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ﳆﳇ ﳈ 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 ﳚ</w:t>
      </w:r>
    </w:p>
    <w:p w:rsidR="00000000" w:rsidDel="00000000" w:rsidP="00000000" w:rsidRDefault="00000000" w:rsidRPr="00000000" w14:paraId="00000001">
      <w:pPr>
        <w:jc w:val="right"/>
        <w:rPr/>
      </w:pPr>
      <w:r>
        <w:t>ﳛ ﳜ ﳝ ﳞﳟ ﳠ ﳡ ﳢ ﳣ ﳤ ﳥ 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