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ﲊﲋ ﲌ ﲍ ﲎ ﲏ ﲐﲑ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ﲪﲫ ﲬ ﲭ ﲮ ﲯﲰ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 ﳠ ﳡ</w:t>
      </w:r>
    </w:p>
    <w:p w:rsidR="00000000" w:rsidDel="00000000" w:rsidP="00000000" w:rsidRDefault="00000000" w:rsidRPr="00000000" w14:paraId="00000001">
      <w:pPr>
        <w:jc w:val="right"/>
        <w:rPr/>
      </w:pPr>
      <w:r>
        <w:t>ﳢ ﳣ ﳤ ﳥ ﳦ ﳧﳨ ﳩ ﳪ ﳫ ﳬ 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