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ﱬﱭ 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ﲆﲇ ﲈ ﲉ ﲊ ﲋ ﲌﲍ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ﲐﲑ ﲒ ﲓ ﲔ ﲕ ﲖ ﲗﲘ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ﲺﲻ ﲼ ﲽ ﲾ ﲿ ﳀﳁ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ﳔﳕ ﳖ ﳗ ﳘ ﳙ ﳚ ﳛ ﳜ ﳝ ﳞ ﳟ</w:t>
      </w:r>
    </w:p>
    <w:p w:rsidR="00000000" w:rsidDel="00000000" w:rsidP="00000000" w:rsidRDefault="00000000" w:rsidRPr="00000000" w14:paraId="00000001">
      <w:pPr>
        <w:jc w:val="right"/>
        <w:rPr/>
      </w:pPr>
      <w:r>
        <w:t>ﳠ ﳡ ﳢﳣ ﳤ ﳥ ﳦ ﳧ ﳨ ﳩ ﳪ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