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ﱐﱑ ﱒ ﱓ ﱔ ﱕ ﱖ ﱗ 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 ﲖ ﲗﲘ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ﲰﲱ ﲲ</w:t>
      </w:r>
    </w:p>
    <w:p w:rsidR="00000000" w:rsidDel="00000000" w:rsidP="00000000" w:rsidRDefault="00000000" w:rsidRPr="00000000" w14:paraId="00000001">
      <w:pPr>
        <w:jc w:val="right"/>
        <w:rPr/>
      </w:pPr>
      <w:r>
        <w:t>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ﳞﳟ ﳠ ﳡ ﳢ ﳣ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