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 ﲳ ﲴ ﲵ ﲶ ﲷ ﲸﲹ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ﳔﳕ ﳖ ﳗ ﳘ ﳙ ﳚ ﳛ</w:t>
      </w:r>
    </w:p>
    <w:p w:rsidR="00000000" w:rsidDel="00000000" w:rsidP="00000000" w:rsidRDefault="00000000" w:rsidRPr="00000000" w14:paraId="00000001">
      <w:pPr>
        <w:jc w:val="right"/>
        <w:rPr/>
      </w:pPr>
      <w:r>
        <w:t>ﳜ ﳝ ﳞ ﳟ ﳠ ﳡﳢ ﳣ ﳤ ﳥ ﳦ ﳧ ﳨ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