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 ﱌ ﱍﱎ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 ﲞ ﲟ ﲠ ﲡ ﲢ ﲣﲤ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ﳂﳃ ﳄ ﳅ ﳆﳇ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p w:rsidR="00000000" w:rsidDel="00000000" w:rsidP="00000000" w:rsidRDefault="00000000" w:rsidRPr="00000000" w14:paraId="00000001">
      <w:pPr>
        <w:jc w:val="right"/>
        <w:rPr/>
      </w:pPr>
      <w:r>
        <w:t>ﳔ ﳕ ﳖ ﳗ ﳘﳙ ﳚ ﳛ ﳜ ﳝ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