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 ﱥ ﱦ ﱧ ﱨ ﱩ ﱪ ﱫ ﱬ ﱭ</w:t>
      </w:r>
    </w:p>
    <w:p w:rsidR="00000000" w:rsidDel="00000000" w:rsidP="00000000" w:rsidRDefault="00000000" w:rsidRPr="00000000" w14:paraId="00000001">
      <w:pPr>
        <w:jc w:val="right"/>
        <w:rPr/>
      </w:pPr>
      <w:r>
        <w:t>ﱮ ﱯ ﱰ ﱱ ﱲ ﱳ ﱴ 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 ﱼ ﱽ ﱾ ﱿ 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 ﲉ ﲊ ﲋ 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 ﲑ ﲒ ﲓ 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 ﲛ ﲜ ﲝ ﲞ ﲟ ﲠ 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 ﲥ ﲦ ﲧ 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 ﲱ ﲲ ﲳ ﲴ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