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783C6" w14:textId="5018BA1D" w:rsidR="00B6784F" w:rsidRPr="00FA20B7" w:rsidRDefault="00B6784F" w:rsidP="577090E5">
      <w:pPr>
        <w:rPr>
          <w:rFonts w:ascii="Times New Roman" w:hAnsi="Times New Roman" w:cs="Times New Roman"/>
        </w:rPr>
        <w:sectPr w:rsidR="00B6784F" w:rsidRPr="00FA20B7" w:rsidSect="00FF0ACE">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offsetFrom="page">
            <w:top w:val="single" w:sz="8" w:space="24" w:color="1F497D"/>
            <w:left w:val="single" w:sz="8" w:space="24" w:color="1F497D"/>
            <w:bottom w:val="single" w:sz="8" w:space="24" w:color="1F497D"/>
            <w:right w:val="single" w:sz="8" w:space="24" w:color="1F497D"/>
          </w:pgBorders>
          <w:pgNumType w:start="0"/>
          <w:cols w:space="708"/>
          <w:titlePg/>
          <w:docGrid w:linePitch="360"/>
        </w:sectPr>
      </w:pPr>
      <w:r w:rsidRPr="00FA20B7">
        <w:rPr>
          <w:rFonts w:ascii="Times New Roman" w:hAnsi="Times New Roman" w:cs="Times New Roman"/>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579745" cy="5918835"/>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79745" cy="5918835"/>
                        </a:xfrm>
                        <a:prstGeom prst="rect">
                          <a:avLst/>
                        </a:prstGeom>
                        <a:noFill/>
                        <a:ln w="25400">
                          <a:noFill/>
                          <a:prstDash val="solid"/>
                        </a:ln>
                      </wps:spPr>
                      <wps:txbx>
                        <w:txbxContent>
                          <w:p w14:paraId="1E12F43F"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Tema</w:t>
                            </w:r>
                          </w:p>
                          <w:p w14:paraId="5830D2C7" w14:textId="77777777" w:rsidR="002F47F9" w:rsidRPr="00600CFE" w:rsidRDefault="00000000" w:rsidP="0063180C">
                            <w:pPr>
                              <w:spacing w:line="276" w:lineRule="auto"/>
                              <w:jc w:val="center"/>
                              <w:rPr>
                                <w:rFonts w:ascii="Calibri" w:hAnsi="Calibri" w:cs="Calibri"/>
                                <w:sz w:val="44"/>
                                <w:szCs w:val="44"/>
                                <w:lang w:val="es-EC"/>
                              </w:rPr>
                            </w:pPr>
                            <w:r w:rsidRPr="00600CFE">
                              <w:rPr>
                                <w:rFonts w:ascii="Calibri" w:hAnsi="Calibri" w:cs="Calibri"/>
                                <w:sz w:val="44"/>
                                <w:szCs w:val="44"/>
                                <w:lang w:val="es-EC"/>
                              </w:rPr>
                              <w:t>ESPECIFICACIÓN DE CASOS DE USO DETALLADO SISTEMA DE CONVERSION DE UNIDADES MONSTER</w:t>
                            </w:r>
                          </w:p>
                          <w:p w14:paraId="6412F77B" w14:textId="77777777" w:rsidR="002F47F9" w:rsidRPr="00600CFE" w:rsidRDefault="00000000" w:rsidP="0063180C">
                            <w:pPr>
                              <w:spacing w:line="276" w:lineRule="auto"/>
                              <w:jc w:val="center"/>
                              <w:rPr>
                                <w:rFonts w:ascii="Calibri" w:hAnsi="Calibri" w:cs="Calibri"/>
                                <w:b/>
                                <w:bCs/>
                                <w:color w:val="000000"/>
                                <w:sz w:val="36"/>
                                <w:szCs w:val="36"/>
                                <w:lang w:val="es-EC"/>
                              </w:rPr>
                            </w:pPr>
                            <w:r w:rsidRPr="00600CFE">
                              <w:rPr>
                                <w:rFonts w:ascii="Calibri" w:hAnsi="Calibri" w:cs="Calibri"/>
                                <w:b/>
                                <w:bCs/>
                                <w:color w:val="000000"/>
                                <w:sz w:val="36"/>
                                <w:szCs w:val="36"/>
                                <w:lang w:val="es-EC"/>
                              </w:rPr>
                              <w:t> </w:t>
                            </w:r>
                          </w:p>
                          <w:p w14:paraId="46AD05B2"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Autores</w:t>
                            </w:r>
                          </w:p>
                          <w:p w14:paraId="76C0599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ESCOBAR VELA MARCOS DAVID</w:t>
                            </w:r>
                          </w:p>
                          <w:p w14:paraId="4C3A3DEA"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ÑATO CAIZA CARLOS ISAAC</w:t>
                            </w:r>
                          </w:p>
                          <w:p w14:paraId="7166133F"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SOSA FLORES DIEGO MATEO</w:t>
                            </w:r>
                          </w:p>
                          <w:p w14:paraId="73FD3E89" w14:textId="77777777" w:rsidR="002F47F9" w:rsidRPr="00154E7E" w:rsidRDefault="00000000" w:rsidP="0063180C">
                            <w:pPr>
                              <w:spacing w:line="276" w:lineRule="auto"/>
                              <w:jc w:val="center"/>
                              <w:rPr>
                                <w:rFonts w:ascii="Calibri" w:hAnsi="Calibri" w:cs="Calibri"/>
                                <w:b/>
                                <w:bCs/>
                                <w:color w:val="auto"/>
                                <w:sz w:val="32"/>
                                <w:szCs w:val="32"/>
                                <w:lang w:val="es-EC"/>
                              </w:rPr>
                            </w:pPr>
                            <w:r w:rsidRPr="00154E7E">
                              <w:rPr>
                                <w:rFonts w:ascii="Calibri" w:hAnsi="Calibri" w:cs="Calibri"/>
                                <w:b/>
                                <w:bCs/>
                                <w:color w:val="auto"/>
                                <w:sz w:val="32"/>
                                <w:szCs w:val="32"/>
                                <w:lang w:val="es-EC"/>
                              </w:rPr>
                              <w:t>Tutor</w:t>
                            </w:r>
                          </w:p>
                          <w:p w14:paraId="55550847"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Ing. Eduardo Mauricio Campaña Ortega</w:t>
                            </w:r>
                          </w:p>
                          <w:p w14:paraId="3A2B650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MIS.MDU.CCNA.CCIA.</w:t>
                            </w:r>
                          </w:p>
                          <w:p w14:paraId="2DCFCA8F" w14:textId="77777777" w:rsidR="002F47F9" w:rsidRPr="00154E7E" w:rsidRDefault="00000000" w:rsidP="0063180C">
                            <w:pPr>
                              <w:spacing w:line="276" w:lineRule="auto"/>
                              <w:jc w:val="center"/>
                              <w:rPr>
                                <w:rFonts w:ascii="Calibri" w:hAnsi="Calibri" w:cs="Calibri"/>
                                <w:color w:val="auto"/>
                                <w:lang w:val="en-US"/>
                              </w:rPr>
                            </w:pPr>
                            <w:r w:rsidRPr="00154E7E">
                              <w:rPr>
                                <w:rFonts w:ascii="Calibri" w:hAnsi="Calibri" w:cs="Calibri"/>
                                <w:color w:val="auto"/>
                                <w:lang w:val="es-EC"/>
                              </w:rPr>
                              <w:t xml:space="preserve">PhD. (c) Ingeniería de Software PhD. </w:t>
                            </w:r>
                            <w:r w:rsidRPr="00154E7E">
                              <w:rPr>
                                <w:rFonts w:ascii="Calibri" w:hAnsi="Calibri" w:cs="Calibri"/>
                                <w:color w:val="auto"/>
                                <w:lang w:val="en-US"/>
                              </w:rPr>
                              <w:t>(c) Seguridad Información</w:t>
                            </w:r>
                          </w:p>
                          <w:p w14:paraId="179AA3F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 </w:t>
                            </w:r>
                          </w:p>
                          <w:p w14:paraId="22904625"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Fecha</w:t>
                            </w:r>
                          </w:p>
                          <w:p w14:paraId="13DFBB0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23/09/2026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39.35pt;height:466.0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" filled="f" stroked="f" strokeweight="2pt">
                <v:textbox>
                  <w:txbxContent>
                    <w:p w14:paraId="1E12F43F"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Tema</w:t>
                      </w:r>
                    </w:p>
                    <w:p w14:paraId="5830D2C7" w14:textId="77777777" w:rsidR="002F47F9" w:rsidRPr="00600CFE" w:rsidRDefault="00000000" w:rsidP="0063180C">
                      <w:pPr>
                        <w:spacing w:line="276" w:lineRule="auto"/>
                        <w:jc w:val="center"/>
                        <w:rPr>
                          <w:rFonts w:ascii="Calibri" w:hAnsi="Calibri" w:cs="Calibri"/>
                          <w:sz w:val="44"/>
                          <w:szCs w:val="44"/>
                          <w:lang w:val="es-EC"/>
                        </w:rPr>
                      </w:pPr>
                      <w:r w:rsidRPr="00600CFE">
                        <w:rPr>
                          <w:rFonts w:ascii="Calibri" w:hAnsi="Calibri" w:cs="Calibri"/>
                          <w:sz w:val="44"/>
                          <w:szCs w:val="44"/>
                          <w:lang w:val="es-EC"/>
                        </w:rPr>
                        <w:t>ESPECIFICACIÓN DE CASOS DE USO DETALLADO SISTEMA DE CONVERSION DE UNIDADES MONSTER</w:t>
                      </w:r>
                    </w:p>
                    <w:p w14:paraId="6412F77B" w14:textId="77777777" w:rsidR="002F47F9" w:rsidRPr="00600CFE" w:rsidRDefault="00000000" w:rsidP="0063180C">
                      <w:pPr>
                        <w:spacing w:line="276" w:lineRule="auto"/>
                        <w:jc w:val="center"/>
                        <w:rPr>
                          <w:rFonts w:ascii="Calibri" w:hAnsi="Calibri" w:cs="Calibri"/>
                          <w:b/>
                          <w:bCs/>
                          <w:color w:val="000000"/>
                          <w:sz w:val="36"/>
                          <w:szCs w:val="36"/>
                          <w:lang w:val="es-EC"/>
                        </w:rPr>
                      </w:pPr>
                      <w:r w:rsidRPr="00600CFE">
                        <w:rPr>
                          <w:rFonts w:ascii="Calibri" w:hAnsi="Calibri" w:cs="Calibri"/>
                          <w:b/>
                          <w:bCs/>
                          <w:color w:val="000000"/>
                          <w:sz w:val="36"/>
                          <w:szCs w:val="36"/>
                          <w:lang w:val="es-EC"/>
                        </w:rPr>
                        <w:t> </w:t>
                      </w:r>
                    </w:p>
                    <w:p w14:paraId="46AD05B2"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Autores</w:t>
                      </w:r>
                    </w:p>
                    <w:p w14:paraId="76C0599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ESCOBAR VELA MARCOS DAVID</w:t>
                      </w:r>
                    </w:p>
                    <w:p w14:paraId="4C3A3DEA"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ÑATO CAIZA CARLOS ISAAC</w:t>
                      </w:r>
                    </w:p>
                    <w:p w14:paraId="7166133F"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SOSA FLORES DIEGO MATEO</w:t>
                      </w:r>
                    </w:p>
                    <w:p w14:paraId="73FD3E89" w14:textId="77777777" w:rsidR="002F47F9" w:rsidRPr="00154E7E" w:rsidRDefault="00000000" w:rsidP="0063180C">
                      <w:pPr>
                        <w:spacing w:line="276" w:lineRule="auto"/>
                        <w:jc w:val="center"/>
                        <w:rPr>
                          <w:rFonts w:ascii="Calibri" w:hAnsi="Calibri" w:cs="Calibri"/>
                          <w:b/>
                          <w:bCs/>
                          <w:color w:val="auto"/>
                          <w:sz w:val="32"/>
                          <w:szCs w:val="32"/>
                          <w:lang w:val="es-EC"/>
                        </w:rPr>
                      </w:pPr>
                      <w:r w:rsidRPr="00154E7E">
                        <w:rPr>
                          <w:rFonts w:ascii="Calibri" w:hAnsi="Calibri" w:cs="Calibri"/>
                          <w:b/>
                          <w:bCs/>
                          <w:color w:val="auto"/>
                          <w:sz w:val="32"/>
                          <w:szCs w:val="32"/>
                          <w:lang w:val="es-EC"/>
                        </w:rPr>
                        <w:t>Tutor</w:t>
                      </w:r>
                    </w:p>
                    <w:p w14:paraId="55550847"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Ing. Eduardo Mauricio Campaña Ortega</w:t>
                      </w:r>
                    </w:p>
                    <w:p w14:paraId="3A2B650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MIS.MDU.CCNA.CCIA.</w:t>
                      </w:r>
                    </w:p>
                    <w:p w14:paraId="2DCFCA8F" w14:textId="77777777" w:rsidR="002F47F9" w:rsidRPr="00154E7E" w:rsidRDefault="00000000" w:rsidP="0063180C">
                      <w:pPr>
                        <w:spacing w:line="276" w:lineRule="auto"/>
                        <w:jc w:val="center"/>
                        <w:rPr>
                          <w:rFonts w:ascii="Calibri" w:hAnsi="Calibri" w:cs="Calibri"/>
                          <w:color w:val="auto"/>
                          <w:lang w:val="en-US"/>
                        </w:rPr>
                      </w:pPr>
                      <w:r w:rsidRPr="00154E7E">
                        <w:rPr>
                          <w:rFonts w:ascii="Calibri" w:hAnsi="Calibri" w:cs="Calibri"/>
                          <w:color w:val="auto"/>
                          <w:lang w:val="es-EC"/>
                        </w:rPr>
                        <w:t xml:space="preserve">PhD. (c) Ingeniería de Software PhD. </w:t>
                      </w:r>
                      <w:r w:rsidRPr="00154E7E">
                        <w:rPr>
                          <w:rFonts w:ascii="Calibri" w:hAnsi="Calibri" w:cs="Calibri"/>
                          <w:color w:val="auto"/>
                          <w:lang w:val="en-US"/>
                        </w:rPr>
                        <w:t>(c) Seguridad Información</w:t>
                      </w:r>
                    </w:p>
                    <w:p w14:paraId="179AA3F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 </w:t>
                      </w:r>
                    </w:p>
                    <w:p w14:paraId="22904625"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Fecha</w:t>
                      </w:r>
                    </w:p>
                    <w:p w14:paraId="13DFBB0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23/09/2026</w:t>
                      </w:r>
                    </w:p>
                  </w:txbxContent>
                </v:textbox>
                <w10:wrap anchorx="margin"/>
              </v:rect>
            </w:pict>
          </mc:Fallback>
        </mc:AlternateContent>
      </w:r>
      <w:r w:rsidRPr="00FA20B7">
        <w:rPr>
          <w:rFonts w:ascii="Times New Roman" w:hAnsi="Times New Roman" w:cs="Times New Roman"/>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FA20B7">
        <w:rPr>
          <w:rFonts w:ascii="Times New Roman" w:hAnsi="Times New Roman" w:cs="Times New Roman"/>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92793D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92793D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600CFE" w:rsidRPr="00FA20B7">
        <w:rPr>
          <w:rFonts w:ascii="Times New Roman" w:eastAsia="Calibri" w:hAnsi="Times New Roman" w:cs="Times New Roman"/>
        </w:rPr>
        <w:t xml:space="preserve">    </w:t>
      </w:r>
      <w:r w:rsidR="3CAEF886" w:rsidRPr="00FA20B7">
        <w:rPr>
          <w:rFonts w:ascii="Times New Roman" w:eastAsia="Calibri" w:hAnsi="Times New Roman" w:cs="Times New Roman"/>
        </w:rPr>
        <w:t>Motor de Conversión</w:t>
      </w:r>
    </w:p>
    <w:p w14:paraId="0E612BE8" w14:textId="77777777" w:rsidR="00600CFE" w:rsidRPr="00FA20B7" w:rsidRDefault="2F4B778D" w:rsidP="00600CFE">
      <w:pPr>
        <w:pStyle w:val="Title"/>
        <w:rPr>
          <w:rFonts w:ascii="Times New Roman" w:hAnsi="Times New Roman" w:cs="Times New Roman"/>
          <w:b/>
          <w:color w:val="000000"/>
          <w:sz w:val="32"/>
        </w:rPr>
      </w:pPr>
      <w:r w:rsidRPr="00FA20B7">
        <w:rPr>
          <w:rFonts w:ascii="Times New Roman" w:hAnsi="Times New Roman" w:cs="Times New Roman"/>
          <w:b/>
          <w:color w:val="000000"/>
          <w:sz w:val="32"/>
        </w:rPr>
        <w:lastRenderedPageBreak/>
        <w:t>ESPECIFICACIÓN DE CASOS DE USO DETALLADA SISTEMA DEL TALLER “CONVERSION UNIDADES MONSTER”</w:t>
      </w:r>
    </w:p>
    <w:p w14:paraId="0E1733ED" w14:textId="5D0B1CEA" w:rsidR="2F4B778D" w:rsidRPr="00FA20B7" w:rsidRDefault="00600CFE" w:rsidP="00600CFE">
      <w:pPr>
        <w:pStyle w:val="TOCHeading"/>
        <w:rPr>
          <w:rFonts w:ascii="Times New Roman" w:hAnsi="Times New Roman" w:cs="Times New Roman"/>
          <w:color w:val="000000"/>
        </w:rPr>
      </w:pPr>
      <w:r w:rsidRPr="00FA20B7">
        <w:rPr>
          <w:rFonts w:ascii="Times New Roman" w:hAnsi="Times New Roman" w:cs="Times New Roman"/>
          <w:color w:val="000000"/>
        </w:rPr>
        <w:t>ÍNDICE DE CONTENIDO</w:t>
      </w:r>
    </w:p>
    <w:sdt>
      <w:sdtPr>
        <w:rPr>
          <w:rFonts w:ascii="Times New Roman" w:hAnsi="Times New Roman" w:cs="Times New Roman"/>
        </w:rPr>
        <w:id w:val="161811968"/>
        <w:docPartObj>
          <w:docPartGallery w:val="Table of Contents"/>
          <w:docPartUnique/>
        </w:docPartObj>
      </w:sdtPr>
      <w:sdtContent>
        <w:p w14:paraId="741F721C" w14:textId="47C4C1B1" w:rsidR="00C2459E" w:rsidRDefault="577090E5">
          <w:pPr>
            <w:pStyle w:val="TOC1"/>
            <w:tabs>
              <w:tab w:val="right" w:leader="dot" w:pos="9020"/>
            </w:tabs>
            <w:rPr>
              <w:rFonts w:eastAsiaTheme="minorEastAsia" w:cstheme="minorBidi"/>
              <w:noProof/>
              <w:color w:val="auto"/>
              <w:kern w:val="2"/>
              <w:sz w:val="24"/>
              <w:szCs w:val="24"/>
              <w:lang w:val="es-EC" w:eastAsia="es-EC"/>
              <w14:ligatures w14:val="standardContextual"/>
            </w:rPr>
          </w:pPr>
          <w:r w:rsidRPr="00FA20B7">
            <w:rPr>
              <w:rFonts w:ascii="Times New Roman" w:hAnsi="Times New Roman" w:cs="Times New Roman"/>
            </w:rPr>
            <w:fldChar w:fldCharType="begin"/>
          </w:r>
          <w:r w:rsidRPr="00FA20B7">
            <w:rPr>
              <w:rFonts w:ascii="Times New Roman" w:hAnsi="Times New Roman" w:cs="Times New Roman"/>
            </w:rPr>
            <w:instrText>TOC \o \z \u \h</w:instrText>
          </w:r>
          <w:r w:rsidRPr="00FA20B7">
            <w:rPr>
              <w:rFonts w:ascii="Times New Roman" w:hAnsi="Times New Roman" w:cs="Times New Roman"/>
            </w:rPr>
            <w:fldChar w:fldCharType="separate"/>
          </w:r>
          <w:hyperlink w:anchor="_Toc242721991" w:history="1">
            <w:r w:rsidR="00C2459E" w:rsidRPr="00035430">
              <w:rPr>
                <w:rStyle w:val="Hyperlink"/>
                <w:rFonts w:ascii="Times New Roman" w:hAnsi="Times New Roman" w:cs="Times New Roman"/>
                <w:noProof/>
              </w:rPr>
              <w:t>ESPECIFICACIÓN DE CASOS DE USO DETALLADA</w:t>
            </w:r>
            <w:r w:rsidR="00C2459E">
              <w:rPr>
                <w:noProof/>
                <w:webHidden/>
              </w:rPr>
              <w:tab/>
            </w:r>
            <w:r w:rsidR="00C2459E">
              <w:rPr>
                <w:noProof/>
                <w:webHidden/>
              </w:rPr>
              <w:fldChar w:fldCharType="begin"/>
            </w:r>
            <w:r w:rsidR="00C2459E">
              <w:rPr>
                <w:noProof/>
                <w:webHidden/>
              </w:rPr>
              <w:instrText xml:space="preserve"> PAGEREF _Toc242721991 \h </w:instrText>
            </w:r>
            <w:r w:rsidR="00C2459E">
              <w:rPr>
                <w:noProof/>
                <w:webHidden/>
              </w:rPr>
            </w:r>
            <w:r w:rsidR="00C2459E">
              <w:rPr>
                <w:noProof/>
                <w:webHidden/>
              </w:rPr>
              <w:fldChar w:fldCharType="separate"/>
            </w:r>
            <w:r w:rsidR="00C2459E">
              <w:rPr>
                <w:noProof/>
                <w:webHidden/>
              </w:rPr>
              <w:t>4</w:t>
            </w:r>
            <w:r w:rsidR="00C2459E">
              <w:rPr>
                <w:noProof/>
                <w:webHidden/>
              </w:rPr>
              <w:fldChar w:fldCharType="end"/>
            </w:r>
          </w:hyperlink>
        </w:p>
        <w:p w14:paraId="75699986" w14:textId="6953F9DF" w:rsidR="00C2459E" w:rsidRDefault="00C2459E">
          <w:pPr>
            <w:pStyle w:val="TOC2"/>
            <w:tabs>
              <w:tab w:val="right" w:leader="dot" w:pos="9020"/>
            </w:tabs>
            <w:rPr>
              <w:rFonts w:eastAsiaTheme="minorEastAsia" w:cstheme="minorBidi"/>
              <w:noProof/>
              <w:color w:val="auto"/>
              <w:kern w:val="2"/>
              <w:sz w:val="24"/>
              <w:szCs w:val="24"/>
              <w:lang w:val="es-EC" w:eastAsia="es-EC"/>
              <w14:ligatures w14:val="standardContextual"/>
            </w:rPr>
          </w:pPr>
          <w:hyperlink w:anchor="_Toc242721992" w:history="1">
            <w:r w:rsidRPr="00035430">
              <w:rPr>
                <w:rStyle w:val="Hyperlink"/>
                <w:rFonts w:ascii="Times New Roman" w:hAnsi="Times New Roman" w:cs="Times New Roman"/>
                <w:noProof/>
              </w:rPr>
              <w:t>ESPECIFICACIÓN DE CASOS DE USO</w:t>
            </w:r>
            <w:r>
              <w:rPr>
                <w:noProof/>
                <w:webHidden/>
              </w:rPr>
              <w:tab/>
            </w:r>
            <w:r>
              <w:rPr>
                <w:noProof/>
                <w:webHidden/>
              </w:rPr>
              <w:fldChar w:fldCharType="begin"/>
            </w:r>
            <w:r>
              <w:rPr>
                <w:noProof/>
                <w:webHidden/>
              </w:rPr>
              <w:instrText xml:space="preserve"> PAGEREF _Toc242721992 \h </w:instrText>
            </w:r>
            <w:r>
              <w:rPr>
                <w:noProof/>
                <w:webHidden/>
              </w:rPr>
            </w:r>
            <w:r>
              <w:rPr>
                <w:noProof/>
                <w:webHidden/>
              </w:rPr>
              <w:fldChar w:fldCharType="separate"/>
            </w:r>
            <w:r>
              <w:rPr>
                <w:noProof/>
                <w:webHidden/>
              </w:rPr>
              <w:t>4</w:t>
            </w:r>
            <w:r>
              <w:rPr>
                <w:noProof/>
                <w:webHidden/>
              </w:rPr>
              <w:fldChar w:fldCharType="end"/>
            </w:r>
          </w:hyperlink>
        </w:p>
        <w:p w14:paraId="6F33A589" w14:textId="55CB8458"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3" w:history="1">
            <w:r w:rsidRPr="00035430">
              <w:rPr>
                <w:rStyle w:val="Hyperlink"/>
                <w:rFonts w:ascii="Times New Roman" w:hAnsi="Times New Roman" w:cs="Times New Roman"/>
                <w:b/>
                <w:noProof/>
              </w:rPr>
              <w:t>1.</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ECUD_INICIAR_SESION</w:t>
            </w:r>
            <w:r>
              <w:rPr>
                <w:noProof/>
                <w:webHidden/>
              </w:rPr>
              <w:tab/>
            </w:r>
            <w:r>
              <w:rPr>
                <w:noProof/>
                <w:webHidden/>
              </w:rPr>
              <w:fldChar w:fldCharType="begin"/>
            </w:r>
            <w:r>
              <w:rPr>
                <w:noProof/>
                <w:webHidden/>
              </w:rPr>
              <w:instrText xml:space="preserve"> PAGEREF _Toc242721993 \h </w:instrText>
            </w:r>
            <w:r>
              <w:rPr>
                <w:noProof/>
                <w:webHidden/>
              </w:rPr>
            </w:r>
            <w:r>
              <w:rPr>
                <w:noProof/>
                <w:webHidden/>
              </w:rPr>
              <w:fldChar w:fldCharType="separate"/>
            </w:r>
            <w:r>
              <w:rPr>
                <w:noProof/>
                <w:webHidden/>
              </w:rPr>
              <w:t>4</w:t>
            </w:r>
            <w:r>
              <w:rPr>
                <w:noProof/>
                <w:webHidden/>
              </w:rPr>
              <w:fldChar w:fldCharType="end"/>
            </w:r>
          </w:hyperlink>
        </w:p>
        <w:p w14:paraId="2B625C5A" w14:textId="6B38743B"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4" w:history="1">
            <w:r w:rsidRPr="00035430">
              <w:rPr>
                <w:rStyle w:val="Hyperlink"/>
                <w:rFonts w:ascii="Times New Roman" w:hAnsi="Times New Roman" w:cs="Times New Roman"/>
                <w:b/>
                <w:noProof/>
              </w:rPr>
              <w:t>2.</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ECUD_SELECCIONAR_CONVERSION</w:t>
            </w:r>
            <w:r>
              <w:rPr>
                <w:noProof/>
                <w:webHidden/>
              </w:rPr>
              <w:tab/>
            </w:r>
            <w:r>
              <w:rPr>
                <w:noProof/>
                <w:webHidden/>
              </w:rPr>
              <w:fldChar w:fldCharType="begin"/>
            </w:r>
            <w:r>
              <w:rPr>
                <w:noProof/>
                <w:webHidden/>
              </w:rPr>
              <w:instrText xml:space="preserve"> PAGEREF _Toc242721994 \h </w:instrText>
            </w:r>
            <w:r>
              <w:rPr>
                <w:noProof/>
                <w:webHidden/>
              </w:rPr>
            </w:r>
            <w:r>
              <w:rPr>
                <w:noProof/>
                <w:webHidden/>
              </w:rPr>
              <w:fldChar w:fldCharType="separate"/>
            </w:r>
            <w:r>
              <w:rPr>
                <w:noProof/>
                <w:webHidden/>
              </w:rPr>
              <w:t>6</w:t>
            </w:r>
            <w:r>
              <w:rPr>
                <w:noProof/>
                <w:webHidden/>
              </w:rPr>
              <w:fldChar w:fldCharType="end"/>
            </w:r>
          </w:hyperlink>
        </w:p>
        <w:p w14:paraId="777DAB9A" w14:textId="150D1AF8"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5" w:history="1">
            <w:r w:rsidRPr="00035430">
              <w:rPr>
                <w:rStyle w:val="Hyperlink"/>
                <w:rFonts w:ascii="Times New Roman" w:hAnsi="Times New Roman" w:cs="Times New Roman"/>
                <w:b/>
                <w:noProof/>
              </w:rPr>
              <w:t>3.</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ECUD_CONSULTAR_CATALOGO</w:t>
            </w:r>
            <w:r>
              <w:rPr>
                <w:noProof/>
                <w:webHidden/>
              </w:rPr>
              <w:tab/>
            </w:r>
            <w:r>
              <w:rPr>
                <w:noProof/>
                <w:webHidden/>
              </w:rPr>
              <w:fldChar w:fldCharType="begin"/>
            </w:r>
            <w:r>
              <w:rPr>
                <w:noProof/>
                <w:webHidden/>
              </w:rPr>
              <w:instrText xml:space="preserve"> PAGEREF _Toc242721995 \h </w:instrText>
            </w:r>
            <w:r>
              <w:rPr>
                <w:noProof/>
                <w:webHidden/>
              </w:rPr>
            </w:r>
            <w:r>
              <w:rPr>
                <w:noProof/>
                <w:webHidden/>
              </w:rPr>
              <w:fldChar w:fldCharType="separate"/>
            </w:r>
            <w:r>
              <w:rPr>
                <w:noProof/>
                <w:webHidden/>
              </w:rPr>
              <w:t>8</w:t>
            </w:r>
            <w:r>
              <w:rPr>
                <w:noProof/>
                <w:webHidden/>
              </w:rPr>
              <w:fldChar w:fldCharType="end"/>
            </w:r>
          </w:hyperlink>
        </w:p>
        <w:p w14:paraId="2B2D3B04" w14:textId="7FB9C0FB"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6" w:history="1">
            <w:r w:rsidRPr="00035430">
              <w:rPr>
                <w:rStyle w:val="Hyperlink"/>
                <w:rFonts w:ascii="Times New Roman" w:hAnsi="Times New Roman" w:cs="Times New Roman"/>
                <w:b/>
                <w:noProof/>
              </w:rPr>
              <w:t>4.</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ECUD_VALIDAR_DATOS</w:t>
            </w:r>
            <w:r>
              <w:rPr>
                <w:noProof/>
                <w:webHidden/>
              </w:rPr>
              <w:tab/>
            </w:r>
            <w:r>
              <w:rPr>
                <w:noProof/>
                <w:webHidden/>
              </w:rPr>
              <w:fldChar w:fldCharType="begin"/>
            </w:r>
            <w:r>
              <w:rPr>
                <w:noProof/>
                <w:webHidden/>
              </w:rPr>
              <w:instrText xml:space="preserve"> PAGEREF _Toc242721996 \h </w:instrText>
            </w:r>
            <w:r>
              <w:rPr>
                <w:noProof/>
                <w:webHidden/>
              </w:rPr>
            </w:r>
            <w:r>
              <w:rPr>
                <w:noProof/>
                <w:webHidden/>
              </w:rPr>
              <w:fldChar w:fldCharType="separate"/>
            </w:r>
            <w:r>
              <w:rPr>
                <w:noProof/>
                <w:webHidden/>
              </w:rPr>
              <w:t>10</w:t>
            </w:r>
            <w:r>
              <w:rPr>
                <w:noProof/>
                <w:webHidden/>
              </w:rPr>
              <w:fldChar w:fldCharType="end"/>
            </w:r>
          </w:hyperlink>
        </w:p>
        <w:p w14:paraId="013DDCE7" w14:textId="2867D31D"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7" w:history="1">
            <w:r w:rsidRPr="00035430">
              <w:rPr>
                <w:rStyle w:val="Hyperlink"/>
                <w:rFonts w:ascii="Times New Roman" w:hAnsi="Times New Roman" w:cs="Times New Roman"/>
                <w:b/>
                <w:noProof/>
              </w:rPr>
              <w:t>5.</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ECUD_VALIDAR_TOKEN</w:t>
            </w:r>
            <w:r>
              <w:rPr>
                <w:noProof/>
                <w:webHidden/>
              </w:rPr>
              <w:tab/>
            </w:r>
            <w:r>
              <w:rPr>
                <w:noProof/>
                <w:webHidden/>
              </w:rPr>
              <w:fldChar w:fldCharType="begin"/>
            </w:r>
            <w:r>
              <w:rPr>
                <w:noProof/>
                <w:webHidden/>
              </w:rPr>
              <w:instrText xml:space="preserve"> PAGEREF _Toc242721997 \h </w:instrText>
            </w:r>
            <w:r>
              <w:rPr>
                <w:noProof/>
                <w:webHidden/>
              </w:rPr>
            </w:r>
            <w:r>
              <w:rPr>
                <w:noProof/>
                <w:webHidden/>
              </w:rPr>
              <w:fldChar w:fldCharType="separate"/>
            </w:r>
            <w:r>
              <w:rPr>
                <w:noProof/>
                <w:webHidden/>
              </w:rPr>
              <w:t>11</w:t>
            </w:r>
            <w:r>
              <w:rPr>
                <w:noProof/>
                <w:webHidden/>
              </w:rPr>
              <w:fldChar w:fldCharType="end"/>
            </w:r>
          </w:hyperlink>
        </w:p>
        <w:p w14:paraId="3D50323B" w14:textId="49997A7D"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8" w:history="1">
            <w:r w:rsidRPr="00035430">
              <w:rPr>
                <w:rStyle w:val="Hyperlink"/>
                <w:rFonts w:ascii="Times New Roman" w:hAnsi="Times New Roman" w:cs="Times New Roman"/>
                <w:b/>
                <w:noProof/>
              </w:rPr>
              <w:t>6.</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ECUD_GENERAR_RESPUESTA_ESTRUCTURADA</w:t>
            </w:r>
            <w:r>
              <w:rPr>
                <w:noProof/>
                <w:webHidden/>
              </w:rPr>
              <w:tab/>
            </w:r>
            <w:r>
              <w:rPr>
                <w:noProof/>
                <w:webHidden/>
              </w:rPr>
              <w:fldChar w:fldCharType="begin"/>
            </w:r>
            <w:r>
              <w:rPr>
                <w:noProof/>
                <w:webHidden/>
              </w:rPr>
              <w:instrText xml:space="preserve"> PAGEREF _Toc242721998 \h </w:instrText>
            </w:r>
            <w:r>
              <w:rPr>
                <w:noProof/>
                <w:webHidden/>
              </w:rPr>
            </w:r>
            <w:r>
              <w:rPr>
                <w:noProof/>
                <w:webHidden/>
              </w:rPr>
              <w:fldChar w:fldCharType="separate"/>
            </w:r>
            <w:r>
              <w:rPr>
                <w:noProof/>
                <w:webHidden/>
              </w:rPr>
              <w:t>13</w:t>
            </w:r>
            <w:r>
              <w:rPr>
                <w:noProof/>
                <w:webHidden/>
              </w:rPr>
              <w:fldChar w:fldCharType="end"/>
            </w:r>
          </w:hyperlink>
        </w:p>
        <w:p w14:paraId="48A3D0A2" w14:textId="44996FEA" w:rsidR="00C2459E" w:rsidRDefault="00C2459E">
          <w:pPr>
            <w:pStyle w:val="TOC3"/>
            <w:tabs>
              <w:tab w:val="left" w:pos="1421"/>
              <w:tab w:val="right" w:leader="dot" w:pos="9020"/>
            </w:tabs>
            <w:rPr>
              <w:rFonts w:eastAsiaTheme="minorEastAsia" w:cstheme="minorBidi"/>
              <w:noProof/>
              <w:color w:val="auto"/>
              <w:kern w:val="2"/>
              <w:sz w:val="24"/>
              <w:szCs w:val="24"/>
              <w:lang w:val="es-EC" w:eastAsia="es-EC"/>
              <w14:ligatures w14:val="standardContextual"/>
            </w:rPr>
          </w:pPr>
          <w:hyperlink w:anchor="_Toc242721999" w:history="1">
            <w:r w:rsidRPr="00035430">
              <w:rPr>
                <w:rStyle w:val="Hyperlink"/>
                <w:rFonts w:ascii="Times New Roman" w:hAnsi="Times New Roman" w:cs="Times New Roman"/>
                <w:b/>
                <w:noProof/>
              </w:rPr>
              <w:t>7.</w:t>
            </w:r>
            <w:r>
              <w:rPr>
                <w:rFonts w:eastAsiaTheme="minorEastAsia" w:cstheme="minorBidi"/>
                <w:noProof/>
                <w:color w:val="auto"/>
                <w:kern w:val="2"/>
                <w:sz w:val="24"/>
                <w:szCs w:val="24"/>
                <w:lang w:val="es-EC" w:eastAsia="es-EC"/>
                <w14:ligatures w14:val="standardContextual"/>
              </w:rPr>
              <w:tab/>
            </w:r>
            <w:r w:rsidRPr="00035430">
              <w:rPr>
                <w:rStyle w:val="Hyperlink"/>
                <w:rFonts w:ascii="Times New Roman" w:hAnsi="Times New Roman" w:cs="Times New Roman"/>
                <w:b/>
                <w:noProof/>
              </w:rPr>
              <w:t>ECUD_CONSULTAR_UNIDADES_POR_CATEGORIA</w:t>
            </w:r>
            <w:r>
              <w:rPr>
                <w:noProof/>
                <w:webHidden/>
              </w:rPr>
              <w:tab/>
            </w:r>
            <w:r>
              <w:rPr>
                <w:noProof/>
                <w:webHidden/>
              </w:rPr>
              <w:fldChar w:fldCharType="begin"/>
            </w:r>
            <w:r>
              <w:rPr>
                <w:noProof/>
                <w:webHidden/>
              </w:rPr>
              <w:instrText xml:space="preserve"> PAGEREF _Toc242721999 \h </w:instrText>
            </w:r>
            <w:r>
              <w:rPr>
                <w:noProof/>
                <w:webHidden/>
              </w:rPr>
            </w:r>
            <w:r>
              <w:rPr>
                <w:noProof/>
                <w:webHidden/>
              </w:rPr>
              <w:fldChar w:fldCharType="separate"/>
            </w:r>
            <w:r>
              <w:rPr>
                <w:noProof/>
                <w:webHidden/>
              </w:rPr>
              <w:t>14</w:t>
            </w:r>
            <w:r>
              <w:rPr>
                <w:noProof/>
                <w:webHidden/>
              </w:rPr>
              <w:fldChar w:fldCharType="end"/>
            </w:r>
          </w:hyperlink>
        </w:p>
        <w:p w14:paraId="613064C3" w14:textId="4F87BBEE" w:rsidR="577090E5" w:rsidRPr="00FA20B7" w:rsidRDefault="577090E5">
          <w:pPr>
            <w:rPr>
              <w:rFonts w:ascii="Times New Roman" w:hAnsi="Times New Roman" w:cs="Times New Roman"/>
            </w:rPr>
          </w:pPr>
          <w:r w:rsidRPr="00FA20B7">
            <w:rPr>
              <w:rFonts w:ascii="Times New Roman" w:hAnsi="Times New Roman" w:cs="Times New Roman"/>
            </w:rPr>
            <w:fldChar w:fldCharType="end"/>
          </w:r>
        </w:p>
      </w:sdtContent>
    </w:sdt>
    <w:p w14:paraId="1896821B" w14:textId="77777777" w:rsidR="00190ECB" w:rsidRPr="00FA20B7" w:rsidRDefault="00190ECB" w:rsidP="00850009">
      <w:pPr>
        <w:rPr>
          <w:rFonts w:ascii="Times New Roman" w:hAnsi="Times New Roman" w:cs="Times New Roman"/>
        </w:rPr>
        <w:sectPr w:rsidR="00190ECB" w:rsidRPr="00FA20B7" w:rsidSect="00FF0ACE">
          <w:headerReference w:type="default" r:id="rId15"/>
          <w:footerReference w:type="default" r:id="rId16"/>
          <w:pgSz w:w="11910" w:h="16840"/>
          <w:pgMar w:top="1440" w:right="1440" w:bottom="1440" w:left="1440" w:header="0" w:footer="998" w:gutter="0"/>
          <w:pgBorders w:offsetFrom="page">
            <w:top w:val="single" w:sz="8" w:space="24" w:color="1F497D"/>
            <w:left w:val="single" w:sz="8" w:space="24" w:color="1F497D"/>
            <w:bottom w:val="single" w:sz="8" w:space="24" w:color="1F497D"/>
            <w:right w:val="single" w:sz="8" w:space="24" w:color="1F497D"/>
          </w:pgBorders>
          <w:pgNumType w:start="1"/>
          <w:cols w:space="720"/>
          <w:docGrid w:linePitch="299"/>
        </w:sectPr>
      </w:pPr>
    </w:p>
    <w:p w14:paraId="610A038C" w14:textId="77777777" w:rsidR="0060558D" w:rsidRPr="00FA20B7" w:rsidRDefault="0027461D" w:rsidP="2D78EC9D">
      <w:pPr>
        <w:pStyle w:val="TOCHeading"/>
        <w:rPr>
          <w:rFonts w:ascii="Times New Roman" w:eastAsiaTheme="minorEastAsia" w:hAnsi="Times New Roman" w:cs="Times New Roman"/>
          <w:color w:val="auto"/>
        </w:rPr>
      </w:pPr>
      <w:r w:rsidRPr="00FA20B7">
        <w:rPr>
          <w:rFonts w:ascii="Times New Roman" w:eastAsiaTheme="minorEastAsia" w:hAnsi="Times New Roman" w:cs="Times New Roman"/>
          <w:color w:val="auto"/>
        </w:rPr>
        <w:lastRenderedPageBreak/>
        <w:t>ÍNDICE</w:t>
      </w:r>
      <w:r w:rsidR="0060558D" w:rsidRPr="00FA20B7">
        <w:rPr>
          <w:rFonts w:ascii="Times New Roman" w:eastAsiaTheme="minorEastAsia" w:hAnsi="Times New Roman" w:cs="Times New Roman"/>
          <w:color w:val="auto"/>
        </w:rPr>
        <w:t xml:space="preserve"> DE ILUSTRACIONES</w:t>
      </w:r>
    </w:p>
    <w:p w14:paraId="4A592011" w14:textId="384F9F37" w:rsidR="008554A4" w:rsidRPr="00FA20B7" w:rsidRDefault="00733CE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r w:rsidRPr="00FA20B7">
        <w:rPr>
          <w:rFonts w:ascii="Times New Roman" w:hAnsi="Times New Roman" w:cs="Times New Roman"/>
        </w:rPr>
        <w:fldChar w:fldCharType="begin"/>
      </w:r>
      <w:r w:rsidRPr="00FA20B7">
        <w:rPr>
          <w:rFonts w:ascii="Times New Roman" w:hAnsi="Times New Roman" w:cs="Times New Roman"/>
        </w:rPr>
        <w:instrText xml:space="preserve"> TOC \h \z \c "Ilustración" </w:instrText>
      </w:r>
      <w:r w:rsidRPr="00FA20B7">
        <w:rPr>
          <w:rFonts w:ascii="Times New Roman" w:hAnsi="Times New Roman" w:cs="Times New Roman"/>
        </w:rPr>
        <w:fldChar w:fldCharType="separate"/>
      </w:r>
      <w:hyperlink w:anchor="_Toc242714313" w:history="1">
        <w:r w:rsidR="008554A4" w:rsidRPr="00FA20B7">
          <w:rPr>
            <w:rStyle w:val="Hyperlink"/>
            <w:rFonts w:ascii="Times New Roman" w:hAnsi="Times New Roman" w:cs="Times New Roman"/>
            <w:noProof/>
          </w:rPr>
          <w:t>Ilustración 1. Caso de uso Iniciar Sesión</w:t>
        </w:r>
        <w:r w:rsidR="008554A4" w:rsidRPr="00FA20B7">
          <w:rPr>
            <w:rFonts w:ascii="Times New Roman" w:hAnsi="Times New Roman" w:cs="Times New Roman"/>
            <w:noProof/>
            <w:webHidden/>
          </w:rPr>
          <w:tab/>
        </w:r>
        <w:r w:rsidR="008554A4" w:rsidRPr="00FA20B7">
          <w:rPr>
            <w:rFonts w:ascii="Times New Roman" w:hAnsi="Times New Roman" w:cs="Times New Roman"/>
            <w:noProof/>
            <w:webHidden/>
          </w:rPr>
          <w:fldChar w:fldCharType="begin"/>
        </w:r>
        <w:r w:rsidR="008554A4" w:rsidRPr="00FA20B7">
          <w:rPr>
            <w:rFonts w:ascii="Times New Roman" w:hAnsi="Times New Roman" w:cs="Times New Roman"/>
            <w:noProof/>
            <w:webHidden/>
          </w:rPr>
          <w:instrText xml:space="preserve"> PAGEREF _Toc242714313 \h </w:instrText>
        </w:r>
        <w:r w:rsidR="008554A4" w:rsidRPr="00FA20B7">
          <w:rPr>
            <w:rFonts w:ascii="Times New Roman" w:hAnsi="Times New Roman" w:cs="Times New Roman"/>
            <w:noProof/>
            <w:webHidden/>
          </w:rPr>
        </w:r>
        <w:r w:rsidR="008554A4" w:rsidRPr="00FA20B7">
          <w:rPr>
            <w:rFonts w:ascii="Times New Roman" w:hAnsi="Times New Roman" w:cs="Times New Roman"/>
            <w:noProof/>
            <w:webHidden/>
          </w:rPr>
          <w:fldChar w:fldCharType="separate"/>
        </w:r>
        <w:r w:rsidR="008554A4" w:rsidRPr="00FA20B7">
          <w:rPr>
            <w:rFonts w:ascii="Times New Roman" w:hAnsi="Times New Roman" w:cs="Times New Roman"/>
            <w:noProof/>
            <w:webHidden/>
          </w:rPr>
          <w:t>5</w:t>
        </w:r>
        <w:r w:rsidR="008554A4" w:rsidRPr="00FA20B7">
          <w:rPr>
            <w:rFonts w:ascii="Times New Roman" w:hAnsi="Times New Roman" w:cs="Times New Roman"/>
            <w:noProof/>
            <w:webHidden/>
          </w:rPr>
          <w:fldChar w:fldCharType="end"/>
        </w:r>
      </w:hyperlink>
    </w:p>
    <w:p w14:paraId="5830086A" w14:textId="30749B00"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4" w:history="1">
        <w:r w:rsidRPr="00FA20B7">
          <w:rPr>
            <w:rStyle w:val="Hyperlink"/>
            <w:rFonts w:ascii="Times New Roman" w:hAnsi="Times New Roman" w:cs="Times New Roman"/>
            <w:noProof/>
            <w:lang w:val="es-EC"/>
          </w:rPr>
          <w:t>Ilustración 2.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_Toc242714314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6</w:t>
        </w:r>
        <w:r w:rsidRPr="00FA20B7">
          <w:rPr>
            <w:rFonts w:ascii="Times New Roman" w:hAnsi="Times New Roman" w:cs="Times New Roman"/>
            <w:noProof/>
            <w:webHidden/>
          </w:rPr>
          <w:fldChar w:fldCharType="end"/>
        </w:r>
      </w:hyperlink>
    </w:p>
    <w:p w14:paraId="45BFABFD" w14:textId="1CB7610A"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5" w:history="1">
        <w:r w:rsidRPr="00FA20B7">
          <w:rPr>
            <w:rStyle w:val="Hyperlink"/>
            <w:rFonts w:ascii="Times New Roman" w:hAnsi="Times New Roman" w:cs="Times New Roman"/>
            <w:noProof/>
          </w:rPr>
          <w:t>Ilustración 3. Especializaciones del caso de uso Realizar Conversión</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_Toc242714315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7</w:t>
        </w:r>
        <w:r w:rsidRPr="00FA20B7">
          <w:rPr>
            <w:rFonts w:ascii="Times New Roman" w:hAnsi="Times New Roman" w:cs="Times New Roman"/>
            <w:noProof/>
            <w:webHidden/>
          </w:rPr>
          <w:fldChar w:fldCharType="end"/>
        </w:r>
      </w:hyperlink>
    </w:p>
    <w:p w14:paraId="6535EED0" w14:textId="5C3507DF"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6" w:history="1">
        <w:r w:rsidRPr="00FA20B7">
          <w:rPr>
            <w:rStyle w:val="Hyperlink"/>
            <w:rFonts w:ascii="Times New Roman" w:hAnsi="Times New Roman" w:cs="Times New Roman"/>
            <w:noProof/>
            <w:lang w:val="es-EC"/>
          </w:rPr>
          <w:t>Ilustración 4.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_Toc242714316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8</w:t>
        </w:r>
        <w:r w:rsidRPr="00FA20B7">
          <w:rPr>
            <w:rFonts w:ascii="Times New Roman" w:hAnsi="Times New Roman" w:cs="Times New Roman"/>
            <w:noProof/>
            <w:webHidden/>
          </w:rPr>
          <w:fldChar w:fldCharType="end"/>
        </w:r>
      </w:hyperlink>
    </w:p>
    <w:p w14:paraId="61177C99" w14:textId="208DD117"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7" w:history="1">
        <w:r w:rsidRPr="00FA20B7">
          <w:rPr>
            <w:rStyle w:val="Hyperlink"/>
            <w:rFonts w:ascii="Times New Roman" w:hAnsi="Times New Roman" w:cs="Times New Roman"/>
            <w:noProof/>
          </w:rPr>
          <w:t>Ilustración 5.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_Toc242714317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10</w:t>
        </w:r>
        <w:r w:rsidRPr="00FA20B7">
          <w:rPr>
            <w:rFonts w:ascii="Times New Roman" w:hAnsi="Times New Roman" w:cs="Times New Roman"/>
            <w:noProof/>
            <w:webHidden/>
          </w:rPr>
          <w:fldChar w:fldCharType="end"/>
        </w:r>
      </w:hyperlink>
    </w:p>
    <w:p w14:paraId="5D13EE05" w14:textId="099B2B1F"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8" w:history="1">
        <w:r w:rsidRPr="00FA20B7">
          <w:rPr>
            <w:rStyle w:val="Hyperlink"/>
            <w:rFonts w:ascii="Times New Roman" w:hAnsi="Times New Roman" w:cs="Times New Roman"/>
            <w:noProof/>
          </w:rPr>
          <w:t>Ilustración 6.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_Toc242714318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11</w:t>
        </w:r>
        <w:r w:rsidRPr="00FA20B7">
          <w:rPr>
            <w:rFonts w:ascii="Times New Roman" w:hAnsi="Times New Roman" w:cs="Times New Roman"/>
            <w:noProof/>
            <w:webHidden/>
          </w:rPr>
          <w:fldChar w:fldCharType="end"/>
        </w:r>
      </w:hyperlink>
    </w:p>
    <w:p w14:paraId="609F19FE" w14:textId="30E36D4D"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9" w:history="1">
        <w:r w:rsidRPr="00FA20B7">
          <w:rPr>
            <w:rStyle w:val="Hyperlink"/>
            <w:rFonts w:ascii="Times New Roman" w:hAnsi="Times New Roman" w:cs="Times New Roman"/>
            <w:noProof/>
          </w:rPr>
          <w:t>Ilustración 7.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_Toc242714319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13</w:t>
        </w:r>
        <w:r w:rsidRPr="00FA20B7">
          <w:rPr>
            <w:rFonts w:ascii="Times New Roman" w:hAnsi="Times New Roman" w:cs="Times New Roman"/>
            <w:noProof/>
            <w:webHidden/>
          </w:rPr>
          <w:fldChar w:fldCharType="end"/>
        </w:r>
      </w:hyperlink>
    </w:p>
    <w:p w14:paraId="52B51FDB" w14:textId="2C67E465"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0" w:history="1">
        <w:r w:rsidRPr="00FA20B7">
          <w:rPr>
            <w:rStyle w:val="Hyperlink"/>
            <w:rFonts w:ascii="Times New Roman" w:hAnsi="Times New Roman" w:cs="Times New Roman"/>
            <w:noProof/>
          </w:rPr>
          <w:t>Ilustración 8. Diagrama general de casos de uso del sistema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_Toc242714320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14</w:t>
        </w:r>
        <w:r w:rsidRPr="00FA20B7">
          <w:rPr>
            <w:rFonts w:ascii="Times New Roman" w:hAnsi="Times New Roman" w:cs="Times New Roman"/>
            <w:noProof/>
            <w:webHidden/>
          </w:rPr>
          <w:fldChar w:fldCharType="end"/>
        </w:r>
      </w:hyperlink>
    </w:p>
    <w:p w14:paraId="51D9D736" w14:textId="0993F4B2" w:rsidR="000B63F6" w:rsidRPr="00FA20B7" w:rsidRDefault="00733CE4" w:rsidP="00850009">
      <w:pPr>
        <w:rPr>
          <w:rFonts w:ascii="Times New Roman" w:hAnsi="Times New Roman" w:cs="Times New Roman"/>
        </w:rPr>
      </w:pPr>
      <w:r w:rsidRPr="00FA20B7">
        <w:rPr>
          <w:rFonts w:ascii="Times New Roman" w:hAnsi="Times New Roman" w:cs="Times New Roman"/>
        </w:rPr>
        <w:fldChar w:fldCharType="end"/>
      </w:r>
    </w:p>
    <w:p w14:paraId="2D220DCE" w14:textId="77777777" w:rsidR="000B63F6" w:rsidRPr="00FA20B7" w:rsidRDefault="000B63F6">
      <w:pPr>
        <w:spacing w:before="0" w:after="0"/>
        <w:jc w:val="left"/>
        <w:rPr>
          <w:rFonts w:ascii="Times New Roman" w:hAnsi="Times New Roman" w:cs="Times New Roman"/>
        </w:rPr>
      </w:pPr>
      <w:r w:rsidRPr="00FA20B7">
        <w:rPr>
          <w:rFonts w:ascii="Times New Roman" w:hAnsi="Times New Roman" w:cs="Times New Roman"/>
        </w:rPr>
        <w:br w:type="page"/>
      </w:r>
    </w:p>
    <w:p w14:paraId="0E7873DA" w14:textId="77777777" w:rsidR="0060558D" w:rsidRPr="00FA20B7" w:rsidRDefault="0027199A" w:rsidP="2D78EC9D">
      <w:pPr>
        <w:pStyle w:val="TOCHeading"/>
        <w:rPr>
          <w:rFonts w:ascii="Times New Roman" w:eastAsia="Calibri" w:hAnsi="Times New Roman" w:cs="Times New Roman"/>
          <w:color w:val="auto"/>
        </w:rPr>
      </w:pPr>
      <w:r w:rsidRPr="00FA20B7">
        <w:rPr>
          <w:rFonts w:ascii="Times New Roman" w:eastAsia="Calibri" w:hAnsi="Times New Roman" w:cs="Times New Roman"/>
          <w:color w:val="auto"/>
        </w:rPr>
        <w:lastRenderedPageBreak/>
        <w:t>ÍNDICE</w:t>
      </w:r>
      <w:r w:rsidR="0060558D" w:rsidRPr="00FA20B7">
        <w:rPr>
          <w:rFonts w:ascii="Times New Roman" w:eastAsia="Calibri" w:hAnsi="Times New Roman" w:cs="Times New Roman"/>
          <w:color w:val="auto"/>
        </w:rPr>
        <w:t xml:space="preserve"> DE TABLAS</w:t>
      </w:r>
    </w:p>
    <w:p w14:paraId="5E8E3164" w14:textId="127F243A" w:rsidR="008554A4" w:rsidRPr="00FA20B7" w:rsidRDefault="0060558D">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r w:rsidRPr="00FA20B7">
        <w:rPr>
          <w:rFonts w:ascii="Times New Roman" w:hAnsi="Times New Roman" w:cs="Times New Roman"/>
        </w:rPr>
        <w:fldChar w:fldCharType="begin"/>
      </w:r>
      <w:r w:rsidRPr="00FA20B7">
        <w:rPr>
          <w:rFonts w:ascii="Times New Roman" w:hAnsi="Times New Roman" w:cs="Times New Roman"/>
        </w:rPr>
        <w:instrText xml:space="preserve"> TOC \h \z \c "Tabla" </w:instrText>
      </w:r>
      <w:r w:rsidRPr="00FA20B7">
        <w:rPr>
          <w:rFonts w:ascii="Times New Roman" w:hAnsi="Times New Roman" w:cs="Times New Roman"/>
        </w:rPr>
        <w:fldChar w:fldCharType="separate"/>
      </w:r>
      <w:hyperlink w:anchor="_Toc242714321" w:history="1">
        <w:r w:rsidR="008554A4" w:rsidRPr="00FA20B7">
          <w:rPr>
            <w:rStyle w:val="Hyperlink"/>
            <w:rFonts w:ascii="Times New Roman" w:hAnsi="Times New Roman" w:cs="Times New Roman"/>
            <w:noProof/>
            <w:lang w:val="en-US"/>
          </w:rPr>
          <w:t>Tabla 1. ECUD Iniciar Sesión</w:t>
        </w:r>
        <w:r w:rsidR="008554A4" w:rsidRPr="00FA20B7">
          <w:rPr>
            <w:rFonts w:ascii="Times New Roman" w:hAnsi="Times New Roman" w:cs="Times New Roman"/>
            <w:noProof/>
            <w:webHidden/>
          </w:rPr>
          <w:tab/>
        </w:r>
        <w:r w:rsidR="008554A4" w:rsidRPr="00FA20B7">
          <w:rPr>
            <w:rFonts w:ascii="Times New Roman" w:hAnsi="Times New Roman" w:cs="Times New Roman"/>
            <w:noProof/>
            <w:webHidden/>
          </w:rPr>
          <w:fldChar w:fldCharType="begin"/>
        </w:r>
        <w:r w:rsidR="008554A4" w:rsidRPr="00FA20B7">
          <w:rPr>
            <w:rFonts w:ascii="Times New Roman" w:hAnsi="Times New Roman" w:cs="Times New Roman"/>
            <w:noProof/>
            <w:webHidden/>
          </w:rPr>
          <w:instrText xml:space="preserve"> PAGEREF _Toc242714321 \h </w:instrText>
        </w:r>
        <w:r w:rsidR="008554A4" w:rsidRPr="00FA20B7">
          <w:rPr>
            <w:rFonts w:ascii="Times New Roman" w:hAnsi="Times New Roman" w:cs="Times New Roman"/>
            <w:noProof/>
            <w:webHidden/>
          </w:rPr>
        </w:r>
        <w:r w:rsidR="008554A4" w:rsidRPr="00FA20B7">
          <w:rPr>
            <w:rFonts w:ascii="Times New Roman" w:hAnsi="Times New Roman" w:cs="Times New Roman"/>
            <w:noProof/>
            <w:webHidden/>
          </w:rPr>
          <w:fldChar w:fldCharType="separate"/>
        </w:r>
        <w:r w:rsidR="008554A4" w:rsidRPr="00FA20B7">
          <w:rPr>
            <w:rFonts w:ascii="Times New Roman" w:hAnsi="Times New Roman" w:cs="Times New Roman"/>
            <w:noProof/>
            <w:webHidden/>
          </w:rPr>
          <w:t>4</w:t>
        </w:r>
        <w:r w:rsidR="008554A4" w:rsidRPr="00FA20B7">
          <w:rPr>
            <w:rFonts w:ascii="Times New Roman" w:hAnsi="Times New Roman" w:cs="Times New Roman"/>
            <w:noProof/>
            <w:webHidden/>
          </w:rPr>
          <w:fldChar w:fldCharType="end"/>
        </w:r>
      </w:hyperlink>
    </w:p>
    <w:p w14:paraId="1009BD8C" w14:textId="619E9C91"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2" w:history="1">
        <w:r w:rsidRPr="00FA20B7">
          <w:rPr>
            <w:rStyle w:val="Hyperlink"/>
            <w:rFonts w:ascii="Times New Roman" w:hAnsi="Times New Roman" w:cs="Times New Roman"/>
            <w:noProof/>
            <w:lang w:val="en-US"/>
          </w:rPr>
          <w:t>Tabla 2. ECUD Seleccionar Conversión</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_Toc242714322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6</w:t>
        </w:r>
        <w:r w:rsidRPr="00FA20B7">
          <w:rPr>
            <w:rFonts w:ascii="Times New Roman" w:hAnsi="Times New Roman" w:cs="Times New Roman"/>
            <w:noProof/>
            <w:webHidden/>
          </w:rPr>
          <w:fldChar w:fldCharType="end"/>
        </w:r>
      </w:hyperlink>
    </w:p>
    <w:p w14:paraId="60B94CC5" w14:textId="3FEEC4FD"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3" w:history="1">
        <w:r w:rsidRPr="00FA20B7">
          <w:rPr>
            <w:rStyle w:val="Hyperlink"/>
            <w:rFonts w:ascii="Times New Roman" w:hAnsi="Times New Roman" w:cs="Times New Roman"/>
            <w:noProof/>
            <w:lang w:val="en-US"/>
          </w:rPr>
          <w:t>Tabla 3. ECUD Consultar Catálogo</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_Toc242714323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8</w:t>
        </w:r>
        <w:r w:rsidRPr="00FA20B7">
          <w:rPr>
            <w:rFonts w:ascii="Times New Roman" w:hAnsi="Times New Roman" w:cs="Times New Roman"/>
            <w:noProof/>
            <w:webHidden/>
          </w:rPr>
          <w:fldChar w:fldCharType="end"/>
        </w:r>
      </w:hyperlink>
    </w:p>
    <w:p w14:paraId="3FC30226" w14:textId="3C4220B4"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4" w:history="1">
        <w:r w:rsidRPr="00FA20B7">
          <w:rPr>
            <w:rStyle w:val="Hyperlink"/>
            <w:rFonts w:ascii="Times New Roman" w:hAnsi="Times New Roman" w:cs="Times New Roman"/>
            <w:noProof/>
          </w:rPr>
          <w:t>Tabla 4. ECUD Validar Datos</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_Toc242714324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9</w:t>
        </w:r>
        <w:r w:rsidRPr="00FA20B7">
          <w:rPr>
            <w:rFonts w:ascii="Times New Roman" w:hAnsi="Times New Roman" w:cs="Times New Roman"/>
            <w:noProof/>
            <w:webHidden/>
          </w:rPr>
          <w:fldChar w:fldCharType="end"/>
        </w:r>
      </w:hyperlink>
    </w:p>
    <w:p w14:paraId="37364AD1" w14:textId="64F9FE21"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5" w:history="1">
        <w:r w:rsidRPr="00FA20B7">
          <w:rPr>
            <w:rStyle w:val="Hyperlink"/>
            <w:rFonts w:ascii="Times New Roman" w:hAnsi="Times New Roman" w:cs="Times New Roman"/>
            <w:noProof/>
          </w:rPr>
          <w:t>Tabla 5. ECUD Validar Token</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_Toc242714325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11</w:t>
        </w:r>
        <w:r w:rsidRPr="00FA20B7">
          <w:rPr>
            <w:rFonts w:ascii="Times New Roman" w:hAnsi="Times New Roman" w:cs="Times New Roman"/>
            <w:noProof/>
            <w:webHidden/>
          </w:rPr>
          <w:fldChar w:fldCharType="end"/>
        </w:r>
      </w:hyperlink>
    </w:p>
    <w:p w14:paraId="38E0F3B1" w14:textId="6FE71FEF"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6" w:history="1">
        <w:r w:rsidRPr="00FA20B7">
          <w:rPr>
            <w:rStyle w:val="Hyperlink"/>
            <w:rFonts w:ascii="Times New Roman" w:hAnsi="Times New Roman" w:cs="Times New Roman"/>
            <w:noProof/>
          </w:rPr>
          <w:t>Tabla 6. ECUD Generar Respuesta Estructurada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_Toc242714326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12</w:t>
        </w:r>
        <w:r w:rsidRPr="00FA20B7">
          <w:rPr>
            <w:rFonts w:ascii="Times New Roman" w:hAnsi="Times New Roman" w:cs="Times New Roman"/>
            <w:noProof/>
            <w:webHidden/>
          </w:rPr>
          <w:fldChar w:fldCharType="end"/>
        </w:r>
      </w:hyperlink>
    </w:p>
    <w:p w14:paraId="28F196E2" w14:textId="596F4AC5" w:rsidR="008554A4" w:rsidRPr="00FA20B7"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7" w:history="1">
        <w:r w:rsidRPr="00FA20B7">
          <w:rPr>
            <w:rStyle w:val="Hyperlink"/>
            <w:rFonts w:ascii="Times New Roman" w:hAnsi="Times New Roman" w:cs="Times New Roman"/>
            <w:noProof/>
          </w:rPr>
          <w:t>Tabla 7. ECUD Consultar Unidades por Categoría</w:t>
        </w:r>
        <w:r w:rsidRPr="00FA20B7">
          <w:rPr>
            <w:rFonts w:ascii="Times New Roman" w:hAnsi="Times New Roman" w:cs="Times New Roman"/>
            <w:noProof/>
            <w:webHidden/>
          </w:rPr>
          <w:tab/>
        </w:r>
        <w:r w:rsidRPr="00FA20B7">
          <w:rPr>
            <w:rFonts w:ascii="Times New Roman" w:hAnsi="Times New Roman" w:cs="Times New Roman"/>
            <w:noProof/>
            <w:webHidden/>
          </w:rPr>
          <w:fldChar w:fldCharType="begin"/>
        </w:r>
        <w:r w:rsidRPr="00FA20B7">
          <w:rPr>
            <w:rFonts w:ascii="Times New Roman" w:hAnsi="Times New Roman" w:cs="Times New Roman"/>
            <w:noProof/>
            <w:webHidden/>
          </w:rPr>
          <w:instrText xml:space="preserve"> PAGEREF _Toc242714327 \h </w:instrText>
        </w:r>
        <w:r w:rsidRPr="00FA20B7">
          <w:rPr>
            <w:rFonts w:ascii="Times New Roman" w:hAnsi="Times New Roman" w:cs="Times New Roman"/>
            <w:noProof/>
            <w:webHidden/>
          </w:rPr>
        </w:r>
        <w:r w:rsidRPr="00FA20B7">
          <w:rPr>
            <w:rFonts w:ascii="Times New Roman" w:hAnsi="Times New Roman" w:cs="Times New Roman"/>
            <w:noProof/>
            <w:webHidden/>
          </w:rPr>
          <w:fldChar w:fldCharType="separate"/>
        </w:r>
        <w:r w:rsidRPr="00FA20B7">
          <w:rPr>
            <w:rFonts w:ascii="Times New Roman" w:hAnsi="Times New Roman" w:cs="Times New Roman"/>
            <w:noProof/>
            <w:webHidden/>
          </w:rPr>
          <w:t>14</w:t>
        </w:r>
        <w:r w:rsidRPr="00FA20B7">
          <w:rPr>
            <w:rFonts w:ascii="Times New Roman" w:hAnsi="Times New Roman" w:cs="Times New Roman"/>
            <w:noProof/>
            <w:webHidden/>
          </w:rPr>
          <w:fldChar w:fldCharType="end"/>
        </w:r>
      </w:hyperlink>
    </w:p>
    <w:p w14:paraId="518813BB" w14:textId="57361DD0" w:rsidR="0060558D" w:rsidRPr="00FA20B7" w:rsidRDefault="0060558D" w:rsidP="00850009">
      <w:pPr>
        <w:rPr>
          <w:rFonts w:ascii="Times New Roman" w:hAnsi="Times New Roman" w:cs="Times New Roman"/>
        </w:rPr>
      </w:pPr>
      <w:r w:rsidRPr="00FA20B7">
        <w:rPr>
          <w:rFonts w:ascii="Times New Roman" w:hAnsi="Times New Roman" w:cs="Times New Roman"/>
        </w:rPr>
        <w:fldChar w:fldCharType="end"/>
      </w:r>
    </w:p>
    <w:p w14:paraId="6C69D6E1" w14:textId="77777777" w:rsidR="00023811" w:rsidRPr="00FA20B7" w:rsidRDefault="00023811" w:rsidP="03FE7854">
      <w:pPr>
        <w:rPr>
          <w:rFonts w:ascii="Times New Roman" w:hAnsi="Times New Roman" w:cs="Times New Roman"/>
        </w:rPr>
        <w:sectPr w:rsidR="00023811" w:rsidRPr="00FA20B7" w:rsidSect="00FF0ACE">
          <w:pgSz w:w="11910" w:h="16840"/>
          <w:pgMar w:top="1440" w:right="1440" w:bottom="1440" w:left="1440" w:header="0" w:footer="996" w:gutter="0"/>
          <w:pgBorders w:offsetFrom="page">
            <w:top w:val="single" w:sz="8" w:space="24" w:color="1F497D"/>
            <w:left w:val="single" w:sz="8" w:space="24" w:color="1F497D"/>
            <w:bottom w:val="single" w:sz="8" w:space="24" w:color="1F497D"/>
            <w:right w:val="single" w:sz="8" w:space="24" w:color="1F497D"/>
          </w:pgBorders>
          <w:cols w:space="720"/>
          <w:docGrid w:linePitch="326"/>
        </w:sectPr>
      </w:pPr>
      <w:bookmarkStart w:id="0" w:name="_Hlk241086724"/>
      <w:bookmarkEnd w:id="0"/>
    </w:p>
    <w:p w14:paraId="33656FCC" w14:textId="0C2CCA4B" w:rsidR="00FE5194" w:rsidRPr="00FA20B7" w:rsidRDefault="37619919" w:rsidP="00600CFE">
      <w:pPr>
        <w:pStyle w:val="Heading1"/>
        <w:rPr>
          <w:rFonts w:ascii="Times New Roman" w:hAnsi="Times New Roman" w:cs="Times New Roman"/>
          <w:color w:val="000000"/>
        </w:rPr>
      </w:pPr>
      <w:bookmarkStart w:id="1" w:name="_Toc242721991"/>
      <w:r w:rsidRPr="00FA20B7">
        <w:rPr>
          <w:rFonts w:ascii="Times New Roman" w:hAnsi="Times New Roman" w:cs="Times New Roman"/>
          <w:color w:val="000000"/>
        </w:rPr>
        <w:lastRenderedPageBreak/>
        <w:t xml:space="preserve">ESPECIFICACIÓN DE CASOS DE USO </w:t>
      </w:r>
      <w:r w:rsidR="008554A4" w:rsidRPr="00FA20B7">
        <w:rPr>
          <w:rFonts w:ascii="Times New Roman" w:hAnsi="Times New Roman" w:cs="Times New Roman"/>
          <w:color w:val="000000"/>
        </w:rPr>
        <w:t>DETALLADA</w:t>
      </w:r>
      <w:bookmarkEnd w:id="1"/>
    </w:p>
    <w:p w14:paraId="44686F4A" w14:textId="77777777" w:rsidR="008554A4" w:rsidRPr="00FA20B7" w:rsidRDefault="37619919" w:rsidP="577090E5">
      <w:pPr>
        <w:rPr>
          <w:rFonts w:ascii="Times New Roman" w:eastAsiaTheme="minorEastAsia" w:hAnsi="Times New Roman" w:cs="Times New Roman"/>
          <w:color w:val="000000" w:themeColor="text1"/>
        </w:rPr>
      </w:pPr>
      <w:r w:rsidRPr="00FA20B7">
        <w:rPr>
          <w:rFonts w:ascii="Times New Roman" w:eastAsiaTheme="minorEastAsia" w:hAnsi="Times New Roman" w:cs="Times New Roman"/>
          <w:color w:val="000000" w:themeColor="text1"/>
        </w:rPr>
        <w:t xml:space="preserve">A continuación, se muestra la Especificación de </w:t>
      </w:r>
      <w:r w:rsidR="008554A4" w:rsidRPr="00FA20B7">
        <w:rPr>
          <w:rFonts w:ascii="Times New Roman" w:eastAsiaTheme="minorEastAsia" w:hAnsi="Times New Roman" w:cs="Times New Roman"/>
          <w:color w:val="000000" w:themeColor="text1"/>
        </w:rPr>
        <w:t>Casos de Uso Detallada</w:t>
      </w:r>
      <w:r w:rsidRPr="00FA20B7">
        <w:rPr>
          <w:rFonts w:ascii="Times New Roman" w:eastAsiaTheme="minorEastAsia" w:hAnsi="Times New Roman" w:cs="Times New Roman"/>
          <w:color w:val="000000" w:themeColor="text1"/>
        </w:rPr>
        <w:t xml:space="preserve"> (ECUD) para el Sistema del Taller “Conversión de Unidades Monster”. Cada especificación corresponde a uno de los requisitos funcionales RQF-001 a RQF-007.</w:t>
      </w:r>
    </w:p>
    <w:p w14:paraId="47B52328" w14:textId="77777777" w:rsidR="008554A4" w:rsidRPr="00FA20B7" w:rsidRDefault="008554A4" w:rsidP="008554A4">
      <w:pPr>
        <w:rPr>
          <w:rFonts w:ascii="Times New Roman" w:hAnsi="Times New Roman" w:cs="Times New Roman"/>
          <w:color w:val="auto"/>
        </w:rPr>
      </w:pPr>
      <w:r w:rsidRPr="00FA20B7">
        <w:rPr>
          <w:rFonts w:ascii="Times New Roman" w:hAnsi="Times New Roman" w:cs="Times New Roman"/>
          <w:color w:val="auto"/>
        </w:rPr>
        <w:t>Para todas las especificaciones se aplican las siguientes convenciones:</w:t>
      </w:r>
    </w:p>
    <w:p w14:paraId="231F8883" w14:textId="77777777" w:rsidR="008554A4" w:rsidRPr="00FA20B7" w:rsidRDefault="008554A4" w:rsidP="008554A4">
      <w:pPr>
        <w:pStyle w:val="ListParagraph"/>
        <w:numPr>
          <w:ilvl w:val="0"/>
          <w:numId w:val="45"/>
        </w:numPr>
        <w:rPr>
          <w:rFonts w:ascii="Times New Roman" w:hAnsi="Times New Roman" w:cs="Times New Roman"/>
          <w:color w:val="auto"/>
        </w:rPr>
      </w:pPr>
      <w:r w:rsidRPr="00FA20B7">
        <w:rPr>
          <w:rFonts w:ascii="Times New Roman" w:hAnsi="Times New Roman" w:cs="Times New Roman"/>
          <w:color w:val="auto"/>
        </w:rPr>
        <w:t>Sistema y cliente: “sistema” se refiere al servicio web SOAP que se ejecuta en el servidor; “cliente” se refiere a la aplicación (consola, escritorio, web o móvil) que utiliza el usuario.</w:t>
      </w:r>
    </w:p>
    <w:p w14:paraId="20242F5A" w14:textId="18534E14" w:rsidR="008554A4" w:rsidRPr="00FA20B7" w:rsidRDefault="008554A4" w:rsidP="008554A4">
      <w:pPr>
        <w:pStyle w:val="ListParagraph"/>
        <w:numPr>
          <w:ilvl w:val="0"/>
          <w:numId w:val="45"/>
        </w:numPr>
        <w:rPr>
          <w:rFonts w:ascii="Times New Roman" w:hAnsi="Times New Roman" w:cs="Times New Roman"/>
          <w:color w:val="auto"/>
        </w:rPr>
      </w:pPr>
      <w:r w:rsidRPr="00FA20B7">
        <w:rPr>
          <w:rFonts w:ascii="Times New Roman" w:hAnsi="Times New Roman" w:cs="Times New Roman"/>
          <w:color w:val="auto"/>
        </w:rPr>
        <w:t>Presentación de mensajes: Cuando un caso de uso indica que el cliente muestra un mensaje, el cliente presenta el texto exacto recibido en la respuesta de la siguiente forma: en escritorio, un cuadro de diálogo modal con el botón “Aceptar”; en web, una ventana emergente (</w:t>
      </w:r>
      <w:proofErr w:type="spellStart"/>
      <w:r w:rsidRPr="00FA20B7">
        <w:rPr>
          <w:rFonts w:ascii="Times New Roman" w:hAnsi="Times New Roman" w:cs="Times New Roman"/>
          <w:color w:val="auto"/>
        </w:rPr>
        <w:t>popup</w:t>
      </w:r>
      <w:proofErr w:type="spellEnd"/>
      <w:r w:rsidRPr="00FA20B7">
        <w:rPr>
          <w:rFonts w:ascii="Times New Roman" w:hAnsi="Times New Roman" w:cs="Times New Roman"/>
          <w:color w:val="auto"/>
        </w:rPr>
        <w:t>) sobre el formulario con el botón “Aceptar”; en móvil, un cuadro de diálogo con el botón “Aceptar”; en consola, una línea de texto precedida por “[OK]” o “[ERROR]”.</w:t>
      </w:r>
    </w:p>
    <w:p w14:paraId="557EBAE7" w14:textId="633D264A" w:rsidR="00FE5194" w:rsidRPr="00FA20B7" w:rsidRDefault="008554A4" w:rsidP="008554A4">
      <w:pPr>
        <w:pStyle w:val="ListParagraph"/>
        <w:numPr>
          <w:ilvl w:val="0"/>
          <w:numId w:val="45"/>
        </w:numPr>
        <w:rPr>
          <w:rFonts w:ascii="Times New Roman" w:hAnsi="Times New Roman" w:cs="Times New Roman"/>
          <w:color w:val="auto"/>
        </w:rPr>
      </w:pPr>
      <w:r w:rsidRPr="00FA20B7">
        <w:rPr>
          <w:rFonts w:ascii="Times New Roman" w:hAnsi="Times New Roman" w:cs="Times New Roman"/>
          <w:color w:val="auto"/>
        </w:rPr>
        <w:t xml:space="preserve">Parámetros generales: </w:t>
      </w:r>
      <w:r w:rsidR="00292A12" w:rsidRPr="00FA20B7">
        <w:rPr>
          <w:rFonts w:ascii="Times New Roman" w:hAnsi="Times New Roman" w:cs="Times New Roman"/>
          <w:color w:val="auto"/>
        </w:rPr>
        <w:t xml:space="preserve"/>
      </w:r>
      <w:r w:rsidRPr="00FA20B7">
        <w:rPr>
          <w:rFonts w:ascii="Times New Roman" w:hAnsi="Times New Roman" w:cs="Times New Roman"/>
          <w:color w:val="auto"/>
        </w:rPr>
        <w:t xml:space="preserve">los resultados de conversión se redondean a 4 decimales; el valor numérico acepta punto o coma como separador decimal; toda operación exitosa devuelve el código OK-000.</w:t>
      </w:r>
    </w:p>
    <w:p w14:paraId="79D508EE" w14:textId="77777777" w:rsidR="00FE5194" w:rsidRPr="00FA20B7" w:rsidRDefault="37619919" w:rsidP="00600CFE">
      <w:pPr>
        <w:pStyle w:val="Heading2"/>
        <w:rPr>
          <w:rFonts w:ascii="Times New Roman" w:hAnsi="Times New Roman" w:cs="Times New Roman"/>
          <w:color w:val="000000"/>
          <w:sz w:val="24"/>
        </w:rPr>
      </w:pPr>
      <w:bookmarkStart w:id="2" w:name="_Toc242721992"/>
      <w:r w:rsidRPr="00FA20B7">
        <w:rPr>
          <w:rFonts w:ascii="Times New Roman" w:hAnsi="Times New Roman" w:cs="Times New Roman"/>
          <w:color w:val="000000"/>
          <w:sz w:val="24"/>
        </w:rPr>
        <w:t>ESPECIFICACIÓN DE CASOS DE USO</w:t>
      </w:r>
      <w:bookmarkEnd w:id="2"/>
    </w:p>
    <w:p w14:paraId="7CC48A91"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3" w:name="_Toc242721993"/>
      <w:r w:rsidRPr="00FA20B7">
        <w:rPr>
          <w:rFonts w:ascii="Times New Roman" w:hAnsi="Times New Roman" w:cs="Times New Roman"/>
          <w:b/>
          <w:color w:val="000000"/>
          <w:sz w:val="24"/>
        </w:rPr>
        <w:t>ECUD_INICIAR_SESION</w:t>
      </w:r>
      <w:bookmarkEnd w:id="3"/>
    </w:p>
    <w:p w14:paraId="1B04E379" w14:textId="77777777" w:rsidR="00FE5194" w:rsidRPr="00FA20B7" w:rsidRDefault="37619919" w:rsidP="577090E5">
      <w:pPr>
        <w:spacing w:after="80"/>
        <w:rPr>
          <w:rFonts w:ascii="Times New Roman" w:eastAsiaTheme="minorEastAsia" w:hAnsi="Times New Roman" w:cs="Times New Roman"/>
          <w:color w:val="000000" w:themeColor="text1"/>
          <w:lang w:val="es-EC"/>
        </w:rPr>
      </w:pPr>
      <w:r w:rsidRPr="00FA20B7">
        <w:rPr>
          <w:rFonts w:ascii="Times New Roman" w:eastAsiaTheme="minorEastAsia" w:hAnsi="Times New Roman" w:cs="Times New Roman"/>
          <w:b/>
          <w:bCs/>
          <w:color w:val="000000" w:themeColor="text1"/>
          <w:lang w:val="es-EC"/>
        </w:rPr>
        <w:t>A continuación, se muestra ECUD_INICIAR_SESION, que da cumplimiento al requisito RQF-001.</w:t>
      </w:r>
    </w:p>
    <w:p w14:paraId="25976A1B" w14:textId="53202FF5" w:rsidR="00FE5194" w:rsidRPr="00FA20B7" w:rsidRDefault="37619919" w:rsidP="00600CFE">
      <w:pPr>
        <w:pStyle w:val="Caption"/>
        <w:jc w:val="center"/>
        <w:rPr>
          <w:rFonts w:ascii="Times New Roman" w:hAnsi="Times New Roman" w:cs="Times New Roman"/>
          <w:lang w:val="en-US"/>
        </w:rPr>
      </w:pPr>
      <w:bookmarkStart w:id="4" w:name="_Toc242714321"/>
      <w:proofErr w:type="spellStart"/>
      <w:r w:rsidRPr="00FA20B7">
        <w:rPr>
          <w:rFonts w:ascii="Times New Roman" w:hAnsi="Times New Roman" w:cs="Times New Roman"/>
          <w:lang w:val="en-US"/>
        </w:rPr>
        <w:t>Tabla</w:t>
      </w:r>
      <w:proofErr w:type="spellEnd"/>
      <w:r w:rsidRPr="00FA20B7">
        <w:rPr>
          <w:rFonts w:ascii="Times New Roman" w:hAnsi="Times New Roman" w:cs="Times New Roman"/>
          <w:lang w:val="en-US"/>
        </w:rPr>
        <w:t xml:space="preserve"> </w:t>
      </w:r>
      <w:r w:rsidR="00600CFE" w:rsidRPr="00FA20B7">
        <w:rPr>
          <w:rFonts w:ascii="Times New Roman" w:hAnsi="Times New Roman" w:cs="Times New Roman"/>
          <w:lang w:val="en-US"/>
        </w:rPr>
        <w:fldChar w:fldCharType="begin"/>
      </w:r>
      <w:r w:rsidR="00600CFE" w:rsidRPr="00FA20B7">
        <w:rPr>
          <w:rFonts w:ascii="Times New Roman" w:hAnsi="Times New Roman" w:cs="Times New Roman"/>
          <w:lang w:val="en-US"/>
        </w:rPr>
        <w:instrText xml:space="preserve"> SEQ Tabla \* ARABIC </w:instrText>
      </w:r>
      <w:r w:rsidR="00600CFE" w:rsidRPr="00FA20B7">
        <w:rPr>
          <w:rFonts w:ascii="Times New Roman" w:hAnsi="Times New Roman" w:cs="Times New Roman"/>
          <w:lang w:val="en-US"/>
        </w:rPr>
        <w:fldChar w:fldCharType="separate"/>
      </w:r>
      <w:r w:rsidR="00600CFE" w:rsidRPr="00FA20B7">
        <w:rPr>
          <w:rFonts w:ascii="Times New Roman" w:hAnsi="Times New Roman" w:cs="Times New Roman"/>
          <w:noProof/>
          <w:lang w:val="en-US"/>
        </w:rPr>
        <w:t>1</w:t>
      </w:r>
      <w:r w:rsidR="00600CFE" w:rsidRPr="00FA20B7">
        <w:rPr>
          <w:rFonts w:ascii="Times New Roman" w:hAnsi="Times New Roman" w:cs="Times New Roman"/>
          <w:lang w:val="en-US"/>
        </w:rPr>
        <w:fldChar w:fldCharType="end"/>
      </w:r>
      <w:r w:rsidRPr="00FA20B7">
        <w:rPr>
          <w:rFonts w:ascii="Times New Roman" w:hAnsi="Times New Roman" w:cs="Times New Roman"/>
          <w:lang w:val="en-US"/>
        </w:rPr>
        <w:t>. ECUD Iniciar Sesión</w:t>
      </w:r>
      <w:bookmarkEnd w:id="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1361821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CCE5CC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CA4FBA"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Iniciar Sesión</w:t>
            </w:r>
          </w:p>
        </w:tc>
      </w:tr>
      <w:tr w:rsidR="3B64A138" w:rsidRPr="00FA20B7" w14:paraId="5377EC4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EC7847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30BAB7"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ECUD1</w:t>
            </w:r>
          </w:p>
        </w:tc>
      </w:tr>
      <w:tr w:rsidR="3B64A138" w:rsidRPr="00FA20B7" w14:paraId="2965DB2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AAF3110"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F9F62C"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Permite al usuario autenticarse en el sistema desde cualquiera de los cuatro clientes (consola, escritorio, web o móvil) ingresando sus credenciales. El servicio SOAP valida las credenciales y, si son correctas, genera un token de seguridad que el cliente guarda para enviarlo en las peticiones posteriores.</w:t>
            </w:r>
          </w:p>
        </w:tc>
      </w:tr>
      <w:tr w:rsidR="3B64A138" w:rsidRPr="00FA20B7" w14:paraId="2D00451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394AFF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A2EB5C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Que el usuario obtenga un token de seguridad válido que lo autorice a consultar el catálogo y realizar conversiones.</w:t>
            </w:r>
          </w:p>
        </w:tc>
      </w:tr>
      <w:tr w:rsidR="3B64A138" w:rsidRPr="00FA20B7" w14:paraId="0EF8CF5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E688814"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B3974F5"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648A11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B57B64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1CD501C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A36CE4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394C1A1"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47D0F8B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2B0E86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7D1C151"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4F215D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3CDC01"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414A76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6E262F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FB7972"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servicio web SOAP de autenticación se encuentra desplegado y disponible.</w:t>
            </w:r>
          </w:p>
          <w:p w14:paraId="3B6ECA7A"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usuario cuenta con credenciales creadas previamente en la configuración del sistema (el sistema no gestiona el registro de usuarios).</w:t>
            </w:r>
          </w:p>
          <w:p w14:paraId="245A8FC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cliente tiene conexión con el servidor.</w:t>
            </w:r>
          </w:p>
        </w:tc>
      </w:tr>
      <w:tr w:rsidR="3B64A138" w:rsidRPr="00FA20B7" w14:paraId="2E69195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0B1B31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C3167D5" w14:textId="16900B31"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El sistema genera un token, el cliente</w:t>
            </w:r>
            <w:r w:rsidR="008554A4" w:rsidRPr="00FA20B7">
              <w:rPr>
                <w:rFonts w:ascii="Times New Roman" w:eastAsiaTheme="minorEastAsia" w:hAnsi="Times New Roman" w:cs="Times New Roman"/>
                <w:color w:val="auto"/>
                <w:sz w:val="20"/>
                <w:szCs w:val="20"/>
              </w:rPr>
              <w:t xml:space="preserve"/>
            </w:r>
            <w:r w:rsidRPr="00FA20B7">
              <w:rPr>
                <w:rFonts w:ascii="Times New Roman" w:eastAsiaTheme="minorEastAsia" w:hAnsi="Times New Roman" w:cs="Times New Roman"/>
                <w:color w:val="auto"/>
                <w:sz w:val="20"/>
                <w:szCs w:val="20"/>
              </w:rPr>
              <w:t xml:space="preserve"/>
            </w:r>
            <w:r w:rsidR="008554A4" w:rsidRPr="00FA20B7">
              <w:rPr>
                <w:rFonts w:ascii="Times New Roman" w:eastAsiaTheme="minorEastAsia" w:hAnsi="Times New Roman" w:cs="Times New Roman"/>
                <w:color w:val="auto"/>
                <w:sz w:val="20"/>
                <w:szCs w:val="20"/>
              </w:rPr>
              <w:t xml:space="preserve"/>
            </w:r>
            <w:r w:rsidRPr="00FA20B7">
              <w:rPr>
                <w:rFonts w:ascii="Times New Roman" w:eastAsiaTheme="minorEastAsia" w:hAnsi="Times New Roman" w:cs="Times New Roman"/>
                <w:color w:val="auto"/>
                <w:sz w:val="20"/>
                <w:szCs w:val="20"/>
              </w:rPr>
              <w:t xml:space="preserve"> lo almacena </w:t>
            </w:r>
            <w:r w:rsidR="008554A4" w:rsidRPr="00FA20B7">
              <w:rPr>
                <w:rFonts w:ascii="Times New Roman" w:eastAsiaTheme="minorEastAsia" w:hAnsi="Times New Roman" w:cs="Times New Roman"/>
                <w:color w:val="auto"/>
                <w:sz w:val="20"/>
                <w:szCs w:val="20"/>
              </w:rPr>
              <w:t>en memoria durante la sesión</w:t>
            </w:r>
            <w:r w:rsidRPr="00FA20B7">
              <w:rPr>
                <w:rFonts w:ascii="Times New Roman" w:eastAsiaTheme="minorEastAsia" w:hAnsi="Times New Roman" w:cs="Times New Roman"/>
                <w:color w:val="auto"/>
                <w:sz w:val="20"/>
                <w:szCs w:val="20"/>
              </w:rPr>
              <w:t xml:space="preserve"> y el usuario queda habilitado para utilizar las funcionalidades protegidas del sistema.</w:t>
            </w:r>
          </w:p>
        </w:tc>
      </w:tr>
      <w:tr w:rsidR="3B64A138" w:rsidRPr="00FA20B7" w14:paraId="53FA9CD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0FEED7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EE89831" w14:textId="66B6FD73" w:rsidR="6E86EB73" w:rsidRPr="00FA20B7" w:rsidRDefault="005A1A4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1525FFF8" wp14:editId="7D3E8110">
                  <wp:extent cx="3668489" cy="2433340"/>
                  <wp:effectExtent l="0" t="0" r="8255" b="5080"/>
                  <wp:docPr id="36893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37345" name=""/>
                          <pic:cNvPicPr/>
                        </pic:nvPicPr>
                        <pic:blipFill>
                          <a:blip r:embed="rId17"/>
                          <a:stretch>
                            <a:fillRect/>
                          </a:stretch>
                        </pic:blipFill>
                        <pic:spPr>
                          <a:xfrm>
                            <a:off x="0" y="0"/>
                            <a:ext cx="3678304" cy="2439851"/>
                          </a:xfrm>
                          <a:prstGeom prst="rect">
                            <a:avLst/>
                          </a:prstGeom>
                        </pic:spPr>
                      </pic:pic>
                    </a:graphicData>
                  </a:graphic>
                </wp:inline>
              </w:drawing>
            </w:r>
          </w:p>
          <w:p w14:paraId="5C235ED9" w14:textId="330F3562"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5" w:name="_Toc242714313"/>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1</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Caso de uso Iniciar Sesión</w:t>
            </w:r>
            <w:bookmarkEnd w:id="5"/>
          </w:p>
        </w:tc>
      </w:tr>
      <w:tr w:rsidR="3B64A138" w:rsidRPr="00FA20B7" w14:paraId="34A54E9B"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0610262"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63AB8F4E"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C5647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Autenticar al usuario y obtener el token de seguridad</w:t>
            </w:r>
          </w:p>
        </w:tc>
      </w:tr>
      <w:tr w:rsidR="3B64A138" w:rsidRPr="00FA20B7" w14:paraId="233551A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7A58305"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A02EEF"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4A3C465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F8B454B" w14:textId="17EC71C4"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usuario abre el cliente y selecciona la opción </w:t>
            </w:r>
            <w:r w:rsidR="008554A4" w:rsidRPr="00FA20B7">
              <w:rPr>
                <w:rFonts w:ascii="Times New Roman" w:eastAsiaTheme="minorEastAsia" w:hAnsi="Times New Roman" w:cs="Times New Roman"/>
                <w:color w:val="auto"/>
                <w:sz w:val="20"/>
                <w:szCs w:val="20"/>
              </w:rPr>
              <w:t>“I</w:t>
            </w:r>
            <w:r w:rsidRPr="00FA20B7">
              <w:rPr>
                <w:rFonts w:ascii="Times New Roman" w:eastAsiaTheme="minorEastAsia" w:hAnsi="Times New Roman" w:cs="Times New Roman"/>
                <w:color w:val="auto"/>
                <w:sz w:val="20"/>
                <w:szCs w:val="20"/>
              </w:rPr>
              <w:t>niciar sesión</w:t>
            </w:r>
            <w:r w:rsidR="008554A4" w:rsidRPr="00FA20B7">
              <w:rPr>
                <w:rFonts w:ascii="Times New Roman" w:eastAsiaTheme="minorEastAsia" w:hAnsi="Times New Roman" w:cs="Times New Roman"/>
                <w:color w:val="auto"/>
                <w:sz w:val="20"/>
                <w:szCs w:val="20"/>
              </w:rPr>
              <w:t>” (botón en escritorio, web y móvil; opción numerada del menú en consola)</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CEE3A38" w14:textId="346F34B1"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El sistema presenta el </w:t>
            </w:r>
            <w:r w:rsidR="008554A4" w:rsidRPr="00FA20B7">
              <w:rPr>
                <w:rFonts w:ascii="Times New Roman" w:eastAsiaTheme="minorEastAsia" w:hAnsi="Times New Roman" w:cs="Times New Roman"/>
                <w:color w:val="auto"/>
                <w:sz w:val="20"/>
                <w:szCs w:val="20"/>
              </w:rPr>
              <w:t>formulario de inicio de sesión con el campo “Usuario” (texto)</w:t>
            </w:r>
            <w:r w:rsidRPr="00FA20B7">
              <w:rPr>
                <w:rFonts w:ascii="Times New Roman" w:eastAsiaTheme="minorEastAsia" w:hAnsi="Times New Roman" w:cs="Times New Roman"/>
                <w:color w:val="auto"/>
                <w:sz w:val="20"/>
                <w:szCs w:val="20"/>
              </w:rPr>
              <w:t xml:space="preserve"> y </w:t>
            </w:r>
            <w:r w:rsidR="008554A4" w:rsidRPr="00FA20B7">
              <w:rPr>
                <w:rFonts w:ascii="Times New Roman" w:eastAsiaTheme="minorEastAsia" w:hAnsi="Times New Roman" w:cs="Times New Roman"/>
                <w:color w:val="auto"/>
                <w:sz w:val="20"/>
                <w:szCs w:val="20"/>
              </w:rPr>
              <w:t>el campo “Contraseña” (texto oculto con asteriscos)</w:t>
            </w:r>
            <w:r w:rsidRPr="00FA20B7">
              <w:rPr>
                <w:rFonts w:ascii="Times New Roman" w:eastAsiaTheme="minorEastAsia" w:hAnsi="Times New Roman" w:cs="Times New Roman"/>
                <w:color w:val="auto"/>
                <w:sz w:val="20"/>
                <w:szCs w:val="20"/>
              </w:rPr>
              <w:t>.</w:t>
            </w:r>
          </w:p>
        </w:tc>
      </w:tr>
      <w:tr w:rsidR="3B64A138" w:rsidRPr="00FA20B7" w14:paraId="02AF79F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5645DB1" w14:textId="5714448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El usuario ingresa sus credenciales y </w:t>
            </w:r>
            <w:r w:rsidR="008554A4" w:rsidRPr="00FA20B7">
              <w:rPr>
                <w:rFonts w:ascii="Times New Roman" w:eastAsiaTheme="minorEastAsia" w:hAnsi="Times New Roman" w:cs="Times New Roman"/>
                <w:color w:val="auto"/>
                <w:sz w:val="20"/>
                <w:szCs w:val="20"/>
              </w:rPr>
              <w:t>presion</w:t>
            </w:r>
            <w:r w:rsidRPr="00FA20B7">
              <w:rPr>
                <w:rFonts w:ascii="Times New Roman" w:eastAsiaTheme="minorEastAsia" w:hAnsi="Times New Roman" w:cs="Times New Roman"/>
                <w:color w:val="auto"/>
                <w:sz w:val="20"/>
                <w:szCs w:val="20"/>
              </w:rPr>
              <w:t xml:space="preserve">a el </w:t>
            </w:r>
            <w:r w:rsidR="008554A4" w:rsidRPr="00FA20B7">
              <w:rPr>
                <w:rFonts w:ascii="Times New Roman" w:eastAsiaTheme="minorEastAsia" w:hAnsi="Times New Roman" w:cs="Times New Roman"/>
                <w:color w:val="auto"/>
                <w:sz w:val="20"/>
                <w:szCs w:val="20"/>
              </w:rPr>
              <w:t>botón “Ingresar” (en consola, presiona la tecla Enter)</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6B0519"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El cliente envía las credenciales al servicio SOAP y el sistema las verifica contra las credenciales registradas (Autenticar usuario).</w:t>
            </w:r>
          </w:p>
        </w:tc>
      </w:tr>
      <w:tr w:rsidR="3B64A138" w:rsidRPr="00FA20B7" w14:paraId="7BF0397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E678CF"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B557A5" w14:textId="47AAC06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5. El sistema genera un token de seguridad y devuelve</w:t>
            </w:r>
            <w:r w:rsidR="008554A4" w:rsidRPr="00FA20B7">
              <w:rPr>
                <w:rFonts w:ascii="Times New Roman" w:eastAsiaTheme="minorEastAsia" w:hAnsi="Times New Roman" w:cs="Times New Roman"/>
                <w:color w:val="auto"/>
                <w:sz w:val="20"/>
                <w:szCs w:val="20"/>
              </w:rPr>
              <w:t xml:space="preserve"> una respuesta estructurada con estado OK, código OK-000, el mensaje “Inicio de sesión exitoso” y el token (Generar Respuesta Estructurada)</w:t>
            </w:r>
            <w:r w:rsidRPr="00FA20B7">
              <w:rPr>
                <w:rFonts w:ascii="Times New Roman" w:eastAsiaTheme="minorEastAsia" w:hAnsi="Times New Roman" w:cs="Times New Roman"/>
                <w:color w:val="auto"/>
                <w:sz w:val="20"/>
                <w:szCs w:val="20"/>
              </w:rPr>
              <w:t>.</w:t>
            </w:r>
          </w:p>
        </w:tc>
      </w:tr>
      <w:tr w:rsidR="3B64A138" w:rsidRPr="00FA20B7" w14:paraId="2CE6126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9DA8DD6"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0801658" w14:textId="12D5AD20"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6. El cliente almacena el token </w:t>
            </w:r>
            <w:r w:rsidR="008554A4" w:rsidRPr="00FA20B7">
              <w:rPr>
                <w:rFonts w:ascii="Times New Roman" w:eastAsiaTheme="minorEastAsia" w:hAnsi="Times New Roman" w:cs="Times New Roman"/>
                <w:color w:val="auto"/>
                <w:sz w:val="20"/>
                <w:szCs w:val="20"/>
              </w:rPr>
              <w:t xml:space="preserve">en memoria mientras la aplicación permanezca abierta </w:t>
            </w:r>
            <w:r w:rsidRPr="00FA20B7">
              <w:rPr>
                <w:rFonts w:ascii="Times New Roman" w:eastAsiaTheme="minorEastAsia" w:hAnsi="Times New Roman" w:cs="Times New Roman"/>
                <w:color w:val="auto"/>
                <w:sz w:val="20"/>
                <w:szCs w:val="20"/>
              </w:rPr>
              <w:t xml:space="preserve">(Guardar Token) y muestra el menú principal con las opciones </w:t>
            </w:r>
            <w:r w:rsidR="008554A4" w:rsidRPr="00FA20B7">
              <w:rPr>
                <w:rFonts w:ascii="Times New Roman" w:eastAsiaTheme="minorEastAsia" w:hAnsi="Times New Roman" w:cs="Times New Roman"/>
                <w:color w:val="auto"/>
                <w:sz w:val="20"/>
                <w:szCs w:val="20"/>
              </w:rPr>
              <w:t>“Consultar catálogo”</w:t>
            </w:r>
            <w:r w:rsidRPr="00FA20B7">
              <w:rPr>
                <w:rFonts w:ascii="Times New Roman" w:eastAsiaTheme="minorEastAsia" w:hAnsi="Times New Roman" w:cs="Times New Roman"/>
                <w:color w:val="auto"/>
                <w:sz w:val="20"/>
                <w:szCs w:val="20"/>
              </w:rPr>
              <w:t xml:space="preserve"> y </w:t>
            </w:r>
            <w:r w:rsidR="008554A4" w:rsidRPr="00FA20B7">
              <w:rPr>
                <w:rFonts w:ascii="Times New Roman" w:eastAsiaTheme="minorEastAsia" w:hAnsi="Times New Roman" w:cs="Times New Roman"/>
                <w:color w:val="auto"/>
                <w:sz w:val="20"/>
                <w:szCs w:val="20"/>
              </w:rPr>
              <w:t>“Convertir unidades”</w:t>
            </w:r>
            <w:r w:rsidRPr="00FA20B7">
              <w:rPr>
                <w:rFonts w:ascii="Times New Roman" w:eastAsiaTheme="minorEastAsia" w:hAnsi="Times New Roman" w:cs="Times New Roman"/>
                <w:color w:val="auto"/>
                <w:sz w:val="20"/>
                <w:szCs w:val="20"/>
              </w:rPr>
              <w:t>.</w:t>
            </w:r>
          </w:p>
        </w:tc>
      </w:tr>
      <w:tr w:rsidR="3B64A138" w:rsidRPr="00FA20B7" w14:paraId="056DD3F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15BAFA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453B96B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6A473B" w14:textId="62E3AB40"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Credenciales incorrectas:</w:t>
            </w:r>
            <w:r w:rsidRPr="00FA20B7">
              <w:rPr>
                <w:rFonts w:ascii="Times New Roman" w:eastAsiaTheme="minorEastAsia" w:hAnsi="Times New Roman" w:cs="Times New Roman"/>
                <w:color w:val="auto"/>
                <w:sz w:val="20"/>
                <w:szCs w:val="20"/>
              </w:rPr>
              <w:t xml:space="preserve"> En el paso 4, si el usuario o la contraseña no coinciden con las credenciales registradas, el sistema rechaza la autenticación, no genera el token y devuelve una respuesta estructurada con estado ERROR, código AUTH-001 y el mensaje “Usuario o contraseña incorrectos”. El cliente muestra el mensaje</w:t>
            </w:r>
            <w:r w:rsidR="008554A4" w:rsidRPr="00FA20B7">
              <w:rPr>
                <w:rFonts w:ascii="Times New Roman" w:eastAsiaTheme="minorEastAsia" w:hAnsi="Times New Roman" w:cs="Times New Roman"/>
                <w:color w:val="auto"/>
                <w:sz w:val="20"/>
                <w:szCs w:val="20"/>
              </w:rPr>
              <w:t>, limpia el campo “Contraseña” y mantiene el formulario abierto para un nuevo intento. El sistema no limita el número de intentos</w:t>
            </w:r>
            <w:r w:rsidRPr="00FA20B7">
              <w:rPr>
                <w:rFonts w:ascii="Times New Roman" w:eastAsiaTheme="minorEastAsia" w:hAnsi="Times New Roman" w:cs="Times New Roman"/>
                <w:color w:val="auto"/>
                <w:sz w:val="20"/>
                <w:szCs w:val="20"/>
              </w:rPr>
              <w:t>.</w:t>
            </w:r>
          </w:p>
        </w:tc>
      </w:tr>
      <w:tr w:rsidR="3B64A138" w:rsidRPr="00FA20B7" w14:paraId="419AD13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120D74" w14:textId="1AB08DF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Campos vacíos:</w:t>
            </w:r>
            <w:r w:rsidRPr="00FA20B7">
              <w:rPr>
                <w:rFonts w:ascii="Times New Roman" w:eastAsiaTheme="minorEastAsia" w:hAnsi="Times New Roman" w:cs="Times New Roman"/>
                <w:color w:val="auto"/>
                <w:sz w:val="20"/>
                <w:szCs w:val="20"/>
              </w:rPr>
              <w:t xml:space="preserve"> En el paso 3, si el usuario deja vacío alguno de los campos, el cliente muestra </w:t>
            </w:r>
            <w:r w:rsidR="008554A4" w:rsidRPr="00FA20B7">
              <w:rPr>
                <w:rFonts w:ascii="Times New Roman" w:eastAsiaTheme="minorEastAsia" w:hAnsi="Times New Roman" w:cs="Times New Roman"/>
                <w:color w:val="auto"/>
                <w:sz w:val="20"/>
                <w:szCs w:val="20"/>
              </w:rPr>
              <w:t>el mensaje “Los campos Usuario y Contraseña son obligatorios”, resalta en rojo el campo vacío</w:t>
            </w:r>
            <w:r w:rsidRPr="00FA20B7">
              <w:rPr>
                <w:rFonts w:ascii="Times New Roman" w:eastAsiaTheme="minorEastAsia" w:hAnsi="Times New Roman" w:cs="Times New Roman"/>
                <w:color w:val="auto"/>
                <w:sz w:val="20"/>
                <w:szCs w:val="20"/>
              </w:rPr>
              <w:t xml:space="preserve"> y no envía la petición al servicio.</w:t>
            </w:r>
          </w:p>
        </w:tc>
      </w:tr>
      <w:tr w:rsidR="3B64A138" w:rsidRPr="00FA20B7" w14:paraId="746DE71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B59F08B" w14:textId="26D92A2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w:t>
            </w:r>
            <w:r w:rsidRPr="00FA20B7">
              <w:rPr>
                <w:rFonts w:ascii="Times New Roman" w:eastAsiaTheme="minorEastAsia" w:hAnsi="Times New Roman" w:cs="Times New Roman"/>
                <w:b/>
                <w:bCs/>
                <w:color w:val="auto"/>
                <w:sz w:val="20"/>
                <w:szCs w:val="20"/>
              </w:rPr>
              <w:t>Servicio no disponible:</w:t>
            </w:r>
            <w:r w:rsidRPr="00FA20B7">
              <w:rPr>
                <w:rFonts w:ascii="Times New Roman" w:eastAsiaTheme="minorEastAsia" w:hAnsi="Times New Roman" w:cs="Times New Roman"/>
                <w:color w:val="auto"/>
                <w:sz w:val="20"/>
                <w:szCs w:val="20"/>
              </w:rPr>
              <w:t xml:space="preserve"> Si el cliente no logra comunicarse con el servicio SOAP, muestra </w:t>
            </w:r>
            <w:r w:rsidR="008554A4" w:rsidRPr="00FA20B7">
              <w:rPr>
                <w:rFonts w:ascii="Times New Roman" w:eastAsiaTheme="minorEastAsia" w:hAnsi="Times New Roman" w:cs="Times New Roman"/>
                <w:color w:val="auto"/>
                <w:sz w:val="20"/>
                <w:szCs w:val="20"/>
              </w:rPr>
              <w:t>el mensaje “No se pudo conectar con el servidor. Intente nuevamente” y conserva los datos ingresados para que el usuario presione nuevamente “Ingresar”</w:t>
            </w:r>
            <w:r w:rsidRPr="00FA20B7">
              <w:rPr>
                <w:rFonts w:ascii="Times New Roman" w:eastAsiaTheme="minorEastAsia" w:hAnsi="Times New Roman" w:cs="Times New Roman"/>
                <w:color w:val="auto"/>
                <w:sz w:val="20"/>
                <w:szCs w:val="20"/>
              </w:rPr>
              <w:t>.</w:t>
            </w:r>
          </w:p>
        </w:tc>
      </w:tr>
      <w:tr w:rsidR="3B64A138" w:rsidRPr="00FA20B7" w14:paraId="539601AE"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747ABC9" w14:textId="5621FCE7" w:rsidR="3B64A138" w:rsidRPr="00FA20B7" w:rsidRDefault="3B64A138" w:rsidP="577090E5">
            <w:pPr>
              <w:spacing w:before="20" w:after="20"/>
              <w:jc w:val="left"/>
              <w:rPr>
                <w:rFonts w:ascii="Times New Roman" w:eastAsiaTheme="minorEastAsia" w:hAnsi="Times New Roman" w:cs="Times New Roman"/>
                <w:color w:val="auto"/>
                <w:sz w:val="20"/>
                <w:szCs w:val="20"/>
              </w:rPr>
            </w:pPr>
          </w:p>
        </w:tc>
      </w:tr>
      <w:tr w:rsidR="3B64A138" w:rsidRPr="00FA20B7" w14:paraId="5E0444F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CB4AE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64D6D6E0" w14:textId="77777777" w:rsidR="00FE5194" w:rsidRPr="00FA20B7" w:rsidRDefault="00FE5194" w:rsidP="577090E5">
      <w:pPr>
        <w:rPr>
          <w:rFonts w:ascii="Times New Roman" w:eastAsiaTheme="minorEastAsia" w:hAnsi="Times New Roman" w:cs="Times New Roman"/>
          <w:color w:val="auto"/>
          <w:sz w:val="20"/>
          <w:szCs w:val="20"/>
        </w:rPr>
      </w:pPr>
    </w:p>
    <w:p w14:paraId="20FE4816"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6" w:name="_Toc242721994"/>
      <w:r w:rsidRPr="00FA20B7">
        <w:rPr>
          <w:rFonts w:ascii="Times New Roman" w:hAnsi="Times New Roman" w:cs="Times New Roman"/>
          <w:b/>
          <w:color w:val="000000"/>
          <w:sz w:val="24"/>
        </w:rPr>
        <w:t>ECUD_SELECCIONAR_CONVERSION</w:t>
      </w:r>
      <w:bookmarkEnd w:id="6"/>
    </w:p>
    <w:p w14:paraId="56203F5E" w14:textId="77777777" w:rsidR="00FE5194" w:rsidRPr="00FA20B7" w:rsidRDefault="37619919" w:rsidP="577090E5">
      <w:pPr>
        <w:spacing w:after="80"/>
        <w:rPr>
          <w:rFonts w:ascii="Times New Roman" w:eastAsiaTheme="minorEastAsia" w:hAnsi="Times New Roman" w:cs="Times New Roman"/>
          <w:color w:val="auto"/>
          <w:lang w:val="es-EC"/>
        </w:rPr>
      </w:pPr>
      <w:r w:rsidRPr="00FA20B7">
        <w:rPr>
          <w:rFonts w:ascii="Times New Roman" w:eastAsiaTheme="minorEastAsia" w:hAnsi="Times New Roman" w:cs="Times New Roman"/>
          <w:b/>
          <w:bCs/>
          <w:color w:val="auto"/>
          <w:lang w:val="es-EC"/>
        </w:rPr>
        <w:t>A continuación, se muestra ECUD_SELECCIONAR_CONVERSION, que da cumplimiento al requisito RQF-002.</w:t>
      </w:r>
    </w:p>
    <w:p w14:paraId="2E2BEF03" w14:textId="132FBB09" w:rsidR="00FE5194" w:rsidRPr="00FA20B7" w:rsidRDefault="37619919" w:rsidP="00600CFE">
      <w:pPr>
        <w:pStyle w:val="Caption"/>
        <w:jc w:val="center"/>
        <w:rPr>
          <w:rFonts w:ascii="Times New Roman" w:hAnsi="Times New Roman" w:cs="Times New Roman"/>
          <w:lang w:val="en-US"/>
        </w:rPr>
      </w:pPr>
      <w:bookmarkStart w:id="7" w:name="_Toc242714322"/>
      <w:proofErr w:type="spellStart"/>
      <w:r w:rsidRPr="00FA20B7">
        <w:rPr>
          <w:rFonts w:ascii="Times New Roman" w:hAnsi="Times New Roman" w:cs="Times New Roman"/>
          <w:lang w:val="en-US"/>
        </w:rPr>
        <w:t>Tabla</w:t>
      </w:r>
      <w:proofErr w:type="spellEnd"/>
      <w:r w:rsidRPr="00FA20B7">
        <w:rPr>
          <w:rFonts w:ascii="Times New Roman" w:hAnsi="Times New Roman" w:cs="Times New Roman"/>
          <w:lang w:val="en-US"/>
        </w:rPr>
        <w:t xml:space="preserve"> </w:t>
      </w:r>
      <w:r w:rsidR="00600CFE" w:rsidRPr="00FA20B7">
        <w:rPr>
          <w:rFonts w:ascii="Times New Roman" w:hAnsi="Times New Roman" w:cs="Times New Roman"/>
          <w:lang w:val="en-US"/>
        </w:rPr>
        <w:fldChar w:fldCharType="begin"/>
      </w:r>
      <w:r w:rsidR="00600CFE" w:rsidRPr="00FA20B7">
        <w:rPr>
          <w:rFonts w:ascii="Times New Roman" w:hAnsi="Times New Roman" w:cs="Times New Roman"/>
          <w:lang w:val="en-US"/>
        </w:rPr>
        <w:instrText xml:space="preserve"> SEQ Tabla \* ARABIC </w:instrText>
      </w:r>
      <w:r w:rsidR="00600CFE" w:rsidRPr="00FA20B7">
        <w:rPr>
          <w:rFonts w:ascii="Times New Roman" w:hAnsi="Times New Roman" w:cs="Times New Roman"/>
          <w:lang w:val="en-US"/>
        </w:rPr>
        <w:fldChar w:fldCharType="separate"/>
      </w:r>
      <w:r w:rsidR="00600CFE" w:rsidRPr="00FA20B7">
        <w:rPr>
          <w:rFonts w:ascii="Times New Roman" w:hAnsi="Times New Roman" w:cs="Times New Roman"/>
          <w:noProof/>
          <w:lang w:val="en-US"/>
        </w:rPr>
        <w:t>2</w:t>
      </w:r>
      <w:r w:rsidR="00600CFE" w:rsidRPr="00FA20B7">
        <w:rPr>
          <w:rFonts w:ascii="Times New Roman" w:hAnsi="Times New Roman" w:cs="Times New Roman"/>
          <w:lang w:val="en-US"/>
        </w:rPr>
        <w:fldChar w:fldCharType="end"/>
      </w:r>
      <w:r w:rsidRPr="00FA20B7">
        <w:rPr>
          <w:rFonts w:ascii="Times New Roman" w:hAnsi="Times New Roman" w:cs="Times New Roman"/>
          <w:lang w:val="en-US"/>
        </w:rPr>
        <w:t>. ECUD Seleccionar Conversión</w:t>
      </w:r>
      <w:bookmarkEnd w:id="7"/>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0DE22E6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67D153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A3B1A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Seleccionar Conversión</w:t>
            </w:r>
          </w:p>
        </w:tc>
      </w:tr>
      <w:tr w:rsidR="3B64A138" w:rsidRPr="00FA20B7" w14:paraId="5349ECB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919FE41"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53BD43D"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ECUD2</w:t>
            </w:r>
          </w:p>
        </w:tc>
      </w:tr>
      <w:tr w:rsidR="3B64A138" w:rsidRPr="00FA20B7" w14:paraId="45864C0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0B306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64CA5EE" w14:textId="1936F820"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Permite al usuario convertir un valor numérico entre dos unidades de una misma categoría (longitud, masa/peso, volumen, tiempo, temperatura o área). El cliente envía al servicio SOAP el token, la unidad de origen, la unidad de destino y el valor; el sistema valida el token y los datos, aplica la conversión de la categoría correspondiente (Realizar Conversión y sus especializaciones Convertir Unidades Longitud, Masa</w:t>
            </w:r>
            <w:r w:rsidR="008554A4" w:rsidRPr="00FA20B7">
              <w:rPr>
                <w:rFonts w:ascii="Times New Roman" w:eastAsiaTheme="minorEastAsia" w:hAnsi="Times New Roman" w:cs="Times New Roman"/>
                <w:color w:val="auto"/>
                <w:sz w:val="20"/>
                <w:szCs w:val="20"/>
                <w:lang w:val="es-EC"/>
              </w:rPr>
              <w:t>/</w:t>
            </w:r>
            <w:r w:rsidRPr="00FA20B7">
              <w:rPr>
                <w:rFonts w:ascii="Times New Roman" w:eastAsiaTheme="minorEastAsia" w:hAnsi="Times New Roman" w:cs="Times New Roman"/>
                <w:color w:val="auto"/>
                <w:sz w:val="20"/>
                <w:szCs w:val="20"/>
                <w:lang w:val="es-EC"/>
              </w:rPr>
              <w:t>Peso, Volumen, Tiempo, Área y Temperatura) y devuelve el resultado.</w:t>
            </w:r>
          </w:p>
        </w:tc>
      </w:tr>
      <w:tr w:rsidR="3B64A138" w:rsidRPr="00FA20B7" w14:paraId="6EA80E6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C1F03E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E59593"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Que el usuario obtenga la equivalencia exacta del valor ingresado en la unidad de destino, con el mismo resultado sin importar el canal desde el que realiza la petición.</w:t>
            </w:r>
          </w:p>
        </w:tc>
      </w:tr>
      <w:tr w:rsidR="3B64A138" w:rsidRPr="00FA20B7" w14:paraId="456BA6FD"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03C813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3717D7"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89A77A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8ED5F3D"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65BE6B2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DF20D41"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F34C2E"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7A995AC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522C82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266924F"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407B55F"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C5BABA"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1B84FEF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83C124D"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39712F9"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1. El usuario inició sesión y posee un token de seguridad válido (ECUD1).</w:t>
            </w:r>
          </w:p>
          <w:p w14:paraId="35BFD617" w14:textId="6D3208B4"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2. El catálogo de categorías y unidades está cargado en </w:t>
            </w:r>
            <w:r w:rsidR="008554A4" w:rsidRPr="00FA20B7">
              <w:rPr>
                <w:rFonts w:ascii="Times New Roman" w:eastAsiaTheme="minorEastAsia" w:hAnsi="Times New Roman" w:cs="Times New Roman"/>
                <w:color w:val="auto"/>
                <w:sz w:val="20"/>
                <w:szCs w:val="20"/>
                <w:lang w:val="es-EC"/>
              </w:rPr>
              <w:t>memori</w:t>
            </w:r>
            <w:r w:rsidRPr="00FA20B7">
              <w:rPr>
                <w:rFonts w:ascii="Times New Roman" w:eastAsiaTheme="minorEastAsia" w:hAnsi="Times New Roman" w:cs="Times New Roman"/>
                <w:color w:val="auto"/>
                <w:sz w:val="20"/>
                <w:szCs w:val="20"/>
                <w:lang w:val="es-EC"/>
              </w:rPr>
              <w:t>a.</w:t>
            </w:r>
          </w:p>
        </w:tc>
      </w:tr>
      <w:tr w:rsidR="3B64A138" w:rsidRPr="00FA20B7" w14:paraId="203C802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835C53C"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1DC6C89" w14:textId="774E2E3A"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El usuario recibe una respuesta estructurada con estado OK, el valor convertido y las unidades de origen y destino. </w:t>
            </w:r>
            <w:r w:rsidR="008554A4" w:rsidRPr="00FA20B7">
              <w:rPr>
                <w:rFonts w:ascii="Times New Roman" w:eastAsiaTheme="minorEastAsia" w:hAnsi="Times New Roman" w:cs="Times New Roman"/>
                <w:color w:val="auto"/>
                <w:sz w:val="20"/>
                <w:szCs w:val="20"/>
                <w:lang w:val="es-EC"/>
              </w:rPr>
              <w:t xml:space="preserve">Si ocurre un error, recibe una respuesta con estado ERROR, el código y el mensaje del error, y la conversión no se realiza. </w:t>
            </w:r>
            <w:r w:rsidRPr="00FA20B7">
              <w:rPr>
                <w:rFonts w:ascii="Times New Roman" w:eastAsiaTheme="minorEastAsia" w:hAnsi="Times New Roman" w:cs="Times New Roman"/>
                <w:color w:val="auto"/>
                <w:sz w:val="20"/>
                <w:szCs w:val="20"/>
                <w:lang w:val="es-EC"/>
              </w:rPr>
              <w:t>La operación no modifica el estado del sistema, ya que no existe persistencia en base de datos.</w:t>
            </w:r>
          </w:p>
        </w:tc>
      </w:tr>
      <w:tr w:rsidR="3B64A138" w:rsidRPr="00FA20B7" w14:paraId="5103EF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C0D8E2B"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F13E954" w14:textId="6BBBFE52" w:rsidR="6E86EB73" w:rsidRPr="00FA20B7" w:rsidRDefault="005A1A4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2618917E" wp14:editId="36F79D12">
                  <wp:extent cx="4166336" cy="2982267"/>
                  <wp:effectExtent l="0" t="0" r="5715" b="8890"/>
                  <wp:docPr id="174058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9EB0FF5" w14:textId="49891985" w:rsidR="3B64A138" w:rsidRPr="00FA20B7" w:rsidRDefault="3B64A138" w:rsidP="00600CFE">
            <w:pPr>
              <w:pStyle w:val="Caption"/>
              <w:rPr>
                <w:rFonts w:ascii="Times New Roman" w:hAnsi="Times New Roman" w:cs="Times New Roman"/>
                <w:lang w:val="es-EC"/>
              </w:rPr>
            </w:pPr>
            <w:bookmarkStart w:id="8" w:name="_Toc242714314"/>
            <w:r w:rsidRPr="00FA20B7">
              <w:rPr>
                <w:rFonts w:ascii="Times New Roman" w:hAnsi="Times New Roman" w:cs="Times New Roman"/>
                <w:lang w:val="es-EC"/>
              </w:rPr>
              <w:t xml:space="preserve">Ilustración </w:t>
            </w:r>
            <w:r w:rsidR="00600CFE" w:rsidRPr="00FA20B7">
              <w:rPr>
                <w:rFonts w:ascii="Times New Roman" w:hAnsi="Times New Roman" w:cs="Times New Roman"/>
                <w:lang w:val="es-EC"/>
              </w:rPr>
              <w:fldChar w:fldCharType="begin"/>
            </w:r>
            <w:r w:rsidR="00600CFE" w:rsidRPr="00FA20B7">
              <w:rPr>
                <w:rFonts w:ascii="Times New Roman" w:hAnsi="Times New Roman" w:cs="Times New Roman"/>
                <w:lang w:val="es-EC"/>
              </w:rPr>
              <w:instrText xml:space="preserve"> SEQ Ilustración \* ARABIC </w:instrText>
            </w:r>
            <w:r w:rsidR="00600CFE" w:rsidRPr="00FA20B7">
              <w:rPr>
                <w:rFonts w:ascii="Times New Roman" w:hAnsi="Times New Roman" w:cs="Times New Roman"/>
                <w:lang w:val="es-EC"/>
              </w:rPr>
              <w:fldChar w:fldCharType="separate"/>
            </w:r>
            <w:r w:rsidR="00600CFE" w:rsidRPr="00FA20B7">
              <w:rPr>
                <w:rFonts w:ascii="Times New Roman" w:hAnsi="Times New Roman" w:cs="Times New Roman"/>
                <w:noProof/>
                <w:lang w:val="es-EC"/>
              </w:rPr>
              <w:t>2</w:t>
            </w:r>
            <w:r w:rsidR="00600CFE" w:rsidRPr="00FA20B7">
              <w:rPr>
                <w:rFonts w:ascii="Times New Roman" w:hAnsi="Times New Roman" w:cs="Times New Roman"/>
                <w:lang w:val="es-EC"/>
              </w:rPr>
              <w:fldChar w:fldCharType="end"/>
            </w:r>
            <w:r w:rsidRPr="00FA20B7">
              <w:rPr>
                <w:rFonts w:ascii="Times New Roman" w:hAnsi="Times New Roman" w:cs="Times New Roman"/>
                <w:lang w:val="es-EC"/>
              </w:rPr>
              <w:t>. Diagrama general de casos de uso del sistema</w:t>
            </w:r>
            <w:bookmarkEnd w:id="8"/>
          </w:p>
          <w:p w14:paraId="49D01F0B" w14:textId="6C04B8FB" w:rsidR="6E86EB73" w:rsidRPr="00FA20B7" w:rsidRDefault="0017332D" w:rsidP="00600CFE">
            <w:pPr>
              <w:pStyle w:val="Caption"/>
              <w:rPr>
                <w:rFonts w:ascii="Times New Roman" w:eastAsiaTheme="minorEastAsia" w:hAnsi="Times New Roman" w:cs="Times New Roman"/>
                <w:color w:val="auto"/>
                <w:sz w:val="20"/>
                <w:szCs w:val="20"/>
              </w:rPr>
            </w:pPr>
            <w:r w:rsidRPr="0017332D">
              <w:rPr>
                <w:rFonts w:ascii="Times New Roman" w:eastAsiaTheme="minorEastAsia" w:hAnsi="Times New Roman" w:cs="Times New Roman"/>
                <w:color w:val="auto"/>
                <w:sz w:val="20"/>
                <w:szCs w:val="20"/>
              </w:rPr>
              <w:lastRenderedPageBreak/>
              <w:drawing>
                <wp:inline distT="0" distB="0" distL="0" distR="0" wp14:anchorId="0C395C10" wp14:editId="6466BBBA">
                  <wp:extent cx="4162348" cy="3013398"/>
                  <wp:effectExtent l="0" t="0" r="0" b="0"/>
                  <wp:docPr id="82694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40512" name=""/>
                          <pic:cNvPicPr/>
                        </pic:nvPicPr>
                        <pic:blipFill>
                          <a:blip r:embed="rId19"/>
                          <a:stretch>
                            <a:fillRect/>
                          </a:stretch>
                        </pic:blipFill>
                        <pic:spPr>
                          <a:xfrm>
                            <a:off x="0" y="0"/>
                            <a:ext cx="4188072" cy="3032022"/>
                          </a:xfrm>
                          <a:prstGeom prst="rect">
                            <a:avLst/>
                          </a:prstGeom>
                        </pic:spPr>
                      </pic:pic>
                    </a:graphicData>
                  </a:graphic>
                </wp:inline>
              </w:drawing>
            </w:r>
          </w:p>
          <w:p w14:paraId="5043B858" w14:textId="2C5DA5D9"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9" w:name="_Toc242714315"/>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3</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Especializaciones del caso de uso Realizar Conversión</w:t>
            </w:r>
            <w:bookmarkEnd w:id="9"/>
          </w:p>
        </w:tc>
      </w:tr>
      <w:tr w:rsidR="3B64A138" w:rsidRPr="00FA20B7" w14:paraId="285D5D6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F089C35"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lastRenderedPageBreak/>
              <w:t>Flujo básico</w:t>
            </w:r>
          </w:p>
        </w:tc>
      </w:tr>
      <w:tr w:rsidR="3B64A138" w:rsidRPr="00FA20B7" w14:paraId="1AB3E63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D4B1C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Convertir un valor entre dos unidades de la misma categoría</w:t>
            </w:r>
          </w:p>
        </w:tc>
      </w:tr>
      <w:tr w:rsidR="3B64A138" w:rsidRPr="00FA20B7" w14:paraId="68A5315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293D986"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D0CA1B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16A0024D"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461CB9E"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usuario selecciona la opción de conversión.</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CD220C" w14:textId="6261A27F"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El </w:t>
            </w:r>
            <w:r w:rsidR="008554A4" w:rsidRPr="00FA20B7">
              <w:rPr>
                <w:rFonts w:ascii="Times New Roman" w:eastAsiaTheme="minorEastAsia" w:hAnsi="Times New Roman" w:cs="Times New Roman"/>
                <w:color w:val="auto"/>
                <w:sz w:val="20"/>
                <w:szCs w:val="20"/>
              </w:rPr>
              <w:t>cliente muestra el formulario de conversión con las categorías y unidades obtenidas del catálogo (ECUD3 y ECUD7)</w:t>
            </w:r>
            <w:r w:rsidRPr="00FA20B7">
              <w:rPr>
                <w:rFonts w:ascii="Times New Roman" w:eastAsiaTheme="minorEastAsia" w:hAnsi="Times New Roman" w:cs="Times New Roman"/>
                <w:color w:val="auto"/>
                <w:sz w:val="20"/>
                <w:szCs w:val="20"/>
              </w:rPr>
              <w:t>.</w:t>
            </w:r>
          </w:p>
        </w:tc>
      </w:tr>
      <w:tr w:rsidR="3B64A138" w:rsidRPr="00FA20B7" w14:paraId="31D6DA4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84F295" w14:textId="75915518"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usuario selecciona la categoría</w:t>
            </w:r>
            <w:r w:rsidR="008554A4" w:rsidRPr="00FA20B7">
              <w:rPr>
                <w:rFonts w:ascii="Times New Roman" w:eastAsiaTheme="minorEastAsia" w:hAnsi="Times New Roman" w:cs="Times New Roman"/>
                <w:color w:val="auto"/>
                <w:sz w:val="20"/>
                <w:szCs w:val="20"/>
              </w:rPr>
              <w:t xml:space="preserve"> en la lista desplegable “Categoría”, la unidad de origen en la lista “Desde” y la unidad de destino en la lista “Hacia” (ambas listas muestran solo las unidades de la categoría elegida), ingresa el valor en el campo “Valor” y presiona el botón “Convertir”</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E5AF0DA"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El cliente envía la petición al servicio SOAP con el token, la unidad de origen, la unidad de destino y el valor.</w:t>
            </w:r>
          </w:p>
        </w:tc>
      </w:tr>
      <w:tr w:rsidR="3B64A138" w:rsidRPr="00FA20B7" w14:paraId="1660818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808BAB"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7AE999"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5. El sistema valida el token de la petición (Validar Token).</w:t>
            </w:r>
          </w:p>
        </w:tc>
      </w:tr>
      <w:tr w:rsidR="3B64A138" w:rsidRPr="00FA20B7" w14:paraId="29D812E4"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56D871"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BA0ED7"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6. El sistema valida los datos de la solicitud (Validar Datos).</w:t>
            </w:r>
          </w:p>
        </w:tc>
      </w:tr>
      <w:tr w:rsidR="3B64A138" w:rsidRPr="00FA20B7" w14:paraId="2C4D0A5A"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5984ED"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24D589B" w14:textId="18391C91"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7. El sistema aplica la conversión según la categoría: para longitud, masa/peso, volumen, tiempo y área usa el factor de conversión a la unidad base; para temperatura aplica las fórmulas específicas (por ejemplo, °F = °C × 9/5 + 32 y K = °C + 273,15).</w:t>
            </w:r>
            <w:r w:rsidR="008554A4" w:rsidRPr="00FA20B7">
              <w:rPr>
                <w:rFonts w:ascii="Times New Roman" w:eastAsiaTheme="minorEastAsia" w:hAnsi="Times New Roman" w:cs="Times New Roman"/>
                <w:color w:val="auto"/>
                <w:sz w:val="20"/>
                <w:szCs w:val="20"/>
                <w:lang w:val="es-EC"/>
              </w:rPr>
              <w:t xml:space="preserve"> El resultado se redondea a 4 decimales.</w:t>
            </w:r>
          </w:p>
        </w:tc>
      </w:tr>
      <w:tr w:rsidR="3B64A138" w:rsidRPr="00FA20B7" w14:paraId="6156A37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292E295"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80B3755"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8. El sistema construye y envía la respuesta estructurada con el resultado (Generar Respuesta Estructurada).</w:t>
            </w:r>
          </w:p>
        </w:tc>
      </w:tr>
      <w:tr w:rsidR="3B64A138" w:rsidRPr="00FA20B7" w14:paraId="2704144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CA52DD" w14:textId="1927DE3A"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9. El usuario visualiza el resultado</w:t>
            </w:r>
            <w:r w:rsidR="008554A4" w:rsidRPr="00FA20B7">
              <w:rPr>
                <w:rFonts w:ascii="Times New Roman" w:eastAsiaTheme="minorEastAsia" w:hAnsi="Times New Roman" w:cs="Times New Roman"/>
                <w:color w:val="auto"/>
                <w:sz w:val="20"/>
                <w:szCs w:val="20"/>
                <w:lang w:val="es-EC"/>
              </w:rPr>
              <w:t>, que el cliente muestra en la etiqueta “Resultado” con el formato “&lt;valor&gt; &lt;unidad de origen&gt; = &lt;resultado&gt; &lt;unidad de destino&gt;” (por ejemplo, “100 m = 0,1 km”). Para realizar una nueva conversión, el usuario modifica los datos y presiona nuevamente “Convertir”</w:t>
            </w:r>
            <w:r w:rsidRPr="00FA20B7">
              <w:rPr>
                <w:rFonts w:ascii="Times New Roman" w:eastAsiaTheme="minorEastAsia" w:hAnsi="Times New Roman" w:cs="Times New Roman"/>
                <w:color w:val="auto"/>
                <w:sz w:val="20"/>
                <w:szCs w:val="20"/>
                <w:lang w:val="es-EC"/>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D9D66F"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r>
      <w:tr w:rsidR="3B64A138" w:rsidRPr="00FA20B7" w14:paraId="573FED2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89B05E"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lastRenderedPageBreak/>
              <w:t>Flujo Alternativo</w:t>
            </w:r>
          </w:p>
        </w:tc>
      </w:tr>
      <w:tr w:rsidR="3B64A138" w:rsidRPr="00FA20B7" w14:paraId="5E850046"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A7AA7D2" w14:textId="07CA7D26"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1. </w:t>
            </w:r>
            <w:r w:rsidRPr="00FA20B7">
              <w:rPr>
                <w:rFonts w:ascii="Times New Roman" w:eastAsiaTheme="minorEastAsia" w:hAnsi="Times New Roman" w:cs="Times New Roman"/>
                <w:b/>
                <w:bCs/>
                <w:color w:val="auto"/>
                <w:sz w:val="20"/>
                <w:szCs w:val="20"/>
                <w:lang w:val="es-EC"/>
              </w:rPr>
              <w:t xml:space="preserve">Token inválido:</w:t>
            </w:r>
            <w:r w:rsidRPr="00FA20B7">
              <w:rPr>
                <w:rFonts w:ascii="Times New Roman" w:eastAsiaTheme="minorEastAsia" w:hAnsi="Times New Roman" w:cs="Times New Roman"/>
                <w:color w:val="auto"/>
                <w:sz w:val="20"/>
                <w:szCs w:val="20"/>
                <w:lang w:val="es-EC"/>
              </w:rPr>
              <w:t xml:space="preserve"> En el paso 5, si el token no es válido, el sistema no ejecuta la conversión y devuelve una respuesta </w:t>
            </w:r>
            <w:r w:rsidR="008554A4" w:rsidRPr="00FA20B7">
              <w:rPr>
                <w:rFonts w:ascii="Times New Roman" w:eastAsiaTheme="minorEastAsia" w:hAnsi="Times New Roman" w:cs="Times New Roman"/>
                <w:color w:val="auto"/>
                <w:sz w:val="20"/>
                <w:szCs w:val="20"/>
                <w:lang w:val="es-EC"/>
              </w:rPr>
              <w:t xml:space="preserve">con estado ERROR y el código AUTH-002, AUTH-003 o AUTH-005 (ver ECUD5). El cliente muestra el mensaje recibido y redirige al usuario al formulario de inicio de sesión (ECUD1)</w:t>
            </w:r>
            <w:r w:rsidRPr="00FA20B7">
              <w:rPr>
                <w:rFonts w:ascii="Times New Roman" w:eastAsiaTheme="minorEastAsia" w:hAnsi="Times New Roman" w:cs="Times New Roman"/>
                <w:color w:val="auto"/>
                <w:sz w:val="20"/>
                <w:szCs w:val="20"/>
                <w:lang w:val="es-EC"/>
              </w:rPr>
              <w:t>.</w:t>
            </w:r>
          </w:p>
        </w:tc>
      </w:tr>
      <w:tr w:rsidR="3B64A138" w:rsidRPr="00FA20B7" w14:paraId="534D083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F68673B" w14:textId="28105640"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2. </w:t>
            </w:r>
            <w:r w:rsidRPr="00FA20B7">
              <w:rPr>
                <w:rFonts w:ascii="Times New Roman" w:eastAsiaTheme="minorEastAsia" w:hAnsi="Times New Roman" w:cs="Times New Roman"/>
                <w:b/>
                <w:bCs/>
                <w:color w:val="auto"/>
                <w:sz w:val="20"/>
                <w:szCs w:val="20"/>
                <w:lang w:val="es-EC"/>
              </w:rPr>
              <w:t>Datos de conversión inválidos:</w:t>
            </w:r>
            <w:r w:rsidRPr="00FA20B7">
              <w:rPr>
                <w:rFonts w:ascii="Times New Roman" w:eastAsiaTheme="minorEastAsia" w:hAnsi="Times New Roman" w:cs="Times New Roman"/>
                <w:color w:val="auto"/>
                <w:sz w:val="20"/>
                <w:szCs w:val="20"/>
                <w:lang w:val="es-EC"/>
              </w:rPr>
              <w:t xml:space="preserve"> En el paso 6, </w:t>
            </w:r>
            <w:r w:rsidR="008554A4" w:rsidRPr="00FA20B7">
              <w:rPr>
                <w:rFonts w:ascii="Times New Roman" w:eastAsiaTheme="minorEastAsia" w:hAnsi="Times New Roman" w:cs="Times New Roman"/>
                <w:color w:val="auto"/>
                <w:sz w:val="20"/>
                <w:szCs w:val="20"/>
                <w:lang w:val="es-EC"/>
              </w:rPr>
              <w:t>si faltan datos (DAT-001), el valor no es numérico (DAT-002), la temperatura está bajo el cero absoluto (DAT-003), el valor es negativo en una categoría que no lo admite (DAT-004), alguna unidad no está soportada (UNIT-001) o las unidades pertenecen a categorías distintas (UNIT-002), el sistema no ejecuta la conversión y devuelve una respuesta con estado ERROR y el código indicado (ver ECUD4). El cliente muestra el mensaje recibido y conserva los datos del formulario para que el usuario los corrija. La validación de categorías se mantiene en el servidor, aunque la interfaz solo muestre unidades de una categoría, para rechazar peticiones enviadas directamente al servicio SOAP.</w:t>
            </w:r>
          </w:p>
        </w:tc>
      </w:tr>
      <w:tr w:rsidR="3B64A138" w:rsidRPr="00FA20B7" w14:paraId="2FC29323"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401DC3" w14:textId="48FC4C6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3. </w:t>
            </w:r>
            <w:r w:rsidRPr="00FA20B7">
              <w:rPr>
                <w:rFonts w:ascii="Times New Roman" w:eastAsiaTheme="minorEastAsia" w:hAnsi="Times New Roman" w:cs="Times New Roman"/>
                <w:b/>
                <w:bCs/>
                <w:color w:val="auto"/>
                <w:sz w:val="20"/>
                <w:szCs w:val="20"/>
                <w:lang w:val="es-EC"/>
              </w:rPr>
              <w:t>Misma unidad de origen y destino:</w:t>
            </w:r>
            <w:r w:rsidRPr="00FA20B7">
              <w:rPr>
                <w:rFonts w:ascii="Times New Roman" w:eastAsiaTheme="minorEastAsia" w:hAnsi="Times New Roman" w:cs="Times New Roman"/>
                <w:color w:val="auto"/>
                <w:sz w:val="20"/>
                <w:szCs w:val="20"/>
                <w:lang w:val="es-EC"/>
              </w:rPr>
              <w:t xml:space="preserve"> En el paso 7, si la unidad de origen y la de destino son iguales, el sistema </w:t>
            </w:r>
            <w:r w:rsidR="008554A4" w:rsidRPr="00FA20B7">
              <w:rPr>
                <w:rFonts w:ascii="Times New Roman" w:eastAsiaTheme="minorEastAsia" w:hAnsi="Times New Roman" w:cs="Times New Roman"/>
                <w:color w:val="auto"/>
                <w:sz w:val="20"/>
                <w:szCs w:val="20"/>
                <w:lang w:val="es-EC"/>
              </w:rPr>
              <w:t xml:space="preserve">no realiza cálculos y </w:t>
            </w:r>
            <w:r w:rsidRPr="00FA20B7">
              <w:rPr>
                <w:rFonts w:ascii="Times New Roman" w:eastAsiaTheme="minorEastAsia" w:hAnsi="Times New Roman" w:cs="Times New Roman"/>
                <w:color w:val="auto"/>
                <w:sz w:val="20"/>
                <w:szCs w:val="20"/>
                <w:lang w:val="es-EC"/>
              </w:rPr>
              <w:t xml:space="preserve">devuelve </w:t>
            </w:r>
            <w:r w:rsidR="008554A4" w:rsidRPr="00FA20B7">
              <w:rPr>
                <w:rFonts w:ascii="Times New Roman" w:eastAsiaTheme="minorEastAsia" w:hAnsi="Times New Roman" w:cs="Times New Roman"/>
                <w:color w:val="auto"/>
                <w:sz w:val="20"/>
                <w:szCs w:val="20"/>
                <w:lang w:val="es-EC"/>
              </w:rPr>
              <w:t xml:space="preserve">una respuesta con estado OK, código OK-000 y como resultado </w:t>
            </w:r>
            <w:r w:rsidRPr="00FA20B7">
              <w:rPr>
                <w:rFonts w:ascii="Times New Roman" w:eastAsiaTheme="minorEastAsia" w:hAnsi="Times New Roman" w:cs="Times New Roman"/>
                <w:color w:val="auto"/>
                <w:sz w:val="20"/>
                <w:szCs w:val="20"/>
                <w:lang w:val="es-EC"/>
              </w:rPr>
              <w:t xml:space="preserve">el mismo valor ingresado </w:t>
            </w:r>
            <w:r w:rsidR="008554A4" w:rsidRPr="00FA20B7">
              <w:rPr>
                <w:rFonts w:ascii="Times New Roman" w:eastAsiaTheme="minorEastAsia" w:hAnsi="Times New Roman" w:cs="Times New Roman"/>
                <w:color w:val="auto"/>
                <w:sz w:val="20"/>
                <w:szCs w:val="20"/>
                <w:lang w:val="es-EC"/>
              </w:rPr>
              <w:t>(Generar Respuesta Estructurada)</w:t>
            </w:r>
            <w:r w:rsidRPr="00FA20B7">
              <w:rPr>
                <w:rFonts w:ascii="Times New Roman" w:eastAsiaTheme="minorEastAsia" w:hAnsi="Times New Roman" w:cs="Times New Roman"/>
                <w:color w:val="auto"/>
                <w:sz w:val="20"/>
                <w:szCs w:val="20"/>
                <w:lang w:val="es-EC"/>
              </w:rPr>
              <w:t>.</w:t>
            </w:r>
          </w:p>
        </w:tc>
      </w:tr>
      <w:tr w:rsidR="3B64A138" w:rsidRPr="00FA20B7" w14:paraId="740716F4"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9382A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Casos de uso incluidos: Validar Token, Validar Datos, Generar Respuesta Estructurada.</w:t>
            </w:r>
          </w:p>
        </w:tc>
      </w:tr>
      <w:tr w:rsidR="3B64A138" w:rsidRPr="00FA20B7" w14:paraId="13F881D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F087EE2"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Casos de uso extendidos: Ninguno.</w:t>
            </w:r>
          </w:p>
        </w:tc>
      </w:tr>
    </w:tbl>
    <w:p w14:paraId="3F99D17F" w14:textId="77777777" w:rsidR="00FE5194" w:rsidRPr="00FA20B7" w:rsidRDefault="00FE5194" w:rsidP="577090E5">
      <w:pPr>
        <w:rPr>
          <w:rFonts w:ascii="Times New Roman" w:eastAsiaTheme="minorEastAsia" w:hAnsi="Times New Roman" w:cs="Times New Roman"/>
          <w:color w:val="auto"/>
          <w:sz w:val="20"/>
          <w:szCs w:val="20"/>
        </w:rPr>
      </w:pPr>
    </w:p>
    <w:p w14:paraId="0B06DE6A"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10" w:name="_Toc242721995"/>
      <w:r w:rsidRPr="00FA20B7">
        <w:rPr>
          <w:rFonts w:ascii="Times New Roman" w:hAnsi="Times New Roman" w:cs="Times New Roman"/>
          <w:b/>
          <w:color w:val="000000"/>
          <w:sz w:val="24"/>
        </w:rPr>
        <w:t>ECUD_CONSULTAR_CATALOGO</w:t>
      </w:r>
      <w:bookmarkEnd w:id="10"/>
    </w:p>
    <w:p w14:paraId="218F43DA" w14:textId="77777777" w:rsidR="00FE5194" w:rsidRPr="00FA20B7" w:rsidRDefault="37619919" w:rsidP="577090E5">
      <w:pPr>
        <w:spacing w:after="80"/>
        <w:rPr>
          <w:rFonts w:ascii="Times New Roman" w:eastAsiaTheme="minorEastAsia" w:hAnsi="Times New Roman" w:cs="Times New Roman"/>
          <w:color w:val="auto"/>
          <w:lang w:val="es-EC"/>
        </w:rPr>
      </w:pPr>
      <w:r w:rsidRPr="00FA20B7">
        <w:rPr>
          <w:rFonts w:ascii="Times New Roman" w:eastAsiaTheme="minorEastAsia" w:hAnsi="Times New Roman" w:cs="Times New Roman"/>
          <w:b/>
          <w:bCs/>
          <w:color w:val="auto"/>
          <w:lang w:val="es-EC"/>
        </w:rPr>
        <w:t>A continuación, se muestra ECUD_CONSULTAR_CATALOGO, que da cumplimiento al requisito RQF-003.</w:t>
      </w:r>
    </w:p>
    <w:p w14:paraId="102AD6A5" w14:textId="5D7A0A45" w:rsidR="00FE5194" w:rsidRPr="00FA20B7" w:rsidRDefault="37619919" w:rsidP="00600CFE">
      <w:pPr>
        <w:pStyle w:val="Caption"/>
        <w:jc w:val="center"/>
        <w:rPr>
          <w:rFonts w:ascii="Times New Roman" w:hAnsi="Times New Roman" w:cs="Times New Roman"/>
          <w:lang w:val="en-US"/>
        </w:rPr>
      </w:pPr>
      <w:bookmarkStart w:id="11" w:name="_Toc242714323"/>
      <w:proofErr w:type="spellStart"/>
      <w:r w:rsidRPr="00FA20B7">
        <w:rPr>
          <w:rFonts w:ascii="Times New Roman" w:hAnsi="Times New Roman" w:cs="Times New Roman"/>
          <w:lang w:val="en-US"/>
        </w:rPr>
        <w:t>Tabla</w:t>
      </w:r>
      <w:proofErr w:type="spellEnd"/>
      <w:r w:rsidRPr="00FA20B7">
        <w:rPr>
          <w:rFonts w:ascii="Times New Roman" w:hAnsi="Times New Roman" w:cs="Times New Roman"/>
          <w:lang w:val="en-US"/>
        </w:rPr>
        <w:t xml:space="preserve"> </w:t>
      </w:r>
      <w:r w:rsidR="00600CFE" w:rsidRPr="00FA20B7">
        <w:rPr>
          <w:rFonts w:ascii="Times New Roman" w:hAnsi="Times New Roman" w:cs="Times New Roman"/>
          <w:lang w:val="en-US"/>
        </w:rPr>
        <w:fldChar w:fldCharType="begin"/>
      </w:r>
      <w:r w:rsidR="00600CFE" w:rsidRPr="00FA20B7">
        <w:rPr>
          <w:rFonts w:ascii="Times New Roman" w:hAnsi="Times New Roman" w:cs="Times New Roman"/>
          <w:lang w:val="en-US"/>
        </w:rPr>
        <w:instrText xml:space="preserve"> SEQ Tabla \* ARABIC </w:instrText>
      </w:r>
      <w:r w:rsidR="00600CFE" w:rsidRPr="00FA20B7">
        <w:rPr>
          <w:rFonts w:ascii="Times New Roman" w:hAnsi="Times New Roman" w:cs="Times New Roman"/>
          <w:lang w:val="en-US"/>
        </w:rPr>
        <w:fldChar w:fldCharType="separate"/>
      </w:r>
      <w:r w:rsidR="00600CFE" w:rsidRPr="00FA20B7">
        <w:rPr>
          <w:rFonts w:ascii="Times New Roman" w:hAnsi="Times New Roman" w:cs="Times New Roman"/>
          <w:noProof/>
          <w:lang w:val="en-US"/>
        </w:rPr>
        <w:t>3</w:t>
      </w:r>
      <w:r w:rsidR="00600CFE" w:rsidRPr="00FA20B7">
        <w:rPr>
          <w:rFonts w:ascii="Times New Roman" w:hAnsi="Times New Roman" w:cs="Times New Roman"/>
          <w:lang w:val="en-US"/>
        </w:rPr>
        <w:fldChar w:fldCharType="end"/>
      </w:r>
      <w:r w:rsidRPr="00FA20B7">
        <w:rPr>
          <w:rFonts w:ascii="Times New Roman" w:hAnsi="Times New Roman" w:cs="Times New Roman"/>
          <w:lang w:val="en-US"/>
        </w:rPr>
        <w:t>. ECUD Consultar Catálogo</w:t>
      </w:r>
      <w:bookmarkEnd w:id="1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7CDF012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792040"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D72CCF"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Consultar Catálogo</w:t>
            </w:r>
          </w:p>
        </w:tc>
      </w:tr>
      <w:tr w:rsidR="3B64A138" w:rsidRPr="00FA20B7" w14:paraId="71A3A9D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23CFE7B"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8FB7426"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ECUD3</w:t>
            </w:r>
          </w:p>
        </w:tc>
      </w:tr>
      <w:tr w:rsidR="3B64A138" w:rsidRPr="00FA20B7" w14:paraId="72A6521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EB8C89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1F36CEC"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Permite al usuario revisar las categorías de magnitudes físicas que maneja el sistema (longitud, masa/peso, volumen, tiempo, temperatura y área) y las unidades existentes en cada una de ellas.</w:t>
            </w:r>
          </w:p>
        </w:tc>
      </w:tr>
      <w:tr w:rsidR="3B64A138" w:rsidRPr="00FA20B7" w14:paraId="0513C33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1A7B9E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A93042B"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Que el usuario conozca qué categorías y unidades puede utilizar antes de solicitar una conversión.</w:t>
            </w:r>
          </w:p>
        </w:tc>
      </w:tr>
      <w:tr w:rsidR="3B64A138" w:rsidRPr="00FA20B7" w14:paraId="4D6BEE9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349D1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77AAD0F"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84DD30B"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A6287C"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652C9F8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0AC227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6B4123E"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672A578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BF0D10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091368A"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DE6435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B2606F"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544A4A4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E6C50F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C6A46A0"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usuario inició sesión y posee un token de seguridad válido (ECUD1).</w:t>
            </w:r>
          </w:p>
          <w:p w14:paraId="14246BDA"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2. El catálogo de categorías y unidades está cargado en memoria.</w:t>
            </w:r>
          </w:p>
        </w:tc>
      </w:tr>
      <w:tr w:rsidR="3B64A138" w:rsidRPr="00FA20B7" w14:paraId="0AA7720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10FAB6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30728E" w14:textId="77777777" w:rsidR="3B64A138" w:rsidRPr="00FA20B7" w:rsidRDefault="3B64A138" w:rsidP="577090E5">
            <w:pPr>
              <w:spacing w:before="20" w:after="20"/>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s-EC"/>
              </w:rPr>
              <w:t xml:space="preserve">El usuario visualiza el listado de categorías y las unidades de la categoría seleccionada. </w:t>
            </w:r>
            <w:r w:rsidRPr="00FA20B7">
              <w:rPr>
                <w:rFonts w:ascii="Times New Roman" w:eastAsiaTheme="minorEastAsia" w:hAnsi="Times New Roman" w:cs="Times New Roman"/>
                <w:color w:val="auto"/>
                <w:sz w:val="20"/>
                <w:szCs w:val="20"/>
                <w:lang w:val="en-US"/>
              </w:rPr>
              <w:t xml:space="preserve">La consulta no </w:t>
            </w:r>
            <w:proofErr w:type="spellStart"/>
            <w:r w:rsidRPr="00FA20B7">
              <w:rPr>
                <w:rFonts w:ascii="Times New Roman" w:eastAsiaTheme="minorEastAsia" w:hAnsi="Times New Roman" w:cs="Times New Roman"/>
                <w:color w:val="auto"/>
                <w:sz w:val="20"/>
                <w:szCs w:val="20"/>
                <w:lang w:val="en-US"/>
              </w:rPr>
              <w:t>modifica</w:t>
            </w:r>
            <w:proofErr w:type="spellEnd"/>
            <w:r w:rsidRPr="00FA20B7">
              <w:rPr>
                <w:rFonts w:ascii="Times New Roman" w:eastAsiaTheme="minorEastAsia" w:hAnsi="Times New Roman" w:cs="Times New Roman"/>
                <w:color w:val="auto"/>
                <w:sz w:val="20"/>
                <w:szCs w:val="20"/>
                <w:lang w:val="en-US"/>
              </w:rPr>
              <w:t xml:space="preserve"> el </w:t>
            </w:r>
            <w:proofErr w:type="spellStart"/>
            <w:r w:rsidRPr="00FA20B7">
              <w:rPr>
                <w:rFonts w:ascii="Times New Roman" w:eastAsiaTheme="minorEastAsia" w:hAnsi="Times New Roman" w:cs="Times New Roman"/>
                <w:color w:val="auto"/>
                <w:sz w:val="20"/>
                <w:szCs w:val="20"/>
                <w:lang w:val="en-US"/>
              </w:rPr>
              <w:t>estado</w:t>
            </w:r>
            <w:proofErr w:type="spellEnd"/>
            <w:r w:rsidRPr="00FA20B7">
              <w:rPr>
                <w:rFonts w:ascii="Times New Roman" w:eastAsiaTheme="minorEastAsia" w:hAnsi="Times New Roman" w:cs="Times New Roman"/>
                <w:color w:val="auto"/>
                <w:sz w:val="20"/>
                <w:szCs w:val="20"/>
                <w:lang w:val="en-US"/>
              </w:rPr>
              <w:t xml:space="preserve"> del sistema.</w:t>
            </w:r>
          </w:p>
        </w:tc>
      </w:tr>
      <w:tr w:rsidR="3B64A138" w:rsidRPr="00FA20B7" w14:paraId="5158CB9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4CE321C"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5654586" w14:textId="2AD17C72" w:rsidR="6E86EB73"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419FE2AD" wp14:editId="2DC7E8B5">
                  <wp:extent cx="4166336" cy="2982267"/>
                  <wp:effectExtent l="0" t="0" r="5715" b="8890"/>
                  <wp:docPr id="74125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1928E7FE" w14:textId="02EC53BD" w:rsidR="3B64A138" w:rsidRPr="00FA20B7" w:rsidRDefault="3B64A138" w:rsidP="00600CFE">
            <w:pPr>
              <w:pStyle w:val="Caption"/>
              <w:jc w:val="center"/>
              <w:rPr>
                <w:rFonts w:ascii="Times New Roman" w:eastAsiaTheme="minorEastAsia" w:hAnsi="Times New Roman" w:cs="Times New Roman"/>
                <w:color w:val="auto"/>
                <w:sz w:val="20"/>
                <w:szCs w:val="20"/>
                <w:lang w:val="es-EC"/>
              </w:rPr>
            </w:pPr>
            <w:bookmarkStart w:id="12" w:name="_Toc242714316"/>
            <w:r w:rsidRPr="00FA20B7">
              <w:rPr>
                <w:rFonts w:ascii="Times New Roman" w:eastAsiaTheme="minorEastAsia" w:hAnsi="Times New Roman" w:cs="Times New Roman"/>
                <w:color w:val="auto"/>
                <w:sz w:val="20"/>
                <w:szCs w:val="20"/>
                <w:lang w:val="es-EC"/>
              </w:rPr>
              <w:t xml:space="preserve">Ilustración </w:t>
            </w:r>
            <w:r w:rsidR="00600CFE" w:rsidRPr="00FA20B7">
              <w:rPr>
                <w:rFonts w:ascii="Times New Roman" w:eastAsiaTheme="minorEastAsia" w:hAnsi="Times New Roman" w:cs="Times New Roman"/>
                <w:color w:val="auto"/>
                <w:sz w:val="20"/>
                <w:szCs w:val="20"/>
                <w:lang w:val="es-EC"/>
              </w:rPr>
              <w:fldChar w:fldCharType="begin"/>
            </w:r>
            <w:r w:rsidR="00600CFE" w:rsidRPr="00FA20B7">
              <w:rPr>
                <w:rFonts w:ascii="Times New Roman" w:eastAsiaTheme="minorEastAsia" w:hAnsi="Times New Roman" w:cs="Times New Roman"/>
                <w:color w:val="auto"/>
                <w:sz w:val="20"/>
                <w:szCs w:val="20"/>
                <w:lang w:val="es-EC"/>
              </w:rPr>
              <w:instrText xml:space="preserve"> SEQ Ilustración \* ARABIC </w:instrText>
            </w:r>
            <w:r w:rsidR="00600CFE" w:rsidRPr="00FA20B7">
              <w:rPr>
                <w:rFonts w:ascii="Times New Roman" w:eastAsiaTheme="minorEastAsia" w:hAnsi="Times New Roman" w:cs="Times New Roman"/>
                <w:color w:val="auto"/>
                <w:sz w:val="20"/>
                <w:szCs w:val="20"/>
                <w:lang w:val="es-EC"/>
              </w:rPr>
              <w:fldChar w:fldCharType="separate"/>
            </w:r>
            <w:r w:rsidR="00600CFE" w:rsidRPr="00FA20B7">
              <w:rPr>
                <w:rFonts w:ascii="Times New Roman" w:eastAsiaTheme="minorEastAsia" w:hAnsi="Times New Roman" w:cs="Times New Roman"/>
                <w:noProof/>
                <w:color w:val="auto"/>
                <w:sz w:val="20"/>
                <w:szCs w:val="20"/>
                <w:lang w:val="es-EC"/>
              </w:rPr>
              <w:t>4</w:t>
            </w:r>
            <w:r w:rsidR="00600CFE" w:rsidRPr="00FA20B7">
              <w:rPr>
                <w:rFonts w:ascii="Times New Roman" w:eastAsiaTheme="minorEastAsia" w:hAnsi="Times New Roman" w:cs="Times New Roman"/>
                <w:color w:val="auto"/>
                <w:sz w:val="20"/>
                <w:szCs w:val="20"/>
                <w:lang w:val="es-EC"/>
              </w:rPr>
              <w:fldChar w:fldCharType="end"/>
            </w:r>
            <w:r w:rsidRPr="00FA20B7">
              <w:rPr>
                <w:rFonts w:ascii="Times New Roman" w:eastAsiaTheme="minorEastAsia" w:hAnsi="Times New Roman" w:cs="Times New Roman"/>
                <w:color w:val="auto"/>
                <w:sz w:val="20"/>
                <w:szCs w:val="20"/>
                <w:lang w:val="es-EC"/>
              </w:rPr>
              <w:t>. Diagrama general de casos de uso del sistema</w:t>
            </w:r>
            <w:bookmarkEnd w:id="12"/>
          </w:p>
        </w:tc>
      </w:tr>
      <w:tr w:rsidR="3B64A138" w:rsidRPr="00FA20B7" w14:paraId="269EC18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877BA1"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n-US"/>
              </w:rPr>
              <w:t>Flujo básico</w:t>
            </w:r>
          </w:p>
        </w:tc>
      </w:tr>
      <w:tr w:rsidR="3B64A138" w:rsidRPr="00FA20B7" w14:paraId="67EE1E8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73436B"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Consultar las categorías y unidades del catálogo</w:t>
            </w:r>
          </w:p>
        </w:tc>
      </w:tr>
      <w:tr w:rsidR="3B64A138" w:rsidRPr="00FA20B7" w14:paraId="66B6D28C"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5155BBC"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6D1477"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5E1C12F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EB84357" w14:textId="192CC709"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usuario selecciona la opción </w:t>
            </w:r>
            <w:r w:rsidR="008554A4" w:rsidRPr="00FA20B7">
              <w:rPr>
                <w:rFonts w:ascii="Times New Roman" w:eastAsiaTheme="minorEastAsia" w:hAnsi="Times New Roman" w:cs="Times New Roman"/>
                <w:color w:val="auto"/>
                <w:sz w:val="20"/>
                <w:szCs w:val="20"/>
              </w:rPr>
              <w:t>“C</w:t>
            </w:r>
            <w:r w:rsidRPr="00FA20B7">
              <w:rPr>
                <w:rFonts w:ascii="Times New Roman" w:eastAsiaTheme="minorEastAsia" w:hAnsi="Times New Roman" w:cs="Times New Roman"/>
                <w:color w:val="auto"/>
                <w:sz w:val="20"/>
                <w:szCs w:val="20"/>
              </w:rPr>
              <w:t>onsultar catálogo</w:t>
            </w:r>
            <w:r w:rsidR="008554A4" w:rsidRPr="00FA20B7">
              <w:rPr>
                <w:rFonts w:ascii="Times New Roman" w:eastAsiaTheme="minorEastAsia" w:hAnsi="Times New Roman" w:cs="Times New Roman"/>
                <w:color w:val="auto"/>
                <w:sz w:val="20"/>
                <w:szCs w:val="20"/>
              </w:rPr>
              <w:t>” en el menú principal</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FC2B75"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cliente envía la petición al servicio SOAP junto con el token.</w:t>
            </w:r>
          </w:p>
        </w:tc>
      </w:tr>
      <w:tr w:rsidR="3B64A138" w:rsidRPr="00FA20B7" w14:paraId="505BA1F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0FE03F"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A1AC74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sistema valida el token de la petición (Validar Token).</w:t>
            </w:r>
          </w:p>
        </w:tc>
      </w:tr>
      <w:tr w:rsidR="3B64A138" w:rsidRPr="00FA20B7" w14:paraId="6C6B0E2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618341"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F53E7D" w14:textId="5A4343E5"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4. El sistema obtiene las categorías del catálogo y devuelve una respuesta estructurada con </w:t>
            </w:r>
            <w:r w:rsidR="008554A4" w:rsidRPr="00FA20B7">
              <w:rPr>
                <w:rFonts w:ascii="Times New Roman" w:eastAsiaTheme="minorEastAsia" w:hAnsi="Times New Roman" w:cs="Times New Roman"/>
                <w:color w:val="auto"/>
                <w:sz w:val="20"/>
                <w:szCs w:val="20"/>
              </w:rPr>
              <w:t>estado OK, código OK-000 y el listado de categorías (Generar Respuesta Estructurada). El cliente muestra las categorías en una lista (en consola, como opciones numeradas)</w:t>
            </w:r>
            <w:r w:rsidRPr="00FA20B7">
              <w:rPr>
                <w:rFonts w:ascii="Times New Roman" w:eastAsiaTheme="minorEastAsia" w:hAnsi="Times New Roman" w:cs="Times New Roman"/>
                <w:color w:val="auto"/>
                <w:sz w:val="20"/>
                <w:szCs w:val="20"/>
              </w:rPr>
              <w:t>.</w:t>
            </w:r>
          </w:p>
        </w:tc>
      </w:tr>
      <w:tr w:rsidR="3B64A138" w:rsidRPr="00FA20B7" w14:paraId="5626D03C"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20A2E8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5. El usuario selecciona una categoría del listado.</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BA8CF55" w14:textId="6794C0A2"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6. El sistema obtiene </w:t>
            </w:r>
            <w:r w:rsidR="008554A4" w:rsidRPr="00FA20B7">
              <w:rPr>
                <w:rFonts w:ascii="Times New Roman" w:eastAsiaTheme="minorEastAsia" w:hAnsi="Times New Roman" w:cs="Times New Roman"/>
                <w:color w:val="auto"/>
                <w:sz w:val="20"/>
                <w:szCs w:val="20"/>
              </w:rPr>
              <w:t>las unidades de la categoría seleccionada (Consultar Unidades por Categoría) y el cliente las muestra junto a la lista de categorías</w:t>
            </w:r>
            <w:r w:rsidRPr="00FA20B7">
              <w:rPr>
                <w:rFonts w:ascii="Times New Roman" w:eastAsiaTheme="minorEastAsia" w:hAnsi="Times New Roman" w:cs="Times New Roman"/>
                <w:color w:val="auto"/>
                <w:sz w:val="20"/>
                <w:szCs w:val="20"/>
              </w:rPr>
              <w:t>.</w:t>
            </w:r>
          </w:p>
        </w:tc>
      </w:tr>
      <w:tr w:rsidR="3B64A138" w:rsidRPr="00FA20B7" w14:paraId="2F6BC2D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0F7E4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24D1370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41E2DD5" w14:textId="2B7BD09C"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 xml:space="preserve">Token inválido:</w:t>
            </w:r>
            <w:r w:rsidRPr="00FA20B7">
              <w:rPr>
                <w:rFonts w:ascii="Times New Roman" w:eastAsiaTheme="minorEastAsia" w:hAnsi="Times New Roman" w:cs="Times New Roman"/>
                <w:color w:val="auto"/>
                <w:sz w:val="20"/>
                <w:szCs w:val="20"/>
              </w:rPr>
              <w:t xml:space="preserve"> En el paso 3, si el token no es válido, el sistema no entrega el catálogo y devuelve una respuesta </w:t>
            </w:r>
            <w:r w:rsidR="008554A4" w:rsidRPr="00FA20B7">
              <w:rPr>
                <w:rFonts w:ascii="Times New Roman" w:eastAsiaTheme="minorEastAsia" w:hAnsi="Times New Roman" w:cs="Times New Roman"/>
                <w:color w:val="auto"/>
                <w:sz w:val="20"/>
                <w:szCs w:val="20"/>
              </w:rPr>
              <w:t xml:space="preserve">con estado ERROR y el código AUTH-002, AUTH-003 o AUTH-005</w:t>
            </w:r>
            <w:r w:rsidRPr="00FA20B7">
              <w:rPr>
                <w:rFonts w:ascii="Times New Roman" w:eastAsiaTheme="minorEastAsia" w:hAnsi="Times New Roman" w:cs="Times New Roman"/>
                <w:color w:val="auto"/>
                <w:sz w:val="20"/>
                <w:szCs w:val="20"/>
              </w:rPr>
              <w:t xml:space="preserve"> (ver ECUD5). El cliente </w:t>
            </w:r>
            <w:r w:rsidR="008554A4" w:rsidRPr="00FA20B7">
              <w:rPr>
                <w:rFonts w:ascii="Times New Roman" w:eastAsiaTheme="minorEastAsia" w:hAnsi="Times New Roman" w:cs="Times New Roman"/>
                <w:color w:val="auto"/>
                <w:sz w:val="20"/>
                <w:szCs w:val="20"/>
              </w:rPr>
              <w:t>muestra el mensaje recibido y redirige al usuario al formulario de inicio de</w:t>
            </w:r>
            <w:r w:rsidRPr="00FA20B7">
              <w:rPr>
                <w:rFonts w:ascii="Times New Roman" w:eastAsiaTheme="minorEastAsia" w:hAnsi="Times New Roman" w:cs="Times New Roman"/>
                <w:color w:val="auto"/>
                <w:sz w:val="20"/>
                <w:szCs w:val="20"/>
              </w:rPr>
              <w:t xml:space="preserve"> sesión </w:t>
            </w:r>
            <w:r w:rsidR="008554A4" w:rsidRPr="00FA20B7">
              <w:rPr>
                <w:rFonts w:ascii="Times New Roman" w:eastAsiaTheme="minorEastAsia" w:hAnsi="Times New Roman" w:cs="Times New Roman"/>
                <w:color w:val="auto"/>
                <w:sz w:val="20"/>
                <w:szCs w:val="20"/>
              </w:rPr>
              <w:t>(ECUD1)</w:t>
            </w:r>
            <w:r w:rsidRPr="00FA20B7">
              <w:rPr>
                <w:rFonts w:ascii="Times New Roman" w:eastAsiaTheme="minorEastAsia" w:hAnsi="Times New Roman" w:cs="Times New Roman"/>
                <w:color w:val="auto"/>
                <w:sz w:val="20"/>
                <w:szCs w:val="20"/>
              </w:rPr>
              <w:t>.</w:t>
            </w:r>
          </w:p>
        </w:tc>
      </w:tr>
      <w:tr w:rsidR="3B64A138" w:rsidRPr="00FA20B7" w14:paraId="5A2788A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A5DEF35" w14:textId="77777777" w:rsidR="008554A4"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Error interno del servicio:</w:t>
            </w:r>
            <w:r w:rsidRPr="00FA20B7">
              <w:rPr>
                <w:rFonts w:ascii="Times New Roman" w:eastAsiaTheme="minorEastAsia" w:hAnsi="Times New Roman" w:cs="Times New Roman"/>
                <w:color w:val="auto"/>
                <w:sz w:val="20"/>
                <w:szCs w:val="20"/>
              </w:rPr>
              <w:t xml:space="preserve"> Si ocurre un error inesperado al recuperar el catálogo, el sistema devuelve una respuesta con estado ERROR, código SYS-001 y </w:t>
            </w:r>
            <w:r w:rsidR="008554A4" w:rsidRPr="00FA20B7">
              <w:rPr>
                <w:rFonts w:ascii="Times New Roman" w:eastAsiaTheme="minorEastAsia" w:hAnsi="Times New Roman" w:cs="Times New Roman"/>
                <w:color w:val="auto"/>
                <w:sz w:val="20"/>
                <w:szCs w:val="20"/>
              </w:rPr>
              <w:t>el mensaje “Error interno del servicio”, de modo que el cliente siempre reciba una respuesta. El cliente muestra el mensaje y regresa al menú principal.</w:t>
            </w:r>
          </w:p>
          <w:p w14:paraId="09389136" w14:textId="272482AF" w:rsidR="3B64A138"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Catálogo no disponible: En el paso 4, si el catálogo no está cargado en memoria o no contiene categorías, el sistema devuelve una respuesta con estado ERROR, código CAT-002 y el mensaje “Catálogo no disponible”. El cliente muestra el mensaje y regresa al menú principal</w:t>
            </w:r>
            <w:r w:rsidR="3B64A138" w:rsidRPr="00FA20B7">
              <w:rPr>
                <w:rFonts w:ascii="Times New Roman" w:eastAsiaTheme="minorEastAsia" w:hAnsi="Times New Roman" w:cs="Times New Roman"/>
                <w:color w:val="auto"/>
                <w:sz w:val="20"/>
                <w:szCs w:val="20"/>
              </w:rPr>
              <w:t>.</w:t>
            </w:r>
          </w:p>
        </w:tc>
      </w:tr>
      <w:tr w:rsidR="3B64A138" w:rsidRPr="00FA20B7" w14:paraId="072CF98F"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9B245CF" w14:textId="4A7B464B"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incluidos: Consultar Unidades por Categoría, Validar Token</w:t>
            </w:r>
            <w:r w:rsidR="008554A4" w:rsidRPr="00FA20B7">
              <w:rPr>
                <w:rFonts w:ascii="Times New Roman" w:eastAsiaTheme="minorEastAsia" w:hAnsi="Times New Roman" w:cs="Times New Roman"/>
                <w:color w:val="auto"/>
                <w:sz w:val="20"/>
                <w:szCs w:val="20"/>
              </w:rPr>
              <w:t>, Generar Respuesta Estructurada</w:t>
            </w:r>
            <w:r w:rsidRPr="00FA20B7">
              <w:rPr>
                <w:rFonts w:ascii="Times New Roman" w:eastAsiaTheme="minorEastAsia" w:hAnsi="Times New Roman" w:cs="Times New Roman"/>
                <w:color w:val="auto"/>
                <w:sz w:val="20"/>
                <w:szCs w:val="20"/>
              </w:rPr>
              <w:t>.</w:t>
            </w:r>
          </w:p>
        </w:tc>
      </w:tr>
      <w:tr w:rsidR="3B64A138" w:rsidRPr="00FA20B7" w14:paraId="23B8EED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36E90E1"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08AF858D" w14:textId="77777777" w:rsidR="00FE5194" w:rsidRPr="00FA20B7" w:rsidRDefault="00FE5194" w:rsidP="577090E5">
      <w:pPr>
        <w:rPr>
          <w:rFonts w:ascii="Times New Roman" w:eastAsiaTheme="minorEastAsia" w:hAnsi="Times New Roman" w:cs="Times New Roman"/>
          <w:color w:val="auto"/>
          <w:sz w:val="20"/>
          <w:szCs w:val="20"/>
        </w:rPr>
      </w:pPr>
    </w:p>
    <w:p w14:paraId="50A324B9"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13" w:name="_Toc242721996"/>
      <w:r w:rsidRPr="00FA20B7">
        <w:rPr>
          <w:rFonts w:ascii="Times New Roman" w:hAnsi="Times New Roman" w:cs="Times New Roman"/>
          <w:b/>
          <w:color w:val="000000"/>
          <w:sz w:val="24"/>
        </w:rPr>
        <w:t>ECUD_VALIDAR_DATOS</w:t>
      </w:r>
      <w:bookmarkEnd w:id="13"/>
    </w:p>
    <w:p w14:paraId="1DC4B762" w14:textId="77777777" w:rsidR="00FE5194" w:rsidRPr="00FA20B7" w:rsidRDefault="37619919" w:rsidP="577090E5">
      <w:pPr>
        <w:spacing w:after="80"/>
        <w:rPr>
          <w:rFonts w:ascii="Times New Roman" w:eastAsiaTheme="minorEastAsia" w:hAnsi="Times New Roman" w:cs="Times New Roman"/>
          <w:color w:val="auto"/>
        </w:rPr>
      </w:pPr>
      <w:r w:rsidRPr="00FA20B7">
        <w:rPr>
          <w:rFonts w:ascii="Times New Roman" w:eastAsiaTheme="minorEastAsia" w:hAnsi="Times New Roman" w:cs="Times New Roman"/>
          <w:b/>
          <w:bCs/>
          <w:color w:val="auto"/>
        </w:rPr>
        <w:t>A continuación, se muestra ECUD_VALIDAR_DATOS, que da cumplimiento al requisito RQF-004.</w:t>
      </w:r>
    </w:p>
    <w:p w14:paraId="1EBBECD7" w14:textId="05CBBDD3" w:rsidR="00FE5194" w:rsidRPr="00FA20B7" w:rsidRDefault="37619919" w:rsidP="00600CFE">
      <w:pPr>
        <w:pStyle w:val="Caption"/>
        <w:jc w:val="center"/>
        <w:rPr>
          <w:rFonts w:ascii="Times New Roman" w:hAnsi="Times New Roman" w:cs="Times New Roman"/>
        </w:rPr>
      </w:pPr>
      <w:bookmarkStart w:id="14" w:name="_Toc242714324"/>
      <w:r w:rsidRPr="00FA20B7">
        <w:rPr>
          <w:rFonts w:ascii="Times New Roman" w:hAnsi="Times New Roman" w:cs="Times New Roman"/>
        </w:rPr>
        <w:t xml:space="preserve">Tabla </w:t>
      </w:r>
      <w:r w:rsidR="00600CFE" w:rsidRPr="00FA20B7">
        <w:rPr>
          <w:rFonts w:ascii="Times New Roman" w:hAnsi="Times New Roman" w:cs="Times New Roman"/>
        </w:rPr>
        <w:fldChar w:fldCharType="begin"/>
      </w:r>
      <w:r w:rsidR="00600CFE" w:rsidRPr="00FA20B7">
        <w:rPr>
          <w:rFonts w:ascii="Times New Roman" w:hAnsi="Times New Roman" w:cs="Times New Roman"/>
        </w:rPr>
        <w:instrText xml:space="preserve"> SEQ Tabla \* ARABIC </w:instrText>
      </w:r>
      <w:r w:rsidR="00600CFE" w:rsidRPr="00FA20B7">
        <w:rPr>
          <w:rFonts w:ascii="Times New Roman" w:hAnsi="Times New Roman" w:cs="Times New Roman"/>
        </w:rPr>
        <w:fldChar w:fldCharType="separate"/>
      </w:r>
      <w:r w:rsidR="00600CFE" w:rsidRPr="00FA20B7">
        <w:rPr>
          <w:rFonts w:ascii="Times New Roman" w:hAnsi="Times New Roman" w:cs="Times New Roman"/>
          <w:noProof/>
        </w:rPr>
        <w:t>4</w:t>
      </w:r>
      <w:r w:rsidR="00600CFE" w:rsidRPr="00FA20B7">
        <w:rPr>
          <w:rFonts w:ascii="Times New Roman" w:hAnsi="Times New Roman" w:cs="Times New Roman"/>
        </w:rPr>
        <w:fldChar w:fldCharType="end"/>
      </w:r>
      <w:r w:rsidRPr="00FA20B7">
        <w:rPr>
          <w:rFonts w:ascii="Times New Roman" w:hAnsi="Times New Roman" w:cs="Times New Roman"/>
        </w:rPr>
        <w:t>. ECUD Validar Datos</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398DE9F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79BD7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B662B0A"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Validar Datos</w:t>
            </w:r>
          </w:p>
        </w:tc>
      </w:tr>
      <w:tr w:rsidR="3B64A138" w:rsidRPr="00FA20B7" w14:paraId="57F7D6A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45464B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4A8BA1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ECUD4</w:t>
            </w:r>
          </w:p>
        </w:tc>
      </w:tr>
      <w:tr w:rsidR="3B64A138" w:rsidRPr="00FA20B7" w14:paraId="61B5FE1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9F1A2E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603252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Verifica que la solicitud de conversión sea consistente antes de realizar el cálculo: que la unidad de origen, la unidad de destino y el valor estén presentes, que el valor sea numérico, que ambas unidades existan en el catálogo y que pertenezcan a la misma categoría. Es invocado por el caso de uso Seleccionar Conversión.</w:t>
            </w:r>
          </w:p>
        </w:tc>
      </w:tr>
      <w:tr w:rsidR="3B64A138" w:rsidRPr="00FA20B7" w14:paraId="605A8B8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DE1DB41"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CA4FBB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Evitar que el sistema ejecute conversiones con datos inconsistentes y garantizar que el cliente reciba un mensaje claro cuando la solicitud no es válida.</w:t>
            </w:r>
          </w:p>
        </w:tc>
      </w:tr>
      <w:tr w:rsidR="3B64A138" w:rsidRPr="00FA20B7" w14:paraId="6542318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CA79C4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523084B"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C01D712"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A4C5B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02741E3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7731AD4"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5D90A7C"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120BCCF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BB84F1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8C006A5"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CBC32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909A50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4288F78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9C1E82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EF41F9F"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caso de uso Seleccionar Conversión recibió una petición y el token ya fue validado (ECUD5).</w:t>
            </w:r>
          </w:p>
          <w:p w14:paraId="066DEF7B"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catálogo de categorías y unidades está cargado en memoria.</w:t>
            </w:r>
          </w:p>
        </w:tc>
      </w:tr>
      <w:tr w:rsidR="3B64A138" w:rsidRPr="00FA20B7" w14:paraId="08B713E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B8DF36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FC08B91"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 los datos son válidos, la solicitud continúa hacia la conversión. Si no lo son, la solicitud se detiene y se genera una respuesta estructurada de error.</w:t>
            </w:r>
          </w:p>
        </w:tc>
      </w:tr>
      <w:tr w:rsidR="3B64A138" w:rsidRPr="00FA20B7" w14:paraId="1A4F4E0D"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282DFFA"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1D764F8" w14:textId="19F1B7E0" w:rsidR="0527415D"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6927C8D7" wp14:editId="3650D059">
                  <wp:extent cx="4166336" cy="2982267"/>
                  <wp:effectExtent l="0" t="0" r="5715" b="8890"/>
                  <wp:docPr id="214520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5F494E57" w14:textId="72B95153"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15" w:name="_Toc242714317"/>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5</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Diagrama general de casos de uso del sistema</w:t>
            </w:r>
            <w:bookmarkEnd w:id="15"/>
          </w:p>
        </w:tc>
      </w:tr>
      <w:tr w:rsidR="3B64A138" w:rsidRPr="00FA20B7" w14:paraId="0723915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F721885"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31266D3E"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8A9296"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Validar la solicitud de conversión</w:t>
            </w:r>
          </w:p>
        </w:tc>
      </w:tr>
      <w:tr w:rsidR="3B64A138" w:rsidRPr="00FA20B7" w14:paraId="6E8DA764"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A39BAF7" w14:textId="273A75B4" w:rsidR="3B64A138" w:rsidRPr="00FA20B7" w:rsidRDefault="008554A4"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3C66E9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214E331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B5B8FE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caso de uso Seleccionar Conversión entrega la unidad de origen, la unidad de destino y el valor </w:t>
            </w:r>
            <w:r w:rsidRPr="00FA20B7">
              <w:rPr>
                <w:rFonts w:ascii="Times New Roman" w:eastAsiaTheme="minorEastAsia" w:hAnsi="Times New Roman" w:cs="Times New Roman"/>
                <w:color w:val="auto"/>
                <w:sz w:val="20"/>
                <w:szCs w:val="20"/>
              </w:rPr>
              <w:lastRenderedPageBreak/>
              <w:t>recibidos en la petición.</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2AD66D2" w14:textId="540EE3ED"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lastRenderedPageBreak/>
              <w:t>2. El sistema verifica que ninguno de los tres datos esté vacío</w:t>
            </w:r>
            <w:r w:rsidR="008554A4" w:rsidRPr="00FA20B7">
              <w:rPr>
                <w:rFonts w:ascii="Times New Roman" w:eastAsiaTheme="minorEastAsia" w:hAnsi="Times New Roman" w:cs="Times New Roman"/>
                <w:color w:val="auto"/>
                <w:sz w:val="20"/>
                <w:szCs w:val="20"/>
              </w:rPr>
              <w:t xml:space="preserve"> (nulo, cadena vacía o compuesto solo por </w:t>
            </w:r>
            <w:r w:rsidR="008554A4" w:rsidRPr="00FA20B7">
              <w:rPr>
                <w:rFonts w:ascii="Times New Roman" w:eastAsiaTheme="minorEastAsia" w:hAnsi="Times New Roman" w:cs="Times New Roman"/>
                <w:color w:val="auto"/>
                <w:sz w:val="20"/>
                <w:szCs w:val="20"/>
              </w:rPr>
              <w:lastRenderedPageBreak/>
              <w:t>espacios)</w:t>
            </w:r>
            <w:r w:rsidRPr="00FA20B7">
              <w:rPr>
                <w:rFonts w:ascii="Times New Roman" w:eastAsiaTheme="minorEastAsia" w:hAnsi="Times New Roman" w:cs="Times New Roman"/>
                <w:color w:val="auto"/>
                <w:sz w:val="20"/>
                <w:szCs w:val="20"/>
              </w:rPr>
              <w:t>.</w:t>
            </w:r>
          </w:p>
        </w:tc>
      </w:tr>
      <w:tr w:rsidR="3B64A138" w:rsidRPr="00FA20B7" w14:paraId="40D99A6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0B1162"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A6CB7F" w14:textId="72C0FCCA"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sistema verifica que el valor sea numérico</w:t>
            </w:r>
            <w:r w:rsidR="008554A4" w:rsidRPr="00FA20B7">
              <w:rPr>
                <w:rFonts w:ascii="Times New Roman" w:eastAsiaTheme="minorEastAsia" w:hAnsi="Times New Roman" w:cs="Times New Roman"/>
                <w:color w:val="auto"/>
                <w:sz w:val="20"/>
                <w:szCs w:val="20"/>
              </w:rPr>
              <w:t>: se aceptan números enteros o decimales, positivos o negativos, con punto o coma como separador decimal y hasta 15 dígitos significativos; no se acepta notación científica</w:t>
            </w:r>
            <w:r w:rsidRPr="00FA20B7">
              <w:rPr>
                <w:rFonts w:ascii="Times New Roman" w:eastAsiaTheme="minorEastAsia" w:hAnsi="Times New Roman" w:cs="Times New Roman"/>
                <w:color w:val="auto"/>
                <w:sz w:val="20"/>
                <w:szCs w:val="20"/>
              </w:rPr>
              <w:t>.</w:t>
            </w:r>
          </w:p>
        </w:tc>
      </w:tr>
      <w:tr w:rsidR="3B64A138" w:rsidRPr="00FA20B7" w14:paraId="64031EB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70473DF"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0DE1CCA" w14:textId="33C62929"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El sistema comprueba que la unidad de origen y la unidad de destino existan en el catálogo</w:t>
            </w:r>
            <w:r w:rsidR="008554A4" w:rsidRPr="00FA20B7">
              <w:rPr>
                <w:rFonts w:ascii="Times New Roman" w:eastAsiaTheme="minorEastAsia" w:hAnsi="Times New Roman" w:cs="Times New Roman"/>
                <w:color w:val="auto"/>
                <w:sz w:val="20"/>
                <w:szCs w:val="20"/>
              </w:rPr>
              <w:t>, identificándolas por su símbolo (por ejemplo, “m”, “kg”, “°C”) y respetando mayúsculas y minúsculas</w:t>
            </w:r>
            <w:r w:rsidRPr="00FA20B7">
              <w:rPr>
                <w:rFonts w:ascii="Times New Roman" w:eastAsiaTheme="minorEastAsia" w:hAnsi="Times New Roman" w:cs="Times New Roman"/>
                <w:color w:val="auto"/>
                <w:sz w:val="20"/>
                <w:szCs w:val="20"/>
              </w:rPr>
              <w:t>.</w:t>
            </w:r>
          </w:p>
        </w:tc>
      </w:tr>
      <w:tr w:rsidR="3B64A138" w:rsidRPr="00FA20B7" w14:paraId="63A2EF7B"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BE2833"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8190A0A" w14:textId="762AAA42"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5. El sistema comprueba que ambas unidades pertenezcan a la misma categoría</w:t>
            </w:r>
            <w:r w:rsidR="008554A4" w:rsidRPr="00FA20B7">
              <w:rPr>
                <w:rFonts w:ascii="Times New Roman" w:eastAsiaTheme="minorEastAsia" w:hAnsi="Times New Roman" w:cs="Times New Roman"/>
                <w:color w:val="auto"/>
                <w:sz w:val="20"/>
                <w:szCs w:val="20"/>
              </w:rPr>
              <w:t xml:space="preserve"> y que el valor esté dentro del rango permitido: para temperatura, no inferior al cero absoluto; para longitud, masa/peso, volumen, tiempo y área, no negativo</w:t>
            </w:r>
            <w:r w:rsidRPr="00FA20B7">
              <w:rPr>
                <w:rFonts w:ascii="Times New Roman" w:eastAsiaTheme="minorEastAsia" w:hAnsi="Times New Roman" w:cs="Times New Roman"/>
                <w:color w:val="auto"/>
                <w:sz w:val="20"/>
                <w:szCs w:val="20"/>
              </w:rPr>
              <w:t>.</w:t>
            </w:r>
          </w:p>
        </w:tc>
      </w:tr>
      <w:tr w:rsidR="3B64A138" w:rsidRPr="00FA20B7" w14:paraId="7DDB8C9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CCA3751"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B9255E" w14:textId="26F1E7CD"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6. El sistema confirma que los datos son válidos y devuelve el control al caso de uso Seleccionar Conversión</w:t>
            </w:r>
            <w:r w:rsidR="008554A4" w:rsidRPr="00FA20B7">
              <w:rPr>
                <w:rFonts w:ascii="Times New Roman" w:eastAsiaTheme="minorEastAsia" w:hAnsi="Times New Roman" w:cs="Times New Roman"/>
                <w:color w:val="auto"/>
                <w:sz w:val="20"/>
                <w:szCs w:val="20"/>
              </w:rPr>
              <w:t xml:space="preserve"> junto con la categoría identificada y el valor convertido a número</w:t>
            </w:r>
            <w:r w:rsidRPr="00FA20B7">
              <w:rPr>
                <w:rFonts w:ascii="Times New Roman" w:eastAsiaTheme="minorEastAsia" w:hAnsi="Times New Roman" w:cs="Times New Roman"/>
                <w:color w:val="auto"/>
                <w:sz w:val="20"/>
                <w:szCs w:val="20"/>
              </w:rPr>
              <w:t>.</w:t>
            </w:r>
          </w:p>
        </w:tc>
      </w:tr>
      <w:tr w:rsidR="3B64A138" w:rsidRPr="00FA20B7" w14:paraId="1F8918D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AAD9063"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7DD0A31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8A6850"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Datos incompletos:</w:t>
            </w:r>
            <w:r w:rsidRPr="00FA20B7">
              <w:rPr>
                <w:rFonts w:ascii="Times New Roman" w:eastAsiaTheme="minorEastAsia" w:hAnsi="Times New Roman" w:cs="Times New Roman"/>
                <w:color w:val="auto"/>
                <w:sz w:val="20"/>
                <w:szCs w:val="20"/>
              </w:rPr>
              <w:t xml:space="preserve"> En el paso 2, si falta la unidad de origen, la unidad de destino o el valor, el sistema devuelve una respuesta con estado ERROR, código DAT-001 y el mensaje “Datos de conversión incompletos”.</w:t>
            </w:r>
          </w:p>
        </w:tc>
      </w:tr>
      <w:tr w:rsidR="3B64A138" w:rsidRPr="00FA20B7" w14:paraId="54B2054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80DCE59"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Valor no numérico:</w:t>
            </w:r>
            <w:r w:rsidRPr="00FA20B7">
              <w:rPr>
                <w:rFonts w:ascii="Times New Roman" w:eastAsiaTheme="minorEastAsia" w:hAnsi="Times New Roman" w:cs="Times New Roman"/>
                <w:color w:val="auto"/>
                <w:sz w:val="20"/>
                <w:szCs w:val="20"/>
              </w:rPr>
              <w:t xml:space="preserve"> En el paso 3, si el valor no es numérico, el sistema devuelve una respuesta con estado ERROR, código DAT-002 y el mensaje “El valor ingresado no es numérico”.</w:t>
            </w:r>
          </w:p>
        </w:tc>
      </w:tr>
      <w:tr w:rsidR="3B64A138" w:rsidRPr="00FA20B7" w14:paraId="0FB0EAB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C811935" w14:textId="631E43D8"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w:t>
            </w:r>
            <w:r w:rsidRPr="00FA20B7">
              <w:rPr>
                <w:rFonts w:ascii="Times New Roman" w:eastAsiaTheme="minorEastAsia" w:hAnsi="Times New Roman" w:cs="Times New Roman"/>
                <w:b/>
                <w:bCs/>
                <w:color w:val="auto"/>
                <w:sz w:val="20"/>
                <w:szCs w:val="20"/>
              </w:rPr>
              <w:t>Unidad no soportada:</w:t>
            </w:r>
            <w:r w:rsidRPr="00FA20B7">
              <w:rPr>
                <w:rFonts w:ascii="Times New Roman" w:eastAsiaTheme="minorEastAsia" w:hAnsi="Times New Roman" w:cs="Times New Roman"/>
                <w:color w:val="auto"/>
                <w:sz w:val="20"/>
                <w:szCs w:val="20"/>
              </w:rPr>
              <w:t xml:space="preserve"> En el paso 4, si alguna unidad no existe en el catálogo, el sistema devuelve una respuesta con estado ERROR, código UNIT-001 y el mensaje “Unidad no soportada</w:t>
            </w:r>
            <w:r w:rsidR="008554A4" w:rsidRPr="00FA20B7">
              <w:rPr>
                <w:rFonts w:ascii="Times New Roman" w:eastAsiaTheme="minorEastAsia" w:hAnsi="Times New Roman" w:cs="Times New Roman"/>
                <w:color w:val="auto"/>
                <w:sz w:val="20"/>
                <w:szCs w:val="20"/>
              </w:rPr>
              <w:t>: &lt;origen o destino&gt; '&lt;símbolo&gt;'” (por ejemplo, “Unidad no soportada: origen '</w:t>
            </w:r>
            <w:proofErr w:type="spellStart"/>
            <w:r w:rsidR="008554A4" w:rsidRPr="00FA20B7">
              <w:rPr>
                <w:rFonts w:ascii="Times New Roman" w:eastAsiaTheme="minorEastAsia" w:hAnsi="Times New Roman" w:cs="Times New Roman"/>
                <w:color w:val="auto"/>
                <w:sz w:val="20"/>
                <w:szCs w:val="20"/>
              </w:rPr>
              <w:t>xyz</w:t>
            </w:r>
            <w:proofErr w:type="spellEnd"/>
            <w:r w:rsidR="008554A4" w:rsidRPr="00FA20B7">
              <w:rPr>
                <w:rFonts w:ascii="Times New Roman" w:eastAsiaTheme="minorEastAsia" w:hAnsi="Times New Roman" w:cs="Times New Roman"/>
                <w:color w:val="auto"/>
                <w:sz w:val="20"/>
                <w:szCs w:val="20"/>
              </w:rPr>
              <w:t>'”)</w:t>
            </w:r>
            <w:r w:rsidRPr="00FA20B7">
              <w:rPr>
                <w:rFonts w:ascii="Times New Roman" w:eastAsiaTheme="minorEastAsia" w:hAnsi="Times New Roman" w:cs="Times New Roman"/>
                <w:color w:val="auto"/>
                <w:sz w:val="20"/>
                <w:szCs w:val="20"/>
              </w:rPr>
              <w:t>.</w:t>
            </w:r>
          </w:p>
        </w:tc>
      </w:tr>
      <w:tr w:rsidR="3B64A138" w:rsidRPr="00FA20B7" w14:paraId="121CF43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29F808"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4. </w:t>
            </w:r>
            <w:r w:rsidRPr="00FA20B7">
              <w:rPr>
                <w:rFonts w:ascii="Times New Roman" w:eastAsiaTheme="minorEastAsia" w:hAnsi="Times New Roman" w:cs="Times New Roman"/>
                <w:b/>
                <w:bCs/>
                <w:color w:val="auto"/>
                <w:sz w:val="20"/>
                <w:szCs w:val="20"/>
              </w:rPr>
              <w:t>Categorías incompatibles:</w:t>
            </w:r>
            <w:r w:rsidRPr="00FA20B7">
              <w:rPr>
                <w:rFonts w:ascii="Times New Roman" w:eastAsiaTheme="minorEastAsia" w:hAnsi="Times New Roman" w:cs="Times New Roman"/>
                <w:color w:val="auto"/>
                <w:sz w:val="20"/>
                <w:szCs w:val="20"/>
              </w:rPr>
              <w:t xml:space="preserve"> En el paso 5, si las unidades pertenecen a categorías distintas (por ejemplo, longitud y temperatura), el sistema devuelve una respuesta con estado ERROR, código UNIT-002 y el mensaje “Las unidades pertenecen a categorías incompatibles”.</w:t>
            </w:r>
          </w:p>
        </w:tc>
      </w:tr>
      <w:tr w:rsidR="3B64A138" w:rsidRPr="00FA20B7" w14:paraId="161C60B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67FAF4" w14:textId="77777777" w:rsidR="008554A4"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5. </w:t>
            </w:r>
            <w:r w:rsidRPr="00FA20B7">
              <w:rPr>
                <w:rFonts w:ascii="Times New Roman" w:eastAsiaTheme="minorEastAsia" w:hAnsi="Times New Roman" w:cs="Times New Roman"/>
                <w:b/>
                <w:bCs/>
                <w:color w:val="auto"/>
                <w:sz w:val="20"/>
                <w:szCs w:val="20"/>
              </w:rPr>
              <w:t>Temperatura fuera de rango:</w:t>
            </w:r>
            <w:r w:rsidRPr="00FA20B7">
              <w:rPr>
                <w:rFonts w:ascii="Times New Roman" w:eastAsiaTheme="minorEastAsia" w:hAnsi="Times New Roman" w:cs="Times New Roman"/>
                <w:color w:val="auto"/>
                <w:sz w:val="20"/>
                <w:szCs w:val="20"/>
              </w:rPr>
              <w:t xml:space="preserve"> En el paso 5, si la categoría confirmada es temperatura y el valor es inferior al cero absoluto (−273,15 °C, 0 K o −459,67 °F), el sistema devuelve una respuesta con estado ERROR, código DAT-003 y el mensaje “Valor fuera de rango”.</w:t>
            </w:r>
          </w:p>
          <w:p w14:paraId="3C3F902A" w14:textId="77777777" w:rsidR="008554A4"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6. Valor negativo: En el paso 5, si la categoría es longitud, masa/peso, volumen, tiempo o área y el valor es negativo, el sistema devuelve una respuesta con estado ERROR, código DAT-004 y el mensaje “El valor no puede ser negativo para esta categoría”.</w:t>
            </w:r>
          </w:p>
          <w:p w14:paraId="7BD0D8DC" w14:textId="6D8A795E" w:rsidR="3B64A138"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Las validaciones se ejecutan en el orden de los pasos 2 a 5 y el sistema devuelve únicamente el primer error encontrado.</w:t>
            </w:r>
          </w:p>
        </w:tc>
      </w:tr>
      <w:tr w:rsidR="3B64A138" w:rsidRPr="00FA20B7" w14:paraId="3C29E06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B62803"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incluidos: Ninguno.</w:t>
            </w:r>
          </w:p>
        </w:tc>
      </w:tr>
      <w:tr w:rsidR="3B64A138" w:rsidRPr="00FA20B7" w14:paraId="6087BB03"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924C59"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521E4345" w14:textId="77777777" w:rsidR="00FE5194" w:rsidRPr="00FA20B7" w:rsidRDefault="00FE5194" w:rsidP="577090E5">
      <w:pPr>
        <w:rPr>
          <w:rFonts w:ascii="Times New Roman" w:eastAsiaTheme="minorEastAsia" w:hAnsi="Times New Roman" w:cs="Times New Roman"/>
          <w:color w:val="auto"/>
          <w:sz w:val="20"/>
          <w:szCs w:val="20"/>
        </w:rPr>
      </w:pPr>
    </w:p>
    <w:p w14:paraId="6E079E75"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16" w:name="_Toc242721997"/>
      <w:r w:rsidRPr="00FA20B7">
        <w:rPr>
          <w:rFonts w:ascii="Times New Roman" w:hAnsi="Times New Roman" w:cs="Times New Roman"/>
          <w:b/>
          <w:color w:val="000000"/>
          <w:sz w:val="24"/>
        </w:rPr>
        <w:t>ECUD_VALIDAR_TOKEN</w:t>
      </w:r>
      <w:bookmarkEnd w:id="16"/>
    </w:p>
    <w:p w14:paraId="3556DA07" w14:textId="77777777" w:rsidR="00FE5194" w:rsidRPr="00FA20B7" w:rsidRDefault="37619919" w:rsidP="577090E5">
      <w:pPr>
        <w:spacing w:after="80"/>
        <w:rPr>
          <w:rFonts w:ascii="Times New Roman" w:eastAsiaTheme="minorEastAsia" w:hAnsi="Times New Roman" w:cs="Times New Roman"/>
          <w:color w:val="auto"/>
        </w:rPr>
      </w:pPr>
      <w:r w:rsidRPr="00FA20B7">
        <w:rPr>
          <w:rFonts w:ascii="Times New Roman" w:eastAsiaTheme="minorEastAsia" w:hAnsi="Times New Roman" w:cs="Times New Roman"/>
          <w:b/>
          <w:bCs/>
          <w:color w:val="auto"/>
        </w:rPr>
        <w:t>A continuación, se muestra ECUD_VALIDAR_TOKEN, que da cumplimiento al requisito RQF-005.</w:t>
      </w:r>
    </w:p>
    <w:p w14:paraId="5FF70B31" w14:textId="1721A3B3" w:rsidR="00FE5194" w:rsidRPr="00FA20B7" w:rsidRDefault="37619919" w:rsidP="00600CFE">
      <w:pPr>
        <w:pStyle w:val="Caption"/>
        <w:jc w:val="center"/>
        <w:rPr>
          <w:rFonts w:ascii="Times New Roman" w:hAnsi="Times New Roman" w:cs="Times New Roman"/>
        </w:rPr>
      </w:pPr>
      <w:bookmarkStart w:id="17" w:name="_Toc242714325"/>
      <w:r w:rsidRPr="00FA20B7">
        <w:rPr>
          <w:rFonts w:ascii="Times New Roman" w:hAnsi="Times New Roman" w:cs="Times New Roman"/>
        </w:rPr>
        <w:t xml:space="preserve">Tabla </w:t>
      </w:r>
      <w:r w:rsidR="00600CFE" w:rsidRPr="00FA20B7">
        <w:rPr>
          <w:rFonts w:ascii="Times New Roman" w:hAnsi="Times New Roman" w:cs="Times New Roman"/>
        </w:rPr>
        <w:fldChar w:fldCharType="begin"/>
      </w:r>
      <w:r w:rsidR="00600CFE" w:rsidRPr="00FA20B7">
        <w:rPr>
          <w:rFonts w:ascii="Times New Roman" w:hAnsi="Times New Roman" w:cs="Times New Roman"/>
        </w:rPr>
        <w:instrText xml:space="preserve"> SEQ Tabla \* ARABIC </w:instrText>
      </w:r>
      <w:r w:rsidR="00600CFE" w:rsidRPr="00FA20B7">
        <w:rPr>
          <w:rFonts w:ascii="Times New Roman" w:hAnsi="Times New Roman" w:cs="Times New Roman"/>
        </w:rPr>
        <w:fldChar w:fldCharType="separate"/>
      </w:r>
      <w:r w:rsidR="00600CFE" w:rsidRPr="00FA20B7">
        <w:rPr>
          <w:rFonts w:ascii="Times New Roman" w:hAnsi="Times New Roman" w:cs="Times New Roman"/>
          <w:noProof/>
        </w:rPr>
        <w:t>5</w:t>
      </w:r>
      <w:r w:rsidR="00600CFE" w:rsidRPr="00FA20B7">
        <w:rPr>
          <w:rFonts w:ascii="Times New Roman" w:hAnsi="Times New Roman" w:cs="Times New Roman"/>
        </w:rPr>
        <w:fldChar w:fldCharType="end"/>
      </w:r>
      <w:r w:rsidRPr="00FA20B7">
        <w:rPr>
          <w:rFonts w:ascii="Times New Roman" w:hAnsi="Times New Roman" w:cs="Times New Roman"/>
        </w:rPr>
        <w:t>. ECUD Validar Token</w:t>
      </w:r>
      <w:bookmarkEnd w:id="17"/>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2D5C21D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375500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8C3F0F"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Validar Token</w:t>
            </w:r>
          </w:p>
        </w:tc>
      </w:tr>
      <w:tr w:rsidR="3B64A138" w:rsidRPr="00FA20B7" w14:paraId="7369EEA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28A93C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538032"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ECUD5</w:t>
            </w:r>
          </w:p>
        </w:tc>
      </w:tr>
      <w:tr w:rsidR="3B64A138" w:rsidRPr="00FA20B7" w14:paraId="40D8D8D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1F488FB"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D37CDA3" w14:textId="76F61AB6"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Comprueba que el token de seguridad enviado en la petición exista, no haya sido </w:t>
            </w:r>
            <w:r w:rsidRPr="00FA20B7">
              <w:rPr>
                <w:rFonts w:ascii="Times New Roman" w:eastAsiaTheme="minorEastAsia" w:hAnsi="Times New Roman" w:cs="Times New Roman"/>
                <w:color w:val="auto"/>
                <w:sz w:val="20"/>
                <w:szCs w:val="20"/>
              </w:rPr>
              <w:lastRenderedPageBreak/>
              <w:t xml:space="preserve">alterado, </w:t>
            </w:r>
            <w:r w:rsidR="008554A4" w:rsidRPr="00FA20B7">
              <w:rPr>
                <w:rFonts w:ascii="Times New Roman" w:eastAsiaTheme="minorEastAsia" w:hAnsi="Times New Roman" w:cs="Times New Roman"/>
                <w:color w:val="auto"/>
                <w:sz w:val="20"/>
                <w:szCs w:val="20"/>
              </w:rPr>
              <w:t xml:space="preserve">esté asociado a un usuario registrado y tenga</w:t>
            </w:r>
            <w:r w:rsidRPr="00FA20B7">
              <w:rPr>
                <w:rFonts w:ascii="Times New Roman" w:eastAsiaTheme="minorEastAsia" w:hAnsi="Times New Roman" w:cs="Times New Roman"/>
                <w:color w:val="auto"/>
                <w:sz w:val="20"/>
                <w:szCs w:val="20"/>
              </w:rPr>
              <w:t xml:space="preserve"> acceso a la funcionalidad solicitada. Es invocado por los casos de uso Seleccionar Conversión</w:t>
            </w:r>
            <w:r w:rsidR="008554A4" w:rsidRPr="00FA20B7">
              <w:rPr>
                <w:rFonts w:ascii="Times New Roman" w:eastAsiaTheme="minorEastAsia" w:hAnsi="Times New Roman" w:cs="Times New Roman"/>
                <w:color w:val="auto"/>
                <w:sz w:val="20"/>
                <w:szCs w:val="20"/>
              </w:rPr>
              <w:t>,</w:t>
            </w:r>
            <w:r w:rsidRPr="00FA20B7">
              <w:rPr>
                <w:rFonts w:ascii="Times New Roman" w:eastAsiaTheme="minorEastAsia" w:hAnsi="Times New Roman" w:cs="Times New Roman"/>
                <w:color w:val="auto"/>
                <w:sz w:val="20"/>
                <w:szCs w:val="20"/>
              </w:rPr>
              <w:t xml:space="preserve"> Consultar Catálogo </w:t>
            </w:r>
            <w:r w:rsidR="008554A4" w:rsidRPr="00FA20B7">
              <w:rPr>
                <w:rFonts w:ascii="Times New Roman" w:eastAsiaTheme="minorEastAsia" w:hAnsi="Times New Roman" w:cs="Times New Roman"/>
                <w:color w:val="auto"/>
                <w:sz w:val="20"/>
                <w:szCs w:val="20"/>
              </w:rPr>
              <w:t xml:space="preserve">y Consultar Unidades por Categoría </w:t>
            </w:r>
            <w:r w:rsidRPr="00FA20B7">
              <w:rPr>
                <w:rFonts w:ascii="Times New Roman" w:eastAsiaTheme="minorEastAsia" w:hAnsi="Times New Roman" w:cs="Times New Roman"/>
                <w:color w:val="auto"/>
                <w:sz w:val="20"/>
                <w:szCs w:val="20"/>
              </w:rPr>
              <w:t>antes de procesar cualquier petición protegida.</w:t>
            </w:r>
          </w:p>
        </w:tc>
      </w:tr>
      <w:tr w:rsidR="3B64A138" w:rsidRPr="00FA20B7" w14:paraId="27A99EF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A041FF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lastRenderedPageBreak/>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B4A97AC"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Garantizar que solo los usuarios autenticados y con un token válido accedan a los servicios protegidos del sistema.</w:t>
            </w:r>
          </w:p>
        </w:tc>
      </w:tr>
      <w:tr w:rsidR="3B64A138" w:rsidRPr="00FA20B7" w14:paraId="160353A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145335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6CF6BDE"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E6A06A2"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8D264D"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6455505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8AE0FC8"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8A02FC4"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7D6A54D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7F6EC4C"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6D3F44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4F2B5F"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3FC4B6"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692438C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3462E1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645013"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usuario inició sesión previamente y el sistema le emitió un token (ECUD1).</w:t>
            </w:r>
          </w:p>
          <w:p w14:paraId="3160C9A3"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La petición proviene de un caso de uso que requiere autorización.</w:t>
            </w:r>
          </w:p>
        </w:tc>
      </w:tr>
      <w:tr w:rsidR="3B64A138" w:rsidRPr="00FA20B7" w14:paraId="473B23C3"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DA3C7F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3C4BF6" w14:textId="55C8AB4E"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Si el token es válido, la petición continúa su procesamiento. Si no lo es, la petición se rechaza con </w:t>
            </w:r>
            <w:r w:rsidR="008554A4" w:rsidRPr="00FA20B7">
              <w:rPr>
                <w:rFonts w:ascii="Times New Roman" w:eastAsiaTheme="minorEastAsia" w:hAnsi="Times New Roman" w:cs="Times New Roman"/>
                <w:color w:val="auto"/>
                <w:sz w:val="20"/>
                <w:szCs w:val="20"/>
                <w:lang w:val="es-EC"/>
              </w:rPr>
              <w:t>una respuesta con estado ERROR,</w:t>
            </w:r>
            <w:r w:rsidRPr="00FA20B7">
              <w:rPr>
                <w:rFonts w:ascii="Times New Roman" w:eastAsiaTheme="minorEastAsia" w:hAnsi="Times New Roman" w:cs="Times New Roman"/>
                <w:color w:val="auto"/>
                <w:sz w:val="20"/>
                <w:szCs w:val="20"/>
                <w:lang w:val="es-EC"/>
              </w:rPr>
              <w:t xml:space="preserve"> y la operación solicitada no se ejecuta.</w:t>
            </w:r>
          </w:p>
        </w:tc>
      </w:tr>
      <w:tr w:rsidR="3B64A138" w:rsidRPr="00FA20B7" w14:paraId="1AF2739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2D7D25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AE5AE1" w14:textId="39406EAC" w:rsidR="0527415D"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77E29C8A" wp14:editId="4B9C5517">
                  <wp:extent cx="4166336" cy="2982267"/>
                  <wp:effectExtent l="0" t="0" r="5715" b="8890"/>
                  <wp:docPr id="72834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7E157CE" w14:textId="265F5555"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18" w:name="_Toc242714318"/>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6</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Diagrama general de casos de uso del sistema</w:t>
            </w:r>
            <w:bookmarkEnd w:id="18"/>
          </w:p>
        </w:tc>
      </w:tr>
      <w:tr w:rsidR="3B64A138" w:rsidRPr="00FA20B7" w14:paraId="36210E00"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496E8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2EE7ED5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22E640"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Validar el token de seguridad de la petición</w:t>
            </w:r>
          </w:p>
        </w:tc>
      </w:tr>
      <w:tr w:rsidR="3B64A138" w:rsidRPr="00FA20B7" w14:paraId="464DEEF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288A5AE" w14:textId="1DCADF49" w:rsidR="3B64A138" w:rsidRPr="00FA20B7" w:rsidRDefault="008554A4"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F48C8D9"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287ABCE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6D66F0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caso de uso que invoca entrega el token recibido en la petición del cliente.</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B6E1078"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sistema verifica que el token esté presente en la petición.</w:t>
            </w:r>
          </w:p>
        </w:tc>
      </w:tr>
      <w:tr w:rsidR="3B64A138" w:rsidRPr="00FA20B7" w14:paraId="089C3E3D"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7AD1C85"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72BDBCE"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3. El sistema verifica que el token exista entre los tokens emitidos y que no haya sido alterado.</w:t>
            </w:r>
          </w:p>
        </w:tc>
      </w:tr>
      <w:tr w:rsidR="3B64A138" w:rsidRPr="00FA20B7" w14:paraId="2941508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0C59D0"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DDE6E7C" w14:textId="0FC6752E"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4. El sistema verifica que el token </w:t>
            </w:r>
            <w:r w:rsidR="008554A4" w:rsidRPr="00FA20B7">
              <w:rPr>
                <w:rFonts w:ascii="Times New Roman" w:eastAsiaTheme="minorEastAsia" w:hAnsi="Times New Roman" w:cs="Times New Roman"/>
                <w:color w:val="auto"/>
                <w:sz w:val="20"/>
                <w:szCs w:val="20"/>
              </w:rPr>
              <w:t>esté asociado a un</w:t>
            </w:r>
            <w:r w:rsidRPr="00FA20B7">
              <w:rPr>
                <w:rFonts w:ascii="Times New Roman" w:eastAsiaTheme="minorEastAsia" w:hAnsi="Times New Roman" w:cs="Times New Roman"/>
                <w:color w:val="auto"/>
                <w:sz w:val="20"/>
                <w:szCs w:val="20"/>
              </w:rPr>
              <w:t xml:space="preserve"> usuario </w:t>
            </w:r>
            <w:r w:rsidR="008554A4" w:rsidRPr="00FA20B7">
              <w:rPr>
                <w:rFonts w:ascii="Times New Roman" w:eastAsiaTheme="minorEastAsia" w:hAnsi="Times New Roman" w:cs="Times New Roman"/>
                <w:color w:val="auto"/>
                <w:sz w:val="20"/>
                <w:szCs w:val="20"/>
              </w:rPr>
              <w:t xml:space="preserve">registrado (el token contiene el identificador del usuario </w:t>
            </w:r>
            <w:r w:rsidRPr="00FA20B7">
              <w:rPr>
                <w:rFonts w:ascii="Times New Roman" w:eastAsiaTheme="minorEastAsia" w:hAnsi="Times New Roman" w:cs="Times New Roman"/>
                <w:color w:val="auto"/>
                <w:sz w:val="20"/>
                <w:szCs w:val="20"/>
              </w:rPr>
              <w:t xml:space="preserve">que </w:t>
            </w:r>
            <w:r w:rsidR="008554A4" w:rsidRPr="00FA20B7">
              <w:rPr>
                <w:rFonts w:ascii="Times New Roman" w:eastAsiaTheme="minorEastAsia" w:hAnsi="Times New Roman" w:cs="Times New Roman"/>
                <w:color w:val="auto"/>
                <w:sz w:val="20"/>
                <w:szCs w:val="20"/>
              </w:rPr>
              <w:t>lo obtuvo en ECUD1)</w:t>
            </w:r>
            <w:r w:rsidRPr="00FA20B7">
              <w:rPr>
                <w:rFonts w:ascii="Times New Roman" w:eastAsiaTheme="minorEastAsia" w:hAnsi="Times New Roman" w:cs="Times New Roman"/>
                <w:color w:val="auto"/>
                <w:sz w:val="20"/>
                <w:szCs w:val="20"/>
              </w:rPr>
              <w:t>.</w:t>
            </w:r>
          </w:p>
        </w:tc>
      </w:tr>
      <w:tr w:rsidR="3B64A138" w:rsidRPr="00FA20B7" w14:paraId="5D11286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4A2CA7"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D9FF89B" w14:textId="5762DC1D"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5. El sistema verifica que la operación</w:t>
            </w:r>
            <w:r w:rsidR="008554A4" w:rsidRPr="00FA20B7">
              <w:rPr>
                <w:rFonts w:ascii="Times New Roman" w:eastAsiaTheme="minorEastAsia" w:hAnsi="Times New Roman" w:cs="Times New Roman"/>
                <w:color w:val="auto"/>
                <w:sz w:val="20"/>
                <w:szCs w:val="20"/>
              </w:rPr>
              <w:t xml:space="preserve"> solicitada sea </w:t>
            </w:r>
            <w:r w:rsidR="008554A4" w:rsidRPr="00FA20B7">
              <w:rPr>
                <w:rFonts w:ascii="Times New Roman" w:eastAsiaTheme="minorEastAsia" w:hAnsi="Times New Roman" w:cs="Times New Roman"/>
                <w:color w:val="auto"/>
                <w:sz w:val="20"/>
                <w:szCs w:val="20"/>
              </w:rPr>
              <w:lastRenderedPageBreak/>
              <w:t>una operación protegida publicada por el servicio (consultar catálogo, consultar unidades por categoría o convertir). Todos los usuarios autenticados tienen los mismos permisos</w:t>
            </w:r>
            <w:r w:rsidRPr="00FA20B7">
              <w:rPr>
                <w:rFonts w:ascii="Times New Roman" w:eastAsiaTheme="minorEastAsia" w:hAnsi="Times New Roman" w:cs="Times New Roman"/>
                <w:color w:val="auto"/>
                <w:sz w:val="20"/>
                <w:szCs w:val="20"/>
              </w:rPr>
              <w:t>.</w:t>
            </w:r>
          </w:p>
        </w:tc>
      </w:tr>
      <w:tr w:rsidR="3B64A138" w:rsidRPr="00FA20B7" w14:paraId="186B1E4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47C5F1"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A81962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6. El sistema autoriza la petición y devuelve el control al caso de uso que lo invocó.</w:t>
            </w:r>
          </w:p>
        </w:tc>
      </w:tr>
      <w:tr w:rsidR="3B64A138" w:rsidRPr="00FA20B7" w14:paraId="14CF14C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075732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4F8997B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5C006F" w14:textId="62DF31BE"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Token ausente:</w:t>
            </w:r>
            <w:r w:rsidRPr="00FA20B7">
              <w:rPr>
                <w:rFonts w:ascii="Times New Roman" w:eastAsiaTheme="minorEastAsia" w:hAnsi="Times New Roman" w:cs="Times New Roman"/>
                <w:color w:val="auto"/>
                <w:sz w:val="20"/>
                <w:szCs w:val="20"/>
              </w:rPr>
              <w:t xml:space="preserve"> En el paso 2, si la petición no incluye token, el sistema devuelve una respuesta con estado ERROR, código AUTH-002 y el mensaje “Token de seguridad requerido”.</w:t>
            </w:r>
            <w:r w:rsidR="008554A4" w:rsidRPr="00FA20B7">
              <w:rPr>
                <w:rFonts w:ascii="Times New Roman" w:eastAsiaTheme="minorEastAsia" w:hAnsi="Times New Roman" w:cs="Times New Roman"/>
                <w:color w:val="auto"/>
                <w:sz w:val="20"/>
                <w:szCs w:val="20"/>
              </w:rPr>
              <w:t xml:space="preserve"> El cliente muestra el mensaje y redirige al usuario a Iniciar Sesión (ECUD1).</w:t>
            </w:r>
          </w:p>
        </w:tc>
      </w:tr>
      <w:tr w:rsidR="3B64A138" w:rsidRPr="00FA20B7" w14:paraId="4400439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8EF956" w14:textId="65133E3C"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Token inválido o alterado:</w:t>
            </w:r>
            <w:r w:rsidRPr="00FA20B7">
              <w:rPr>
                <w:rFonts w:ascii="Times New Roman" w:eastAsiaTheme="minorEastAsia" w:hAnsi="Times New Roman" w:cs="Times New Roman"/>
                <w:color w:val="auto"/>
                <w:sz w:val="20"/>
                <w:szCs w:val="20"/>
              </w:rPr>
              <w:t xml:space="preserve"> En los pasos 3 y 4, si el token no existe, fue modificado o no </w:t>
            </w:r>
            <w:r w:rsidR="008554A4" w:rsidRPr="00FA20B7">
              <w:rPr>
                <w:rFonts w:ascii="Times New Roman" w:eastAsiaTheme="minorEastAsia" w:hAnsi="Times New Roman" w:cs="Times New Roman"/>
                <w:color w:val="auto"/>
                <w:sz w:val="20"/>
                <w:szCs w:val="20"/>
              </w:rPr>
              <w:t>está asociado a un usuario registrado, el sistema devuelve una respuesta con estado ERROR, código AUTH-003 y el mensaje “Token inválido”. El cliente muestra el mensaje, elimina el token almacenado y redirige al usuario a Iniciar Sesión (ECUD1)</w:t>
            </w:r>
            <w:r w:rsidRPr="00FA20B7">
              <w:rPr>
                <w:rFonts w:ascii="Times New Roman" w:eastAsiaTheme="minorEastAsia" w:hAnsi="Times New Roman" w:cs="Times New Roman"/>
                <w:color w:val="auto"/>
                <w:sz w:val="20"/>
                <w:szCs w:val="20"/>
              </w:rPr>
              <w:t>.</w:t>
            </w:r>
          </w:p>
        </w:tc>
      </w:tr>
      <w:tr w:rsidR="3B64A138" w:rsidRPr="00FA20B7" w14:paraId="1014D17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6A5575A" w14:textId="53CDA99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3. Acceso no permitido:</w:t>
            </w:r>
            <w:r w:rsidRPr="00FA20B7">
              <w:rPr>
                <w:rFonts w:ascii="Times New Roman" w:eastAsiaTheme="minorEastAsia" w:hAnsi="Times New Roman" w:cs="Times New Roman"/>
                <w:b/>
                <w:bCs/>
                <w:color w:val="auto"/>
                <w:sz w:val="20"/>
                <w:szCs w:val="20"/>
                <w:lang w:val="es-EC"/>
              </w:rPr>
              <w:t xml:space="preserve"/>
            </w:r>
            <w:r w:rsidRPr="00FA20B7">
              <w:rPr>
                <w:rFonts w:ascii="Times New Roman" w:eastAsiaTheme="minorEastAsia" w:hAnsi="Times New Roman" w:cs="Times New Roman"/>
                <w:color w:val="auto"/>
                <w:sz w:val="20"/>
                <w:szCs w:val="20"/>
                <w:lang w:val="es-EC"/>
              </w:rPr>
              <w:t xml:space="preserve"> En el paso 5, si la operación</w:t>
            </w:r>
            <w:r w:rsidR="008554A4" w:rsidRPr="00FA20B7">
              <w:rPr>
                <w:rFonts w:ascii="Times New Roman" w:eastAsiaTheme="minorEastAsia" w:hAnsi="Times New Roman" w:cs="Times New Roman"/>
                <w:color w:val="auto"/>
                <w:sz w:val="20"/>
                <w:szCs w:val="20"/>
                <w:lang w:val="es-EC"/>
              </w:rPr>
              <w:t xml:space="preserve"> solicitada no es una operación protegida publicada por el servicio</w:t>
            </w:r>
            <w:r w:rsidRPr="00FA20B7">
              <w:rPr>
                <w:rFonts w:ascii="Times New Roman" w:eastAsiaTheme="minorEastAsia" w:hAnsi="Times New Roman" w:cs="Times New Roman"/>
                <w:color w:val="auto"/>
                <w:sz w:val="20"/>
                <w:szCs w:val="20"/>
                <w:lang w:val="es-EC"/>
              </w:rPr>
              <w:t>, el sistema devuelve una respuesta con estado ERROR, código AUTH-005 y el mensaje “No autorizado para esta operación”.</w:t>
            </w:r>
            <w:r w:rsidR="008554A4" w:rsidRPr="00FA20B7">
              <w:rPr>
                <w:rFonts w:ascii="Times New Roman" w:eastAsiaTheme="minorEastAsia" w:hAnsi="Times New Roman" w:cs="Times New Roman"/>
                <w:color w:val="auto"/>
                <w:sz w:val="20"/>
                <w:szCs w:val="20"/>
                <w:lang w:val="es-EC"/>
              </w:rPr>
              <w:t xml:space="preserve"> El cliente muestra el mensaje y regresa al menú principal.</w:t>
            </w:r>
          </w:p>
        </w:tc>
      </w:tr>
      <w:tr w:rsidR="3B64A138" w:rsidRPr="00FA20B7" w14:paraId="71164D3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9B49DCC"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incluidos: Ninguno.</w:t>
            </w:r>
          </w:p>
        </w:tc>
      </w:tr>
      <w:tr w:rsidR="3B64A138" w:rsidRPr="00FA20B7" w14:paraId="67538C9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9DE47D"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0B4650F5" w14:textId="77777777" w:rsidR="00FE5194" w:rsidRPr="00FA20B7" w:rsidRDefault="00FE5194" w:rsidP="577090E5">
      <w:pPr>
        <w:rPr>
          <w:rFonts w:ascii="Times New Roman" w:eastAsiaTheme="minorEastAsia" w:hAnsi="Times New Roman" w:cs="Times New Roman"/>
          <w:color w:val="auto"/>
          <w:sz w:val="20"/>
          <w:szCs w:val="20"/>
        </w:rPr>
      </w:pPr>
    </w:p>
    <w:p w14:paraId="239C8C64"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19" w:name="_Toc242721998"/>
      <w:r w:rsidRPr="00FA20B7">
        <w:rPr>
          <w:rFonts w:ascii="Times New Roman" w:hAnsi="Times New Roman" w:cs="Times New Roman"/>
          <w:b/>
          <w:color w:val="000000"/>
          <w:sz w:val="24"/>
        </w:rPr>
        <w:t>ECUD_GENERAR_RESPUESTA_ESTRUCTURADA</w:t>
      </w:r>
      <w:bookmarkEnd w:id="19"/>
    </w:p>
    <w:p w14:paraId="47C29372" w14:textId="77777777" w:rsidR="00FE5194" w:rsidRPr="00FA20B7" w:rsidRDefault="37619919" w:rsidP="577090E5">
      <w:pPr>
        <w:spacing w:after="80"/>
        <w:rPr>
          <w:rFonts w:ascii="Times New Roman" w:eastAsiaTheme="minorEastAsia" w:hAnsi="Times New Roman" w:cs="Times New Roman"/>
          <w:color w:val="auto"/>
        </w:rPr>
      </w:pPr>
      <w:r w:rsidRPr="00FA20B7">
        <w:rPr>
          <w:rFonts w:ascii="Times New Roman" w:eastAsiaTheme="minorEastAsia" w:hAnsi="Times New Roman" w:cs="Times New Roman"/>
          <w:b/>
          <w:bCs/>
          <w:color w:val="auto"/>
        </w:rPr>
        <w:t>A continuación, se muestra ECUD_GENERAR_RESPUESTA_ESTRUCTURADA, que da cumplimiento al requisito RQF-006.</w:t>
      </w:r>
    </w:p>
    <w:p w14:paraId="0E9F6252" w14:textId="6C65E8DD" w:rsidR="00FE5194" w:rsidRPr="00FA20B7" w:rsidRDefault="37619919" w:rsidP="00600CFE">
      <w:pPr>
        <w:pStyle w:val="Caption"/>
        <w:jc w:val="center"/>
        <w:rPr>
          <w:rFonts w:ascii="Times New Roman" w:hAnsi="Times New Roman" w:cs="Times New Roman"/>
        </w:rPr>
      </w:pPr>
      <w:bookmarkStart w:id="20" w:name="_Toc242714326"/>
      <w:r w:rsidRPr="00FA20B7">
        <w:rPr>
          <w:rFonts w:ascii="Times New Roman" w:hAnsi="Times New Roman" w:cs="Times New Roman"/>
        </w:rPr>
        <w:t xml:space="preserve">Tabla </w:t>
      </w:r>
      <w:r w:rsidR="00600CFE" w:rsidRPr="00FA20B7">
        <w:rPr>
          <w:rFonts w:ascii="Times New Roman" w:hAnsi="Times New Roman" w:cs="Times New Roman"/>
        </w:rPr>
        <w:fldChar w:fldCharType="begin"/>
      </w:r>
      <w:r w:rsidR="00600CFE" w:rsidRPr="00FA20B7">
        <w:rPr>
          <w:rFonts w:ascii="Times New Roman" w:hAnsi="Times New Roman" w:cs="Times New Roman"/>
        </w:rPr>
        <w:instrText xml:space="preserve"> SEQ Tabla \* ARABIC </w:instrText>
      </w:r>
      <w:r w:rsidR="00600CFE" w:rsidRPr="00FA20B7">
        <w:rPr>
          <w:rFonts w:ascii="Times New Roman" w:hAnsi="Times New Roman" w:cs="Times New Roman"/>
        </w:rPr>
        <w:fldChar w:fldCharType="separate"/>
      </w:r>
      <w:r w:rsidR="00600CFE" w:rsidRPr="00FA20B7">
        <w:rPr>
          <w:rFonts w:ascii="Times New Roman" w:hAnsi="Times New Roman" w:cs="Times New Roman"/>
          <w:noProof/>
        </w:rPr>
        <w:t>6</w:t>
      </w:r>
      <w:r w:rsidR="00600CFE" w:rsidRPr="00FA20B7">
        <w:rPr>
          <w:rFonts w:ascii="Times New Roman" w:hAnsi="Times New Roman" w:cs="Times New Roman"/>
        </w:rPr>
        <w:fldChar w:fldCharType="end"/>
      </w:r>
      <w:r w:rsidRPr="00FA20B7">
        <w:rPr>
          <w:rFonts w:ascii="Times New Roman" w:hAnsi="Times New Roman" w:cs="Times New Roman"/>
        </w:rPr>
        <w:t>. ECUD Generar Respuesta Estructurada</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513E238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38B987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64DB4E"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Generar Respuesta Estructurada</w:t>
            </w:r>
          </w:p>
        </w:tc>
      </w:tr>
      <w:tr w:rsidR="3B64A138" w:rsidRPr="00FA20B7" w14:paraId="018F875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7E5533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B77EFE"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ECUD6</w:t>
            </w:r>
          </w:p>
        </w:tc>
      </w:tr>
      <w:tr w:rsidR="3B64A138" w:rsidRPr="00FA20B7" w14:paraId="214EF17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A48608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AD3820" w14:textId="2E2E3E18"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Construye la respuesta que el servicio SOAP devuelve al cliente con una estructura uniforme: estado de la operación, código, mensaje</w:t>
            </w:r>
            <w:r w:rsidR="008554A4" w:rsidRPr="00FA20B7">
              <w:rPr>
                <w:rFonts w:ascii="Times New Roman" w:eastAsiaTheme="minorEastAsia" w:hAnsi="Times New Roman" w:cs="Times New Roman"/>
                <w:color w:val="auto"/>
                <w:sz w:val="20"/>
                <w:szCs w:val="20"/>
                <w:lang w:val="es-EC"/>
              </w:rPr>
              <w:t xml:space="preserve"> y un bloque de datos que depende de la operación: el token (Iniciar Sesión), el listado de categorías (Consultar Catálogo), el listado de unidades (Consultar Unidades por Categoría) o el resultado numérico con la unidad de origen y la unidad de destino (Seleccionar Conversión)</w:t>
            </w:r>
            <w:r w:rsidRPr="00FA20B7">
              <w:rPr>
                <w:rFonts w:ascii="Times New Roman" w:eastAsiaTheme="minorEastAsia" w:hAnsi="Times New Roman" w:cs="Times New Roman"/>
                <w:color w:val="auto"/>
                <w:sz w:val="20"/>
                <w:szCs w:val="20"/>
                <w:lang w:val="es-EC"/>
              </w:rPr>
              <w:t xml:space="preserve">. Se aplica tanto a las operaciones exitosas como a las fallidas, y JAX-WS la serializa como XML dentro del SOAP Body. Es invocado por </w:t>
            </w:r>
            <w:r w:rsidR="008554A4" w:rsidRPr="00FA20B7">
              <w:rPr>
                <w:rFonts w:ascii="Times New Roman" w:eastAsiaTheme="minorEastAsia" w:hAnsi="Times New Roman" w:cs="Times New Roman"/>
                <w:color w:val="auto"/>
                <w:sz w:val="20"/>
                <w:szCs w:val="20"/>
                <w:lang w:val="es-EC"/>
              </w:rPr>
              <w:t>los casos</w:t>
            </w:r>
            <w:r w:rsidRPr="00FA20B7">
              <w:rPr>
                <w:rFonts w:ascii="Times New Roman" w:eastAsiaTheme="minorEastAsia" w:hAnsi="Times New Roman" w:cs="Times New Roman"/>
                <w:color w:val="auto"/>
                <w:sz w:val="20"/>
                <w:szCs w:val="20"/>
                <w:lang w:val="es-EC"/>
              </w:rPr>
              <w:t xml:space="preserve"> de uso </w:t>
            </w:r>
            <w:r w:rsidR="008554A4" w:rsidRPr="00FA20B7">
              <w:rPr>
                <w:rFonts w:ascii="Times New Roman" w:eastAsiaTheme="minorEastAsia" w:hAnsi="Times New Roman" w:cs="Times New Roman"/>
                <w:color w:val="auto"/>
                <w:sz w:val="20"/>
                <w:szCs w:val="20"/>
                <w:lang w:val="es-EC"/>
              </w:rPr>
              <w:t xml:space="preserve">Iniciar Sesión, </w:t>
            </w:r>
            <w:r w:rsidRPr="00FA20B7">
              <w:rPr>
                <w:rFonts w:ascii="Times New Roman" w:eastAsiaTheme="minorEastAsia" w:hAnsi="Times New Roman" w:cs="Times New Roman"/>
                <w:color w:val="auto"/>
                <w:sz w:val="20"/>
                <w:szCs w:val="20"/>
                <w:lang w:val="es-EC"/>
              </w:rPr>
              <w:t>Seleccionar Conversión</w:t>
            </w:r>
            <w:r w:rsidR="008554A4" w:rsidRPr="00FA20B7">
              <w:rPr>
                <w:rFonts w:ascii="Times New Roman" w:eastAsiaTheme="minorEastAsia" w:hAnsi="Times New Roman" w:cs="Times New Roman"/>
                <w:color w:val="auto"/>
                <w:sz w:val="20"/>
                <w:szCs w:val="20"/>
                <w:lang w:val="es-EC"/>
              </w:rPr>
              <w:t>, Consultar Catálogo y Consultar Unidades por Categoría</w:t>
            </w:r>
            <w:r w:rsidRPr="00FA20B7">
              <w:rPr>
                <w:rFonts w:ascii="Times New Roman" w:eastAsiaTheme="minorEastAsia" w:hAnsi="Times New Roman" w:cs="Times New Roman"/>
                <w:color w:val="auto"/>
                <w:sz w:val="20"/>
                <w:szCs w:val="20"/>
                <w:lang w:val="es-EC"/>
              </w:rPr>
              <w:t>.</w:t>
            </w:r>
          </w:p>
        </w:tc>
      </w:tr>
      <w:tr w:rsidR="3B64A138" w:rsidRPr="00FA20B7" w14:paraId="2020068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C92A498"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C13BCD"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Que los cuatro clientes (consola, escritorio, web y móvil) reciban e interpreten la respuesta del sistema de la misma forma, independientemente del canal.</w:t>
            </w:r>
          </w:p>
        </w:tc>
      </w:tr>
      <w:tr w:rsidR="3B64A138" w:rsidRPr="00FA20B7" w14:paraId="1C4A37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7A862AF"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DE9908"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3A1B05B"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F774D7"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717DED9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640B3D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B414196"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Escobar Marcos, </w:t>
            </w:r>
            <w:r w:rsidR="68901673" w:rsidRPr="00FA20B7">
              <w:rPr>
                <w:rFonts w:ascii="Times New Roman" w:eastAsiaTheme="minorEastAsia" w:hAnsi="Times New Roman" w:cs="Times New Roman"/>
                <w:color w:val="auto"/>
                <w:sz w:val="20"/>
                <w:szCs w:val="20"/>
              </w:rPr>
              <w:t>Sosa Mateo, Ñato Carlos</w:t>
            </w:r>
          </w:p>
        </w:tc>
      </w:tr>
      <w:tr w:rsidR="3B64A138" w:rsidRPr="00FA20B7" w14:paraId="64FBBB5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7106205"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8D1B15"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254B020"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5F577A4"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014760F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85021D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2E6E3A"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 El caso de uso que invoca terminó de procesar la operación, con éxito o con error.</w:t>
            </w:r>
          </w:p>
        </w:tc>
      </w:tr>
      <w:tr w:rsidR="3B64A138" w:rsidRPr="00FA20B7" w14:paraId="68565D4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60B369"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ACF9365" w14:textId="452C1E2B"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El cliente recibe una respuesta SOAP con todos los campos de la estructura definida</w:t>
            </w:r>
            <w:r w:rsidR="008554A4" w:rsidRPr="00FA20B7">
              <w:rPr>
                <w:rFonts w:ascii="Times New Roman" w:eastAsiaTheme="minorEastAsia" w:hAnsi="Times New Roman" w:cs="Times New Roman"/>
                <w:color w:val="auto"/>
                <w:sz w:val="20"/>
                <w:szCs w:val="20"/>
                <w:lang w:val="es-EC"/>
              </w:rPr>
              <w:t>; en una respuesta con error, el bloque de datos llega en nulo</w:t>
            </w:r>
            <w:r w:rsidRPr="00FA20B7">
              <w:rPr>
                <w:rFonts w:ascii="Times New Roman" w:eastAsiaTheme="minorEastAsia" w:hAnsi="Times New Roman" w:cs="Times New Roman"/>
                <w:color w:val="auto"/>
                <w:sz w:val="20"/>
                <w:szCs w:val="20"/>
                <w:lang w:val="es-EC"/>
              </w:rPr>
              <w:t>.</w:t>
            </w:r>
          </w:p>
        </w:tc>
      </w:tr>
      <w:tr w:rsidR="3B64A138" w:rsidRPr="00FA20B7" w14:paraId="1ACAE17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44524D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BA320D9" w14:textId="4AEF1456" w:rsidR="0527415D"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50EC032E" wp14:editId="0942D0AF">
                  <wp:extent cx="4166336" cy="2982267"/>
                  <wp:effectExtent l="0" t="0" r="5715" b="8890"/>
                  <wp:docPr id="81086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3C300F61" w14:textId="5CAE1EED"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21" w:name="_Toc242714319"/>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7</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Diagrama general de casos de uso del sistema</w:t>
            </w:r>
            <w:bookmarkEnd w:id="21"/>
          </w:p>
        </w:tc>
      </w:tr>
      <w:tr w:rsidR="3B64A138" w:rsidRPr="00FA20B7" w14:paraId="35DE45F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4387B47"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3811E0F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B2EA8E3"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Construir y enviar la respuesta estructurada</w:t>
            </w:r>
          </w:p>
        </w:tc>
      </w:tr>
      <w:tr w:rsidR="3B64A138" w:rsidRPr="00FA20B7" w14:paraId="7A936CB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F0F931" w14:textId="02827B36" w:rsidR="3B64A138" w:rsidRPr="00FA20B7" w:rsidRDefault="008554A4"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79497E1"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5C769AE5"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4BEFB2F" w14:textId="23E5CFBA"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caso de uso </w:t>
            </w:r>
            <w:r w:rsidR="008554A4" w:rsidRPr="00FA20B7">
              <w:rPr>
                <w:rFonts w:ascii="Times New Roman" w:eastAsiaTheme="minorEastAsia" w:hAnsi="Times New Roman" w:cs="Times New Roman"/>
                <w:color w:val="auto"/>
                <w:sz w:val="20"/>
                <w:szCs w:val="20"/>
              </w:rPr>
              <w:t>que invoca</w:t>
            </w:r>
            <w:r w:rsidRPr="00FA20B7">
              <w:rPr>
                <w:rFonts w:ascii="Times New Roman" w:eastAsiaTheme="minorEastAsia" w:hAnsi="Times New Roman" w:cs="Times New Roman"/>
                <w:color w:val="auto"/>
                <w:sz w:val="20"/>
                <w:szCs w:val="20"/>
              </w:rPr>
              <w:t xml:space="preserve"> entrega el resultado de la operación: </w:t>
            </w:r>
            <w:r w:rsidR="008554A4" w:rsidRPr="00FA20B7">
              <w:rPr>
                <w:rFonts w:ascii="Times New Roman" w:eastAsiaTheme="minorEastAsia" w:hAnsi="Times New Roman" w:cs="Times New Roman"/>
                <w:color w:val="auto"/>
                <w:sz w:val="20"/>
                <w:szCs w:val="20"/>
              </w:rPr>
              <w:t>los datos obtenidos</w:t>
            </w:r>
            <w:r w:rsidRPr="00FA20B7">
              <w:rPr>
                <w:rFonts w:ascii="Times New Roman" w:eastAsiaTheme="minorEastAsia" w:hAnsi="Times New Roman" w:cs="Times New Roman"/>
                <w:color w:val="auto"/>
                <w:sz w:val="20"/>
                <w:szCs w:val="20"/>
              </w:rPr>
              <w:t xml:space="preserve"> o el error producido.</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B6E4DC"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sistema determina el estado de la operación (OK o ERROR).</w:t>
            </w:r>
          </w:p>
        </w:tc>
      </w:tr>
      <w:tr w:rsidR="3B64A138" w:rsidRPr="00FA20B7" w14:paraId="3B7E630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212E43"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CF8AFD6" w14:textId="052F3CB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3. El sistema asigna el código y el mensaje correspondientes al estado</w:t>
            </w:r>
            <w:r w:rsidR="008554A4" w:rsidRPr="00FA20B7">
              <w:rPr>
                <w:rFonts w:ascii="Times New Roman" w:eastAsiaTheme="minorEastAsia" w:hAnsi="Times New Roman" w:cs="Times New Roman"/>
                <w:color w:val="auto"/>
                <w:sz w:val="20"/>
                <w:szCs w:val="20"/>
                <w:lang w:val="es-EC"/>
              </w:rPr>
              <w:t>; en las operaciones exitosas asigna el código OK-000 y el mensaje propio de la operación (por ejemplo, “Conversión realizada correctamente”)</w:t>
            </w:r>
            <w:r w:rsidRPr="00FA20B7">
              <w:rPr>
                <w:rFonts w:ascii="Times New Roman" w:eastAsiaTheme="minorEastAsia" w:hAnsi="Times New Roman" w:cs="Times New Roman"/>
                <w:color w:val="auto"/>
                <w:sz w:val="20"/>
                <w:szCs w:val="20"/>
                <w:lang w:val="es-EC"/>
              </w:rPr>
              <w:t>.</w:t>
            </w:r>
          </w:p>
        </w:tc>
      </w:tr>
      <w:tr w:rsidR="3B64A138" w:rsidRPr="00FA20B7" w14:paraId="65A5D1F7"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A91B64"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8CB919" w14:textId="308F5912"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4. El sistema incluye el </w:t>
            </w:r>
            <w:r w:rsidR="008554A4" w:rsidRPr="00FA20B7">
              <w:rPr>
                <w:rFonts w:ascii="Times New Roman" w:eastAsiaTheme="minorEastAsia" w:hAnsi="Times New Roman" w:cs="Times New Roman"/>
                <w:color w:val="auto"/>
                <w:sz w:val="20"/>
                <w:szCs w:val="20"/>
                <w:lang w:val="es-EC"/>
              </w:rPr>
              <w:t xml:space="preserve">bloque de datos de la operación; en una conversión, el </w:t>
            </w:r>
            <w:r w:rsidRPr="00FA20B7">
              <w:rPr>
                <w:rFonts w:ascii="Times New Roman" w:eastAsiaTheme="minorEastAsia" w:hAnsi="Times New Roman" w:cs="Times New Roman"/>
                <w:color w:val="auto"/>
                <w:sz w:val="20"/>
                <w:szCs w:val="20"/>
                <w:lang w:val="es-EC"/>
              </w:rPr>
              <w:t xml:space="preserve">resultado numérico </w:t>
            </w:r>
            <w:r w:rsidR="008554A4" w:rsidRPr="00FA20B7">
              <w:rPr>
                <w:rFonts w:ascii="Times New Roman" w:eastAsiaTheme="minorEastAsia" w:hAnsi="Times New Roman" w:cs="Times New Roman"/>
                <w:color w:val="auto"/>
                <w:sz w:val="20"/>
                <w:szCs w:val="20"/>
                <w:lang w:val="es-EC"/>
              </w:rPr>
              <w:t xml:space="preserve">redondeado a 4 decimales </w:t>
            </w:r>
            <w:r w:rsidRPr="00FA20B7">
              <w:rPr>
                <w:rFonts w:ascii="Times New Roman" w:eastAsiaTheme="minorEastAsia" w:hAnsi="Times New Roman" w:cs="Times New Roman"/>
                <w:color w:val="auto"/>
                <w:sz w:val="20"/>
                <w:szCs w:val="20"/>
                <w:lang w:val="es-EC"/>
              </w:rPr>
              <w:t>junto con la unidad de origen y la unidad de destino.</w:t>
            </w:r>
          </w:p>
        </w:tc>
      </w:tr>
      <w:tr w:rsidR="3B64A138" w:rsidRPr="00FA20B7" w14:paraId="56E78C2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74E16D"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F8CD45"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5. El sistema serializa la respuesta como XML dentro del SOAP Body y la envía al cliente.</w:t>
            </w:r>
          </w:p>
        </w:tc>
      </w:tr>
      <w:tr w:rsidR="3B64A138" w:rsidRPr="00FA20B7" w14:paraId="630F056F"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BF8CE4D"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Flujo Alternativo</w:t>
            </w:r>
          </w:p>
        </w:tc>
      </w:tr>
      <w:tr w:rsidR="3B64A138" w:rsidRPr="00FA20B7" w14:paraId="72645F9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506CA2" w14:textId="42268362"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1. </w:t>
            </w:r>
            <w:r w:rsidRPr="00FA20B7">
              <w:rPr>
                <w:rFonts w:ascii="Times New Roman" w:eastAsiaTheme="minorEastAsia" w:hAnsi="Times New Roman" w:cs="Times New Roman"/>
                <w:b/>
                <w:bCs/>
                <w:color w:val="auto"/>
                <w:sz w:val="20"/>
                <w:szCs w:val="20"/>
                <w:lang w:val="es-EC"/>
              </w:rPr>
              <w:t>Operación con error:</w:t>
            </w:r>
            <w:r w:rsidRPr="00FA20B7">
              <w:rPr>
                <w:rFonts w:ascii="Times New Roman" w:eastAsiaTheme="minorEastAsia" w:hAnsi="Times New Roman" w:cs="Times New Roman"/>
                <w:color w:val="auto"/>
                <w:sz w:val="20"/>
                <w:szCs w:val="20"/>
                <w:lang w:val="es-EC"/>
              </w:rPr>
              <w:t xml:space="preserve"> En los pasos 3 y 4, si la operación terminó con error, el sistema asigna estado ERROR, el código del error producido y su mensaje, y deja el </w:t>
            </w:r>
            <w:r w:rsidR="008554A4" w:rsidRPr="00FA20B7">
              <w:rPr>
                <w:rFonts w:ascii="Times New Roman" w:eastAsiaTheme="minorEastAsia" w:hAnsi="Times New Roman" w:cs="Times New Roman"/>
                <w:color w:val="auto"/>
                <w:sz w:val="20"/>
                <w:szCs w:val="20"/>
                <w:lang w:val="es-EC"/>
              </w:rPr>
              <w:t>bloque de datos</w:t>
            </w:r>
            <w:r w:rsidRPr="00FA20B7">
              <w:rPr>
                <w:rFonts w:ascii="Times New Roman" w:eastAsiaTheme="minorEastAsia" w:hAnsi="Times New Roman" w:cs="Times New Roman"/>
                <w:color w:val="auto"/>
                <w:sz w:val="20"/>
                <w:szCs w:val="20"/>
                <w:lang w:val="es-EC"/>
              </w:rPr>
              <w:t xml:space="preserve"> en nulo</w:t>
            </w:r>
            <w:r w:rsidR="008554A4" w:rsidRPr="00FA20B7">
              <w:rPr>
                <w:rFonts w:ascii="Times New Roman" w:eastAsiaTheme="minorEastAsia" w:hAnsi="Times New Roman" w:cs="Times New Roman"/>
                <w:color w:val="auto"/>
                <w:sz w:val="20"/>
                <w:szCs w:val="20"/>
                <w:lang w:val="es-EC"/>
              </w:rPr>
              <w:t>; en una conversión, conserva la unidad de origen y la unidad de destino recibidas</w:t>
            </w:r>
            <w:r w:rsidRPr="00FA20B7">
              <w:rPr>
                <w:rFonts w:ascii="Times New Roman" w:eastAsiaTheme="minorEastAsia" w:hAnsi="Times New Roman" w:cs="Times New Roman"/>
                <w:color w:val="auto"/>
                <w:sz w:val="20"/>
                <w:szCs w:val="20"/>
                <w:lang w:val="es-EC"/>
              </w:rPr>
              <w:t>.</w:t>
            </w:r>
          </w:p>
        </w:tc>
      </w:tr>
      <w:tr w:rsidR="3B64A138" w:rsidRPr="00FA20B7" w14:paraId="28D922A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B4DEEF"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2. </w:t>
            </w:r>
            <w:r w:rsidRPr="00FA20B7">
              <w:rPr>
                <w:rFonts w:ascii="Times New Roman" w:eastAsiaTheme="minorEastAsia" w:hAnsi="Times New Roman" w:cs="Times New Roman"/>
                <w:b/>
                <w:bCs/>
                <w:color w:val="auto"/>
                <w:sz w:val="20"/>
                <w:szCs w:val="20"/>
                <w:lang w:val="es-EC"/>
              </w:rPr>
              <w:t>Error interno inesperado:</w:t>
            </w:r>
            <w:r w:rsidRPr="00FA20B7">
              <w:rPr>
                <w:rFonts w:ascii="Times New Roman" w:eastAsiaTheme="minorEastAsia" w:hAnsi="Times New Roman" w:cs="Times New Roman"/>
                <w:color w:val="auto"/>
                <w:sz w:val="20"/>
                <w:szCs w:val="20"/>
                <w:lang w:val="es-EC"/>
              </w:rPr>
              <w:t xml:space="preserve"> Si ocurre una excepción no controlada durante el procesamiento, el sistema genera una respuesta con estado ERROR, código SYS-001 y el mensaje “Error interno del servicio”, garantizando que el cliente siempre reciba una respuesta.</w:t>
            </w:r>
          </w:p>
        </w:tc>
      </w:tr>
      <w:tr w:rsidR="3B64A138" w:rsidRPr="00FA20B7" w14:paraId="5CF66B7B"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136AD6"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Casos de uso incluidos: Ninguno.</w:t>
            </w:r>
          </w:p>
        </w:tc>
      </w:tr>
      <w:tr w:rsidR="3B64A138" w:rsidRPr="00FA20B7" w14:paraId="5DAF02E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86426B"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Casos de uso extendidos: Ninguno.</w:t>
            </w:r>
          </w:p>
        </w:tc>
      </w:tr>
    </w:tbl>
    <w:p w14:paraId="1E1001E9" w14:textId="77777777" w:rsidR="00FE5194" w:rsidRPr="00FA20B7" w:rsidRDefault="00FE5194" w:rsidP="577090E5">
      <w:pPr>
        <w:rPr>
          <w:rFonts w:ascii="Times New Roman" w:eastAsiaTheme="minorEastAsia" w:hAnsi="Times New Roman" w:cs="Times New Roman"/>
          <w:color w:val="auto"/>
          <w:sz w:val="20"/>
          <w:szCs w:val="20"/>
        </w:rPr>
      </w:pPr>
    </w:p>
    <w:p w14:paraId="672609E1" w14:textId="77777777" w:rsidR="00FE5194" w:rsidRPr="00FA20B7" w:rsidRDefault="37619919" w:rsidP="00C2459E">
      <w:pPr>
        <w:pStyle w:val="Heading3"/>
        <w:numPr>
          <w:ilvl w:val="0"/>
          <w:numId w:val="46"/>
        </w:numPr>
        <w:rPr>
          <w:rFonts w:ascii="Times New Roman" w:hAnsi="Times New Roman" w:cs="Times New Roman"/>
          <w:b/>
          <w:color w:val="000000"/>
          <w:sz w:val="24"/>
        </w:rPr>
      </w:pPr>
      <w:bookmarkStart w:id="22" w:name="_Toc242721999"/>
      <w:r w:rsidRPr="00FA20B7">
        <w:rPr>
          <w:rFonts w:ascii="Times New Roman" w:hAnsi="Times New Roman" w:cs="Times New Roman"/>
          <w:b/>
          <w:color w:val="000000"/>
          <w:sz w:val="24"/>
        </w:rPr>
        <w:t>ECUD_CONSULTAR_UNIDADES_POR_CATEGORIA</w:t>
      </w:r>
      <w:bookmarkEnd w:id="22"/>
    </w:p>
    <w:p w14:paraId="3955EC75" w14:textId="77777777" w:rsidR="00FE5194" w:rsidRPr="00FA20B7" w:rsidRDefault="37619919" w:rsidP="577090E5">
      <w:pPr>
        <w:spacing w:after="80"/>
        <w:rPr>
          <w:rFonts w:ascii="Times New Roman" w:eastAsiaTheme="minorEastAsia" w:hAnsi="Times New Roman" w:cs="Times New Roman"/>
          <w:color w:val="auto"/>
        </w:rPr>
      </w:pPr>
      <w:r w:rsidRPr="00FA20B7">
        <w:rPr>
          <w:rFonts w:ascii="Times New Roman" w:eastAsiaTheme="minorEastAsia" w:hAnsi="Times New Roman" w:cs="Times New Roman"/>
          <w:b/>
          <w:bCs/>
          <w:color w:val="auto"/>
        </w:rPr>
        <w:lastRenderedPageBreak/>
        <w:t>A continuación, se muestra ECUD_CONSULTAR_UNIDADES_POR_CATEGORIA, que da cumplimiento al requisito RQF-007.</w:t>
      </w:r>
    </w:p>
    <w:p w14:paraId="305D17AD" w14:textId="2F513CB5" w:rsidR="00FE5194" w:rsidRPr="00FA20B7" w:rsidRDefault="37619919" w:rsidP="00600CFE">
      <w:pPr>
        <w:pStyle w:val="Caption"/>
        <w:jc w:val="center"/>
        <w:rPr>
          <w:rFonts w:ascii="Times New Roman" w:hAnsi="Times New Roman" w:cs="Times New Roman"/>
        </w:rPr>
      </w:pPr>
      <w:bookmarkStart w:id="23" w:name="_Toc242714327"/>
      <w:r w:rsidRPr="00FA20B7">
        <w:rPr>
          <w:rFonts w:ascii="Times New Roman" w:hAnsi="Times New Roman" w:cs="Times New Roman"/>
        </w:rPr>
        <w:t xml:space="preserve">Tabla </w:t>
      </w:r>
      <w:r w:rsidR="00600CFE" w:rsidRPr="00FA20B7">
        <w:rPr>
          <w:rFonts w:ascii="Times New Roman" w:hAnsi="Times New Roman" w:cs="Times New Roman"/>
        </w:rPr>
        <w:fldChar w:fldCharType="begin"/>
      </w:r>
      <w:r w:rsidR="00600CFE" w:rsidRPr="00FA20B7">
        <w:rPr>
          <w:rFonts w:ascii="Times New Roman" w:hAnsi="Times New Roman" w:cs="Times New Roman"/>
        </w:rPr>
        <w:instrText xml:space="preserve"> SEQ Tabla \* ARABIC </w:instrText>
      </w:r>
      <w:r w:rsidR="00600CFE" w:rsidRPr="00FA20B7">
        <w:rPr>
          <w:rFonts w:ascii="Times New Roman" w:hAnsi="Times New Roman" w:cs="Times New Roman"/>
        </w:rPr>
        <w:fldChar w:fldCharType="separate"/>
      </w:r>
      <w:r w:rsidR="00600CFE" w:rsidRPr="00FA20B7">
        <w:rPr>
          <w:rFonts w:ascii="Times New Roman" w:hAnsi="Times New Roman" w:cs="Times New Roman"/>
          <w:noProof/>
        </w:rPr>
        <w:t>7</w:t>
      </w:r>
      <w:r w:rsidR="00600CFE" w:rsidRPr="00FA20B7">
        <w:rPr>
          <w:rFonts w:ascii="Times New Roman" w:hAnsi="Times New Roman" w:cs="Times New Roman"/>
        </w:rPr>
        <w:fldChar w:fldCharType="end"/>
      </w:r>
      <w:r w:rsidRPr="00FA20B7">
        <w:rPr>
          <w:rFonts w:ascii="Times New Roman" w:hAnsi="Times New Roman" w:cs="Times New Roman"/>
        </w:rPr>
        <w:t>. ECUD Consultar Unidades por Categoría</w:t>
      </w:r>
      <w:bookmarkEnd w:id="2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FA20B7" w14:paraId="04B3B14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E62132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8587B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Consultar Unidades por Categoría</w:t>
            </w:r>
          </w:p>
        </w:tc>
      </w:tr>
      <w:tr w:rsidR="3B64A138" w:rsidRPr="00FA20B7" w14:paraId="2713B12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CA49CB3"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1C69CD"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ECUD7</w:t>
            </w:r>
          </w:p>
        </w:tc>
      </w:tr>
      <w:tr w:rsidR="3B64A138" w:rsidRPr="00FA20B7" w14:paraId="49449F8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980945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4C79FA8"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Devuelve todas las unidades que pertenecen a una categoría de magnitud física (longitud, masa/peso, volumen, tiempo, temperatura o área). Es invocado por el caso de uso Consultar Catálogo cuando el usuario selecciona una categoría.</w:t>
            </w:r>
          </w:p>
        </w:tc>
      </w:tr>
      <w:tr w:rsidR="3B64A138" w:rsidRPr="00FA20B7" w14:paraId="119B626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8A92AC0"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D9FBBD" w14:textId="77777777" w:rsidR="3B64A138" w:rsidRPr="00FA20B7" w:rsidRDefault="3B64A138" w:rsidP="577090E5">
            <w:pPr>
              <w:spacing w:before="20" w:after="20"/>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Que el usuario conozca las unidades disponibles de la categoría que le interesa para poder usarlas en una conversión.</w:t>
            </w:r>
          </w:p>
        </w:tc>
      </w:tr>
      <w:tr w:rsidR="3B64A138" w:rsidRPr="00FA20B7" w14:paraId="7721B5E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11A8347"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12AF251"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79ED7C2"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C7E826"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1.0</w:t>
            </w:r>
          </w:p>
        </w:tc>
      </w:tr>
      <w:tr w:rsidR="3B64A138" w:rsidRPr="00FA20B7" w14:paraId="26D8C53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34C05F4"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8D53E7" w14:textId="77777777" w:rsidR="3B64A138" w:rsidRPr="00FA20B7" w:rsidRDefault="3B64A138" w:rsidP="577090E5">
            <w:pPr>
              <w:spacing w:before="20" w:after="20"/>
              <w:jc w:val="left"/>
              <w:rPr>
                <w:rFonts w:ascii="Times New Roman" w:eastAsiaTheme="minorEastAsia" w:hAnsi="Times New Roman" w:cs="Times New Roman"/>
                <w:color w:val="auto"/>
                <w:sz w:val="20"/>
                <w:szCs w:val="20"/>
                <w:lang w:val="es-EC"/>
              </w:rPr>
            </w:pPr>
            <w:r w:rsidRPr="00FA20B7">
              <w:rPr>
                <w:rFonts w:ascii="Times New Roman" w:eastAsiaTheme="minorEastAsia" w:hAnsi="Times New Roman" w:cs="Times New Roman"/>
                <w:color w:val="auto"/>
                <w:sz w:val="20"/>
                <w:szCs w:val="20"/>
                <w:lang w:val="es-EC"/>
              </w:rPr>
              <w:t xml:space="preserve">Escobar Marcos, </w:t>
            </w:r>
            <w:r w:rsidR="68901673" w:rsidRPr="00FA20B7">
              <w:rPr>
                <w:rFonts w:ascii="Times New Roman" w:eastAsiaTheme="minorEastAsia" w:hAnsi="Times New Roman" w:cs="Times New Roman"/>
                <w:color w:val="auto"/>
                <w:sz w:val="20"/>
                <w:szCs w:val="20"/>
                <w:lang w:val="es-EC"/>
              </w:rPr>
              <w:t>Sosa Mateo, Ñato Carlos</w:t>
            </w:r>
          </w:p>
        </w:tc>
      </w:tr>
      <w:tr w:rsidR="3B64A138" w:rsidRPr="00FA20B7" w14:paraId="2748597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511E7CD"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lang w:val="en-US"/>
              </w:rPr>
            </w:pPr>
            <w:r w:rsidRPr="00FA20B7">
              <w:rPr>
                <w:rFonts w:ascii="Times New Roman" w:eastAsiaTheme="minorEastAsia" w:hAnsi="Times New Roman" w:cs="Times New Roman"/>
                <w:b/>
                <w:bCs/>
                <w:color w:val="auto"/>
                <w:sz w:val="20"/>
                <w:szCs w:val="20"/>
                <w:lang w:val="en-US"/>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F69F1A"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2429D68"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09D8D74"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08/10/2026</w:t>
            </w:r>
          </w:p>
        </w:tc>
      </w:tr>
      <w:tr w:rsidR="3B64A138" w:rsidRPr="00FA20B7" w14:paraId="7DD80C3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D9DA252"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368E713" w14:textId="7A62D83C"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w:t>
            </w:r>
            <w:r w:rsidR="008554A4" w:rsidRPr="00FA20B7">
              <w:rPr>
                <w:rFonts w:ascii="Times New Roman" w:eastAsiaTheme="minorEastAsia" w:hAnsi="Times New Roman" w:cs="Times New Roman"/>
                <w:color w:val="auto"/>
                <w:sz w:val="20"/>
                <w:szCs w:val="20"/>
              </w:rPr>
              <w:t xml:space="preserve">usuario inició sesión y posee un token de seguridad válido (ECUD1)</w:t>
            </w:r>
            <w:r w:rsidRPr="00FA20B7">
              <w:rPr>
                <w:rFonts w:ascii="Times New Roman" w:eastAsiaTheme="minorEastAsia" w:hAnsi="Times New Roman" w:cs="Times New Roman"/>
                <w:color w:val="auto"/>
                <w:sz w:val="20"/>
                <w:szCs w:val="20"/>
              </w:rPr>
              <w:t xml:space="preserve"/>
            </w:r>
            <w:r w:rsidR="008554A4" w:rsidRPr="00FA20B7">
              <w:rPr>
                <w:rFonts w:ascii="Times New Roman" w:eastAsiaTheme="minorEastAsia" w:hAnsi="Times New Roman" w:cs="Times New Roman"/>
                <w:color w:val="auto"/>
                <w:sz w:val="20"/>
                <w:szCs w:val="20"/>
              </w:rPr>
              <w:t xml:space="preserve"/>
            </w:r>
            <w:r w:rsidRPr="00FA20B7">
              <w:rPr>
                <w:rFonts w:ascii="Times New Roman" w:eastAsiaTheme="minorEastAsia" w:hAnsi="Times New Roman" w:cs="Times New Roman"/>
                <w:color w:val="auto"/>
                <w:sz w:val="20"/>
                <w:szCs w:val="20"/>
              </w:rPr>
              <w:t>.</w:t>
            </w:r>
          </w:p>
          <w:p w14:paraId="2A75A217"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usuario seleccionó una categoría del catálogo.</w:t>
            </w:r>
          </w:p>
        </w:tc>
      </w:tr>
      <w:tr w:rsidR="3B64A138" w:rsidRPr="00FA20B7" w14:paraId="0405341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458AAB6"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899EC26"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El usuario visualiza la lista de unidades de la categoría seleccionada. La consulta no modifica el estado del sistema.</w:t>
            </w:r>
          </w:p>
        </w:tc>
      </w:tr>
      <w:tr w:rsidR="3B64A138" w:rsidRPr="00FA20B7" w14:paraId="059B9C1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AC185E" w14:textId="77777777" w:rsidR="3B64A138" w:rsidRPr="00FA20B7" w:rsidRDefault="3B64A138" w:rsidP="577090E5">
            <w:pPr>
              <w:spacing w:before="20" w:after="20"/>
              <w:jc w:val="righ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32FA8F7" w14:textId="76B9F5DA" w:rsidR="37619919" w:rsidRPr="00FA20B7" w:rsidRDefault="00CD0FBF" w:rsidP="00600CFE">
            <w:pPr>
              <w:pStyle w:val="Caption"/>
              <w:rPr>
                <w:rFonts w:ascii="Times New Roman" w:eastAsiaTheme="minorEastAsia" w:hAnsi="Times New Roman" w:cs="Times New Roman"/>
                <w:color w:val="auto"/>
                <w:sz w:val="20"/>
                <w:szCs w:val="20"/>
              </w:rPr>
            </w:pPr>
            <w:r w:rsidRPr="005A1A4F">
              <w:rPr>
                <w:rFonts w:ascii="Times New Roman" w:eastAsiaTheme="minorEastAsia" w:hAnsi="Times New Roman" w:cs="Times New Roman"/>
                <w:color w:val="auto"/>
                <w:sz w:val="20"/>
                <w:szCs w:val="20"/>
              </w:rPr>
              <w:drawing>
                <wp:inline distT="0" distB="0" distL="0" distR="0" wp14:anchorId="5719AF65" wp14:editId="0F6A91A2">
                  <wp:extent cx="4166336" cy="2982267"/>
                  <wp:effectExtent l="0" t="0" r="5715" b="8890"/>
                  <wp:docPr id="12092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671C4E6" w14:textId="386D1EDF" w:rsidR="3B64A138" w:rsidRPr="00FA20B7" w:rsidRDefault="3B64A138" w:rsidP="00600CFE">
            <w:pPr>
              <w:pStyle w:val="Caption"/>
              <w:jc w:val="center"/>
              <w:rPr>
                <w:rFonts w:ascii="Times New Roman" w:eastAsiaTheme="minorEastAsia" w:hAnsi="Times New Roman" w:cs="Times New Roman"/>
                <w:color w:val="auto"/>
                <w:sz w:val="20"/>
                <w:szCs w:val="20"/>
              </w:rPr>
            </w:pPr>
            <w:bookmarkStart w:id="24" w:name="_Toc242714320"/>
            <w:r w:rsidRPr="00FA20B7">
              <w:rPr>
                <w:rFonts w:ascii="Times New Roman" w:eastAsiaTheme="minorEastAsia" w:hAnsi="Times New Roman" w:cs="Times New Roman"/>
                <w:color w:val="auto"/>
                <w:sz w:val="20"/>
                <w:szCs w:val="20"/>
              </w:rPr>
              <w:t xml:space="preserve">Ilustración </w:t>
            </w:r>
            <w:r w:rsidR="00600CFE" w:rsidRPr="00FA20B7">
              <w:rPr>
                <w:rFonts w:ascii="Times New Roman" w:eastAsiaTheme="minorEastAsia" w:hAnsi="Times New Roman" w:cs="Times New Roman"/>
                <w:color w:val="auto"/>
                <w:sz w:val="20"/>
                <w:szCs w:val="20"/>
              </w:rPr>
              <w:fldChar w:fldCharType="begin"/>
            </w:r>
            <w:r w:rsidR="00600CFE" w:rsidRPr="00FA20B7">
              <w:rPr>
                <w:rFonts w:ascii="Times New Roman" w:eastAsiaTheme="minorEastAsia" w:hAnsi="Times New Roman" w:cs="Times New Roman"/>
                <w:color w:val="auto"/>
                <w:sz w:val="20"/>
                <w:szCs w:val="20"/>
              </w:rPr>
              <w:instrText xml:space="preserve"> SEQ Ilustración \* ARABIC </w:instrText>
            </w:r>
            <w:r w:rsidR="00600CFE" w:rsidRPr="00FA20B7">
              <w:rPr>
                <w:rFonts w:ascii="Times New Roman" w:eastAsiaTheme="minorEastAsia" w:hAnsi="Times New Roman" w:cs="Times New Roman"/>
                <w:color w:val="auto"/>
                <w:sz w:val="20"/>
                <w:szCs w:val="20"/>
              </w:rPr>
              <w:fldChar w:fldCharType="separate"/>
            </w:r>
            <w:r w:rsidR="00600CFE" w:rsidRPr="00FA20B7">
              <w:rPr>
                <w:rFonts w:ascii="Times New Roman" w:eastAsiaTheme="minorEastAsia" w:hAnsi="Times New Roman" w:cs="Times New Roman"/>
                <w:noProof/>
                <w:color w:val="auto"/>
                <w:sz w:val="20"/>
                <w:szCs w:val="20"/>
              </w:rPr>
              <w:t>8</w:t>
            </w:r>
            <w:r w:rsidR="00600CFE" w:rsidRPr="00FA20B7">
              <w:rPr>
                <w:rFonts w:ascii="Times New Roman" w:eastAsiaTheme="minorEastAsia" w:hAnsi="Times New Roman" w:cs="Times New Roman"/>
                <w:color w:val="auto"/>
                <w:sz w:val="20"/>
                <w:szCs w:val="20"/>
              </w:rPr>
              <w:fldChar w:fldCharType="end"/>
            </w:r>
            <w:r w:rsidRPr="00FA20B7">
              <w:rPr>
                <w:rFonts w:ascii="Times New Roman" w:eastAsiaTheme="minorEastAsia" w:hAnsi="Times New Roman" w:cs="Times New Roman"/>
                <w:color w:val="auto"/>
                <w:sz w:val="20"/>
                <w:szCs w:val="20"/>
              </w:rPr>
              <w:t>. Diagrama general de casos de uso del sistema</w:t>
            </w:r>
            <w:bookmarkEnd w:id="24"/>
          </w:p>
        </w:tc>
      </w:tr>
      <w:tr w:rsidR="3B64A138" w:rsidRPr="00FA20B7" w14:paraId="1323EECA"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DC03E5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Flujo básico</w:t>
            </w:r>
          </w:p>
        </w:tc>
      </w:tr>
      <w:tr w:rsidR="3B64A138" w:rsidRPr="00FA20B7" w14:paraId="7D0F625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8C7FCA"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Consultar las unidades de una categoría</w:t>
            </w:r>
          </w:p>
        </w:tc>
      </w:tr>
      <w:tr w:rsidR="3B64A138" w:rsidRPr="00FA20B7" w14:paraId="7B165591"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3D7EE6"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C3A13CD"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Sistema</w:t>
            </w:r>
          </w:p>
        </w:tc>
      </w:tr>
      <w:tr w:rsidR="3B64A138" w:rsidRPr="00FA20B7" w14:paraId="6425895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2DDA16D" w14:textId="4ECCF90B"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El usuario selecciona una categoría </w:t>
            </w:r>
            <w:r w:rsidR="008554A4" w:rsidRPr="00FA20B7">
              <w:rPr>
                <w:rFonts w:ascii="Times New Roman" w:eastAsiaTheme="minorEastAsia" w:hAnsi="Times New Roman" w:cs="Times New Roman"/>
                <w:color w:val="auto"/>
                <w:sz w:val="20"/>
                <w:szCs w:val="20"/>
              </w:rPr>
              <w:t>en la lista de categorías mostrada por Consultar Catálogo (paso 5 de ECUD3)</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B868EEB"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2. El cliente envía al servicio SOAP la petición con el token y la categoría seleccionada.</w:t>
            </w:r>
          </w:p>
        </w:tc>
      </w:tr>
      <w:tr w:rsidR="3B64A138" w:rsidRPr="00FA20B7" w14:paraId="6B1CAEC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11A7E5"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62A9E6" w14:textId="5C05344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El sistema </w:t>
            </w:r>
            <w:r w:rsidR="008554A4" w:rsidRPr="00FA20B7">
              <w:rPr>
                <w:rFonts w:ascii="Times New Roman" w:eastAsiaTheme="minorEastAsia" w:hAnsi="Times New Roman" w:cs="Times New Roman"/>
                <w:color w:val="auto"/>
                <w:sz w:val="20"/>
                <w:szCs w:val="20"/>
              </w:rPr>
              <w:t xml:space="preserve">valida el token de la petición (Validar Token) y </w:t>
            </w:r>
            <w:r w:rsidRPr="00FA20B7">
              <w:rPr>
                <w:rFonts w:ascii="Times New Roman" w:eastAsiaTheme="minorEastAsia" w:hAnsi="Times New Roman" w:cs="Times New Roman"/>
                <w:color w:val="auto"/>
                <w:sz w:val="20"/>
                <w:szCs w:val="20"/>
              </w:rPr>
              <w:t>busca la categoría en el catálogo.</w:t>
            </w:r>
          </w:p>
        </w:tc>
      </w:tr>
      <w:tr w:rsidR="3B64A138" w:rsidRPr="00FA20B7" w14:paraId="1D12BEE5"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668DF8E"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0552254" w14:textId="7777777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El sistema obtiene las unidades que pertenecen a la categoría.</w:t>
            </w:r>
          </w:p>
        </w:tc>
      </w:tr>
      <w:tr w:rsidR="3B64A138" w:rsidRPr="00FA20B7" w14:paraId="2A07585B"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3320A84"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CA540D" w14:textId="6110D5ED"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5. El sistema devuelve una respuesta estructurada con estado OK</w:t>
            </w:r>
            <w:r w:rsidR="008554A4" w:rsidRPr="00FA20B7">
              <w:rPr>
                <w:rFonts w:ascii="Times New Roman" w:eastAsiaTheme="minorEastAsia" w:hAnsi="Times New Roman" w:cs="Times New Roman"/>
                <w:color w:val="auto"/>
                <w:sz w:val="20"/>
                <w:szCs w:val="20"/>
              </w:rPr>
              <w:t>, código OK-000 y la lista de unidades, donde cada unidad incluye su nombre y su símbolo (Generar Respuesta Estructurada)</w:t>
            </w:r>
            <w:r w:rsidRPr="00FA20B7">
              <w:rPr>
                <w:rFonts w:ascii="Times New Roman" w:eastAsiaTheme="minorEastAsia" w:hAnsi="Times New Roman" w:cs="Times New Roman"/>
                <w:color w:val="auto"/>
                <w:sz w:val="20"/>
                <w:szCs w:val="20"/>
              </w:rPr>
              <w:t>.</w:t>
            </w:r>
          </w:p>
        </w:tc>
      </w:tr>
      <w:tr w:rsidR="3B64A138" w:rsidRPr="00FA20B7" w14:paraId="5CF2E39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D56888" w14:textId="235212E7"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6. El usuario visualiza las unidades </w:t>
            </w:r>
            <w:r w:rsidR="008554A4" w:rsidRPr="00FA20B7">
              <w:rPr>
                <w:rFonts w:ascii="Times New Roman" w:eastAsiaTheme="minorEastAsia" w:hAnsi="Times New Roman" w:cs="Times New Roman"/>
                <w:color w:val="auto"/>
                <w:sz w:val="20"/>
                <w:szCs w:val="20"/>
              </w:rPr>
              <w:t>en una tabla con las columnas “Nombre” y “Símbolo” (en consola, como líneas con el formato “nombre (símbolo)”)</w:t>
            </w:r>
            <w:r w:rsidRPr="00FA20B7">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182290" w14:textId="77777777" w:rsidR="3B64A138" w:rsidRPr="00FA20B7" w:rsidRDefault="3B64A138" w:rsidP="577090E5">
            <w:pPr>
              <w:spacing w:before="20" w:after="20"/>
              <w:rPr>
                <w:rFonts w:ascii="Times New Roman" w:eastAsiaTheme="minorEastAsia" w:hAnsi="Times New Roman" w:cs="Times New Roman"/>
                <w:color w:val="auto"/>
                <w:sz w:val="20"/>
                <w:szCs w:val="20"/>
              </w:rPr>
            </w:pPr>
          </w:p>
        </w:tc>
      </w:tr>
      <w:tr w:rsidR="3B64A138" w:rsidRPr="00FA20B7" w14:paraId="4EFFC25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D116294" w14:textId="77777777" w:rsidR="3B64A138" w:rsidRPr="00FA20B7" w:rsidRDefault="3B64A138" w:rsidP="577090E5">
            <w:pPr>
              <w:spacing w:before="20" w:after="20"/>
              <w:jc w:val="center"/>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b/>
                <w:bCs/>
                <w:color w:val="auto"/>
                <w:sz w:val="20"/>
                <w:szCs w:val="20"/>
              </w:rPr>
              <w:t>Flujo Alternativo</w:t>
            </w:r>
          </w:p>
        </w:tc>
      </w:tr>
      <w:tr w:rsidR="3B64A138" w:rsidRPr="00FA20B7" w14:paraId="6EB1A0CA"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CFB077" w14:textId="798FD9AB" w:rsidR="3B64A138"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1. </w:t>
            </w:r>
            <w:r w:rsidRPr="00FA20B7">
              <w:rPr>
                <w:rFonts w:ascii="Times New Roman" w:eastAsiaTheme="minorEastAsia" w:hAnsi="Times New Roman" w:cs="Times New Roman"/>
                <w:b/>
                <w:bCs/>
                <w:color w:val="auto"/>
                <w:sz w:val="20"/>
                <w:szCs w:val="20"/>
              </w:rPr>
              <w:t>Categoría inexistente:</w:t>
            </w:r>
            <w:r w:rsidRPr="00FA20B7">
              <w:rPr>
                <w:rFonts w:ascii="Times New Roman" w:eastAsiaTheme="minorEastAsia" w:hAnsi="Times New Roman" w:cs="Times New Roman"/>
                <w:color w:val="auto"/>
                <w:sz w:val="20"/>
                <w:szCs w:val="20"/>
              </w:rPr>
              <w:t xml:space="preserve"> En el paso 3, si la categoría enviada no existe en el catálogo, el sistema devuelve una respuesta con estado ERROR, código CAT-001 y el mensaje “Categoría no soportada”.</w:t>
            </w:r>
            <w:r w:rsidR="008554A4" w:rsidRPr="00FA20B7">
              <w:rPr>
                <w:rFonts w:ascii="Times New Roman" w:eastAsiaTheme="minorEastAsia" w:hAnsi="Times New Roman" w:cs="Times New Roman"/>
                <w:color w:val="auto"/>
                <w:sz w:val="20"/>
                <w:szCs w:val="20"/>
              </w:rPr>
              <w:t xml:space="preserve"> El cliente muestra el mensaje y mantiene visible la lista de categorías.</w:t>
            </w:r>
          </w:p>
        </w:tc>
      </w:tr>
      <w:tr w:rsidR="3B64A138" w:rsidRPr="00FA20B7" w14:paraId="527C3F9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D5AEA1B" w14:textId="77777777" w:rsidR="008554A4" w:rsidRPr="00FA20B7" w:rsidRDefault="3B64A138"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2. </w:t>
            </w:r>
            <w:r w:rsidRPr="00FA20B7">
              <w:rPr>
                <w:rFonts w:ascii="Times New Roman" w:eastAsiaTheme="minorEastAsia" w:hAnsi="Times New Roman" w:cs="Times New Roman"/>
                <w:b/>
                <w:bCs/>
                <w:color w:val="auto"/>
                <w:sz w:val="20"/>
                <w:szCs w:val="20"/>
              </w:rPr>
              <w:t>Categoría sin unidades:</w:t>
            </w:r>
            <w:r w:rsidRPr="00FA20B7">
              <w:rPr>
                <w:rFonts w:ascii="Times New Roman" w:eastAsiaTheme="minorEastAsia" w:hAnsi="Times New Roman" w:cs="Times New Roman"/>
                <w:color w:val="auto"/>
                <w:sz w:val="20"/>
                <w:szCs w:val="20"/>
              </w:rPr>
              <w:t xml:space="preserve"> En el paso 4, si la categoría no tiene unidades registradas, el sistema devuelve una respuesta con estado OK, una lista vacía y el mensaje “La categoría no tiene unidades disponibles”.</w:t>
            </w:r>
          </w:p>
          <w:p w14:paraId="0F5D95E4" w14:textId="77777777" w:rsidR="008554A4"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3. Token inválido: En el paso 3, si el token no es válido, el sistema no entrega las unidades y devuelve una respuesta con estado ERROR y el código AUTH-002, AUTH-003 o AUTH-005 (ver ECUD5). El cliente muestra el mensaje recibido y redirige al usuario al formulario de inicio de sesión (ECUD1).</w:t>
            </w:r>
          </w:p>
          <w:p w14:paraId="2F72643D" w14:textId="40C51992" w:rsidR="3B64A138" w:rsidRPr="00FA20B7" w:rsidRDefault="008554A4" w:rsidP="577090E5">
            <w:pPr>
              <w:spacing w:before="20" w:after="20"/>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4. Error interno del servicio: Si ocurre un error inesperado al recuperar las unidades, el sistema devuelve una respuesta con estado ERROR, código SYS-001 y el mensaje “Error interno del servicio”. El cliente muestra el mensaje y regresa al menú principal.</w:t>
            </w:r>
          </w:p>
        </w:tc>
      </w:tr>
      <w:tr w:rsidR="3B64A138" w:rsidRPr="00FA20B7" w14:paraId="18512DC6"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39F7B7D" w14:textId="4CBF34CA"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 xml:space="preserve">Casos de uso incluidos: </w:t>
            </w:r>
            <w:r w:rsidR="008554A4" w:rsidRPr="00FA20B7">
              <w:rPr>
                <w:rFonts w:ascii="Times New Roman" w:eastAsiaTheme="minorEastAsia" w:hAnsi="Times New Roman" w:cs="Times New Roman"/>
                <w:color w:val="auto"/>
                <w:sz w:val="20"/>
                <w:szCs w:val="20"/>
              </w:rPr>
              <w:t>Validar Token, Generar Respuesta Estructurada</w:t>
            </w:r>
            <w:r w:rsidRPr="00FA20B7">
              <w:rPr>
                <w:rFonts w:ascii="Times New Roman" w:eastAsiaTheme="minorEastAsia" w:hAnsi="Times New Roman" w:cs="Times New Roman"/>
                <w:color w:val="auto"/>
                <w:sz w:val="20"/>
                <w:szCs w:val="20"/>
              </w:rPr>
              <w:t>.</w:t>
            </w:r>
          </w:p>
        </w:tc>
      </w:tr>
      <w:tr w:rsidR="3B64A138" w:rsidRPr="00FA20B7" w14:paraId="5E424BE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D55C3B7" w14:textId="77777777" w:rsidR="3B64A138" w:rsidRPr="00FA20B7" w:rsidRDefault="3B64A138" w:rsidP="577090E5">
            <w:pPr>
              <w:spacing w:before="20" w:after="20"/>
              <w:jc w:val="left"/>
              <w:rPr>
                <w:rFonts w:ascii="Times New Roman" w:eastAsiaTheme="minorEastAsia" w:hAnsi="Times New Roman" w:cs="Times New Roman"/>
                <w:color w:val="auto"/>
                <w:sz w:val="20"/>
                <w:szCs w:val="20"/>
              </w:rPr>
            </w:pPr>
            <w:r w:rsidRPr="00FA20B7">
              <w:rPr>
                <w:rFonts w:ascii="Times New Roman" w:eastAsiaTheme="minorEastAsia" w:hAnsi="Times New Roman" w:cs="Times New Roman"/>
                <w:color w:val="auto"/>
                <w:sz w:val="20"/>
                <w:szCs w:val="20"/>
              </w:rPr>
              <w:t>Casos de uso extendidos: Ninguno.</w:t>
            </w:r>
          </w:p>
        </w:tc>
      </w:tr>
    </w:tbl>
    <w:p w14:paraId="30679419" w14:textId="77777777" w:rsidR="00FE5194" w:rsidRPr="00FA20B7" w:rsidRDefault="00FE5194" w:rsidP="577090E5">
      <w:pPr>
        <w:rPr>
          <w:rFonts w:ascii="Times New Roman" w:hAnsi="Times New Roman" w:cs="Times New Roman"/>
        </w:rPr>
      </w:pPr>
    </w:p>
    <w:sectPr w:rsidR="00FE5194" w:rsidRPr="00FA20B7" w:rsidSect="00FF0ACE">
      <w:pgSz w:w="11910" w:h="16840"/>
      <w:pgMar w:top="740" w:right="1320" w:bottom="1180" w:left="1160" w:header="0" w:footer="996" w:gutter="0"/>
      <w:pgBorders w:offsetFrom="page">
        <w:top w:val="single" w:sz="8" w:space="24" w:color="1F497D"/>
        <w:left w:val="single" w:sz="8" w:space="24" w:color="1F497D"/>
        <w:bottom w:val="single" w:sz="8" w:space="24" w:color="1F497D"/>
        <w:right w:val="single" w:sz="8" w:space="24" w:color="1F497D"/>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17ED4" w14:textId="77777777" w:rsidR="005231DE" w:rsidRDefault="005231DE">
      <w:r>
        <w:separator/>
      </w:r>
    </w:p>
  </w:endnote>
  <w:endnote w:type="continuationSeparator" w:id="0">
    <w:p w14:paraId="639BFC9C" w14:textId="77777777" w:rsidR="005231DE" w:rsidRDefault="005231DE">
      <w:r>
        <w:continuationSeparator/>
      </w:r>
    </w:p>
  </w:endnote>
  <w:endnote w:type="continuationNotice" w:id="1">
    <w:p w14:paraId="3B13F9A2" w14:textId="77777777" w:rsidR="005231DE" w:rsidRDefault="005231D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adea">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default"/>
    <w:sig w:usb0="00000000" w:usb1="00000000" w:usb2="00000000" w:usb3="00000000" w:csb0="00000001" w:csb1="00000000"/>
  </w:font>
  <w:font w:name="Lohit Hindi">
    <w:altName w:val="Times New Roman"/>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9F3BF" w14:textId="77777777" w:rsidR="00600CFE" w:rsidRDefault="00600C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4097BFF6"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18AC1CAE" w14:textId="77777777" w:rsidR="00B6784F" w:rsidRDefault="00B678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3A19" w14:textId="77777777" w:rsidR="00600CFE" w:rsidRDefault="00600CF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CCA25" w14:textId="77777777"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11F7" w14:textId="77777777" w:rsidR="005231DE" w:rsidRDefault="005231DE">
      <w:r>
        <w:separator/>
      </w:r>
    </w:p>
  </w:footnote>
  <w:footnote w:type="continuationSeparator" w:id="0">
    <w:p w14:paraId="36CA317B" w14:textId="77777777" w:rsidR="005231DE" w:rsidRDefault="005231DE">
      <w:r>
        <w:continuationSeparator/>
      </w:r>
    </w:p>
  </w:footnote>
  <w:footnote w:type="continuationNotice" w:id="1">
    <w:p w14:paraId="70195585" w14:textId="77777777" w:rsidR="005231DE" w:rsidRDefault="005231DE">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1AAFD" w14:textId="77777777" w:rsidR="00600CFE" w:rsidRDefault="00600C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D78EC9D" w14:paraId="6B0352B8" w14:textId="77777777" w:rsidTr="2D78EC9D">
      <w:trPr>
        <w:trHeight w:val="300"/>
      </w:trPr>
      <w:tc>
        <w:tcPr>
          <w:tcW w:w="2830" w:type="dxa"/>
        </w:tcPr>
        <w:p w14:paraId="58CB409E" w14:textId="77777777" w:rsidR="2D78EC9D" w:rsidRDefault="2D78EC9D" w:rsidP="2D78EC9D">
          <w:pPr>
            <w:pStyle w:val="Header"/>
            <w:ind w:left="-115"/>
            <w:jc w:val="left"/>
          </w:pPr>
        </w:p>
      </w:tc>
      <w:tc>
        <w:tcPr>
          <w:tcW w:w="2830" w:type="dxa"/>
        </w:tcPr>
        <w:p w14:paraId="087ACA03" w14:textId="77777777" w:rsidR="2D78EC9D" w:rsidRDefault="2D78EC9D" w:rsidP="2D78EC9D">
          <w:pPr>
            <w:pStyle w:val="Header"/>
            <w:jc w:val="center"/>
          </w:pPr>
        </w:p>
      </w:tc>
      <w:tc>
        <w:tcPr>
          <w:tcW w:w="2830" w:type="dxa"/>
        </w:tcPr>
        <w:p w14:paraId="69A49C0B" w14:textId="77777777" w:rsidR="2D78EC9D" w:rsidRDefault="2D78EC9D" w:rsidP="2D78EC9D">
          <w:pPr>
            <w:pStyle w:val="Header"/>
            <w:ind w:right="-115"/>
            <w:jc w:val="right"/>
          </w:pPr>
        </w:p>
      </w:tc>
    </w:tr>
  </w:tbl>
  <w:p w14:paraId="79895F4A" w14:textId="77777777" w:rsidR="2D78EC9D" w:rsidRDefault="2D78EC9D" w:rsidP="2D78EC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DE46D" w14:textId="77777777" w:rsidR="00600CFE" w:rsidRDefault="00600CF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CE7E2" w14:textId="77777777"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F41C"/>
    <w:multiLevelType w:val="multilevel"/>
    <w:tmpl w:val="6804BD7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4C820D1"/>
    <w:multiLevelType w:val="hybridMultilevel"/>
    <w:tmpl w:val="5436300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5"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6"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7"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3"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1C0E6FAE"/>
    <w:multiLevelType w:val="multilevel"/>
    <w:tmpl w:val="6656616C"/>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6"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9" w15:restartNumberingAfterBreak="0">
    <w:nsid w:val="27B84BD1"/>
    <w:multiLevelType w:val="multilevel"/>
    <w:tmpl w:val="B98CE38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1"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22"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3"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4E3BF76A"/>
    <w:multiLevelType w:val="multilevel"/>
    <w:tmpl w:val="E1B44B4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1"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5"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7"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8"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9"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1"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42"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3"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4"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5"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635335071">
    <w:abstractNumId w:val="0"/>
  </w:num>
  <w:num w:numId="2" w16cid:durableId="1854998091">
    <w:abstractNumId w:val="19"/>
  </w:num>
  <w:num w:numId="3" w16cid:durableId="1988587794">
    <w:abstractNumId w:val="29"/>
  </w:num>
  <w:num w:numId="4" w16cid:durableId="927154937">
    <w:abstractNumId w:val="45"/>
  </w:num>
  <w:num w:numId="5" w16cid:durableId="2119716563">
    <w:abstractNumId w:val="21"/>
  </w:num>
  <w:num w:numId="6" w16cid:durableId="1031422534">
    <w:abstractNumId w:val="37"/>
  </w:num>
  <w:num w:numId="7" w16cid:durableId="1892378701">
    <w:abstractNumId w:val="42"/>
  </w:num>
  <w:num w:numId="8" w16cid:durableId="898054682">
    <w:abstractNumId w:val="43"/>
  </w:num>
  <w:num w:numId="9" w16cid:durableId="2113697649">
    <w:abstractNumId w:val="44"/>
  </w:num>
  <w:num w:numId="10" w16cid:durableId="1714883076">
    <w:abstractNumId w:val="12"/>
  </w:num>
  <w:num w:numId="11" w16cid:durableId="1139615446">
    <w:abstractNumId w:val="20"/>
  </w:num>
  <w:num w:numId="12" w16cid:durableId="1186795269">
    <w:abstractNumId w:val="33"/>
  </w:num>
  <w:num w:numId="13" w16cid:durableId="1056859071">
    <w:abstractNumId w:val="39"/>
  </w:num>
  <w:num w:numId="14" w16cid:durableId="1601598119">
    <w:abstractNumId w:val="41"/>
  </w:num>
  <w:num w:numId="15" w16cid:durableId="161314823">
    <w:abstractNumId w:val="11"/>
  </w:num>
  <w:num w:numId="16" w16cid:durableId="782381877">
    <w:abstractNumId w:val="23"/>
  </w:num>
  <w:num w:numId="17" w16cid:durableId="282081180">
    <w:abstractNumId w:val="17"/>
  </w:num>
  <w:num w:numId="18" w16cid:durableId="2124182291">
    <w:abstractNumId w:val="13"/>
  </w:num>
  <w:num w:numId="19" w16cid:durableId="254898049">
    <w:abstractNumId w:val="5"/>
  </w:num>
  <w:num w:numId="20" w16cid:durableId="142282354">
    <w:abstractNumId w:val="36"/>
  </w:num>
  <w:num w:numId="21" w16cid:durableId="1163398800">
    <w:abstractNumId w:val="30"/>
  </w:num>
  <w:num w:numId="22" w16cid:durableId="1300306614">
    <w:abstractNumId w:val="15"/>
  </w:num>
  <w:num w:numId="23" w16cid:durableId="1322810126">
    <w:abstractNumId w:val="22"/>
  </w:num>
  <w:num w:numId="24" w16cid:durableId="864490156">
    <w:abstractNumId w:val="4"/>
  </w:num>
  <w:num w:numId="25" w16cid:durableId="701902672">
    <w:abstractNumId w:val="24"/>
  </w:num>
  <w:num w:numId="26" w16cid:durableId="1651136767">
    <w:abstractNumId w:val="38"/>
  </w:num>
  <w:num w:numId="27" w16cid:durableId="1755468228">
    <w:abstractNumId w:val="8"/>
  </w:num>
  <w:num w:numId="28" w16cid:durableId="13968195">
    <w:abstractNumId w:val="6"/>
  </w:num>
  <w:num w:numId="29" w16cid:durableId="499934521">
    <w:abstractNumId w:val="3"/>
  </w:num>
  <w:num w:numId="30" w16cid:durableId="773063781">
    <w:abstractNumId w:val="34"/>
  </w:num>
  <w:num w:numId="31" w16cid:durableId="22051043">
    <w:abstractNumId w:val="31"/>
  </w:num>
  <w:num w:numId="32" w16cid:durableId="1654138280">
    <w:abstractNumId w:val="18"/>
  </w:num>
  <w:num w:numId="33" w16cid:durableId="148132013">
    <w:abstractNumId w:val="28"/>
  </w:num>
  <w:num w:numId="34" w16cid:durableId="1607346877">
    <w:abstractNumId w:val="27"/>
  </w:num>
  <w:num w:numId="35" w16cid:durableId="1461269593">
    <w:abstractNumId w:val="35"/>
  </w:num>
  <w:num w:numId="36" w16cid:durableId="799231515">
    <w:abstractNumId w:val="10"/>
  </w:num>
  <w:num w:numId="37" w16cid:durableId="407046360">
    <w:abstractNumId w:val="32"/>
  </w:num>
  <w:num w:numId="38" w16cid:durableId="918296704">
    <w:abstractNumId w:val="1"/>
  </w:num>
  <w:num w:numId="39" w16cid:durableId="1020593904">
    <w:abstractNumId w:val="16"/>
  </w:num>
  <w:num w:numId="40" w16cid:durableId="1984460087">
    <w:abstractNumId w:val="9"/>
  </w:num>
  <w:num w:numId="41" w16cid:durableId="372769920">
    <w:abstractNumId w:val="25"/>
  </w:num>
  <w:num w:numId="42" w16cid:durableId="430005347">
    <w:abstractNumId w:val="7"/>
  </w:num>
  <w:num w:numId="43" w16cid:durableId="53088454">
    <w:abstractNumId w:val="40"/>
  </w:num>
  <w:num w:numId="44" w16cid:durableId="300382371">
    <w:abstractNumId w:val="26"/>
  </w:num>
  <w:num w:numId="45" w16cid:durableId="1814323169">
    <w:abstractNumId w:val="2"/>
  </w:num>
  <w:num w:numId="46" w16cid:durableId="655647220">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54E7E"/>
    <w:rsid w:val="0017332D"/>
    <w:rsid w:val="00185994"/>
    <w:rsid w:val="00190ECB"/>
    <w:rsid w:val="001A2302"/>
    <w:rsid w:val="001A694A"/>
    <w:rsid w:val="001B2678"/>
    <w:rsid w:val="001B42B4"/>
    <w:rsid w:val="001B59AA"/>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2A12"/>
    <w:rsid w:val="00294C07"/>
    <w:rsid w:val="002C3FB8"/>
    <w:rsid w:val="002D2A51"/>
    <w:rsid w:val="002D3F95"/>
    <w:rsid w:val="002D751D"/>
    <w:rsid w:val="002E448E"/>
    <w:rsid w:val="002F1664"/>
    <w:rsid w:val="002F47F9"/>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231DE"/>
    <w:rsid w:val="00534AB3"/>
    <w:rsid w:val="005360D2"/>
    <w:rsid w:val="00555E83"/>
    <w:rsid w:val="00556592"/>
    <w:rsid w:val="00567A69"/>
    <w:rsid w:val="0057495A"/>
    <w:rsid w:val="00575A5B"/>
    <w:rsid w:val="00580C62"/>
    <w:rsid w:val="00582534"/>
    <w:rsid w:val="005931BD"/>
    <w:rsid w:val="00596253"/>
    <w:rsid w:val="005A1A4F"/>
    <w:rsid w:val="005A5732"/>
    <w:rsid w:val="005C3A4D"/>
    <w:rsid w:val="005C47E2"/>
    <w:rsid w:val="005C6E59"/>
    <w:rsid w:val="005D7881"/>
    <w:rsid w:val="005E3B4E"/>
    <w:rsid w:val="005E3C2A"/>
    <w:rsid w:val="005F175D"/>
    <w:rsid w:val="005F1B46"/>
    <w:rsid w:val="00600CFE"/>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51F2D"/>
    <w:rsid w:val="00752B76"/>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54A4"/>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2459E"/>
    <w:rsid w:val="00C35654"/>
    <w:rsid w:val="00C50318"/>
    <w:rsid w:val="00C51129"/>
    <w:rsid w:val="00C52224"/>
    <w:rsid w:val="00C555D6"/>
    <w:rsid w:val="00C56009"/>
    <w:rsid w:val="00C5677D"/>
    <w:rsid w:val="00C701AA"/>
    <w:rsid w:val="00C727A9"/>
    <w:rsid w:val="00C75739"/>
    <w:rsid w:val="00C81F23"/>
    <w:rsid w:val="00CB25D6"/>
    <w:rsid w:val="00CC3189"/>
    <w:rsid w:val="00CD0FBF"/>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2E1"/>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A20B7"/>
    <w:rsid w:val="00FB1A8B"/>
    <w:rsid w:val="00FB6BA8"/>
    <w:rsid w:val="00FC403E"/>
    <w:rsid w:val="00FC6902"/>
    <w:rsid w:val="00FD298C"/>
    <w:rsid w:val="00FE145B"/>
    <w:rsid w:val="00FE460C"/>
    <w:rsid w:val="00FE5194"/>
    <w:rsid w:val="00FE534B"/>
    <w:rsid w:val="00FF0ACE"/>
    <w:rsid w:val="0146E663"/>
    <w:rsid w:val="02022FED"/>
    <w:rsid w:val="03058D65"/>
    <w:rsid w:val="031E6DC8"/>
    <w:rsid w:val="03FE7854"/>
    <w:rsid w:val="0527415D"/>
    <w:rsid w:val="07311226"/>
    <w:rsid w:val="07CBEC4F"/>
    <w:rsid w:val="07EA7B4D"/>
    <w:rsid w:val="086EA54D"/>
    <w:rsid w:val="0945182C"/>
    <w:rsid w:val="094CEDA0"/>
    <w:rsid w:val="0CAC27B1"/>
    <w:rsid w:val="0D773E53"/>
    <w:rsid w:val="0EBF846E"/>
    <w:rsid w:val="0EFA61A2"/>
    <w:rsid w:val="0F7685E9"/>
    <w:rsid w:val="104CB878"/>
    <w:rsid w:val="108A78BC"/>
    <w:rsid w:val="1273640E"/>
    <w:rsid w:val="1315A654"/>
    <w:rsid w:val="133B15D0"/>
    <w:rsid w:val="18C53029"/>
    <w:rsid w:val="19021E9C"/>
    <w:rsid w:val="1A9DEEFD"/>
    <w:rsid w:val="1B18C3CA"/>
    <w:rsid w:val="1B748A40"/>
    <w:rsid w:val="1B9DFF31"/>
    <w:rsid w:val="1BDE8709"/>
    <w:rsid w:val="1C1ADB79"/>
    <w:rsid w:val="1C48357F"/>
    <w:rsid w:val="1D0C8512"/>
    <w:rsid w:val="1E5082F9"/>
    <w:rsid w:val="1E510EEC"/>
    <w:rsid w:val="1E6B4185"/>
    <w:rsid w:val="1F0FABDB"/>
    <w:rsid w:val="2001D9C3"/>
    <w:rsid w:val="20760F36"/>
    <w:rsid w:val="21B3EA74"/>
    <w:rsid w:val="235D56D7"/>
    <w:rsid w:val="24098BAD"/>
    <w:rsid w:val="2445367F"/>
    <w:rsid w:val="252252D2"/>
    <w:rsid w:val="274AD14F"/>
    <w:rsid w:val="276E4450"/>
    <w:rsid w:val="2ADD41E2"/>
    <w:rsid w:val="2B8F08EB"/>
    <w:rsid w:val="2BA80BDF"/>
    <w:rsid w:val="2BD6DAF3"/>
    <w:rsid w:val="2D78EC9D"/>
    <w:rsid w:val="2DEAECA7"/>
    <w:rsid w:val="2ED5C0BE"/>
    <w:rsid w:val="2F4B778D"/>
    <w:rsid w:val="30615335"/>
    <w:rsid w:val="31822DC5"/>
    <w:rsid w:val="3352F1F9"/>
    <w:rsid w:val="3390AC6F"/>
    <w:rsid w:val="33B626AF"/>
    <w:rsid w:val="3622928B"/>
    <w:rsid w:val="37619919"/>
    <w:rsid w:val="377D5047"/>
    <w:rsid w:val="37F84A47"/>
    <w:rsid w:val="386F3956"/>
    <w:rsid w:val="38DC6E0C"/>
    <w:rsid w:val="396E3C2A"/>
    <w:rsid w:val="39E4C1B3"/>
    <w:rsid w:val="3B64A138"/>
    <w:rsid w:val="3C4DE452"/>
    <w:rsid w:val="3CA82132"/>
    <w:rsid w:val="3CAEF886"/>
    <w:rsid w:val="3DD00872"/>
    <w:rsid w:val="3DE81879"/>
    <w:rsid w:val="3DEFF693"/>
    <w:rsid w:val="3F33374B"/>
    <w:rsid w:val="3F8C8DF7"/>
    <w:rsid w:val="405BE2C0"/>
    <w:rsid w:val="408C7D11"/>
    <w:rsid w:val="41791627"/>
    <w:rsid w:val="42641E4E"/>
    <w:rsid w:val="432756EF"/>
    <w:rsid w:val="435BBD2C"/>
    <w:rsid w:val="436BE801"/>
    <w:rsid w:val="45211FAD"/>
    <w:rsid w:val="455CAFA0"/>
    <w:rsid w:val="476AE28C"/>
    <w:rsid w:val="48082CAE"/>
    <w:rsid w:val="482D553A"/>
    <w:rsid w:val="49101140"/>
    <w:rsid w:val="4A445F3A"/>
    <w:rsid w:val="4AC336DF"/>
    <w:rsid w:val="4CAC631A"/>
    <w:rsid w:val="4E739100"/>
    <w:rsid w:val="4EFD755C"/>
    <w:rsid w:val="4F4436AF"/>
    <w:rsid w:val="5232DCBE"/>
    <w:rsid w:val="534CAC47"/>
    <w:rsid w:val="53ECBBE3"/>
    <w:rsid w:val="544DC9A5"/>
    <w:rsid w:val="54526269"/>
    <w:rsid w:val="54C51AFA"/>
    <w:rsid w:val="54D3B110"/>
    <w:rsid w:val="577090E5"/>
    <w:rsid w:val="59872199"/>
    <w:rsid w:val="5A827A34"/>
    <w:rsid w:val="5C8E3EF8"/>
    <w:rsid w:val="5CE9FD77"/>
    <w:rsid w:val="5D3FAD5D"/>
    <w:rsid w:val="5DBEF795"/>
    <w:rsid w:val="5EACF0CF"/>
    <w:rsid w:val="5EE60885"/>
    <w:rsid w:val="5F0BB96D"/>
    <w:rsid w:val="6574C678"/>
    <w:rsid w:val="65AE8EC6"/>
    <w:rsid w:val="65BA8285"/>
    <w:rsid w:val="65EFA3B5"/>
    <w:rsid w:val="660170A7"/>
    <w:rsid w:val="661B8F31"/>
    <w:rsid w:val="678ACCA9"/>
    <w:rsid w:val="68901673"/>
    <w:rsid w:val="68997356"/>
    <w:rsid w:val="6C6639AB"/>
    <w:rsid w:val="6C7247FE"/>
    <w:rsid w:val="6DE35D00"/>
    <w:rsid w:val="6E5936E9"/>
    <w:rsid w:val="6E596ACF"/>
    <w:rsid w:val="6E86EB73"/>
    <w:rsid w:val="6F32E81A"/>
    <w:rsid w:val="7044F7FC"/>
    <w:rsid w:val="72964150"/>
    <w:rsid w:val="733142EC"/>
    <w:rsid w:val="73EF47FF"/>
    <w:rsid w:val="740401FD"/>
    <w:rsid w:val="749BA348"/>
    <w:rsid w:val="751CF5FF"/>
    <w:rsid w:val="75A7467D"/>
    <w:rsid w:val="764782C0"/>
    <w:rsid w:val="7651CEFB"/>
    <w:rsid w:val="771FC009"/>
    <w:rsid w:val="7767CA00"/>
    <w:rsid w:val="7834354D"/>
    <w:rsid w:val="798AE51C"/>
    <w:rsid w:val="7D11775F"/>
    <w:rsid w:val="7D78C15A"/>
    <w:rsid w:val="7F34CD8C"/>
    <w:rsid w:val="7FA68B4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0D81A"/>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B64A138"/>
    <w:pPr>
      <w:spacing w:before="90" w:after="120"/>
      <w:jc w:val="both"/>
    </w:pPr>
    <w:rPr>
      <w:rFonts w:eastAsia="Carlito" w:cs="Carlito"/>
      <w:color w:val="365F91" w:themeColor="accent1" w:themeShade="BF"/>
      <w:lang w:val="es-ES"/>
    </w:rPr>
  </w:style>
  <w:style w:type="paragraph" w:styleId="Heading1">
    <w:name w:val="heading 1"/>
    <w:basedOn w:val="Normal"/>
    <w:link w:val="Heading1Char"/>
    <w:uiPriority w:val="9"/>
    <w:qFormat/>
    <w:rsid w:val="3B64A138"/>
    <w:pPr>
      <w:spacing w:line="367" w:lineRule="exact"/>
      <w:outlineLvl w:val="0"/>
    </w:pPr>
    <w:rPr>
      <w:rFonts w:eastAsia="Arial" w:cs="Arial"/>
      <w:b/>
      <w:bCs/>
      <w:sz w:val="32"/>
      <w:szCs w:val="32"/>
    </w:rPr>
  </w:style>
  <w:style w:type="paragraph" w:styleId="Heading2">
    <w:name w:val="heading 2"/>
    <w:basedOn w:val="Normal"/>
    <w:uiPriority w:val="9"/>
    <w:unhideWhenUsed/>
    <w:qFormat/>
    <w:rsid w:val="3B64A138"/>
    <w:pPr>
      <w:outlineLvl w:val="1"/>
    </w:pPr>
    <w:rPr>
      <w:rFonts w:eastAsia="Arial" w:cs="Arial"/>
      <w:b/>
      <w:bCs/>
    </w:rPr>
  </w:style>
  <w:style w:type="paragraph" w:styleId="Heading3">
    <w:name w:val="heading 3"/>
    <w:basedOn w:val="Normal"/>
    <w:link w:val="Heading3Char"/>
    <w:uiPriority w:val="9"/>
    <w:unhideWhenUsed/>
    <w:qFormat/>
    <w:rsid w:val="3B64A138"/>
    <w:pPr>
      <w:outlineLvl w:val="2"/>
    </w:pPr>
    <w:rPr>
      <w:rFonts w:eastAsia="Caladea" w:cs="Caladea"/>
      <w:i/>
      <w:iCs/>
    </w:rPr>
  </w:style>
  <w:style w:type="paragraph" w:styleId="Heading4">
    <w:name w:val="heading 4"/>
    <w:basedOn w:val="Normal"/>
    <w:next w:val="Normal"/>
    <w:link w:val="Heading4Char"/>
    <w:uiPriority w:val="1"/>
    <w:unhideWhenUsed/>
    <w:qFormat/>
    <w:rsid w:val="3B64A138"/>
    <w:pPr>
      <w:keepNext/>
      <w:keepLines/>
      <w:widowControl/>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rsid w:val="3B64A138"/>
    <w:pPr>
      <w:spacing w:before="140"/>
      <w:ind w:left="980" w:hanging="441"/>
    </w:pPr>
  </w:style>
  <w:style w:type="paragraph" w:styleId="TOC2">
    <w:name w:val="toc 2"/>
    <w:basedOn w:val="Normal"/>
    <w:uiPriority w:val="39"/>
    <w:qFormat/>
    <w:rsid w:val="3B64A138"/>
    <w:pPr>
      <w:spacing w:line="268" w:lineRule="exact"/>
      <w:ind w:left="540"/>
    </w:pPr>
  </w:style>
  <w:style w:type="paragraph" w:styleId="TOC3">
    <w:name w:val="toc 3"/>
    <w:basedOn w:val="Normal"/>
    <w:uiPriority w:val="39"/>
    <w:qFormat/>
    <w:rsid w:val="3B64A138"/>
    <w:pPr>
      <w:spacing w:before="139"/>
      <w:ind w:left="1421" w:hanging="661"/>
    </w:pPr>
  </w:style>
  <w:style w:type="paragraph" w:styleId="TOC4">
    <w:name w:val="toc 4"/>
    <w:basedOn w:val="Normal"/>
    <w:uiPriority w:val="39"/>
    <w:qFormat/>
    <w:rsid w:val="3B64A138"/>
    <w:pPr>
      <w:spacing w:before="140"/>
      <w:ind w:left="1861" w:hanging="881"/>
    </w:pPr>
    <w:rPr>
      <w:b/>
      <w:bCs/>
    </w:rPr>
  </w:style>
  <w:style w:type="paragraph" w:styleId="TOC5">
    <w:name w:val="toc 5"/>
    <w:basedOn w:val="Normal"/>
    <w:uiPriority w:val="39"/>
    <w:qFormat/>
    <w:rsid w:val="3B64A138"/>
    <w:pPr>
      <w:spacing w:before="139"/>
      <w:ind w:left="980" w:hanging="385"/>
    </w:pPr>
    <w:rPr>
      <w:i/>
      <w:iCs/>
    </w:rPr>
  </w:style>
  <w:style w:type="paragraph" w:styleId="BodyText">
    <w:name w:val="Body Text"/>
    <w:basedOn w:val="Normal"/>
    <w:uiPriority w:val="1"/>
    <w:qFormat/>
    <w:rsid w:val="3B64A138"/>
    <w:rPr>
      <w:i/>
      <w:iCs/>
    </w:rPr>
  </w:style>
  <w:style w:type="paragraph" w:styleId="Title">
    <w:name w:val="Title"/>
    <w:basedOn w:val="Normal"/>
    <w:uiPriority w:val="10"/>
    <w:qFormat/>
    <w:rsid w:val="3B64A138"/>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rsid w:val="3B64A138"/>
    <w:pPr>
      <w:ind w:left="1261" w:hanging="361"/>
    </w:pPr>
  </w:style>
  <w:style w:type="paragraph" w:customStyle="1" w:styleId="TableParagraph">
    <w:name w:val="Table Paragraph"/>
    <w:basedOn w:val="Normal"/>
    <w:uiPriority w:val="1"/>
    <w:qFormat/>
    <w:rsid w:val="3B64A138"/>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3B64A138"/>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uiPriority w:val="1"/>
    <w:rsid w:val="3B64A138"/>
    <w:pPr>
      <w:widowControl/>
      <w:ind w:left="600"/>
    </w:pPr>
    <w:rPr>
      <w:rFonts w:eastAsia="Times New Roman" w:cs="Times New Roman"/>
      <w:sz w:val="20"/>
      <w:szCs w:val="20"/>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3B64A138"/>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3B64A138"/>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3B64A138"/>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3B64A138"/>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3B64A138"/>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uiPriority w:val="39"/>
    <w:unhideWhenUsed/>
    <w:rsid w:val="3B64A138"/>
    <w:pPr>
      <w:widowControl/>
      <w:spacing w:after="100" w:line="259" w:lineRule="auto"/>
      <w:ind w:left="1100"/>
    </w:pPr>
    <w:rPr>
      <w:rFonts w:eastAsiaTheme="minorEastAsia" w:cstheme="minorBidi"/>
      <w:lang w:val="es-US" w:eastAsia="es-US"/>
    </w:rPr>
  </w:style>
  <w:style w:type="paragraph" w:styleId="TOC7">
    <w:name w:val="toc 7"/>
    <w:basedOn w:val="Normal"/>
    <w:next w:val="Normal"/>
    <w:uiPriority w:val="39"/>
    <w:unhideWhenUsed/>
    <w:rsid w:val="3B64A138"/>
    <w:pPr>
      <w:widowControl/>
      <w:spacing w:after="100" w:line="259" w:lineRule="auto"/>
      <w:ind w:left="1320"/>
    </w:pPr>
    <w:rPr>
      <w:rFonts w:eastAsiaTheme="minorEastAsia" w:cstheme="minorBidi"/>
      <w:lang w:val="es-US" w:eastAsia="es-US"/>
    </w:rPr>
  </w:style>
  <w:style w:type="paragraph" w:styleId="TOC8">
    <w:name w:val="toc 8"/>
    <w:basedOn w:val="Normal"/>
    <w:next w:val="Normal"/>
    <w:uiPriority w:val="39"/>
    <w:unhideWhenUsed/>
    <w:rsid w:val="3B64A138"/>
    <w:pPr>
      <w:widowControl/>
      <w:spacing w:after="100" w:line="259" w:lineRule="auto"/>
      <w:ind w:left="1540"/>
    </w:pPr>
    <w:rPr>
      <w:rFonts w:eastAsiaTheme="minorEastAsia" w:cstheme="minorBidi"/>
      <w:lang w:val="es-US" w:eastAsia="es-US"/>
    </w:rPr>
  </w:style>
  <w:style w:type="paragraph" w:styleId="TOC9">
    <w:name w:val="toc 9"/>
    <w:basedOn w:val="Normal"/>
    <w:next w:val="Normal"/>
    <w:uiPriority w:val="39"/>
    <w:unhideWhenUsed/>
    <w:rsid w:val="3B64A138"/>
    <w:pPr>
      <w:widowControl/>
      <w:spacing w:after="100" w:line="259" w:lineRule="auto"/>
      <w:ind w:left="1760"/>
    </w:pPr>
    <w:rPr>
      <w:rFonts w:eastAsiaTheme="minorEastAsia"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3B64A138"/>
    <w:rPr>
      <w:rFonts w:ascii="Times New Roman" w:hAnsi="Times New Roman" w:cs="Times New Roman"/>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3">
    <w:name w:val="Grid Table 5 Dark Accent 3"/>
    <w:basedOn w:val="TableNormal"/>
    <w:uiPriority w:val="5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49F978-B5FA-424B-BAB9-599C76F13FF7}">
  <we:reference id="wa200010725" version="1.0.0.1" store="en-US" storeType="OMEX"/>
  <we:alternateReferences>
    <we:reference id="wa200010725" version="1.0.0.1" store="en-US" storeType="OMEX"/>
  </we:alternateReferences>
  <we:properties>
    <we:property name="claude.fileId" value="&quot;aab5347d-de31-4554-a1a2-d13691d8fe0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17</Pages>
  <Words>4568</Words>
  <Characters>24489</Characters>
  <Application>Microsoft Office Word</Application>
  <DocSecurity>0</DocSecurity>
  <Lines>680</Lines>
  <Paragraphs>447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Carlos</cp:lastModifiedBy>
  <cp:revision>5</cp:revision>
  <cp:lastPrinted>2026-10-12T18:07:00Z</cp:lastPrinted>
  <dcterms:created xsi:type="dcterms:W3CDTF">2026-10-12T22:20:00Z</dcterms:created>
  <dcterms:modified xsi:type="dcterms:W3CDTF">2026-10-12T23:32:00Z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