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7459" w14:textId="77777777" w:rsidR="00B17DEB" w:rsidRPr="00BA50F0" w:rsidRDefault="00000000" w:rsidP="00BA50F0">
      <w:pPr>
        <w:pStyle w:val="Ttulo"/>
        <w:jc w:val="center"/>
        <w:rPr>
          <w:color w:val="000000" w:themeColor="text1"/>
        </w:rPr>
      </w:pPr>
      <w:r w:rsidRPr="00BA50F0">
        <w:rPr>
          <w:color w:val="000000" w:themeColor="text1"/>
        </w:rPr>
        <w:t xml:space="preserve">Informe de entrega - </w:t>
      </w:r>
      <w:proofErr w:type="spellStart"/>
      <w:r w:rsidRPr="00BA50F0">
        <w:rPr>
          <w:color w:val="000000" w:themeColor="text1"/>
        </w:rPr>
        <w:t>CertiChain</w:t>
      </w:r>
      <w:proofErr w:type="spellEnd"/>
      <w:r w:rsidRPr="00BA50F0">
        <w:rPr>
          <w:color w:val="000000" w:themeColor="text1"/>
        </w:rPr>
        <w:t xml:space="preserve"> </w:t>
      </w:r>
      <w:proofErr w:type="spellStart"/>
      <w:r w:rsidRPr="00BA50F0">
        <w:rPr>
          <w:color w:val="000000" w:themeColor="text1"/>
        </w:rPr>
        <w:t>Academico</w:t>
      </w:r>
      <w:proofErr w:type="spellEnd"/>
    </w:p>
    <w:p w14:paraId="2E823800" w14:textId="6837C955" w:rsidR="00B17DEB" w:rsidRDefault="00000000">
      <w:r>
        <w:t xml:space="preserve">Repositorio Git de entrega: </w:t>
      </w:r>
      <w:r w:rsidR="00BA50F0" w:rsidRPr="00BA50F0">
        <w:t>https://github.com/IMeerccyI/certichain-academico</w:t>
      </w:r>
    </w:p>
    <w:p w14:paraId="54AB1E48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Resumen ejecutivo</w:t>
      </w:r>
    </w:p>
    <w:p w14:paraId="43B59888" w14:textId="77777777" w:rsidR="00B17DEB" w:rsidRDefault="00000000">
      <w:proofErr w:type="spellStart"/>
      <w:r>
        <w:t>CertiChain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 xml:space="preserve"> es una DApp Ethereum orientada a la </w:t>
      </w:r>
      <w:proofErr w:type="spellStart"/>
      <w:r>
        <w:t>certificacion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. Su </w:t>
      </w:r>
      <w:proofErr w:type="spellStart"/>
      <w:r>
        <w:t>proposito</w:t>
      </w:r>
      <w:proofErr w:type="spellEnd"/>
      <w:r>
        <w:t xml:space="preserve"> es permitir que una </w:t>
      </w:r>
      <w:proofErr w:type="spellStart"/>
      <w:r>
        <w:t>institucion</w:t>
      </w:r>
      <w:proofErr w:type="spellEnd"/>
      <w:r>
        <w:t xml:space="preserve"> emita certificados verificables, que terceros puedan validar su autenticidad y que las revocaciones queden registradas sin eliminar el historial.</w:t>
      </w:r>
    </w:p>
    <w:p w14:paraId="28A97439" w14:textId="77777777" w:rsidR="00B17DEB" w:rsidRDefault="00000000">
      <w:r>
        <w:t xml:space="preserve">La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compuesta por un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/Vite/</w:t>
      </w:r>
      <w:proofErr w:type="spellStart"/>
      <w:r>
        <w:t>TypeScript</w:t>
      </w:r>
      <w:proofErr w:type="spellEnd"/>
      <w:r>
        <w:t xml:space="preserve"> y un contrato inteligente </w:t>
      </w:r>
      <w:proofErr w:type="spellStart"/>
      <w:r>
        <w:t>Solidity</w:t>
      </w:r>
      <w:proofErr w:type="spellEnd"/>
      <w:r>
        <w:t xml:space="preserve"> llamado </w:t>
      </w:r>
      <w:proofErr w:type="spellStart"/>
      <w:r>
        <w:rPr>
          <w:rFonts w:ascii="Consolas" w:hAnsi="Consolas"/>
          <w:color w:val="333333"/>
          <w:sz w:val="20"/>
        </w:rPr>
        <w:t>CertificadoAcademico.sol</w:t>
      </w:r>
      <w:proofErr w:type="spellEnd"/>
      <w:r>
        <w:t xml:space="preserve">. No existe </w:t>
      </w:r>
      <w:proofErr w:type="spellStart"/>
      <w:r>
        <w:t>backend</w:t>
      </w:r>
      <w:proofErr w:type="spellEnd"/>
      <w:r>
        <w:t xml:space="preserve"> ni base de datos propia: el contrato inteligente es la fuente de verdad operacional. La interfaz se conecta a Ethereum mediante </w:t>
      </w:r>
      <w:proofErr w:type="spellStart"/>
      <w:r>
        <w:t>MetaMask</w:t>
      </w:r>
      <w:proofErr w:type="spellEnd"/>
      <w:r>
        <w:t xml:space="preserve"> real y </w:t>
      </w:r>
      <w:proofErr w:type="spellStart"/>
      <w:r>
        <w:rPr>
          <w:rFonts w:ascii="Consolas" w:hAnsi="Consolas"/>
          <w:color w:val="333333"/>
          <w:sz w:val="20"/>
        </w:rPr>
        <w:t>ethers</w:t>
      </w:r>
      <w:proofErr w:type="spellEnd"/>
      <w:r>
        <w:t xml:space="preserve"> v6.</w:t>
      </w:r>
    </w:p>
    <w:p w14:paraId="07DC67E2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Problema que resuelve</w:t>
      </w:r>
    </w:p>
    <w:p w14:paraId="2D89ECEB" w14:textId="77777777" w:rsidR="00B17DEB" w:rsidRDefault="00000000">
      <w:r>
        <w:t xml:space="preserve">Los certificados </w:t>
      </w:r>
      <w:proofErr w:type="spellStart"/>
      <w:r>
        <w:t>academicos</w:t>
      </w:r>
      <w:proofErr w:type="spellEnd"/>
      <w:r>
        <w:t xml:space="preserve"> en PDF pueden ser copiados, alterados o presentados sin una forma simple de validar su origen. </w:t>
      </w:r>
      <w:proofErr w:type="spellStart"/>
      <w:r>
        <w:t>CertiChain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 xml:space="preserve"> registra en </w:t>
      </w:r>
      <w:proofErr w:type="spellStart"/>
      <w:r>
        <w:t>blockchain</w:t>
      </w:r>
      <w:proofErr w:type="spellEnd"/>
      <w:r>
        <w:t xml:space="preserve"> el hash SHA-256 del documento y los datos </w:t>
      </w:r>
      <w:proofErr w:type="spellStart"/>
      <w:r>
        <w:t>minimos</w:t>
      </w:r>
      <w:proofErr w:type="spellEnd"/>
      <w:r>
        <w:t xml:space="preserve"> necesarios para confirmar:</w:t>
      </w:r>
    </w:p>
    <w:p w14:paraId="1F52C678" w14:textId="77777777" w:rsidR="00B17DEB" w:rsidRDefault="00000000" w:rsidP="00BA50F0">
      <w:pPr>
        <w:pStyle w:val="Prrafodelista"/>
        <w:numPr>
          <w:ilvl w:val="0"/>
          <w:numId w:val="6"/>
        </w:numPr>
      </w:pPr>
      <w:r>
        <w:t>si el documento fue emitido por una autoridad autorizada;</w:t>
      </w:r>
    </w:p>
    <w:p w14:paraId="4594ADEE" w14:textId="77777777" w:rsidR="00B17DEB" w:rsidRDefault="00000000" w:rsidP="00BA50F0">
      <w:pPr>
        <w:pStyle w:val="Prrafodelista"/>
        <w:numPr>
          <w:ilvl w:val="0"/>
          <w:numId w:val="6"/>
        </w:numPr>
      </w:pPr>
      <w:r>
        <w:t>si el contenido del PDF coincide con el hash registrado;</w:t>
      </w:r>
    </w:p>
    <w:p w14:paraId="73E1501C" w14:textId="77777777" w:rsidR="00B17DEB" w:rsidRDefault="00000000" w:rsidP="00BA50F0">
      <w:pPr>
        <w:pStyle w:val="Prrafodelista"/>
        <w:numPr>
          <w:ilvl w:val="0"/>
          <w:numId w:val="6"/>
        </w:numPr>
      </w:pPr>
      <w:r>
        <w:t>si el certificado sigue vigente o fue revocado;</w:t>
      </w:r>
    </w:p>
    <w:p w14:paraId="25CB3B68" w14:textId="77777777" w:rsidR="00B17DEB" w:rsidRDefault="00000000" w:rsidP="00BA50F0">
      <w:pPr>
        <w:pStyle w:val="Prrafodelista"/>
        <w:numPr>
          <w:ilvl w:val="0"/>
          <w:numId w:val="6"/>
        </w:numPr>
      </w:pPr>
      <w:r>
        <w:t xml:space="preserve">que eventos forman parte del historial de </w:t>
      </w:r>
      <w:proofErr w:type="spellStart"/>
      <w:r>
        <w:t>emision</w:t>
      </w:r>
      <w:proofErr w:type="spellEnd"/>
      <w:r>
        <w:t xml:space="preserve">, </w:t>
      </w:r>
      <w:proofErr w:type="spellStart"/>
      <w:r>
        <w:t>verificacion</w:t>
      </w:r>
      <w:proofErr w:type="spellEnd"/>
      <w:r>
        <w:t xml:space="preserve">, </w:t>
      </w:r>
      <w:proofErr w:type="spellStart"/>
      <w:r>
        <w:t>recepcion</w:t>
      </w:r>
      <w:proofErr w:type="spellEnd"/>
      <w:r>
        <w:t xml:space="preserve"> o </w:t>
      </w:r>
      <w:proofErr w:type="spellStart"/>
      <w:r>
        <w:t>revocacion</w:t>
      </w:r>
      <w:proofErr w:type="spellEnd"/>
      <w:r>
        <w:t>.</w:t>
      </w:r>
    </w:p>
    <w:p w14:paraId="00B2DABA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Cumplimiento de requisitos funcionales</w:t>
      </w:r>
    </w:p>
    <w:tbl>
      <w:tblPr>
        <w:tblStyle w:val="Tablaconcuadrcula"/>
        <w:tblW w:w="9360" w:type="dxa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17DEB" w14:paraId="5D248D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D228" w14:textId="77777777" w:rsidR="00B17DEB" w:rsidRDefault="00000000">
            <w:pPr>
              <w:pStyle w:val="TableHeader"/>
            </w:pPr>
            <w:r>
              <w:t>Requisito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3867" w14:textId="77777777" w:rsidR="00B17DEB" w:rsidRDefault="00000000">
            <w:pPr>
              <w:pStyle w:val="TableHeader"/>
            </w:pPr>
            <w:r>
              <w:t>Cumplimiento</w:t>
            </w:r>
          </w:p>
        </w:tc>
      </w:tr>
      <w:tr w:rsidR="00B17DEB" w14:paraId="672BDC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1488" w14:textId="77777777" w:rsidR="00B17DEB" w:rsidRDefault="00000000">
            <w:pPr>
              <w:pStyle w:val="TableText"/>
            </w:pPr>
            <w:r>
              <w:t xml:space="preserve">RF1 - </w:t>
            </w:r>
            <w:proofErr w:type="spellStart"/>
            <w:r>
              <w:t>Emision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457" w14:textId="77777777" w:rsidR="00B17DEB" w:rsidRDefault="00000000">
            <w:pPr>
              <w:pStyle w:val="TableText"/>
            </w:pPr>
            <w:r>
              <w:t xml:space="preserve">Un emisor autorizado ejecuta </w:t>
            </w:r>
            <w:proofErr w:type="spellStart"/>
            <w:r>
              <w:rPr>
                <w:rFonts w:ascii="Consolas" w:hAnsi="Consolas"/>
                <w:color w:val="333333"/>
              </w:rPr>
              <w:t>emitirCertificado</w:t>
            </w:r>
            <w:proofErr w:type="spellEnd"/>
            <w:r>
              <w:t xml:space="preserve">, registra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, datos </w:t>
            </w:r>
            <w:proofErr w:type="spellStart"/>
            <w:r>
              <w:t>minimos</w:t>
            </w:r>
            <w:proofErr w:type="spellEnd"/>
            <w:r>
              <w:t xml:space="preserve">, hash SHA-256, </w:t>
            </w:r>
            <w:proofErr w:type="spellStart"/>
            <w:r>
              <w:t>wallet</w:t>
            </w:r>
            <w:proofErr w:type="spellEnd"/>
            <w:r>
              <w:t xml:space="preserve"> del estudiante y URI de </w:t>
            </w:r>
            <w:proofErr w:type="spellStart"/>
            <w:r>
              <w:t>metadata</w:t>
            </w:r>
            <w:proofErr w:type="spellEnd"/>
            <w:r>
              <w:t xml:space="preserve">. La </w:t>
            </w:r>
            <w:proofErr w:type="spellStart"/>
            <w:r>
              <w:t>emision</w:t>
            </w:r>
            <w:proofErr w:type="spellEnd"/>
            <w:r>
              <w:t xml:space="preserve"> </w:t>
            </w:r>
            <w:proofErr w:type="spellStart"/>
            <w:r>
              <w:t>tambien</w:t>
            </w:r>
            <w:proofErr w:type="spellEnd"/>
            <w:r>
              <w:t xml:space="preserve"> crea un NFT ERC-721 asociado.</w:t>
            </w:r>
          </w:p>
        </w:tc>
      </w:tr>
      <w:tr w:rsidR="00B17DEB" w14:paraId="6F79BF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18E8" w14:textId="77777777" w:rsidR="00B17DEB" w:rsidRDefault="00000000">
            <w:pPr>
              <w:pStyle w:val="TableText"/>
            </w:pPr>
            <w:r>
              <w:t xml:space="preserve">RF2 - </w:t>
            </w:r>
            <w:proofErr w:type="spellStart"/>
            <w:r>
              <w:t>Verificacion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3D9E" w14:textId="77777777" w:rsidR="00B17DEB" w:rsidRDefault="00000000">
            <w:pPr>
              <w:pStyle w:val="TableText"/>
            </w:pPr>
            <w:r>
              <w:t xml:space="preserve">La DApp permite verificar por </w:t>
            </w:r>
            <w:proofErr w:type="spellStart"/>
            <w:r>
              <w:t>codigo</w:t>
            </w:r>
            <w:proofErr w:type="spellEnd"/>
            <w:r>
              <w:t xml:space="preserve">, hash o PDF. En el caso de PDF, el </w:t>
            </w:r>
            <w:proofErr w:type="spellStart"/>
            <w:r>
              <w:t>frontend</w:t>
            </w:r>
            <w:proofErr w:type="spellEnd"/>
            <w:r>
              <w:t xml:space="preserve"> recalcula el hash y consulta el contrato. El contrato expone </w:t>
            </w:r>
            <w:proofErr w:type="spellStart"/>
            <w:r>
              <w:rPr>
                <w:rFonts w:ascii="Consolas" w:hAnsi="Consolas"/>
                <w:color w:val="333333"/>
              </w:rPr>
              <w:t>verificarCertificado</w:t>
            </w:r>
            <w:proofErr w:type="spellEnd"/>
            <w:r>
              <w:t xml:space="preserve"> y </w:t>
            </w:r>
            <w:proofErr w:type="spellStart"/>
            <w:r>
              <w:rPr>
                <w:rFonts w:ascii="Consolas" w:hAnsi="Consolas"/>
                <w:color w:val="333333"/>
              </w:rPr>
              <w:t>consultarPorCodigo</w:t>
            </w:r>
            <w:proofErr w:type="spellEnd"/>
            <w:r>
              <w:t>.</w:t>
            </w:r>
          </w:p>
        </w:tc>
      </w:tr>
      <w:tr w:rsidR="00B17DEB" w14:paraId="4728BD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CBF8" w14:textId="77777777" w:rsidR="00B17DEB" w:rsidRDefault="00000000">
            <w:pPr>
              <w:pStyle w:val="TableText"/>
            </w:pPr>
            <w:r>
              <w:t xml:space="preserve">RF3 - </w:t>
            </w:r>
            <w:proofErr w:type="spellStart"/>
            <w:r>
              <w:t>Revocacion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B00E" w14:textId="77777777" w:rsidR="00B17DEB" w:rsidRDefault="00000000">
            <w:pPr>
              <w:pStyle w:val="TableText"/>
            </w:pPr>
            <w:r>
              <w:t xml:space="preserve">Un emisor autorizado puede ejecutar </w:t>
            </w:r>
            <w:proofErr w:type="spellStart"/>
            <w:r>
              <w:rPr>
                <w:rFonts w:ascii="Consolas" w:hAnsi="Consolas"/>
                <w:color w:val="333333"/>
              </w:rPr>
              <w:t>revocarCertificado</w:t>
            </w:r>
            <w:proofErr w:type="spellEnd"/>
            <w:r>
              <w:t xml:space="preserve"> indicando motivo. El estado cambia a revocado y el historial se conserva.</w:t>
            </w:r>
          </w:p>
        </w:tc>
      </w:tr>
      <w:tr w:rsidR="00B17DEB" w14:paraId="4F0F9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D115" w14:textId="77777777" w:rsidR="00B17DEB" w:rsidRDefault="00000000">
            <w:pPr>
              <w:pStyle w:val="TableText"/>
            </w:pPr>
            <w:r>
              <w:t>RF4 - Historial/</w:t>
            </w:r>
            <w:proofErr w:type="spellStart"/>
            <w:r>
              <w:t>ledger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CF2C" w14:textId="77777777" w:rsidR="00B17DEB" w:rsidRDefault="00000000">
            <w:pPr>
              <w:pStyle w:val="TableText"/>
            </w:pPr>
            <w:r>
              <w:t xml:space="preserve">El contrato registra eventos de </w:t>
            </w:r>
            <w:proofErr w:type="spellStart"/>
            <w:r>
              <w:t>emision</w:t>
            </w:r>
            <w:proofErr w:type="spellEnd"/>
            <w:r>
              <w:t xml:space="preserve">, </w:t>
            </w:r>
            <w:proofErr w:type="spellStart"/>
            <w:r>
              <w:t>recepcion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verificacion</w:t>
            </w:r>
            <w:proofErr w:type="spellEnd"/>
            <w:r>
              <w:t xml:space="preserve"> registrada y </w:t>
            </w:r>
            <w:proofErr w:type="spellStart"/>
            <w:r>
              <w:t>revocacion</w:t>
            </w:r>
            <w:proofErr w:type="spellEnd"/>
            <w:r>
              <w:t xml:space="preserve">. La DApp consulta </w:t>
            </w:r>
            <w:proofErr w:type="spellStart"/>
            <w:r>
              <w:rPr>
                <w:rFonts w:ascii="Consolas" w:hAnsi="Consolas"/>
                <w:color w:val="333333"/>
              </w:rPr>
              <w:t>consultarHistorial</w:t>
            </w:r>
            <w:proofErr w:type="spellEnd"/>
            <w:r>
              <w:t xml:space="preserve"> y puede listar certificados con </w:t>
            </w:r>
            <w:proofErr w:type="spellStart"/>
            <w:r>
              <w:rPr>
                <w:rFonts w:ascii="Consolas" w:hAnsi="Consolas"/>
                <w:color w:val="333333"/>
              </w:rPr>
              <w:t>listarCertificados</w:t>
            </w:r>
            <w:proofErr w:type="spellEnd"/>
            <w:r>
              <w:t>.</w:t>
            </w:r>
          </w:p>
        </w:tc>
      </w:tr>
      <w:tr w:rsidR="00B17DEB" w14:paraId="3478FC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1F4F" w14:textId="77777777" w:rsidR="00B17DEB" w:rsidRDefault="00000000">
            <w:pPr>
              <w:pStyle w:val="TableText"/>
            </w:pPr>
            <w:r>
              <w:lastRenderedPageBreak/>
              <w:t>RF5 - Emisores autorizados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E6E0" w14:textId="77777777" w:rsidR="00B17DEB" w:rsidRDefault="00000000">
            <w:pPr>
              <w:pStyle w:val="TableText"/>
            </w:pPr>
            <w:r>
              <w:t xml:space="preserve">El administrador gestiona emisores mediante </w:t>
            </w:r>
            <w:proofErr w:type="spellStart"/>
            <w:r>
              <w:rPr>
                <w:rFonts w:ascii="Consolas" w:hAnsi="Consolas"/>
                <w:color w:val="333333"/>
              </w:rPr>
              <w:t>autorizarEmisor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color w:val="333333"/>
              </w:rPr>
              <w:t>desactivarEmisor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color w:val="333333"/>
              </w:rPr>
              <w:t>listarEmisores</w:t>
            </w:r>
            <w:proofErr w:type="spellEnd"/>
            <w:r>
              <w:t xml:space="preserve"> y roles de </w:t>
            </w:r>
            <w:proofErr w:type="spellStart"/>
            <w:r>
              <w:t>OpenZeppelin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color w:val="333333"/>
              </w:rPr>
              <w:t>AccessControl</w:t>
            </w:r>
            <w:proofErr w:type="spellEnd"/>
            <w:r>
              <w:t>.</w:t>
            </w:r>
          </w:p>
        </w:tc>
      </w:tr>
    </w:tbl>
    <w:p w14:paraId="2081BEB5" w14:textId="77777777" w:rsidR="00B17DEB" w:rsidRDefault="00B17DEB">
      <w:pPr>
        <w:spacing w:after="80"/>
      </w:pPr>
    </w:p>
    <w:p w14:paraId="2C7DDB08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 xml:space="preserve">Flujo PDF, hash y </w:t>
      </w:r>
      <w:proofErr w:type="spellStart"/>
      <w:r w:rsidRPr="00BA50F0">
        <w:rPr>
          <w:color w:val="000000" w:themeColor="text1"/>
        </w:rPr>
        <w:t>blockchain</w:t>
      </w:r>
      <w:proofErr w:type="spellEnd"/>
    </w:p>
    <w:p w14:paraId="73487B00" w14:textId="77777777" w:rsidR="00B17DEB" w:rsidRDefault="00000000">
      <w:r>
        <w:t xml:space="preserve">El PDF no se almacena en </w:t>
      </w:r>
      <w:proofErr w:type="spellStart"/>
      <w:r>
        <w:t>blockchain</w:t>
      </w:r>
      <w:proofErr w:type="spellEnd"/>
      <w:r>
        <w:t>. El flujo de integridad es:</w:t>
      </w:r>
    </w:p>
    <w:p w14:paraId="3EA39893" w14:textId="77777777" w:rsidR="00B17DEB" w:rsidRDefault="00000000">
      <w:pPr>
        <w:pStyle w:val="Prrafodelista"/>
        <w:numPr>
          <w:ilvl w:val="0"/>
          <w:numId w:val="2"/>
        </w:numPr>
      </w:pPr>
      <w:r>
        <w:t xml:space="preserve">El emisor prepara o carga el PDF </w:t>
      </w:r>
      <w:proofErr w:type="spellStart"/>
      <w:r>
        <w:t>academico</w:t>
      </w:r>
      <w:proofErr w:type="spellEnd"/>
      <w:r>
        <w:t>.</w:t>
      </w:r>
    </w:p>
    <w:p w14:paraId="252116B2" w14:textId="77777777" w:rsidR="00B17DEB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frontend</w:t>
      </w:r>
      <w:proofErr w:type="spellEnd"/>
      <w:r>
        <w:t xml:space="preserve"> calcula localmente el SHA-256 del archivo.</w:t>
      </w:r>
    </w:p>
    <w:p w14:paraId="01707599" w14:textId="77777777" w:rsidR="00B17DEB" w:rsidRDefault="00000000">
      <w:pPr>
        <w:pStyle w:val="Prrafodelista"/>
        <w:numPr>
          <w:ilvl w:val="0"/>
          <w:numId w:val="2"/>
        </w:numPr>
      </w:pPr>
      <w:r>
        <w:t xml:space="preserve">El emisor firma con </w:t>
      </w:r>
      <w:proofErr w:type="spellStart"/>
      <w:r>
        <w:t>MetaMask</w:t>
      </w:r>
      <w:proofErr w:type="spellEnd"/>
      <w:r>
        <w:t xml:space="preserve"> la </w:t>
      </w:r>
      <w:proofErr w:type="spellStart"/>
      <w:r>
        <w:t>transaccion</w:t>
      </w:r>
      <w:proofErr w:type="spellEnd"/>
      <w:r>
        <w:t xml:space="preserve"> de </w:t>
      </w:r>
      <w:proofErr w:type="spellStart"/>
      <w:r>
        <w:t>emision</w:t>
      </w:r>
      <w:proofErr w:type="spellEnd"/>
      <w:r>
        <w:t>.</w:t>
      </w:r>
    </w:p>
    <w:p w14:paraId="525C1445" w14:textId="77777777" w:rsidR="00B17DEB" w:rsidRDefault="00000000">
      <w:pPr>
        <w:pStyle w:val="Prrafodelista"/>
        <w:numPr>
          <w:ilvl w:val="0"/>
          <w:numId w:val="2"/>
        </w:numPr>
      </w:pPr>
      <w:r>
        <w:t xml:space="preserve">El contrato guarda el hash </w:t>
      </w:r>
      <w:r>
        <w:rPr>
          <w:rFonts w:ascii="Consolas" w:hAnsi="Consolas"/>
          <w:color w:val="333333"/>
          <w:sz w:val="20"/>
        </w:rPr>
        <w:t>bytes32</w:t>
      </w:r>
      <w:r>
        <w:t xml:space="preserve">, </w:t>
      </w:r>
      <w:proofErr w:type="spellStart"/>
      <w:r>
        <w:t>codigo</w:t>
      </w:r>
      <w:proofErr w:type="spellEnd"/>
      <w:r>
        <w:t xml:space="preserve"> institucional, datos </w:t>
      </w:r>
      <w:proofErr w:type="spellStart"/>
      <w:r>
        <w:t>minimos</w:t>
      </w:r>
      <w:proofErr w:type="spellEnd"/>
      <w:r>
        <w:t>, emisor, estudiante, estado y token NFT.</w:t>
      </w:r>
    </w:p>
    <w:p w14:paraId="318282EB" w14:textId="77777777" w:rsidR="00B17DEB" w:rsidRDefault="00000000">
      <w:pPr>
        <w:pStyle w:val="Prrafodelista"/>
        <w:numPr>
          <w:ilvl w:val="0"/>
          <w:numId w:val="2"/>
        </w:numPr>
      </w:pPr>
      <w:r>
        <w:t>Un verificador puede cargar el PDF nuevamente; la DApp recalcula el SHA-256 y consulta el contrato.</w:t>
      </w:r>
    </w:p>
    <w:p w14:paraId="76E54D3B" w14:textId="77777777" w:rsidR="00B17DEB" w:rsidRDefault="00000000">
      <w:pPr>
        <w:pStyle w:val="Prrafodelista"/>
        <w:numPr>
          <w:ilvl w:val="0"/>
          <w:numId w:val="2"/>
        </w:numPr>
      </w:pPr>
      <w:r>
        <w:t xml:space="preserve">Si el hash coincide y el estado es </w:t>
      </w:r>
      <w:proofErr w:type="spellStart"/>
      <w:r>
        <w:t>valido</w:t>
      </w:r>
      <w:proofErr w:type="spellEnd"/>
      <w:r>
        <w:t>, el certificado se considera autentico y vigente.</w:t>
      </w:r>
    </w:p>
    <w:p w14:paraId="55D0C4CC" w14:textId="77777777" w:rsidR="00B17DEB" w:rsidRDefault="00000000">
      <w:pPr>
        <w:pStyle w:val="Prrafodelista"/>
        <w:numPr>
          <w:ilvl w:val="0"/>
          <w:numId w:val="2"/>
        </w:numPr>
      </w:pPr>
      <w:r>
        <w:t>Si el hash no existe, no coincide o el estado es revocado, la DApp informa el resultado correspondiente.</w:t>
      </w:r>
    </w:p>
    <w:p w14:paraId="451AA365" w14:textId="77777777" w:rsidR="00B17DEB" w:rsidRDefault="00000000">
      <w:r>
        <w:t>Este flujo permite comprobar integridad sin exponer documentos completos y sin pagar gas por almacenar archivos pesados.</w:t>
      </w:r>
    </w:p>
    <w:p w14:paraId="29FB3900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Roles del sistema</w:t>
      </w:r>
    </w:p>
    <w:tbl>
      <w:tblPr>
        <w:tblStyle w:val="Tablaconcuadrcula"/>
        <w:tblW w:w="9360" w:type="dxa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17DEB" w14:paraId="32325C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90A4" w14:textId="77777777" w:rsidR="00B17DEB" w:rsidRDefault="00000000">
            <w:pPr>
              <w:pStyle w:val="TableHeader"/>
            </w:pPr>
            <w:r>
              <w:t>Rol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9CAC" w14:textId="77777777" w:rsidR="00B17DEB" w:rsidRDefault="00000000">
            <w:pPr>
              <w:pStyle w:val="TableHeader"/>
            </w:pPr>
            <w:r>
              <w:t>Responsabilidades</w:t>
            </w:r>
          </w:p>
        </w:tc>
      </w:tr>
      <w:tr w:rsidR="00B17DEB" w14:paraId="1DCC5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82AA" w14:textId="77777777" w:rsidR="00B17DEB" w:rsidRDefault="00000000">
            <w:pPr>
              <w:pStyle w:val="TableText"/>
            </w:pPr>
            <w:r>
              <w:t xml:space="preserve">Administrador </w:t>
            </w:r>
            <w:proofErr w:type="spellStart"/>
            <w:r>
              <w:t>academico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9E14" w14:textId="77777777" w:rsidR="00B17DEB" w:rsidRDefault="00000000">
            <w:pPr>
              <w:pStyle w:val="TableText"/>
            </w:pPr>
            <w:r>
              <w:t xml:space="preserve">Despliega o administra el contrato, autoriza y desactiva emisores. Tiene </w:t>
            </w:r>
            <w:r>
              <w:rPr>
                <w:rFonts w:ascii="Consolas" w:hAnsi="Consolas"/>
                <w:color w:val="333333"/>
              </w:rPr>
              <w:t>DEFAULT_ADMIN_ROLE</w:t>
            </w:r>
            <w:r>
              <w:t>.</w:t>
            </w:r>
          </w:p>
        </w:tc>
      </w:tr>
      <w:tr w:rsidR="00B17DEB" w14:paraId="32E48C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AEF3" w14:textId="77777777" w:rsidR="00B17DEB" w:rsidRDefault="00000000">
            <w:pPr>
              <w:pStyle w:val="TableText"/>
            </w:pPr>
            <w:r>
              <w:t>Emisor autorizado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7433" w14:textId="77777777" w:rsidR="00B17DEB" w:rsidRDefault="00000000">
            <w:pPr>
              <w:pStyle w:val="TableText"/>
            </w:pPr>
            <w:r>
              <w:t xml:space="preserve">Emite certificados, registra hashes, revoca certificados con motivo y consulta historial. Tiene </w:t>
            </w:r>
            <w:r>
              <w:rPr>
                <w:rFonts w:ascii="Consolas" w:hAnsi="Consolas"/>
                <w:color w:val="333333"/>
              </w:rPr>
              <w:t>EMISOR_ROLE</w:t>
            </w:r>
            <w:r>
              <w:t>.</w:t>
            </w:r>
          </w:p>
        </w:tc>
      </w:tr>
      <w:tr w:rsidR="00B17DEB" w14:paraId="791D9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E712" w14:textId="77777777" w:rsidR="00B17DEB" w:rsidRDefault="00000000">
            <w:pPr>
              <w:pStyle w:val="TableText"/>
            </w:pPr>
            <w:r>
              <w:t>Estudiante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4E2C" w14:textId="77777777" w:rsidR="00B17DEB" w:rsidRDefault="00000000">
            <w:pPr>
              <w:pStyle w:val="TableText"/>
            </w:pPr>
            <w:r>
              <w:t xml:space="preserve">Recibe el certificado asociado a su </w:t>
            </w:r>
            <w:proofErr w:type="spellStart"/>
            <w:r>
              <w:t>wallet</w:t>
            </w:r>
            <w:proofErr w:type="spellEnd"/>
            <w:r>
              <w:t xml:space="preserve">, firma </w:t>
            </w:r>
            <w:proofErr w:type="spellStart"/>
            <w:r>
              <w:t>recepcion</w:t>
            </w:r>
            <w:proofErr w:type="spellEnd"/>
            <w:r>
              <w:t xml:space="preserve"> y consulta su NFT </w:t>
            </w:r>
            <w:proofErr w:type="spellStart"/>
            <w:r>
              <w:t>academico</w:t>
            </w:r>
            <w:proofErr w:type="spellEnd"/>
            <w:r>
              <w:t>.</w:t>
            </w:r>
          </w:p>
        </w:tc>
      </w:tr>
      <w:tr w:rsidR="00B17DEB" w14:paraId="37038F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652D" w14:textId="77777777" w:rsidR="00B17DEB" w:rsidRDefault="00000000">
            <w:pPr>
              <w:pStyle w:val="TableText"/>
            </w:pPr>
            <w:r>
              <w:t>Verificador publico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1FFA" w14:textId="77777777" w:rsidR="00B17DEB" w:rsidRDefault="00000000">
            <w:pPr>
              <w:pStyle w:val="TableText"/>
            </w:pPr>
            <w:r>
              <w:t xml:space="preserve">Consulta por </w:t>
            </w:r>
            <w:proofErr w:type="spellStart"/>
            <w:r>
              <w:t>codigo</w:t>
            </w:r>
            <w:proofErr w:type="spellEnd"/>
            <w:r>
              <w:t>, hash o PDF para validar autenticidad y estado.</w:t>
            </w:r>
          </w:p>
        </w:tc>
      </w:tr>
      <w:tr w:rsidR="00B17DEB" w14:paraId="471F1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0216" w14:textId="77777777" w:rsidR="00B17DEB" w:rsidRDefault="00000000">
            <w:pPr>
              <w:pStyle w:val="TableText"/>
            </w:pPr>
            <w:r>
              <w:t>Auditor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C130" w14:textId="77777777" w:rsidR="00B17DEB" w:rsidRDefault="00000000">
            <w:pPr>
              <w:pStyle w:val="TableText"/>
            </w:pPr>
            <w:r>
              <w:t xml:space="preserve">Revisa eventos, </w:t>
            </w:r>
            <w:proofErr w:type="spellStart"/>
            <w:r>
              <w:t>ledger</w:t>
            </w:r>
            <w:proofErr w:type="spellEnd"/>
            <w:r>
              <w:t xml:space="preserve">, historial y evidencias </w:t>
            </w:r>
            <w:proofErr w:type="spellStart"/>
            <w:r>
              <w:lastRenderedPageBreak/>
              <w:t>criptograficas</w:t>
            </w:r>
            <w:proofErr w:type="spellEnd"/>
            <w:r>
              <w:t>.</w:t>
            </w:r>
          </w:p>
        </w:tc>
      </w:tr>
    </w:tbl>
    <w:p w14:paraId="0E735ED6" w14:textId="77777777" w:rsidR="00B17DEB" w:rsidRDefault="00B17DEB">
      <w:pPr>
        <w:spacing w:after="80"/>
      </w:pPr>
    </w:p>
    <w:p w14:paraId="7B09DFD3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Contrato inteligente principal</w:t>
      </w:r>
    </w:p>
    <w:p w14:paraId="44DCA8AC" w14:textId="77777777" w:rsidR="00B17DEB" w:rsidRDefault="00000000">
      <w:r>
        <w:t xml:space="preserve">Contrato: </w:t>
      </w:r>
      <w:proofErr w:type="spellStart"/>
      <w:r>
        <w:rPr>
          <w:rFonts w:ascii="Consolas" w:hAnsi="Consolas"/>
          <w:color w:val="333333"/>
          <w:sz w:val="20"/>
        </w:rPr>
        <w:t>blockchain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contracts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CertificadoAcademico.sol</w:t>
      </w:r>
      <w:proofErr w:type="spellEnd"/>
    </w:p>
    <w:p w14:paraId="603FB49C" w14:textId="77777777" w:rsidR="00B17DEB" w:rsidRDefault="00000000">
      <w:r>
        <w:t>Funciones principales:</w:t>
      </w:r>
    </w:p>
    <w:tbl>
      <w:tblPr>
        <w:tblStyle w:val="Tablaconcuadrcula"/>
        <w:tblW w:w="9360" w:type="dxa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17DEB" w14:paraId="3038BE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B49E" w14:textId="77777777" w:rsidR="00B17DEB" w:rsidRDefault="00000000">
            <w:pPr>
              <w:pStyle w:val="TableHeader"/>
            </w:pPr>
            <w:proofErr w:type="spellStart"/>
            <w:r>
              <w:t>Funcion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D31C" w14:textId="77777777" w:rsidR="00B17DEB" w:rsidRDefault="00000000">
            <w:pPr>
              <w:pStyle w:val="TableHeader"/>
            </w:pPr>
            <w:r>
              <w:t>Uso</w:t>
            </w:r>
          </w:p>
        </w:tc>
      </w:tr>
      <w:tr w:rsidR="00B17DEB" w14:paraId="3B3801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17FA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emitirCertificado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9A81" w14:textId="77777777" w:rsidR="00B17DEB" w:rsidRDefault="00000000">
            <w:pPr>
              <w:pStyle w:val="TableText"/>
            </w:pPr>
            <w:r>
              <w:t>Registra certificado y crea NFT ERC-721.</w:t>
            </w:r>
          </w:p>
        </w:tc>
      </w:tr>
      <w:tr w:rsidR="00B17DEB" w14:paraId="66C4CB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609A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verificarCertificado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F77" w14:textId="77777777" w:rsidR="00B17DEB" w:rsidRDefault="00000000">
            <w:pPr>
              <w:pStyle w:val="TableText"/>
            </w:pPr>
            <w:r>
              <w:t>Consulta gratuita por hash SHA-256.</w:t>
            </w:r>
          </w:p>
        </w:tc>
      </w:tr>
      <w:tr w:rsidR="00B17DEB" w14:paraId="74220A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02C2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consultarPorCodigo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A245" w14:textId="77777777" w:rsidR="00B17DEB" w:rsidRDefault="00000000">
            <w:pPr>
              <w:pStyle w:val="TableText"/>
            </w:pPr>
            <w:r>
              <w:t xml:space="preserve">Recupera datos del certificado por </w:t>
            </w:r>
            <w:proofErr w:type="spellStart"/>
            <w:r>
              <w:t>codigo</w:t>
            </w:r>
            <w:proofErr w:type="spellEnd"/>
            <w:r>
              <w:t xml:space="preserve"> institucional.</w:t>
            </w:r>
          </w:p>
        </w:tc>
      </w:tr>
      <w:tr w:rsidR="00B17DEB" w14:paraId="6C501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9960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revocarCertificado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D850" w14:textId="77777777" w:rsidR="00B17DEB" w:rsidRDefault="00000000">
            <w:pPr>
              <w:pStyle w:val="TableText"/>
            </w:pPr>
            <w:proofErr w:type="gramStart"/>
            <w:r>
              <w:t>Marca certificado</w:t>
            </w:r>
            <w:proofErr w:type="gramEnd"/>
            <w:r>
              <w:t xml:space="preserve"> como revocado y guarda motivo.</w:t>
            </w:r>
          </w:p>
        </w:tc>
      </w:tr>
      <w:tr w:rsidR="00B17DEB" w14:paraId="734A0E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B6EF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consultarHistorial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DE18" w14:textId="77777777" w:rsidR="00B17DEB" w:rsidRDefault="00000000">
            <w:pPr>
              <w:pStyle w:val="TableText"/>
            </w:pPr>
            <w:r>
              <w:t>Devuelve eventos asociados a un certificado.</w:t>
            </w:r>
          </w:p>
        </w:tc>
      </w:tr>
      <w:tr w:rsidR="00B17DEB" w14:paraId="2E7102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E914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listarCertificados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90FE" w14:textId="77777777" w:rsidR="00B17DEB" w:rsidRDefault="00000000">
            <w:pPr>
              <w:pStyle w:val="TableText"/>
            </w:pPr>
            <w:r>
              <w:t>Lista certificados paginados para la interfaz.</w:t>
            </w:r>
          </w:p>
        </w:tc>
      </w:tr>
      <w:tr w:rsidR="00B17DEB" w14:paraId="7A4A70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9B64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autorizarEmisor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271D" w14:textId="77777777" w:rsidR="00B17DEB" w:rsidRDefault="00000000">
            <w:pPr>
              <w:pStyle w:val="TableText"/>
            </w:pPr>
            <w:r>
              <w:t>Concede rol de emisor.</w:t>
            </w:r>
          </w:p>
        </w:tc>
      </w:tr>
      <w:tr w:rsidR="00B17DEB" w14:paraId="2584B3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3BCC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desactivarEmisor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B2CA" w14:textId="77777777" w:rsidR="00B17DEB" w:rsidRDefault="00000000">
            <w:pPr>
              <w:pStyle w:val="TableText"/>
            </w:pPr>
            <w:r>
              <w:t>Revoca rol de emisor.</w:t>
            </w:r>
          </w:p>
        </w:tc>
      </w:tr>
      <w:tr w:rsidR="00B17DEB" w14:paraId="0E9CE6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2745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listarEmisores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6DA9" w14:textId="77777777" w:rsidR="00B17DEB" w:rsidRDefault="00000000">
            <w:pPr>
              <w:pStyle w:val="TableText"/>
            </w:pPr>
            <w:r>
              <w:t>Lista emisores registrados y su estado.</w:t>
            </w:r>
          </w:p>
        </w:tc>
      </w:tr>
      <w:tr w:rsidR="00B17DEB" w14:paraId="512611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061E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firmarRecepcion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872F" w14:textId="77777777" w:rsidR="00B17DEB" w:rsidRDefault="00000000">
            <w:pPr>
              <w:pStyle w:val="TableText"/>
            </w:pPr>
            <w:r>
              <w:t xml:space="preserve">Registra </w:t>
            </w:r>
            <w:proofErr w:type="spellStart"/>
            <w:r>
              <w:t>aceptacion</w:t>
            </w:r>
            <w:proofErr w:type="spellEnd"/>
            <w:r>
              <w:t xml:space="preserve"> del estudiante asignado.</w:t>
            </w:r>
          </w:p>
        </w:tc>
      </w:tr>
      <w:tr w:rsidR="00B17DEB" w14:paraId="0E106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5B9D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verificarYRegistrar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6683" w14:textId="77777777" w:rsidR="00B17DEB" w:rsidRDefault="00000000">
            <w:pPr>
              <w:pStyle w:val="TableText"/>
            </w:pPr>
            <w:r>
              <w:t xml:space="preserve">Verifica y deja evento de </w:t>
            </w:r>
            <w:proofErr w:type="spellStart"/>
            <w:r>
              <w:t>verificacion</w:t>
            </w:r>
            <w:proofErr w:type="spellEnd"/>
            <w:r>
              <w:t xml:space="preserve"> en el </w:t>
            </w:r>
            <w:proofErr w:type="spellStart"/>
            <w:r>
              <w:t>ledger</w:t>
            </w:r>
            <w:proofErr w:type="spellEnd"/>
            <w:r>
              <w:t>.</w:t>
            </w:r>
          </w:p>
        </w:tc>
      </w:tr>
      <w:tr w:rsidR="00B17DEB" w14:paraId="676C9B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0F6B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ownerOf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41A1" w14:textId="77777777" w:rsidR="00B17DEB" w:rsidRDefault="00000000">
            <w:pPr>
              <w:pStyle w:val="TableText"/>
            </w:pPr>
            <w:proofErr w:type="gramStart"/>
            <w:r>
              <w:t>Consulta propietario</w:t>
            </w:r>
            <w:proofErr w:type="gramEnd"/>
            <w:r>
              <w:t xml:space="preserve"> del NFT.</w:t>
            </w:r>
          </w:p>
        </w:tc>
      </w:tr>
      <w:tr w:rsidR="00B17DEB" w14:paraId="11270B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5C13" w14:textId="77777777" w:rsidR="00B17DEB" w:rsidRDefault="00000000">
            <w:pPr>
              <w:pStyle w:val="TableText"/>
            </w:pPr>
            <w:proofErr w:type="spellStart"/>
            <w:r>
              <w:rPr>
                <w:rFonts w:ascii="Consolas" w:hAnsi="Consolas"/>
                <w:color w:val="333333"/>
              </w:rPr>
              <w:t>tokenURI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21D0" w14:textId="77777777" w:rsidR="00B17DEB" w:rsidRDefault="00000000">
            <w:pPr>
              <w:pStyle w:val="TableText"/>
            </w:pPr>
            <w:r>
              <w:t xml:space="preserve">Consulta </w:t>
            </w:r>
            <w:proofErr w:type="spellStart"/>
            <w:r>
              <w:t>metadata</w:t>
            </w:r>
            <w:proofErr w:type="spellEnd"/>
            <w:r>
              <w:t xml:space="preserve"> asociada al NFT.</w:t>
            </w:r>
          </w:p>
        </w:tc>
      </w:tr>
    </w:tbl>
    <w:p w14:paraId="21ECEBA6" w14:textId="77777777" w:rsidR="00B17DEB" w:rsidRDefault="00B17DEB">
      <w:pPr>
        <w:spacing w:after="80"/>
      </w:pPr>
    </w:p>
    <w:p w14:paraId="1918FD7F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Seguridad e integridad</w:t>
      </w:r>
    </w:p>
    <w:p w14:paraId="6EC1C1D5" w14:textId="77777777" w:rsidR="00B17DEB" w:rsidRDefault="00000000" w:rsidP="00BA50F0">
      <w:pPr>
        <w:pStyle w:val="Prrafodelista"/>
        <w:numPr>
          <w:ilvl w:val="0"/>
          <w:numId w:val="5"/>
        </w:numPr>
      </w:pPr>
      <w:proofErr w:type="spellStart"/>
      <w:r>
        <w:t>MetaMask</w:t>
      </w:r>
      <w:proofErr w:type="spellEnd"/>
      <w:r>
        <w:t xml:space="preserve"> es la </w:t>
      </w:r>
      <w:proofErr w:type="spellStart"/>
      <w:r>
        <w:t>wallet</w:t>
      </w:r>
      <w:proofErr w:type="spellEnd"/>
      <w:r>
        <w:t xml:space="preserve"> real para firmar transacciones. No se usa una </w:t>
      </w:r>
      <w:proofErr w:type="spellStart"/>
      <w:r>
        <w:t>wallet</w:t>
      </w:r>
      <w:proofErr w:type="spellEnd"/>
      <w:r>
        <w:t xml:space="preserve"> falsa para operaciones de escritura.</w:t>
      </w:r>
    </w:p>
    <w:p w14:paraId="1A35FA46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t xml:space="preserve">La </w:t>
      </w:r>
      <w:proofErr w:type="spellStart"/>
      <w:r>
        <w:t>autorizacion</w:t>
      </w:r>
      <w:proofErr w:type="spellEnd"/>
      <w:r>
        <w:t xml:space="preserve"> de emisores se controla con </w:t>
      </w:r>
      <w:proofErr w:type="spellStart"/>
      <w:r w:rsidRPr="00BA50F0">
        <w:rPr>
          <w:rFonts w:ascii="Consolas" w:hAnsi="Consolas"/>
          <w:color w:val="333333"/>
          <w:sz w:val="20"/>
        </w:rPr>
        <w:t>AccessControl</w:t>
      </w:r>
      <w:proofErr w:type="spellEnd"/>
      <w:r>
        <w:t>.</w:t>
      </w:r>
    </w:p>
    <w:p w14:paraId="23CF0681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codigo</w:t>
      </w:r>
      <w:proofErr w:type="spellEnd"/>
      <w:r>
        <w:t xml:space="preserve"> del certificado y el hash del documento deben ser </w:t>
      </w:r>
      <w:proofErr w:type="spellStart"/>
      <w:r>
        <w:t>unicos</w:t>
      </w:r>
      <w:proofErr w:type="spellEnd"/>
      <w:r>
        <w:t>.</w:t>
      </w:r>
    </w:p>
    <w:p w14:paraId="583949BF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t xml:space="preserve">La </w:t>
      </w:r>
      <w:proofErr w:type="spellStart"/>
      <w:r>
        <w:t>revocacion</w:t>
      </w:r>
      <w:proofErr w:type="spellEnd"/>
      <w:r>
        <w:t xml:space="preserve"> no elimina el registro original; solo actualiza estado y conserva historial.</w:t>
      </w:r>
    </w:p>
    <w:p w14:paraId="28CEF7C9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t>El hash SHA-256 detecta alteraciones del PDF.</w:t>
      </w:r>
    </w:p>
    <w:p w14:paraId="270493DE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t xml:space="preserve">Los costos de gas se reducen al guardar hashes y datos </w:t>
      </w:r>
      <w:proofErr w:type="spellStart"/>
      <w:r>
        <w:t>minimos</w:t>
      </w:r>
      <w:proofErr w:type="spellEnd"/>
      <w:r>
        <w:t>, no archivos completos.</w:t>
      </w:r>
    </w:p>
    <w:p w14:paraId="75A967D0" w14:textId="77777777" w:rsidR="00B17DEB" w:rsidRDefault="00000000" w:rsidP="00BA50F0">
      <w:pPr>
        <w:pStyle w:val="Prrafodelista"/>
        <w:numPr>
          <w:ilvl w:val="0"/>
          <w:numId w:val="5"/>
        </w:numPr>
      </w:pPr>
      <w:r>
        <w:lastRenderedPageBreak/>
        <w:t xml:space="preserve">En </w:t>
      </w:r>
      <w:proofErr w:type="spellStart"/>
      <w:r>
        <w:t>Sepolia</w:t>
      </w:r>
      <w:proofErr w:type="spellEnd"/>
      <w:r>
        <w:t xml:space="preserve"> se usa ETH de prueba de </w:t>
      </w:r>
      <w:proofErr w:type="spellStart"/>
      <w:r>
        <w:t>faucet</w:t>
      </w:r>
      <w:proofErr w:type="spellEnd"/>
      <w:r>
        <w:t>. No hay costo con dinero real.</w:t>
      </w:r>
    </w:p>
    <w:p w14:paraId="7F00914B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Redes soportadas</w:t>
      </w:r>
    </w:p>
    <w:tbl>
      <w:tblPr>
        <w:tblStyle w:val="Tablaconcuadrcula"/>
        <w:tblW w:w="9360" w:type="dxa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17DEB" w14:paraId="083C6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D877" w14:textId="77777777" w:rsidR="00B17DEB" w:rsidRDefault="00000000">
            <w:pPr>
              <w:pStyle w:val="TableHeader"/>
            </w:pPr>
            <w:r>
              <w:t>Red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2E90" w14:textId="77777777" w:rsidR="00B17DEB" w:rsidRDefault="00000000">
            <w:pPr>
              <w:pStyle w:val="TableHeader"/>
            </w:pPr>
            <w:proofErr w:type="spellStart"/>
            <w:r>
              <w:t>ChainId</w:t>
            </w:r>
            <w:proofErr w:type="spellEnd"/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2248" w14:textId="77777777" w:rsidR="00B17DEB" w:rsidRDefault="00000000">
            <w:pPr>
              <w:pStyle w:val="TableHeader"/>
            </w:pPr>
            <w:r>
              <w:t>RPC recomendado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E113" w14:textId="77777777" w:rsidR="00B17DEB" w:rsidRDefault="00000000">
            <w:pPr>
              <w:pStyle w:val="TableHeader"/>
            </w:pPr>
            <w:r>
              <w:t>Uso</w:t>
            </w:r>
          </w:p>
        </w:tc>
      </w:tr>
      <w:tr w:rsidR="00B17DEB" w14:paraId="55CD4A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934C" w14:textId="77777777" w:rsidR="00B17DEB" w:rsidRDefault="00000000">
            <w:pPr>
              <w:pStyle w:val="TableText"/>
            </w:pPr>
            <w:proofErr w:type="spellStart"/>
            <w:r>
              <w:t>Hardhat</w:t>
            </w:r>
            <w:proofErr w:type="spellEnd"/>
            <w:r>
              <w:t xml:space="preserve"> Local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7B51" w14:textId="77777777" w:rsidR="00B17DEB" w:rsidRDefault="00000000">
            <w:pPr>
              <w:pStyle w:val="TableText"/>
            </w:pPr>
            <w:r>
              <w:rPr>
                <w:rFonts w:ascii="Consolas" w:hAnsi="Consolas"/>
                <w:color w:val="333333"/>
              </w:rPr>
              <w:t>31337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8874" w14:textId="77777777" w:rsidR="00B17DEB" w:rsidRDefault="00000000">
            <w:pPr>
              <w:pStyle w:val="TableText"/>
            </w:pPr>
            <w:r>
              <w:rPr>
                <w:rFonts w:ascii="Consolas" w:hAnsi="Consolas"/>
                <w:color w:val="333333"/>
              </w:rPr>
              <w:t>http://127.0.0.1:8545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7C30" w14:textId="77777777" w:rsidR="00B17DEB" w:rsidRDefault="00000000">
            <w:pPr>
              <w:pStyle w:val="TableText"/>
            </w:pPr>
            <w:r>
              <w:t>Desarrollo y defensa local.</w:t>
            </w:r>
          </w:p>
        </w:tc>
      </w:tr>
      <w:tr w:rsidR="00B17DEB" w14:paraId="3A7058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F815" w14:textId="77777777" w:rsidR="00B17DEB" w:rsidRDefault="00000000">
            <w:pPr>
              <w:pStyle w:val="TableText"/>
            </w:pPr>
            <w:r>
              <w:t>Ganache Local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0BB5" w14:textId="77777777" w:rsidR="00B17DEB" w:rsidRDefault="00000000">
            <w:pPr>
              <w:pStyle w:val="TableText"/>
            </w:pPr>
            <w:r>
              <w:rPr>
                <w:rFonts w:ascii="Consolas" w:hAnsi="Consolas"/>
                <w:color w:val="333333"/>
              </w:rPr>
              <w:t>1337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DC91" w14:textId="77777777" w:rsidR="00B17DEB" w:rsidRDefault="00000000">
            <w:pPr>
              <w:pStyle w:val="TableText"/>
            </w:pPr>
            <w:r>
              <w:rPr>
                <w:rFonts w:ascii="Consolas" w:hAnsi="Consolas"/>
                <w:color w:val="333333"/>
              </w:rPr>
              <w:t>http://127.0.0.1:7545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A143" w14:textId="77777777" w:rsidR="00B17DEB" w:rsidRDefault="00000000">
            <w:pPr>
              <w:pStyle w:val="TableText"/>
            </w:pPr>
            <w:r>
              <w:t>Desarrollo local alternativo.</w:t>
            </w:r>
          </w:p>
        </w:tc>
      </w:tr>
      <w:tr w:rsidR="00B17DEB" w14:paraId="4D8AD0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02E8" w14:textId="77777777" w:rsidR="00B17DEB" w:rsidRDefault="00000000">
            <w:pPr>
              <w:pStyle w:val="TableText"/>
            </w:pPr>
            <w:proofErr w:type="spellStart"/>
            <w:r>
              <w:t>Sepolia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2D1C" w14:textId="77777777" w:rsidR="00B17DEB" w:rsidRDefault="00000000">
            <w:pPr>
              <w:pStyle w:val="TableText"/>
            </w:pPr>
            <w:r>
              <w:rPr>
                <w:rFonts w:ascii="Consolas" w:hAnsi="Consolas"/>
                <w:color w:val="333333"/>
              </w:rPr>
              <w:t>11155111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792A" w14:textId="77777777" w:rsidR="00B17DEB" w:rsidRDefault="00000000">
            <w:pPr>
              <w:pStyle w:val="TableText"/>
            </w:pPr>
            <w:r>
              <w:t>RPC del proveedor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49F9" w14:textId="77777777" w:rsidR="00B17DEB" w:rsidRDefault="00000000">
            <w:pPr>
              <w:pStyle w:val="TableText"/>
            </w:pPr>
            <w:r>
              <w:t xml:space="preserve">Evidencia en </w:t>
            </w:r>
            <w:proofErr w:type="spellStart"/>
            <w:r>
              <w:t>testnet</w:t>
            </w:r>
            <w:proofErr w:type="spellEnd"/>
            <w:r>
              <w:t xml:space="preserve"> publica.</w:t>
            </w:r>
          </w:p>
        </w:tc>
      </w:tr>
    </w:tbl>
    <w:p w14:paraId="61648F73" w14:textId="77777777" w:rsidR="00B17DEB" w:rsidRDefault="00B17DEB">
      <w:pPr>
        <w:spacing w:after="80"/>
      </w:pPr>
    </w:p>
    <w:p w14:paraId="69E02B4E" w14:textId="77777777" w:rsidR="00B17DEB" w:rsidRDefault="00000000">
      <w:r>
        <w:t xml:space="preserve">El despliegue actualiza los artefactos consumidos por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rPr>
          <w:rFonts w:ascii="Consolas" w:hAnsi="Consolas"/>
          <w:color w:val="333333"/>
          <w:sz w:val="20"/>
        </w:rPr>
        <w:t>src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lib</w:t>
      </w:r>
      <w:proofErr w:type="spellEnd"/>
      <w:r>
        <w:rPr>
          <w:rFonts w:ascii="Consolas" w:hAnsi="Consolas"/>
          <w:color w:val="333333"/>
          <w:sz w:val="20"/>
        </w:rPr>
        <w:t>/web3/</w:t>
      </w:r>
      <w:proofErr w:type="spellStart"/>
      <w:r>
        <w:rPr>
          <w:rFonts w:ascii="Consolas" w:hAnsi="Consolas"/>
          <w:color w:val="333333"/>
          <w:sz w:val="20"/>
        </w:rPr>
        <w:t>contract-info.json</w:t>
      </w:r>
      <w:proofErr w:type="spellEnd"/>
      <w:r>
        <w:t xml:space="preserve"> y </w:t>
      </w:r>
      <w:proofErr w:type="spellStart"/>
      <w:r>
        <w:rPr>
          <w:rFonts w:ascii="Consolas" w:hAnsi="Consolas"/>
          <w:color w:val="333333"/>
          <w:sz w:val="20"/>
        </w:rPr>
        <w:t>src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lib</w:t>
      </w:r>
      <w:proofErr w:type="spellEnd"/>
      <w:r>
        <w:rPr>
          <w:rFonts w:ascii="Consolas" w:hAnsi="Consolas"/>
          <w:color w:val="333333"/>
          <w:sz w:val="20"/>
        </w:rPr>
        <w:t>/web3/</w:t>
      </w:r>
      <w:proofErr w:type="spellStart"/>
      <w:r>
        <w:rPr>
          <w:rFonts w:ascii="Consolas" w:hAnsi="Consolas"/>
          <w:color w:val="333333"/>
          <w:sz w:val="20"/>
        </w:rPr>
        <w:t>deployments.json</w:t>
      </w:r>
      <w:proofErr w:type="spellEnd"/>
      <w:r>
        <w:t>.</w:t>
      </w:r>
    </w:p>
    <w:p w14:paraId="57EA4B31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 xml:space="preserve">Datos precargados y </w:t>
      </w:r>
      <w:proofErr w:type="spellStart"/>
      <w:r w:rsidRPr="00BA50F0">
        <w:rPr>
          <w:color w:val="000000" w:themeColor="text1"/>
        </w:rPr>
        <w:t>demostracion</w:t>
      </w:r>
      <w:proofErr w:type="spellEnd"/>
    </w:p>
    <w:p w14:paraId="52537A4E" w14:textId="77777777" w:rsidR="00B17DEB" w:rsidRDefault="00000000">
      <w:r>
        <w:t xml:space="preserve">El </w:t>
      </w:r>
      <w:proofErr w:type="spellStart"/>
      <w:r>
        <w:t>frontend</w:t>
      </w:r>
      <w:proofErr w:type="spellEnd"/>
      <w:r>
        <w:t xml:space="preserve"> puede incluir pocos fixtures para facilitar formularios, listados iniciales y demostraciones guiadas. Esos datos son auxiliares de interfaz. Para las operaciones </w:t>
      </w:r>
      <w:proofErr w:type="spellStart"/>
      <w:r>
        <w:t>academicas</w:t>
      </w:r>
      <w:proofErr w:type="spellEnd"/>
      <w:r>
        <w:t xml:space="preserve"> reales de la </w:t>
      </w:r>
      <w:proofErr w:type="spellStart"/>
      <w:r>
        <w:t>practica</w:t>
      </w:r>
      <w:proofErr w:type="spellEnd"/>
      <w:r>
        <w:t>, la fuente de verdad es el contrato desplegado y las transacciones confirmadas.</w:t>
      </w:r>
    </w:p>
    <w:p w14:paraId="6787E491" w14:textId="77777777" w:rsidR="00B17DEB" w:rsidRPr="00BA50F0" w:rsidRDefault="00000000">
      <w:pPr>
        <w:pStyle w:val="Ttulo1"/>
        <w:rPr>
          <w:color w:val="000000" w:themeColor="text1"/>
        </w:rPr>
      </w:pPr>
      <w:r w:rsidRPr="00BA50F0">
        <w:rPr>
          <w:color w:val="000000" w:themeColor="text1"/>
        </w:rPr>
        <w:t>Limitaciones conocidas razonables</w:t>
      </w:r>
    </w:p>
    <w:p w14:paraId="63586D88" w14:textId="77777777" w:rsidR="00B17DEB" w:rsidRDefault="00000000" w:rsidP="00BA50F0">
      <w:pPr>
        <w:pStyle w:val="Prrafodelista"/>
        <w:numPr>
          <w:ilvl w:val="0"/>
          <w:numId w:val="3"/>
        </w:numPr>
      </w:pPr>
      <w:r>
        <w:t xml:space="preserve">La disponibilidad de </w:t>
      </w:r>
      <w:proofErr w:type="spellStart"/>
      <w:r>
        <w:t>Sepolia</w:t>
      </w:r>
      <w:proofErr w:type="spellEnd"/>
      <w:r>
        <w:t xml:space="preserve"> depende del RPC configurado y de fondos de </w:t>
      </w:r>
      <w:proofErr w:type="spellStart"/>
      <w:r>
        <w:t>faucet</w:t>
      </w:r>
      <w:proofErr w:type="spellEnd"/>
      <w:r>
        <w:t>.</w:t>
      </w:r>
    </w:p>
    <w:p w14:paraId="526EF8F6" w14:textId="77777777" w:rsidR="00B17DEB" w:rsidRDefault="00000000" w:rsidP="00BA50F0">
      <w:pPr>
        <w:pStyle w:val="Prrafodelista"/>
        <w:numPr>
          <w:ilvl w:val="0"/>
          <w:numId w:val="3"/>
        </w:numPr>
      </w:pPr>
      <w:r>
        <w:t xml:space="preserve">El PDF original debe conservarse fuera de la </w:t>
      </w:r>
      <w:proofErr w:type="spellStart"/>
      <w:r>
        <w:t>blockchain</w:t>
      </w:r>
      <w:proofErr w:type="spellEnd"/>
      <w:r>
        <w:t xml:space="preserve"> por la </w:t>
      </w:r>
      <w:proofErr w:type="spellStart"/>
      <w:r>
        <w:t>institucion</w:t>
      </w:r>
      <w:proofErr w:type="spellEnd"/>
      <w:r>
        <w:t xml:space="preserve"> o el estudiante.</w:t>
      </w:r>
    </w:p>
    <w:p w14:paraId="0651C731" w14:textId="77777777" w:rsidR="00B17DEB" w:rsidRDefault="00000000" w:rsidP="00BA50F0">
      <w:pPr>
        <w:pStyle w:val="Prrafodelista"/>
        <w:numPr>
          <w:ilvl w:val="0"/>
          <w:numId w:val="3"/>
        </w:numPr>
      </w:pPr>
      <w:r>
        <w:t xml:space="preserve">La </w:t>
      </w:r>
      <w:proofErr w:type="spellStart"/>
      <w:r>
        <w:t>metadata</w:t>
      </w:r>
      <w:proofErr w:type="spellEnd"/>
      <w:r>
        <w:t xml:space="preserve"> del NFT depende del URI elegido por la </w:t>
      </w:r>
      <w:proofErr w:type="spellStart"/>
      <w:r>
        <w:t>institucion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IPFS o un servicio institucional.</w:t>
      </w:r>
    </w:p>
    <w:p w14:paraId="0A5363C4" w14:textId="77777777" w:rsidR="00B17DEB" w:rsidRDefault="00000000" w:rsidP="00BA50F0">
      <w:pPr>
        <w:pStyle w:val="Prrafodelista"/>
        <w:numPr>
          <w:ilvl w:val="0"/>
          <w:numId w:val="3"/>
        </w:numPr>
      </w:pPr>
      <w:r>
        <w:t xml:space="preserve">Tras cada nuevo despliegue se debe actualizar la </w:t>
      </w:r>
      <w:proofErr w:type="spellStart"/>
      <w:r>
        <w:t>direccion</w:t>
      </w:r>
      <w:proofErr w:type="spellEnd"/>
      <w:r>
        <w:t xml:space="preserve"> del contrato usada por el </w:t>
      </w:r>
      <w:proofErr w:type="spellStart"/>
      <w:r>
        <w:t>frontend</w:t>
      </w:r>
      <w:proofErr w:type="spellEnd"/>
      <w:r>
        <w:t>.</w:t>
      </w:r>
    </w:p>
    <w:p w14:paraId="3C271C30" w14:textId="412FBBAB" w:rsidR="00B17DEB" w:rsidRDefault="00BA50F0" w:rsidP="00BA50F0">
      <w:pPr>
        <w:pStyle w:val="Prrafodelista"/>
        <w:numPr>
          <w:ilvl w:val="0"/>
          <w:numId w:val="3"/>
        </w:numPr>
      </w:pPr>
      <w:r>
        <w:t>L</w:t>
      </w:r>
      <w:r w:rsidR="00000000">
        <w:t xml:space="preserve">as transacciones requieren </w:t>
      </w:r>
      <w:proofErr w:type="spellStart"/>
      <w:r w:rsidR="00000000">
        <w:t>MetaMask</w:t>
      </w:r>
      <w:proofErr w:type="spellEnd"/>
      <w:r w:rsidR="00000000">
        <w:t xml:space="preserve"> y una red soportada.</w:t>
      </w:r>
    </w:p>
    <w:p w14:paraId="06AA2907" w14:textId="77777777" w:rsidR="00B17DEB" w:rsidRPr="00BA50F0" w:rsidRDefault="00000000">
      <w:pPr>
        <w:pStyle w:val="Ttulo1"/>
        <w:rPr>
          <w:color w:val="000000" w:themeColor="text1"/>
        </w:rPr>
      </w:pPr>
      <w:proofErr w:type="spellStart"/>
      <w:r w:rsidRPr="00BA50F0">
        <w:rPr>
          <w:color w:val="000000" w:themeColor="text1"/>
        </w:rPr>
        <w:t>Checklist</w:t>
      </w:r>
      <w:proofErr w:type="spellEnd"/>
      <w:r w:rsidRPr="00BA50F0">
        <w:rPr>
          <w:color w:val="000000" w:themeColor="text1"/>
        </w:rPr>
        <w:t xml:space="preserve"> de entrega</w:t>
      </w:r>
    </w:p>
    <w:p w14:paraId="48F4A9BD" w14:textId="1103F45C" w:rsidR="00B17DEB" w:rsidRDefault="00000000" w:rsidP="00BA50F0">
      <w:pPr>
        <w:pStyle w:val="Prrafodelista"/>
        <w:numPr>
          <w:ilvl w:val="0"/>
          <w:numId w:val="4"/>
        </w:numPr>
      </w:pPr>
      <w:r>
        <w:t xml:space="preserve">Repositorio Git: </w:t>
      </w:r>
      <w:r w:rsidR="00BA50F0" w:rsidRPr="00BA50F0">
        <w:t>https://github.com/IMeerccyI/certichain-academico</w:t>
      </w:r>
    </w:p>
    <w:p w14:paraId="6D209A57" w14:textId="77777777" w:rsidR="00B17DEB" w:rsidRDefault="00000000" w:rsidP="00BA50F0">
      <w:pPr>
        <w:pStyle w:val="Prrafodelista"/>
        <w:numPr>
          <w:ilvl w:val="0"/>
          <w:numId w:val="4"/>
        </w:numPr>
      </w:pPr>
      <w:r>
        <w:t xml:space="preserve">README completo para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ejecucion</w:t>
      </w:r>
      <w:proofErr w:type="spellEnd"/>
      <w:r>
        <w:t>.</w:t>
      </w:r>
    </w:p>
    <w:p w14:paraId="16CDDDEA" w14:textId="77777777" w:rsidR="00B17DEB" w:rsidRDefault="00000000" w:rsidP="00BA50F0">
      <w:pPr>
        <w:pStyle w:val="Prrafodelista"/>
        <w:numPr>
          <w:ilvl w:val="0"/>
          <w:numId w:val="4"/>
        </w:numPr>
      </w:pPr>
      <w:r>
        <w:t>Guia de uso para administrador, emisor, estudiante y verificador.</w:t>
      </w:r>
    </w:p>
    <w:p w14:paraId="72C71978" w14:textId="77777777" w:rsidR="00B17DEB" w:rsidRDefault="00000000" w:rsidP="00BA50F0">
      <w:pPr>
        <w:pStyle w:val="Prrafodelista"/>
        <w:numPr>
          <w:ilvl w:val="0"/>
          <w:numId w:val="4"/>
        </w:numPr>
      </w:pPr>
      <w:r>
        <w:t>Diagrama de arquitectura.</w:t>
      </w:r>
    </w:p>
    <w:p w14:paraId="5B290B06" w14:textId="77777777" w:rsidR="00B17DEB" w:rsidRDefault="00000000" w:rsidP="00BA50F0">
      <w:pPr>
        <w:pStyle w:val="Prrafodelista"/>
        <w:numPr>
          <w:ilvl w:val="0"/>
          <w:numId w:val="4"/>
        </w:numPr>
      </w:pPr>
      <w:r>
        <w:t>Documento de pruebas y despliegue.</w:t>
      </w:r>
    </w:p>
    <w:p w14:paraId="5BBE6937" w14:textId="77777777" w:rsidR="00BA50F0" w:rsidRDefault="00BA50F0" w:rsidP="00BA50F0">
      <w:pPr>
        <w:pStyle w:val="Prrafodelista"/>
        <w:ind w:left="720"/>
      </w:pPr>
    </w:p>
    <w:p w14:paraId="13853F36" w14:textId="77777777" w:rsidR="00B17DEB" w:rsidRDefault="00000000" w:rsidP="00BA50F0">
      <w:r>
        <w:lastRenderedPageBreak/>
        <w:t>Comandos verificados por el desarrollador:</w:t>
      </w:r>
    </w:p>
    <w:p w14:paraId="79D6A3C0" w14:textId="77777777" w:rsidR="00B17DEB" w:rsidRDefault="00000000">
      <w:r>
        <w:t xml:space="preserve">  - </w:t>
      </w:r>
      <w:r>
        <w:rPr>
          <w:rFonts w:ascii="Consolas" w:hAnsi="Consolas"/>
          <w:color w:val="333333"/>
          <w:sz w:val="20"/>
        </w:rPr>
        <w:t>npm.cmd run test</w:t>
      </w:r>
    </w:p>
    <w:p w14:paraId="3A54F23D" w14:textId="77777777" w:rsidR="00B17DEB" w:rsidRDefault="00000000">
      <w:r>
        <w:t xml:space="preserve">  - </w:t>
      </w:r>
      <w:r>
        <w:rPr>
          <w:rFonts w:ascii="Consolas" w:hAnsi="Consolas"/>
          <w:color w:val="333333"/>
          <w:sz w:val="20"/>
        </w:rPr>
        <w:t xml:space="preserve">npm.cmd run </w:t>
      </w:r>
      <w:proofErr w:type="spellStart"/>
      <w:r>
        <w:rPr>
          <w:rFonts w:ascii="Consolas" w:hAnsi="Consolas"/>
          <w:color w:val="333333"/>
          <w:sz w:val="20"/>
        </w:rPr>
        <w:t>build</w:t>
      </w:r>
      <w:proofErr w:type="spellEnd"/>
    </w:p>
    <w:p w14:paraId="67DDE0CE" w14:textId="77777777" w:rsidR="00B17DEB" w:rsidRDefault="00000000">
      <w:r>
        <w:t xml:space="preserve">  - </w:t>
      </w:r>
      <w:r>
        <w:rPr>
          <w:rFonts w:ascii="Consolas" w:hAnsi="Consolas"/>
          <w:color w:val="333333"/>
          <w:sz w:val="20"/>
        </w:rPr>
        <w:t>npm.cmd run compile</w:t>
      </w:r>
      <w:r>
        <w:t xml:space="preserve"> dentro de </w:t>
      </w:r>
      <w:proofErr w:type="spellStart"/>
      <w:r>
        <w:rPr>
          <w:rFonts w:ascii="Consolas" w:hAnsi="Consolas"/>
          <w:color w:val="333333"/>
          <w:sz w:val="20"/>
        </w:rPr>
        <w:t>blockchain</w:t>
      </w:r>
      <w:proofErr w:type="spellEnd"/>
    </w:p>
    <w:p w14:paraId="46062616" w14:textId="77777777" w:rsidR="00B17DEB" w:rsidRDefault="00000000">
      <w:r>
        <w:t xml:space="preserve">  - </w:t>
      </w:r>
      <w:r>
        <w:rPr>
          <w:rFonts w:ascii="Consolas" w:hAnsi="Consolas"/>
          <w:color w:val="333333"/>
          <w:sz w:val="20"/>
        </w:rPr>
        <w:t>npm.cmd run test</w:t>
      </w:r>
      <w:r>
        <w:t xml:space="preserve"> dentro de </w:t>
      </w:r>
      <w:proofErr w:type="spellStart"/>
      <w:r>
        <w:rPr>
          <w:rFonts w:ascii="Consolas" w:hAnsi="Consolas"/>
          <w:color w:val="333333"/>
          <w:sz w:val="20"/>
        </w:rPr>
        <w:t>blockchain</w:t>
      </w:r>
      <w:proofErr w:type="spellEnd"/>
    </w:p>
    <w:p w14:paraId="74EFFF5E" w14:textId="77777777" w:rsidR="00B17DEB" w:rsidRDefault="00000000">
      <w:r>
        <w:t xml:space="preserve">  - </w:t>
      </w:r>
      <w:r>
        <w:rPr>
          <w:rFonts w:ascii="Consolas" w:hAnsi="Consolas"/>
          <w:color w:val="333333"/>
          <w:sz w:val="20"/>
        </w:rPr>
        <w:t xml:space="preserve">npm.cmd run </w:t>
      </w:r>
      <w:proofErr w:type="spellStart"/>
      <w:r>
        <w:rPr>
          <w:rFonts w:ascii="Consolas" w:hAnsi="Consolas"/>
          <w:color w:val="333333"/>
          <w:sz w:val="20"/>
        </w:rPr>
        <w:t>deploy:localhost</w:t>
      </w:r>
      <w:proofErr w:type="spellEnd"/>
      <w:r>
        <w:t xml:space="preserve">, </w:t>
      </w:r>
      <w:proofErr w:type="spellStart"/>
      <w:proofErr w:type="gramStart"/>
      <w:r>
        <w:rPr>
          <w:rFonts w:ascii="Consolas" w:hAnsi="Consolas"/>
          <w:color w:val="333333"/>
          <w:sz w:val="20"/>
        </w:rPr>
        <w:t>deploy:ganache</w:t>
      </w:r>
      <w:proofErr w:type="spellEnd"/>
      <w:proofErr w:type="gramEnd"/>
      <w:r>
        <w:t xml:space="preserve"> o </w:t>
      </w:r>
      <w:proofErr w:type="spellStart"/>
      <w:proofErr w:type="gramStart"/>
      <w:r>
        <w:rPr>
          <w:rFonts w:ascii="Consolas" w:hAnsi="Consolas"/>
          <w:color w:val="333333"/>
          <w:sz w:val="20"/>
        </w:rPr>
        <w:t>deploy:sepolia</w:t>
      </w:r>
      <w:proofErr w:type="spellEnd"/>
      <w:proofErr w:type="gramEnd"/>
      <w:r>
        <w:t xml:space="preserve"> </w:t>
      </w:r>
      <w:proofErr w:type="spellStart"/>
      <w:r>
        <w:t>segun</w:t>
      </w:r>
      <w:proofErr w:type="spellEnd"/>
      <w:r>
        <w:t xml:space="preserve"> la red usada.</w:t>
      </w:r>
    </w:p>
    <w:sectPr w:rsidR="00B17DEB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627"/>
    <w:multiLevelType w:val="hybridMultilevel"/>
    <w:tmpl w:val="7876E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B6E79"/>
    <w:multiLevelType w:val="hybridMultilevel"/>
    <w:tmpl w:val="CEC87E3E"/>
    <w:lvl w:ilvl="0" w:tplc="95E02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3CE5AE">
      <w:numFmt w:val="decimal"/>
      <w:lvlText w:val=""/>
      <w:lvlJc w:val="left"/>
    </w:lvl>
    <w:lvl w:ilvl="2" w:tplc="CBE007EA">
      <w:numFmt w:val="decimal"/>
      <w:lvlText w:val=""/>
      <w:lvlJc w:val="left"/>
    </w:lvl>
    <w:lvl w:ilvl="3" w:tplc="06A8C240">
      <w:numFmt w:val="decimal"/>
      <w:lvlText w:val=""/>
      <w:lvlJc w:val="left"/>
    </w:lvl>
    <w:lvl w:ilvl="4" w:tplc="C1345A88">
      <w:numFmt w:val="decimal"/>
      <w:lvlText w:val=""/>
      <w:lvlJc w:val="left"/>
    </w:lvl>
    <w:lvl w:ilvl="5" w:tplc="8C02ABDC">
      <w:numFmt w:val="decimal"/>
      <w:lvlText w:val=""/>
      <w:lvlJc w:val="left"/>
    </w:lvl>
    <w:lvl w:ilvl="6" w:tplc="968030F0">
      <w:numFmt w:val="decimal"/>
      <w:lvlText w:val=""/>
      <w:lvlJc w:val="left"/>
    </w:lvl>
    <w:lvl w:ilvl="7" w:tplc="B942C642">
      <w:numFmt w:val="decimal"/>
      <w:lvlText w:val=""/>
      <w:lvlJc w:val="left"/>
    </w:lvl>
    <w:lvl w:ilvl="8" w:tplc="5DE45034">
      <w:numFmt w:val="decimal"/>
      <w:lvlText w:val=""/>
      <w:lvlJc w:val="left"/>
    </w:lvl>
  </w:abstractNum>
  <w:abstractNum w:abstractNumId="2" w15:restartNumberingAfterBreak="0">
    <w:nsid w:val="49643700"/>
    <w:multiLevelType w:val="hybridMultilevel"/>
    <w:tmpl w:val="572CB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94683"/>
    <w:multiLevelType w:val="hybridMultilevel"/>
    <w:tmpl w:val="97C85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E100D"/>
    <w:multiLevelType w:val="hybridMultilevel"/>
    <w:tmpl w:val="BB346932"/>
    <w:lvl w:ilvl="0" w:tplc="26B0A9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009FF8">
      <w:numFmt w:val="decimal"/>
      <w:lvlText w:val=""/>
      <w:lvlJc w:val="left"/>
    </w:lvl>
    <w:lvl w:ilvl="2" w:tplc="988A95EE">
      <w:numFmt w:val="decimal"/>
      <w:lvlText w:val=""/>
      <w:lvlJc w:val="left"/>
    </w:lvl>
    <w:lvl w:ilvl="3" w:tplc="5BBE14D2">
      <w:numFmt w:val="decimal"/>
      <w:lvlText w:val=""/>
      <w:lvlJc w:val="left"/>
    </w:lvl>
    <w:lvl w:ilvl="4" w:tplc="3F004A8A">
      <w:numFmt w:val="decimal"/>
      <w:lvlText w:val=""/>
      <w:lvlJc w:val="left"/>
    </w:lvl>
    <w:lvl w:ilvl="5" w:tplc="F760B67A">
      <w:numFmt w:val="decimal"/>
      <w:lvlText w:val=""/>
      <w:lvlJc w:val="left"/>
    </w:lvl>
    <w:lvl w:ilvl="6" w:tplc="E06C2DA6">
      <w:numFmt w:val="decimal"/>
      <w:lvlText w:val=""/>
      <w:lvlJc w:val="left"/>
    </w:lvl>
    <w:lvl w:ilvl="7" w:tplc="A55659CC">
      <w:numFmt w:val="decimal"/>
      <w:lvlText w:val=""/>
      <w:lvlJc w:val="left"/>
    </w:lvl>
    <w:lvl w:ilvl="8" w:tplc="7F6487D2">
      <w:numFmt w:val="decimal"/>
      <w:lvlText w:val=""/>
      <w:lvlJc w:val="left"/>
    </w:lvl>
  </w:abstractNum>
  <w:abstractNum w:abstractNumId="5" w15:restartNumberingAfterBreak="0">
    <w:nsid w:val="6F5C684F"/>
    <w:multiLevelType w:val="hybridMultilevel"/>
    <w:tmpl w:val="D5EC5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13338">
    <w:abstractNumId w:val="4"/>
  </w:num>
  <w:num w:numId="2" w16cid:durableId="4328658">
    <w:abstractNumId w:val="1"/>
  </w:num>
  <w:num w:numId="3" w16cid:durableId="214897481">
    <w:abstractNumId w:val="0"/>
  </w:num>
  <w:num w:numId="4" w16cid:durableId="915045143">
    <w:abstractNumId w:val="5"/>
  </w:num>
  <w:num w:numId="5" w16cid:durableId="408312275">
    <w:abstractNumId w:val="2"/>
  </w:num>
  <w:num w:numId="6" w16cid:durableId="1969388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7DEB"/>
    <w:rsid w:val="0028787F"/>
    <w:rsid w:val="00B17DEB"/>
    <w:rsid w:val="00B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A16A"/>
  <w15:docId w15:val="{9FA8BF50-97E2-44D8-B75F-094F1016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F2937"/>
        <w:sz w:val="22"/>
        <w:lang w:val="es-ES" w:eastAsia="es-E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keepNext/>
      <w:spacing w:after="180"/>
    </w:pPr>
    <w:rPr>
      <w:b/>
      <w:color w:val="0B2545"/>
      <w:sz w:val="44"/>
    </w:rPr>
  </w:style>
  <w:style w:type="paragraph" w:styleId="Prrafodelista">
    <w:name w:val="List Paragraph"/>
    <w:basedOn w:val="Normal"/>
    <w:pPr>
      <w:spacing w:after="80" w:line="280" w:lineRule="auto"/>
    </w:pPr>
  </w:style>
  <w:style w:type="paragraph" w:customStyle="1" w:styleId="TableText">
    <w:name w:val="Table Text"/>
    <w:basedOn w:val="Normal"/>
    <w:pPr>
      <w:spacing w:after="0"/>
    </w:pPr>
    <w:rPr>
      <w:sz w:val="20"/>
    </w:rPr>
  </w:style>
  <w:style w:type="paragraph" w:customStyle="1" w:styleId="TableHeader">
    <w:name w:val="Table Header"/>
    <w:basedOn w:val="TableText"/>
    <w:rPr>
      <w:b/>
      <w:color w:val="0B2545"/>
    </w:rPr>
  </w:style>
  <w:style w:type="table" w:styleId="Tablaconcuadrcula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A50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1028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entrega - CertiChain Academico</dc:title>
  <dc:creator>CertiChain Academico</dc:creator>
  <cp:lastModifiedBy>Nelson Daniel Garcia Copa</cp:lastModifiedBy>
  <cp:revision>2</cp:revision>
  <dcterms:created xsi:type="dcterms:W3CDTF">2026-06-11T03:27:00Z</dcterms:created>
  <dcterms:modified xsi:type="dcterms:W3CDTF">2026-06-11T03:51:00Z</dcterms:modified>
</cp:coreProperties>
</file>