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8AF3" w14:textId="3EADB9F9" w:rsidR="004411A5" w:rsidRDefault="00C14938" w:rsidP="00C14938">
      <w:pPr>
        <w:jc w:val="both"/>
      </w:pPr>
      <w:r w:rsidRPr="00C14938">
        <w:t>The Week 1 results improve five of the eight functions. Functions 4–6 produced substantial gains, while Functions 7 and 8 reached identifiable maxima. Functions 1–3 did not improve, so the Week 2 plan deliberately separates exploration from exploitation instead of applying one rule to every function.</w:t>
      </w:r>
    </w:p>
    <w:tbl>
      <w:tblPr>
        <w:tblStyle w:val="TableGrid"/>
        <w:tblW w:w="783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9"/>
        <w:gridCol w:w="1491"/>
        <w:gridCol w:w="1900"/>
        <w:gridCol w:w="1800"/>
        <w:gridCol w:w="1636"/>
      </w:tblGrid>
      <w:tr w:rsidR="00C14938" w14:paraId="06CEFCA9" w14:textId="77777777" w:rsidTr="00C14938">
        <w:trPr>
          <w:tblHeader/>
        </w:trPr>
        <w:tc>
          <w:tcPr>
            <w:tcW w:w="100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E98D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w="14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9FD6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Previous best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B7E0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Week 1 output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CBC4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Change</w:t>
            </w:r>
          </w:p>
        </w:tc>
        <w:tc>
          <w:tcPr>
            <w:tcW w:w="16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EB50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Assessment</w:t>
            </w:r>
          </w:p>
        </w:tc>
      </w:tr>
      <w:tr w:rsidR="00C14938" w14:paraId="74F085CC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9365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65C7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7.7108751e-16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663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4.4060644e-291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8361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-7.7108751e-16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D358" w14:textId="77777777" w:rsidR="00C14938" w:rsidRDefault="00C14938" w:rsidP="006F59F4">
            <w:pPr>
              <w:spacing w:line="252" w:lineRule="auto"/>
            </w:pPr>
            <w:r>
              <w:rPr>
                <w:color w:val="9B1C1C"/>
                <w:sz w:val="18"/>
              </w:rPr>
              <w:t>No improvement</w:t>
            </w:r>
          </w:p>
        </w:tc>
      </w:tr>
      <w:tr w:rsidR="00C14938" w14:paraId="7E00A3CC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D11B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C52A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0.61120522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9342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0.14954055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0AE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-0.46166466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A458" w14:textId="77777777" w:rsidR="00C14938" w:rsidRDefault="00C14938" w:rsidP="006F59F4">
            <w:pPr>
              <w:spacing w:line="252" w:lineRule="auto"/>
            </w:pPr>
            <w:r>
              <w:rPr>
                <w:color w:val="9B1C1C"/>
                <w:sz w:val="18"/>
              </w:rPr>
              <w:t>No improvement</w:t>
            </w:r>
          </w:p>
        </w:tc>
      </w:tr>
      <w:tr w:rsidR="00C14938" w14:paraId="5FF616A6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D586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5ECD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-0.034835313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D8AF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-0.065875141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6EF1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-0.031039827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E452" w14:textId="77777777" w:rsidR="00C14938" w:rsidRDefault="00C14938" w:rsidP="006F59F4">
            <w:pPr>
              <w:spacing w:line="252" w:lineRule="auto"/>
            </w:pPr>
            <w:r>
              <w:rPr>
                <w:color w:val="9B1C1C"/>
                <w:sz w:val="18"/>
              </w:rPr>
              <w:t>No improvement</w:t>
            </w:r>
          </w:p>
        </w:tc>
      </w:tr>
      <w:tr w:rsidR="00C14938" w14:paraId="68FD8F69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B79E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1606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-4.0255423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8DC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-0.074483652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6AC8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+3.9510586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2538" w14:textId="77777777" w:rsidR="00C14938" w:rsidRDefault="00C14938" w:rsidP="006F59F4">
            <w:pPr>
              <w:spacing w:line="252" w:lineRule="auto"/>
            </w:pPr>
            <w:r>
              <w:rPr>
                <w:color w:val="127048"/>
                <w:sz w:val="18"/>
              </w:rPr>
              <w:t>Improved</w:t>
            </w:r>
          </w:p>
        </w:tc>
      </w:tr>
      <w:tr w:rsidR="00C14938" w14:paraId="27FC1259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A694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6A2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1088.8596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898C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1209.7504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889D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+120.89076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D72F" w14:textId="77777777" w:rsidR="00C14938" w:rsidRDefault="00C14938" w:rsidP="006F59F4">
            <w:pPr>
              <w:spacing w:line="252" w:lineRule="auto"/>
            </w:pPr>
            <w:r>
              <w:rPr>
                <w:color w:val="127048"/>
                <w:sz w:val="18"/>
              </w:rPr>
              <w:t>Improved</w:t>
            </w:r>
          </w:p>
        </w:tc>
      </w:tr>
      <w:tr w:rsidR="00C14938" w14:paraId="4E4BCED1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A5F2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DE9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-0.71426495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86F0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-0.12518904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A7B6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+0.5890759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DB24" w14:textId="77777777" w:rsidR="00C14938" w:rsidRDefault="00C14938" w:rsidP="006F59F4">
            <w:pPr>
              <w:spacing w:line="252" w:lineRule="auto"/>
            </w:pPr>
            <w:r>
              <w:rPr>
                <w:color w:val="127048"/>
                <w:sz w:val="18"/>
              </w:rPr>
              <w:t>Improved</w:t>
            </w:r>
          </w:p>
        </w:tc>
      </w:tr>
      <w:tr w:rsidR="00C14938" w14:paraId="6C9BF5EB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007E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B01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1.3649683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9B9F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3.322368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10FC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+1.9573997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4E85" w14:textId="77777777" w:rsidR="00C14938" w:rsidRDefault="00C14938" w:rsidP="006F59F4">
            <w:pPr>
              <w:spacing w:line="252" w:lineRule="auto"/>
            </w:pPr>
            <w:r>
              <w:rPr>
                <w:color w:val="127048"/>
                <w:sz w:val="18"/>
              </w:rPr>
              <w:t>Improved</w:t>
            </w:r>
          </w:p>
        </w:tc>
      </w:tr>
      <w:tr w:rsidR="00C14938" w14:paraId="02743E95" w14:textId="77777777" w:rsidTr="00C14938">
        <w:tc>
          <w:tcPr>
            <w:tcW w:w="1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1BA7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A311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9.598482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B55E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AA18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+0.401518</w:t>
            </w:r>
          </w:p>
        </w:tc>
        <w:tc>
          <w:tcPr>
            <w:tcW w:w="1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377B" w14:textId="77777777" w:rsidR="00C14938" w:rsidRDefault="00C14938" w:rsidP="006F59F4">
            <w:pPr>
              <w:spacing w:line="252" w:lineRule="auto"/>
            </w:pPr>
            <w:r>
              <w:rPr>
                <w:color w:val="127048"/>
                <w:sz w:val="18"/>
              </w:rPr>
              <w:t>Improved</w:t>
            </w:r>
          </w:p>
        </w:tc>
      </w:tr>
    </w:tbl>
    <w:p w14:paraId="4748B636" w14:textId="4B8305CA" w:rsidR="00C14938" w:rsidRPr="00C14938" w:rsidRDefault="00C14938" w:rsidP="00C14938">
      <w:pPr>
        <w:spacing w:after="80"/>
        <w:jc w:val="both"/>
      </w:pPr>
      <w:r>
        <w:t xml:space="preserve">Interpretation: Functions 4, 5, 6, 7 and 8 improved. The unchanged or worse results for Functions 1–3 provide useful evidence that those regions should not simply </w:t>
      </w:r>
      <w:proofErr w:type="gramStart"/>
      <w:r>
        <w:t>be repeated</w:t>
      </w:r>
      <w:proofErr w:type="gramEnd"/>
      <w:r>
        <w:t>.</w:t>
      </w:r>
    </w:p>
    <w:p w14:paraId="779C120B" w14:textId="3FC01740" w:rsidR="00C14938" w:rsidRDefault="00C14938" w:rsidP="00C14938">
      <w:pPr>
        <w:rPr>
          <w:b/>
          <w:bCs/>
        </w:rPr>
      </w:pPr>
      <w:r>
        <w:rPr>
          <w:b/>
          <w:bCs/>
        </w:rPr>
        <w:t xml:space="preserve">Week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 xml:space="preserve"> queries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3950"/>
        <w:gridCol w:w="1150"/>
        <w:gridCol w:w="3610"/>
      </w:tblGrid>
      <w:tr w:rsidR="00C14938" w14:paraId="6D2E4A6B" w14:textId="77777777" w:rsidTr="006F59F4">
        <w:trPr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6998" w14:textId="77777777" w:rsidR="00C14938" w:rsidRDefault="00C14938" w:rsidP="006F59F4">
            <w:pPr>
              <w:spacing w:line="252" w:lineRule="auto"/>
              <w:jc w:val="center"/>
            </w:pPr>
            <w:proofErr w:type="spellStart"/>
            <w:r>
              <w:rPr>
                <w:b/>
                <w:sz w:val="18"/>
              </w:rPr>
              <w:t>Fn</w:t>
            </w:r>
            <w:proofErr w:type="spellEnd"/>
          </w:p>
        </w:tc>
        <w:tc>
          <w:tcPr>
            <w:tcW w:w="3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D74A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Portal query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2174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Mode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2461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b/>
                <w:sz w:val="18"/>
              </w:rPr>
              <w:t>Reason</w:t>
            </w:r>
          </w:p>
        </w:tc>
      </w:tr>
      <w:tr w:rsidR="00C14938" w14:paraId="0CEFBEB1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D905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48E4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0.421062-0.463562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35E3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Explore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FDE3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Largest well-separated interior gap after the Week 1 corner query returned essentially zero.</w:t>
            </w:r>
          </w:p>
        </w:tc>
      </w:tr>
      <w:tr w:rsidR="00C14938" w14:paraId="2CC8B1FA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3BE1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0DB1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0.692000-0.500000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08CE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Balanced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A7F2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One-dimensional GP places the promising first input near 0.692; the second input samples a poorly covered middle region.</w:t>
            </w:r>
          </w:p>
        </w:tc>
      </w:tr>
      <w:tr w:rsidR="00C14938" w14:paraId="416A181F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8D1A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EAA5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0.950000-0.830000-0.370000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B1BB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Explore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1B17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Moves to a different high-input region suggested by the smooth surrogate after the local Week 1 step did not improve the best score.</w:t>
            </w:r>
          </w:p>
        </w:tc>
      </w:tr>
      <w:tr w:rsidR="00C14938" w14:paraId="6E2B2321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4424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DB9E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0.394596-0.387026-0.377671-0.398887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FB44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Exploit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2263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Refines the centre of a fitted curved response surface around the dramatic Week 1 improvement.</w:t>
            </w:r>
          </w:p>
        </w:tc>
      </w:tr>
      <w:tr w:rsidR="00C14938" w14:paraId="056FA719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89CD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24AA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0.273984-0.836175-0.892010-0.910268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4129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Exploit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8C9A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Makes a conservative half-step beyond the direction from the previous best point to the improved Week 1 point.</w:t>
            </w:r>
          </w:p>
        </w:tc>
      </w:tr>
      <w:tr w:rsidR="00C14938" w14:paraId="3CB45E68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1192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DD51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0.424270-0.358796-0.669032-0.735270-0.000001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26A6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Exploit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66F4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 xml:space="preserve">Moves halfway from </w:t>
            </w:r>
            <w:proofErr w:type="gramStart"/>
            <w:r>
              <w:rPr>
                <w:sz w:val="18"/>
              </w:rPr>
              <w:t>the Week</w:t>
            </w:r>
            <w:proofErr w:type="gramEnd"/>
            <w:r>
              <w:rPr>
                <w:sz w:val="18"/>
              </w:rPr>
              <w:t xml:space="preserve"> 1 point toward the optimum of an updated additive quadratic approximation.</w:t>
            </w:r>
          </w:p>
        </w:tc>
      </w:tr>
      <w:tr w:rsidR="00C14938" w14:paraId="3AC74953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855C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0280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0.201690-0.150011-0.476874-0.275332-0.311652-0.657301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A784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Exploit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4394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Changes only the first coordinate by one millionth because Week 1 reached the standard Hartmann-6 maximum to six decimals.</w:t>
            </w:r>
          </w:p>
        </w:tc>
      </w:tr>
      <w:tr w:rsidR="00C14938" w14:paraId="08502513" w14:textId="77777777" w:rsidTr="006F59F4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D6B6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CA9F" w14:textId="77777777" w:rsidR="00C14938" w:rsidRDefault="00C14938" w:rsidP="006F59F4">
            <w:pPr>
              <w:spacing w:line="252" w:lineRule="auto"/>
            </w:pPr>
            <w:r>
              <w:rPr>
                <w:sz w:val="17"/>
              </w:rPr>
              <w:t>0.100000-0.150000-0.130000-0.150000-0.800000-0.500000-0.200000-0.600001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330A" w14:textId="77777777" w:rsidR="00C14938" w:rsidRDefault="00C14938" w:rsidP="006F59F4">
            <w:pPr>
              <w:spacing w:line="252" w:lineRule="auto"/>
              <w:jc w:val="center"/>
            </w:pPr>
            <w:r>
              <w:rPr>
                <w:sz w:val="18"/>
              </w:rPr>
              <w:t>Exploit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FB73" w14:textId="77777777" w:rsidR="00C14938" w:rsidRDefault="00C14938" w:rsidP="006F59F4">
            <w:pPr>
              <w:spacing w:line="252" w:lineRule="auto"/>
            </w:pPr>
            <w:r>
              <w:rPr>
                <w:sz w:val="18"/>
              </w:rPr>
              <w:t>Changes only the least-curved eighth coordinate by one millionth because Week 1 reached the fitted quadratic maximum.</w:t>
            </w:r>
          </w:p>
        </w:tc>
      </w:tr>
    </w:tbl>
    <w:p w14:paraId="0CEB28C7" w14:textId="1D2D8D8D" w:rsidR="00C14938" w:rsidRPr="00C14938" w:rsidRDefault="00C14938" w:rsidP="00C14938">
      <w:pPr>
        <w:rPr>
          <w:b/>
          <w:bCs/>
        </w:rPr>
      </w:pPr>
      <w:r w:rsidRPr="00C14938">
        <w:rPr>
          <w:b/>
          <w:bCs/>
        </w:rPr>
        <w:lastRenderedPageBreak/>
        <w:t>Method and Risk control</w:t>
      </w:r>
    </w:p>
    <w:p w14:paraId="0A496898" w14:textId="57424AA5" w:rsidR="00C14938" w:rsidRDefault="00C14938" w:rsidP="00C14938">
      <w:r>
        <w:t xml:space="preserve">Functions 1–3: prioritise information gain because Week 1 did not improve the running best. Function </w:t>
      </w:r>
      <w:proofErr w:type="gramStart"/>
      <w:r>
        <w:t>1</w:t>
      </w:r>
      <w:proofErr w:type="gramEnd"/>
      <w:r>
        <w:t xml:space="preserve"> uses an interior space-filling point; Function 2 combines a GP-guided first input with an under-sampled second input; Function 3 tests a different promising region.</w:t>
      </w:r>
    </w:p>
    <w:p w14:paraId="46A47C24" w14:textId="63448058" w:rsidR="00C14938" w:rsidRDefault="00C14938" w:rsidP="00C14938">
      <w:r>
        <w:t xml:space="preserve">Functions 4–6: protect the successful basins. Function </w:t>
      </w:r>
      <w:proofErr w:type="gramStart"/>
      <w:r>
        <w:t>4</w:t>
      </w:r>
      <w:proofErr w:type="gramEnd"/>
      <w:r>
        <w:t xml:space="preserve"> refines the fitted local centre, Function 5 makes only a half-step beyond the observed improvement direction, and Function 6 moves halfway toward an updated quadratic optimum.</w:t>
      </w:r>
    </w:p>
    <w:sectPr w:rsidR="00C1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38"/>
    <w:rsid w:val="0022523F"/>
    <w:rsid w:val="004411A5"/>
    <w:rsid w:val="005F5E65"/>
    <w:rsid w:val="008C402A"/>
    <w:rsid w:val="00C1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9AB7"/>
  <w15:chartTrackingRefBased/>
  <w15:docId w15:val="{81B6361E-3A99-4D01-8C9D-1F9BCAF9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149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2365</Characters>
  <Application>Microsoft Office Word</Application>
  <DocSecurity>0</DocSecurity>
  <Lines>19</Lines>
  <Paragraphs>5</Paragraphs>
  <ScaleCrop>false</ScaleCrop>
  <Company>University of Birmingham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Munu</dc:creator>
  <cp:keywords/>
  <dc:description/>
  <cp:lastModifiedBy>Issa Munu</cp:lastModifiedBy>
  <cp:revision>1</cp:revision>
  <dcterms:created xsi:type="dcterms:W3CDTF">2026-10-28T17:43:00Z</dcterms:created>
  <dcterms:modified xsi:type="dcterms:W3CDTF">2026-10-28T17:49:00Z</dcterms:modified>
</cp:coreProperties>
</file>