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DCDA" w14:textId="77777777" w:rsidR="001978AE" w:rsidRPr="001978AE" w:rsidRDefault="001978AE" w:rsidP="001978AE">
      <w:r w:rsidRPr="001978AE">
        <w:t xml:space="preserve">Note d'accompagnement et synthèse détaillée — </w:t>
      </w:r>
      <w:proofErr w:type="spellStart"/>
      <w:r w:rsidRPr="001978AE">
        <w:t>Inboria</w:t>
      </w:r>
      <w:proofErr w:type="spellEnd"/>
    </w:p>
    <w:p w14:paraId="086A638D" w14:textId="77777777" w:rsidR="001978AE" w:rsidRPr="001978AE" w:rsidRDefault="001978AE" w:rsidP="001978AE">
      <w:r w:rsidRPr="001978AE">
        <w:rPr>
          <w:b/>
          <w:bCs/>
        </w:rPr>
        <w:t>À lire avant le rapport d'audit complet</w:t>
      </w:r>
    </w:p>
    <w:tbl>
      <w:tblPr>
        <w:tblW w:w="12600" w:type="dxa"/>
        <w:shd w:val="clear" w:color="auto" w:fill="F1F0EE"/>
        <w:tblCellMar>
          <w:left w:w="0" w:type="dxa"/>
          <w:right w:w="0" w:type="dxa"/>
        </w:tblCellMar>
        <w:tblLook w:val="04A0" w:firstRow="1" w:lastRow="0" w:firstColumn="1" w:lastColumn="0" w:noHBand="0" w:noVBand="1"/>
      </w:tblPr>
      <w:tblGrid>
        <w:gridCol w:w="3684"/>
        <w:gridCol w:w="8916"/>
      </w:tblGrid>
      <w:tr w:rsidR="001978AE" w:rsidRPr="001978AE" w14:paraId="6D53145A"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79CF38" w14:textId="77777777" w:rsidR="001978AE" w:rsidRPr="001978AE" w:rsidRDefault="001978AE" w:rsidP="001978AE"/>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00F7DA0" w14:textId="77777777" w:rsidR="001978AE" w:rsidRPr="001978AE" w:rsidRDefault="001978AE" w:rsidP="001978AE"/>
        </w:tc>
      </w:tr>
      <w:tr w:rsidR="001978AE" w:rsidRPr="001978AE" w14:paraId="5A827EB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40A780" w14:textId="77777777" w:rsidR="001978AE" w:rsidRPr="001978AE" w:rsidRDefault="001978AE" w:rsidP="001978AE">
            <w:r w:rsidRPr="001978AE">
              <w:rPr>
                <w:b/>
                <w:bCs/>
              </w:rPr>
              <w:t>Émetteur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66A2DA" w14:textId="77777777" w:rsidR="001978AE" w:rsidRPr="001978AE" w:rsidRDefault="001978AE" w:rsidP="001978AE">
            <w:r w:rsidRPr="001978AE">
              <w:t>Jean-Jacques Neybergh, fondateur d'</w:t>
            </w:r>
            <w:proofErr w:type="spellStart"/>
            <w:r w:rsidRPr="001978AE">
              <w:t>Inboria</w:t>
            </w:r>
            <w:proofErr w:type="spellEnd"/>
          </w:p>
        </w:tc>
      </w:tr>
      <w:tr w:rsidR="001978AE" w:rsidRPr="001978AE" w14:paraId="0508785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B449763" w14:textId="77777777" w:rsidR="001978AE" w:rsidRPr="001978AE" w:rsidRDefault="001978AE" w:rsidP="001978AE">
            <w:r w:rsidRPr="001978AE">
              <w:rPr>
                <w:b/>
                <w:bCs/>
              </w:rPr>
              <w:t>Destinataire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70876E" w14:textId="77777777" w:rsidR="001978AE" w:rsidRPr="001978AE" w:rsidRDefault="001978AE" w:rsidP="001978AE">
            <w:r w:rsidRPr="001978AE">
              <w:t>Lecteur tiers du rapport d'audit (comptable, conseiller, partenaire)</w:t>
            </w:r>
          </w:p>
        </w:tc>
      </w:tr>
      <w:tr w:rsidR="001978AE" w:rsidRPr="001978AE" w14:paraId="59CF112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FD019D" w14:textId="77777777" w:rsidR="001978AE" w:rsidRPr="001978AE" w:rsidRDefault="001978AE" w:rsidP="001978AE">
            <w:r w:rsidRPr="001978AE">
              <w:rPr>
                <w:b/>
                <w:bCs/>
              </w:rPr>
              <w:t>Date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33A85E" w14:textId="77777777" w:rsidR="001978AE" w:rsidRPr="001978AE" w:rsidRDefault="001978AE" w:rsidP="001978AE">
            <w:r w:rsidRPr="001978AE">
              <w:t>22 avril 2026</w:t>
            </w:r>
          </w:p>
        </w:tc>
      </w:tr>
      <w:tr w:rsidR="001978AE" w:rsidRPr="001978AE" w14:paraId="4CEC69B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D24B33" w14:textId="77777777" w:rsidR="001978AE" w:rsidRPr="001978AE" w:rsidRDefault="001978AE" w:rsidP="001978AE">
            <w:r w:rsidRPr="001978AE">
              <w:rPr>
                <w:b/>
                <w:bCs/>
              </w:rPr>
              <w:t>Document de référence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9BE6A7" w14:textId="77777777" w:rsidR="001978AE" w:rsidRPr="001978AE" w:rsidRDefault="001978AE" w:rsidP="001978AE">
            <w:r w:rsidRPr="001978AE">
              <w:t>RAPPORT_AUDIT_INBORIA_2026-04-22.md (et .html)</w:t>
            </w:r>
          </w:p>
        </w:tc>
      </w:tr>
      <w:tr w:rsidR="001978AE" w:rsidRPr="001978AE" w14:paraId="6732E72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A04B2D" w14:textId="77777777" w:rsidR="001978AE" w:rsidRPr="001978AE" w:rsidRDefault="001978AE" w:rsidP="001978AE">
            <w:r w:rsidRPr="001978AE">
              <w:rPr>
                <w:b/>
                <w:bCs/>
              </w:rPr>
              <w:t>Version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470D1F1" w14:textId="77777777" w:rsidR="001978AE" w:rsidRPr="001978AE" w:rsidRDefault="001978AE" w:rsidP="001978AE">
            <w:r w:rsidRPr="001978AE">
              <w:t>1.0</w:t>
            </w:r>
          </w:p>
        </w:tc>
      </w:tr>
    </w:tbl>
    <w:p w14:paraId="26DAFD37" w14:textId="77777777" w:rsidR="001978AE" w:rsidRPr="001978AE" w:rsidRDefault="001978AE" w:rsidP="001978AE">
      <w:r w:rsidRPr="001978AE">
        <w:pict w14:anchorId="54D32753">
          <v:rect id="_x0000_i1043" style="width:0;height:.75pt" o:hralign="center" o:hrstd="t" o:hr="t" fillcolor="#a0a0a0" stroked="f"/>
        </w:pict>
      </w:r>
    </w:p>
    <w:p w14:paraId="3A310158" w14:textId="77777777" w:rsidR="001978AE" w:rsidRPr="001978AE" w:rsidRDefault="001978AE" w:rsidP="001978AE">
      <w:r w:rsidRPr="001978AE">
        <w:t>Partie 1 — Note d'accompagnement</w:t>
      </w:r>
    </w:p>
    <w:p w14:paraId="050D690F" w14:textId="77777777" w:rsidR="001978AE" w:rsidRPr="001978AE" w:rsidRDefault="001978AE" w:rsidP="001978AE">
      <w:r w:rsidRPr="001978AE">
        <w:t>Pourquoi ce document existe</w:t>
      </w:r>
    </w:p>
    <w:p w14:paraId="6E8420FD" w14:textId="77777777" w:rsidR="001978AE" w:rsidRPr="001978AE" w:rsidRDefault="001978AE" w:rsidP="001978AE">
      <w:r w:rsidRPr="001978AE">
        <w:t>Le rapport d'audit ci-joint a été produit pour répondre à une question simple : </w:t>
      </w:r>
      <w:r w:rsidRPr="001978AE">
        <w:rPr>
          <w:b/>
          <w:bCs/>
        </w:rPr>
        <w:t>est-ce que le modèle économique d'</w:t>
      </w:r>
      <w:proofErr w:type="spellStart"/>
      <w:r w:rsidRPr="001978AE">
        <w:rPr>
          <w:b/>
          <w:bCs/>
        </w:rPr>
        <w:t>Inboria</w:t>
      </w:r>
      <w:proofErr w:type="spellEnd"/>
      <w:r w:rsidRPr="001978AE">
        <w:rPr>
          <w:b/>
          <w:bCs/>
        </w:rPr>
        <w:t xml:space="preserve"> tient la route, et est-ce que la facturation IA des clients est fiable ?</w:t>
      </w:r>
    </w:p>
    <w:p w14:paraId="5DF2811F" w14:textId="77777777" w:rsidR="001978AE" w:rsidRPr="001978AE" w:rsidRDefault="001978AE" w:rsidP="001978AE">
      <w:r w:rsidRPr="001978AE">
        <w:t>Il a été rédigé pour un usage avant tout interne — suivre la rentabilité, valider les hypothèses de coûts, et garder une trace datée des marges par plan tarifaire. Il est néanmoins suffisamment sourcé et transparent pour être lu par un tiers de confiance (comptable, conseiller, partenaire commercial éventuel) sans modification.</w:t>
      </w:r>
    </w:p>
    <w:p w14:paraId="3B505BCD" w14:textId="77777777" w:rsidR="001978AE" w:rsidRPr="001978AE" w:rsidRDefault="001978AE" w:rsidP="001978AE">
      <w:r w:rsidRPr="001978AE">
        <w:t xml:space="preserve">Ce qu'est </w:t>
      </w:r>
      <w:proofErr w:type="spellStart"/>
      <w:r w:rsidRPr="001978AE">
        <w:t>Inboria</w:t>
      </w:r>
      <w:proofErr w:type="spellEnd"/>
      <w:r w:rsidRPr="001978AE">
        <w:t>, en quelques lignes</w:t>
      </w:r>
    </w:p>
    <w:p w14:paraId="14DEA3A3" w14:textId="77777777" w:rsidR="001978AE" w:rsidRPr="001978AE" w:rsidRDefault="001978AE" w:rsidP="001978AE">
      <w:proofErr w:type="spellStart"/>
      <w:r w:rsidRPr="001978AE">
        <w:t>Inboria</w:t>
      </w:r>
      <w:proofErr w:type="spellEnd"/>
      <w:r w:rsidRPr="001978AE">
        <w:t xml:space="preserve"> est un service en ligne pour PME (petites et moyennes entreprises) qui automatise le traitement de la boîte mail professionnelle grâce à l'intelligence artificielle : tri automatique, brouillons de réponse, résumés quotidiens, détection de rendez-vous, recherche conversationnelle. Le service fonctionne en abonnement mensuel par utilisateur ou par siège.</w:t>
      </w:r>
    </w:p>
    <w:p w14:paraId="3C3867BA" w14:textId="77777777" w:rsidR="001978AE" w:rsidRPr="001978AE" w:rsidRDefault="001978AE" w:rsidP="001978AE">
      <w:pPr>
        <w:numPr>
          <w:ilvl w:val="0"/>
          <w:numId w:val="1"/>
        </w:numPr>
      </w:pPr>
      <w:r w:rsidRPr="001978AE">
        <w:rPr>
          <w:b/>
          <w:bCs/>
        </w:rPr>
        <w:t>Domaine commercial</w:t>
      </w:r>
      <w:r w:rsidRPr="001978AE">
        <w:t> : inboria.com</w:t>
      </w:r>
    </w:p>
    <w:p w14:paraId="5AF0174C" w14:textId="77777777" w:rsidR="001978AE" w:rsidRPr="001978AE" w:rsidRDefault="001978AE" w:rsidP="001978AE">
      <w:pPr>
        <w:numPr>
          <w:ilvl w:val="0"/>
          <w:numId w:val="1"/>
        </w:numPr>
      </w:pPr>
      <w:r w:rsidRPr="001978AE">
        <w:rPr>
          <w:b/>
          <w:bCs/>
        </w:rPr>
        <w:t>Phase actuelle</w:t>
      </w:r>
      <w:r w:rsidRPr="001978AE">
        <w:t> : bêta privée fermée (aucun client payant à ce jour)</w:t>
      </w:r>
    </w:p>
    <w:p w14:paraId="47BA9873" w14:textId="77777777" w:rsidR="001978AE" w:rsidRPr="001978AE" w:rsidRDefault="001978AE" w:rsidP="001978AE">
      <w:pPr>
        <w:numPr>
          <w:ilvl w:val="0"/>
          <w:numId w:val="1"/>
        </w:numPr>
      </w:pPr>
      <w:r w:rsidRPr="001978AE">
        <w:rPr>
          <w:b/>
          <w:bCs/>
        </w:rPr>
        <w:t>Stack technique</w:t>
      </w:r>
      <w:r w:rsidRPr="001978AE">
        <w:t xml:space="preserve"> : application web </w:t>
      </w:r>
      <w:proofErr w:type="spellStart"/>
      <w:r w:rsidRPr="001978AE">
        <w:t>React</w:t>
      </w:r>
      <w:proofErr w:type="spellEnd"/>
      <w:r w:rsidRPr="001978AE">
        <w:t xml:space="preserve">, application mobile Expo, base de données </w:t>
      </w:r>
      <w:proofErr w:type="spellStart"/>
      <w:r w:rsidRPr="001978AE">
        <w:t>Supabase</w:t>
      </w:r>
      <w:proofErr w:type="spellEnd"/>
      <w:r w:rsidRPr="001978AE">
        <w:t xml:space="preserve">, paiements via Paddle (gelés pendant la bêta), modèle IA </w:t>
      </w:r>
      <w:proofErr w:type="spellStart"/>
      <w:r w:rsidRPr="001978AE">
        <w:t>OpenAI</w:t>
      </w:r>
      <w:proofErr w:type="spellEnd"/>
      <w:r w:rsidRPr="001978AE">
        <w:t> gpt-4o-mini</w:t>
      </w:r>
    </w:p>
    <w:p w14:paraId="5C774573" w14:textId="77777777" w:rsidR="001978AE" w:rsidRPr="001978AE" w:rsidRDefault="001978AE" w:rsidP="001978AE">
      <w:pPr>
        <w:numPr>
          <w:ilvl w:val="0"/>
          <w:numId w:val="1"/>
        </w:numPr>
      </w:pPr>
      <w:r w:rsidRPr="001978AE">
        <w:rPr>
          <w:b/>
          <w:bCs/>
        </w:rPr>
        <w:t>Plans tarifaires</w:t>
      </w:r>
      <w:r w:rsidRPr="001978AE">
        <w:t> :</w:t>
      </w:r>
    </w:p>
    <w:p w14:paraId="66B0262A" w14:textId="77777777" w:rsidR="001978AE" w:rsidRPr="001978AE" w:rsidRDefault="001978AE" w:rsidP="001978AE">
      <w:pPr>
        <w:numPr>
          <w:ilvl w:val="1"/>
          <w:numId w:val="1"/>
        </w:numPr>
      </w:pPr>
      <w:r w:rsidRPr="001978AE">
        <w:rPr>
          <w:b/>
          <w:bCs/>
        </w:rPr>
        <w:t>Solo</w:t>
      </w:r>
      <w:r w:rsidRPr="001978AE">
        <w:t> : 9 €/mois — 3 000 e-mails traités</w:t>
      </w:r>
    </w:p>
    <w:p w14:paraId="0EB50DD9" w14:textId="77777777" w:rsidR="001978AE" w:rsidRPr="001978AE" w:rsidRDefault="001978AE" w:rsidP="001978AE">
      <w:pPr>
        <w:numPr>
          <w:ilvl w:val="1"/>
          <w:numId w:val="1"/>
        </w:numPr>
      </w:pPr>
      <w:r w:rsidRPr="001978AE">
        <w:rPr>
          <w:b/>
          <w:bCs/>
        </w:rPr>
        <w:t>Pro</w:t>
      </w:r>
      <w:r w:rsidRPr="001978AE">
        <w:t> : 19 €/mois — 10 000 e-mails traités</w:t>
      </w:r>
    </w:p>
    <w:p w14:paraId="52E10995" w14:textId="77777777" w:rsidR="001978AE" w:rsidRPr="001978AE" w:rsidRDefault="001978AE" w:rsidP="001978AE">
      <w:pPr>
        <w:numPr>
          <w:ilvl w:val="1"/>
          <w:numId w:val="1"/>
        </w:numPr>
      </w:pPr>
      <w:r w:rsidRPr="001978AE">
        <w:rPr>
          <w:b/>
          <w:bCs/>
        </w:rPr>
        <w:t>Business</w:t>
      </w:r>
      <w:r w:rsidRPr="001978AE">
        <w:t> : 12,99 €/mois et par siège (3 sièges minimum) — 10 000 e-mails traités</w:t>
      </w:r>
    </w:p>
    <w:p w14:paraId="1E398B79" w14:textId="77777777" w:rsidR="001978AE" w:rsidRPr="001978AE" w:rsidRDefault="001978AE" w:rsidP="001978AE">
      <w:r w:rsidRPr="001978AE">
        <w:lastRenderedPageBreak/>
        <w:t>Comment lire le rapport</w:t>
      </w:r>
    </w:p>
    <w:p w14:paraId="20A85B7A" w14:textId="77777777" w:rsidR="001978AE" w:rsidRPr="001978AE" w:rsidRDefault="001978AE" w:rsidP="001978AE">
      <w:r w:rsidRPr="001978AE">
        <w:t>Le rapport principal est organisé en cinq sections :</w:t>
      </w:r>
    </w:p>
    <w:p w14:paraId="75CA2BD6" w14:textId="77777777" w:rsidR="001978AE" w:rsidRPr="001978AE" w:rsidRDefault="001978AE" w:rsidP="001978AE">
      <w:pPr>
        <w:numPr>
          <w:ilvl w:val="0"/>
          <w:numId w:val="2"/>
        </w:numPr>
      </w:pPr>
      <w:r w:rsidRPr="001978AE">
        <w:rPr>
          <w:b/>
          <w:bCs/>
        </w:rPr>
        <w:t>Synthèse exécutive</w:t>
      </w:r>
      <w:r w:rsidRPr="001978AE">
        <w:t> — les conclusions clés en une page</w:t>
      </w:r>
    </w:p>
    <w:p w14:paraId="6800ACBF" w14:textId="77777777" w:rsidR="001978AE" w:rsidRPr="001978AE" w:rsidRDefault="001978AE" w:rsidP="001978AE">
      <w:pPr>
        <w:numPr>
          <w:ilvl w:val="0"/>
          <w:numId w:val="2"/>
        </w:numPr>
      </w:pPr>
      <w:r w:rsidRPr="001978AE">
        <w:rPr>
          <w:b/>
          <w:bCs/>
        </w:rPr>
        <w:t>Audit du système de facturation IA</w:t>
      </w:r>
      <w:r w:rsidRPr="001978AE">
        <w:t xml:space="preserve"> — comment </w:t>
      </w:r>
      <w:proofErr w:type="spellStart"/>
      <w:r w:rsidRPr="001978AE">
        <w:t>Inboria</w:t>
      </w:r>
      <w:proofErr w:type="spellEnd"/>
      <w:r w:rsidRPr="001978AE">
        <w:t xml:space="preserve"> compte ce qui est consommé chez </w:t>
      </w:r>
      <w:proofErr w:type="spellStart"/>
      <w:r w:rsidRPr="001978AE">
        <w:t>OpenAI</w:t>
      </w:r>
      <w:proofErr w:type="spellEnd"/>
      <w:r w:rsidRPr="001978AE">
        <w:t xml:space="preserve"> et le refacture aux clients sans perte ni double comptage</w:t>
      </w:r>
    </w:p>
    <w:p w14:paraId="7CF00CE6" w14:textId="77777777" w:rsidR="001978AE" w:rsidRPr="001978AE" w:rsidRDefault="001978AE" w:rsidP="001978AE">
      <w:pPr>
        <w:numPr>
          <w:ilvl w:val="0"/>
          <w:numId w:val="2"/>
        </w:numPr>
      </w:pPr>
      <w:r w:rsidRPr="001978AE">
        <w:rPr>
          <w:b/>
          <w:bCs/>
        </w:rPr>
        <w:t>Audit de rentabilité</w:t>
      </w:r>
      <w:r w:rsidRPr="001978AE">
        <w:t> — coûts fixes mensuels, marges nettes par plan, seuils de rentabilité</w:t>
      </w:r>
    </w:p>
    <w:p w14:paraId="202BDAE1" w14:textId="77777777" w:rsidR="001978AE" w:rsidRPr="001978AE" w:rsidRDefault="001978AE" w:rsidP="001978AE">
      <w:pPr>
        <w:numPr>
          <w:ilvl w:val="0"/>
          <w:numId w:val="2"/>
        </w:numPr>
      </w:pPr>
      <w:r w:rsidRPr="001978AE">
        <w:rPr>
          <w:b/>
          <w:bCs/>
        </w:rPr>
        <w:t>Recommandations</w:t>
      </w:r>
      <w:r w:rsidRPr="001978AE">
        <w:t> — actions à mener pour sécuriser et développer le service</w:t>
      </w:r>
    </w:p>
    <w:p w14:paraId="4D789F03" w14:textId="77777777" w:rsidR="001978AE" w:rsidRPr="001978AE" w:rsidRDefault="001978AE" w:rsidP="001978AE">
      <w:pPr>
        <w:numPr>
          <w:ilvl w:val="0"/>
          <w:numId w:val="2"/>
        </w:numPr>
      </w:pPr>
      <w:r w:rsidRPr="001978AE">
        <w:rPr>
          <w:b/>
          <w:bCs/>
        </w:rPr>
        <w:t>Annexes</w:t>
      </w:r>
      <w:r w:rsidRPr="001978AE">
        <w:t> — sources officielles citées (A), paliers d'infrastructure (B), pièces justificatives dans le code source (C)</w:t>
      </w:r>
    </w:p>
    <w:p w14:paraId="2779158D" w14:textId="77777777" w:rsidR="001978AE" w:rsidRPr="001978AE" w:rsidRDefault="001978AE" w:rsidP="001978AE">
      <w:r w:rsidRPr="001978AE">
        <w:t>Le rapport contient également un historique des versions en fin de document, qui trace toutes les corrections apportées suite à un contrôle externe des sources.</w:t>
      </w:r>
    </w:p>
    <w:p w14:paraId="6B3C856E" w14:textId="77777777" w:rsidR="001978AE" w:rsidRPr="001978AE" w:rsidRDefault="001978AE" w:rsidP="001978AE">
      <w:r w:rsidRPr="001978AE">
        <w:t>Points d'attention pour le lecteur</w:t>
      </w:r>
    </w:p>
    <w:p w14:paraId="0BD7CA8B" w14:textId="77777777" w:rsidR="001978AE" w:rsidRPr="001978AE" w:rsidRDefault="001978AE" w:rsidP="001978AE">
      <w:r w:rsidRPr="001978AE">
        <w:t>Trois points méritent d'être compris avant la lecture :</w:t>
      </w:r>
    </w:p>
    <w:p w14:paraId="7081FA74" w14:textId="77777777" w:rsidR="001978AE" w:rsidRPr="001978AE" w:rsidRDefault="001978AE" w:rsidP="001978AE">
      <w:pPr>
        <w:numPr>
          <w:ilvl w:val="0"/>
          <w:numId w:val="3"/>
        </w:numPr>
      </w:pPr>
      <w:r w:rsidRPr="001978AE">
        <w:rPr>
          <w:b/>
          <w:bCs/>
        </w:rPr>
        <w:t>Phase de projet</w:t>
      </w:r>
      <w:r w:rsidRPr="001978AE">
        <w:t> : le rapport raisonne sur une </w:t>
      </w:r>
      <w:r w:rsidRPr="001978AE">
        <w:rPr>
          <w:b/>
          <w:bCs/>
        </w:rPr>
        <w:t>phase de démarrage commercial</w:t>
      </w:r>
      <w:r w:rsidRPr="001978AE">
        <w:t>, pas sur une cible d'</w:t>
      </w:r>
      <w:proofErr w:type="spellStart"/>
      <w:r w:rsidRPr="001978AE">
        <w:t>hypercroissance</w:t>
      </w:r>
      <w:proofErr w:type="spellEnd"/>
      <w:r w:rsidRPr="001978AE">
        <w:t>. Les coûts fixes sont dimensionnés pour les </w:t>
      </w:r>
      <w:r w:rsidRPr="001978AE">
        <w:rPr>
          <w:b/>
          <w:bCs/>
        </w:rPr>
        <w:t>premiers mois de commercialisation</w:t>
      </w:r>
      <w:r w:rsidRPr="001978AE">
        <w:t>, pas pour 100 000 utilisateurs.</w:t>
      </w:r>
    </w:p>
    <w:p w14:paraId="45722AAD" w14:textId="77777777" w:rsidR="001978AE" w:rsidRPr="001978AE" w:rsidRDefault="001978AE" w:rsidP="001978AE">
      <w:pPr>
        <w:numPr>
          <w:ilvl w:val="0"/>
          <w:numId w:val="3"/>
        </w:numPr>
      </w:pPr>
      <w:r w:rsidRPr="001978AE">
        <w:rPr>
          <w:b/>
          <w:bCs/>
        </w:rPr>
        <w:t>Niveau de preuve différencié</w:t>
      </w:r>
      <w:r w:rsidRPr="001978AE">
        <w:t> : dans le tableau des coûts fixes (section 3.2 du rapport), une colonne « Niveau de preuve » indique pour chaque ligne si le coût est </w:t>
      </w:r>
      <w:r w:rsidRPr="001978AE">
        <w:rPr>
          <w:b/>
          <w:bCs/>
        </w:rPr>
        <w:t>confirmé</w:t>
      </w:r>
      <w:r w:rsidRPr="001978AE">
        <w:t> par une source officielle ou s'il s'agit d'une </w:t>
      </w:r>
      <w:r w:rsidRPr="001978AE">
        <w:rPr>
          <w:b/>
          <w:bCs/>
        </w:rPr>
        <w:t>estimation interne</w:t>
      </w:r>
      <w:r w:rsidRPr="001978AE">
        <w:t> à valider par facture réelle dès la production en place. Les deux postes encore estimatifs sont </w:t>
      </w:r>
      <w:proofErr w:type="spellStart"/>
      <w:r w:rsidRPr="001978AE">
        <w:rPr>
          <w:b/>
          <w:bCs/>
        </w:rPr>
        <w:t>Replit</w:t>
      </w:r>
      <w:proofErr w:type="spellEnd"/>
      <w:r w:rsidRPr="001978AE">
        <w:rPr>
          <w:b/>
          <w:bCs/>
        </w:rPr>
        <w:t xml:space="preserve"> </w:t>
      </w:r>
      <w:proofErr w:type="spellStart"/>
      <w:r w:rsidRPr="001978AE">
        <w:rPr>
          <w:b/>
          <w:bCs/>
        </w:rPr>
        <w:t>Reserved</w:t>
      </w:r>
      <w:proofErr w:type="spellEnd"/>
      <w:r w:rsidRPr="001978AE">
        <w:rPr>
          <w:b/>
          <w:bCs/>
        </w:rPr>
        <w:t xml:space="preserve"> VM</w:t>
      </w:r>
      <w:r w:rsidRPr="001978AE">
        <w:t> et </w:t>
      </w:r>
      <w:r w:rsidRPr="001978AE">
        <w:rPr>
          <w:b/>
          <w:bCs/>
        </w:rPr>
        <w:t>Brevo</w:t>
      </w:r>
      <w:r w:rsidRPr="001978AE">
        <w:t> (le fournisseur d'envoi d'e-mails transactionnels).</w:t>
      </w:r>
    </w:p>
    <w:p w14:paraId="47DC1679" w14:textId="77777777" w:rsidR="001978AE" w:rsidRPr="001978AE" w:rsidRDefault="001978AE" w:rsidP="001978AE">
      <w:pPr>
        <w:numPr>
          <w:ilvl w:val="0"/>
          <w:numId w:val="3"/>
        </w:numPr>
      </w:pPr>
      <w:r w:rsidRPr="001978AE">
        <w:rPr>
          <w:b/>
          <w:bCs/>
        </w:rPr>
        <w:t>Bêta privée fermée</w:t>
      </w:r>
      <w:r w:rsidRPr="001978AE">
        <w:t> : à la date de rédaction, </w:t>
      </w:r>
      <w:r w:rsidRPr="001978AE">
        <w:rPr>
          <w:b/>
          <w:bCs/>
        </w:rPr>
        <w:t>aucun encaissement client n'a eu lieu</w:t>
      </w:r>
      <w:r w:rsidRPr="001978AE">
        <w:t>. Les paiements et les inscriptions publiques sont volontairement désactivés via un commutateur logiciel (VITE_PAYMENTS_ENABLED). Toutes les projections sont donc des projections, pas des résultats observés.</w:t>
      </w:r>
    </w:p>
    <w:p w14:paraId="615701D0" w14:textId="77777777" w:rsidR="001978AE" w:rsidRPr="001978AE" w:rsidRDefault="001978AE" w:rsidP="001978AE">
      <w:r w:rsidRPr="001978AE">
        <w:t>Ce que le rapport ne couvre pas</w:t>
      </w:r>
    </w:p>
    <w:p w14:paraId="61ED6AF1" w14:textId="77777777" w:rsidR="001978AE" w:rsidRPr="001978AE" w:rsidRDefault="001978AE" w:rsidP="001978AE">
      <w:r w:rsidRPr="001978AE">
        <w:t>Pour éviter toute lecture erronée, voici ce que le rapport </w:t>
      </w:r>
      <w:r w:rsidRPr="001978AE">
        <w:rPr>
          <w:b/>
          <w:bCs/>
        </w:rPr>
        <w:t>ne fait pas</w:t>
      </w:r>
      <w:r w:rsidRPr="001978AE">
        <w:t> :</w:t>
      </w:r>
    </w:p>
    <w:p w14:paraId="6C2C8C58" w14:textId="77777777" w:rsidR="001978AE" w:rsidRPr="001978AE" w:rsidRDefault="001978AE" w:rsidP="001978AE">
      <w:pPr>
        <w:numPr>
          <w:ilvl w:val="0"/>
          <w:numId w:val="4"/>
        </w:numPr>
      </w:pPr>
      <w:r w:rsidRPr="001978AE">
        <w:t>Il ne contient </w:t>
      </w:r>
      <w:r w:rsidRPr="001978AE">
        <w:rPr>
          <w:b/>
          <w:bCs/>
        </w:rPr>
        <w:t>aucune projection commerciale</w:t>
      </w:r>
      <w:r w:rsidRPr="001978AE">
        <w:t> (nombre de clients prévus dans 12 ou 24 mois, parts de marché visées). Il décrit uniquement la </w:t>
      </w:r>
      <w:r w:rsidRPr="001978AE">
        <w:rPr>
          <w:b/>
          <w:bCs/>
        </w:rPr>
        <w:t>structure</w:t>
      </w:r>
      <w:r w:rsidRPr="001978AE">
        <w:t> économique du produit.</w:t>
      </w:r>
    </w:p>
    <w:p w14:paraId="04110249" w14:textId="77777777" w:rsidR="001978AE" w:rsidRPr="001978AE" w:rsidRDefault="001978AE" w:rsidP="001978AE">
      <w:pPr>
        <w:numPr>
          <w:ilvl w:val="0"/>
          <w:numId w:val="4"/>
        </w:numPr>
      </w:pPr>
      <w:r w:rsidRPr="001978AE">
        <w:t>Il </w:t>
      </w:r>
      <w:r w:rsidRPr="001978AE">
        <w:rPr>
          <w:b/>
          <w:bCs/>
        </w:rPr>
        <w:t>ne valorise pas l'entreprise</w:t>
      </w:r>
      <w:r w:rsidRPr="001978AE">
        <w:t> et n'a pas vocation à servir de support de levée de fonds.</w:t>
      </w:r>
    </w:p>
    <w:p w14:paraId="1B9156CE" w14:textId="77777777" w:rsidR="001978AE" w:rsidRPr="001978AE" w:rsidRDefault="001978AE" w:rsidP="001978AE">
      <w:pPr>
        <w:numPr>
          <w:ilvl w:val="0"/>
          <w:numId w:val="4"/>
        </w:numPr>
      </w:pPr>
      <w:r w:rsidRPr="001978AE">
        <w:t>Il ne traite pas les questions juridiques, fiscales ou de conformité (RGPD, CGV, mentions légales).</w:t>
      </w:r>
    </w:p>
    <w:p w14:paraId="31BBDDBA" w14:textId="77777777" w:rsidR="001978AE" w:rsidRPr="001978AE" w:rsidRDefault="001978AE" w:rsidP="001978AE">
      <w:pPr>
        <w:numPr>
          <w:ilvl w:val="0"/>
          <w:numId w:val="4"/>
        </w:numPr>
      </w:pPr>
      <w:r w:rsidRPr="001978AE">
        <w:t>Il ne traite pas les questions de propriété intellectuelle ni la protection de la marque.</w:t>
      </w:r>
    </w:p>
    <w:p w14:paraId="0F35E797" w14:textId="77777777" w:rsidR="001978AE" w:rsidRPr="001978AE" w:rsidRDefault="001978AE" w:rsidP="001978AE">
      <w:r w:rsidRPr="001978AE">
        <w:t>Pour ces sujets, un conseil spécialisé est nécessaire.</w:t>
      </w:r>
    </w:p>
    <w:p w14:paraId="2202361E" w14:textId="77777777" w:rsidR="001978AE" w:rsidRPr="001978AE" w:rsidRDefault="001978AE" w:rsidP="001978AE">
      <w:r w:rsidRPr="001978AE">
        <w:pict w14:anchorId="4398749E">
          <v:rect id="_x0000_i1044" style="width:0;height:.75pt" o:hralign="center" o:hrstd="t" o:hr="t" fillcolor="#a0a0a0" stroked="f"/>
        </w:pict>
      </w:r>
    </w:p>
    <w:p w14:paraId="49E2E175" w14:textId="77777777" w:rsidR="001978AE" w:rsidRPr="001978AE" w:rsidRDefault="001978AE" w:rsidP="001978AE">
      <w:r w:rsidRPr="001978AE">
        <w:lastRenderedPageBreak/>
        <w:t>Partie 2 — Synthèse détaillée du rapport</w:t>
      </w:r>
    </w:p>
    <w:p w14:paraId="1FF02710" w14:textId="77777777" w:rsidR="001978AE" w:rsidRPr="001978AE" w:rsidRDefault="001978AE" w:rsidP="001978AE">
      <w:r w:rsidRPr="001978AE">
        <w:t>Cette synthèse reprend les conclusions principales du rapport d'audit. Elle ne remplace pas la lecture du document complet, qui contient les sources, les calculs détaillés et les pièces justificatives en annexe.</w:t>
      </w:r>
    </w:p>
    <w:p w14:paraId="5B175752" w14:textId="77777777" w:rsidR="001978AE" w:rsidRPr="001978AE" w:rsidRDefault="001978AE" w:rsidP="001978AE">
      <w:r w:rsidRPr="001978AE">
        <w:t>2.1 Système de facturation IA — verdict</w:t>
      </w:r>
    </w:p>
    <w:p w14:paraId="297DBBB5" w14:textId="77777777" w:rsidR="001978AE" w:rsidRPr="001978AE" w:rsidRDefault="001978AE" w:rsidP="001978AE">
      <w:r w:rsidRPr="001978AE">
        <w:rPr>
          <w:b/>
          <w:bCs/>
        </w:rPr>
        <w:t>Verdict : système solide, fiable, conçu pour ne jamais facturer un client pour un service qu'il n'a pas reçu.</w:t>
      </w:r>
    </w:p>
    <w:p w14:paraId="5796DD34" w14:textId="77777777" w:rsidR="001978AE" w:rsidRPr="001978AE" w:rsidRDefault="001978AE" w:rsidP="001978AE">
      <w:r w:rsidRPr="001978AE">
        <w:t>Comment ça marche, en français simple</w:t>
      </w:r>
    </w:p>
    <w:p w14:paraId="51B0F48C" w14:textId="77777777" w:rsidR="001978AE" w:rsidRPr="001978AE" w:rsidRDefault="001978AE" w:rsidP="001978AE">
      <w:r w:rsidRPr="001978AE">
        <w:t>Quand un client utilise une fonction d'intelligence artificielle (tri d'un e-mail, génération d'un brouillon de réponse, résumé quotidien, etc.), le système :</w:t>
      </w:r>
    </w:p>
    <w:p w14:paraId="0CA284D7" w14:textId="77777777" w:rsidR="001978AE" w:rsidRPr="001978AE" w:rsidRDefault="001978AE" w:rsidP="001978AE">
      <w:pPr>
        <w:numPr>
          <w:ilvl w:val="0"/>
          <w:numId w:val="5"/>
        </w:numPr>
      </w:pPr>
      <w:r w:rsidRPr="001978AE">
        <w:t>Vérifie que le client a encore du quota disponible </w:t>
      </w:r>
      <w:r w:rsidRPr="001978AE">
        <w:rPr>
          <w:b/>
          <w:bCs/>
        </w:rPr>
        <w:t>avant</w:t>
      </w:r>
      <w:r w:rsidRPr="001978AE">
        <w:t xml:space="preserve"> d'appeler </w:t>
      </w:r>
      <w:proofErr w:type="spellStart"/>
      <w:r w:rsidRPr="001978AE">
        <w:t>OpenAI</w:t>
      </w:r>
      <w:proofErr w:type="spellEnd"/>
    </w:p>
    <w:p w14:paraId="51CEE7BF" w14:textId="77777777" w:rsidR="001978AE" w:rsidRPr="001978AE" w:rsidRDefault="001978AE" w:rsidP="001978AE">
      <w:pPr>
        <w:numPr>
          <w:ilvl w:val="0"/>
          <w:numId w:val="5"/>
        </w:numPr>
      </w:pPr>
      <w:r w:rsidRPr="001978AE">
        <w:t>Si le quota est épuisé, refuse l'opération immédiatement (« fail-</w:t>
      </w:r>
      <w:proofErr w:type="spellStart"/>
      <w:r w:rsidRPr="001978AE">
        <w:t>closed</w:t>
      </w:r>
      <w:proofErr w:type="spellEnd"/>
      <w:r w:rsidRPr="001978AE">
        <w:t xml:space="preserve"> »)</w:t>
      </w:r>
    </w:p>
    <w:p w14:paraId="099D7AB5" w14:textId="77777777" w:rsidR="001978AE" w:rsidRPr="001978AE" w:rsidRDefault="001978AE" w:rsidP="001978AE">
      <w:pPr>
        <w:numPr>
          <w:ilvl w:val="0"/>
          <w:numId w:val="5"/>
        </w:numPr>
      </w:pPr>
      <w:r w:rsidRPr="001978AE">
        <w:t xml:space="preserve">Si le quota est suffisant, appelle </w:t>
      </w:r>
      <w:proofErr w:type="spellStart"/>
      <w:r w:rsidRPr="001978AE">
        <w:t>OpenAI</w:t>
      </w:r>
      <w:proofErr w:type="spellEnd"/>
      <w:r w:rsidRPr="001978AE">
        <w:t xml:space="preserve"> et réserve le coût correspondant</w:t>
      </w:r>
    </w:p>
    <w:p w14:paraId="79792FF1" w14:textId="77777777" w:rsidR="001978AE" w:rsidRPr="001978AE" w:rsidRDefault="001978AE" w:rsidP="001978AE">
      <w:pPr>
        <w:numPr>
          <w:ilvl w:val="0"/>
          <w:numId w:val="5"/>
        </w:numPr>
      </w:pPr>
      <w:r w:rsidRPr="001978AE">
        <w:t>Enregistre </w:t>
      </w:r>
      <w:r w:rsidRPr="001978AE">
        <w:rPr>
          <w:b/>
          <w:bCs/>
        </w:rPr>
        <w:t>immédiatement</w:t>
      </w:r>
      <w:r w:rsidRPr="001978AE">
        <w:t> la consommation dans une table dédiée appelée </w:t>
      </w:r>
      <w:proofErr w:type="spellStart"/>
      <w:r w:rsidRPr="001978AE">
        <w:t>usage_events</w:t>
      </w:r>
      <w:proofErr w:type="spellEnd"/>
      <w:r w:rsidRPr="001978AE">
        <w:t> (« événements de consommation »)</w:t>
      </w:r>
    </w:p>
    <w:p w14:paraId="3931279D" w14:textId="77777777" w:rsidR="001978AE" w:rsidRPr="001978AE" w:rsidRDefault="001978AE" w:rsidP="001978AE">
      <w:pPr>
        <w:numPr>
          <w:ilvl w:val="0"/>
          <w:numId w:val="5"/>
        </w:numPr>
      </w:pPr>
      <w:r w:rsidRPr="001978AE">
        <w:t>Recalcule le compteur de quota du client à partir de cette table, qui sert de </w:t>
      </w:r>
      <w:r w:rsidRPr="001978AE">
        <w:rPr>
          <w:b/>
          <w:bCs/>
        </w:rPr>
        <w:t>source de vérité</w:t>
      </w:r>
    </w:p>
    <w:p w14:paraId="2DC97DA4" w14:textId="77777777" w:rsidR="001978AE" w:rsidRPr="001978AE" w:rsidRDefault="001978AE" w:rsidP="001978AE">
      <w:r w:rsidRPr="001978AE">
        <w:t>Chaque type d'opération a un coût en « crédits internes » fixé à l'avance dans le code, par exemple :</w:t>
      </w:r>
    </w:p>
    <w:p w14:paraId="25E5BA9F" w14:textId="77777777" w:rsidR="001978AE" w:rsidRPr="001978AE" w:rsidRDefault="001978AE" w:rsidP="001978AE">
      <w:pPr>
        <w:numPr>
          <w:ilvl w:val="0"/>
          <w:numId w:val="6"/>
        </w:numPr>
      </w:pPr>
      <w:r w:rsidRPr="001978AE">
        <w:t>Génération d'un brouillon de réponse : 2 crédits</w:t>
      </w:r>
    </w:p>
    <w:p w14:paraId="79352885" w14:textId="77777777" w:rsidR="001978AE" w:rsidRPr="001978AE" w:rsidRDefault="001978AE" w:rsidP="001978AE">
      <w:pPr>
        <w:numPr>
          <w:ilvl w:val="0"/>
          <w:numId w:val="6"/>
        </w:numPr>
      </w:pPr>
      <w:r w:rsidRPr="001978AE">
        <w:t>Résumé quotidien d'une boîte : 3 crédits</w:t>
      </w:r>
    </w:p>
    <w:p w14:paraId="07607074" w14:textId="77777777" w:rsidR="001978AE" w:rsidRPr="001978AE" w:rsidRDefault="001978AE" w:rsidP="001978AE">
      <w:pPr>
        <w:numPr>
          <w:ilvl w:val="0"/>
          <w:numId w:val="6"/>
        </w:numPr>
      </w:pPr>
      <w:r w:rsidRPr="001978AE">
        <w:t>Détection automatique de rendez-vous : 3 crédits</w:t>
      </w:r>
    </w:p>
    <w:p w14:paraId="19C6C89E" w14:textId="77777777" w:rsidR="001978AE" w:rsidRPr="001978AE" w:rsidRDefault="001978AE" w:rsidP="001978AE">
      <w:pPr>
        <w:numPr>
          <w:ilvl w:val="0"/>
          <w:numId w:val="6"/>
        </w:numPr>
      </w:pPr>
      <w:r w:rsidRPr="001978AE">
        <w:t>Une réponse du chat support : 1 crédit</w:t>
      </w:r>
    </w:p>
    <w:p w14:paraId="7A0B0AE5" w14:textId="77777777" w:rsidR="001978AE" w:rsidRPr="001978AE" w:rsidRDefault="001978AE" w:rsidP="001978AE">
      <w:r w:rsidRPr="001978AE">
        <w:t>Cette grille de coûts se trouve dans le fichier </w:t>
      </w:r>
      <w:proofErr w:type="spellStart"/>
      <w:r w:rsidRPr="001978AE">
        <w:t>artifacts</w:t>
      </w:r>
      <w:proofErr w:type="spellEnd"/>
      <w:r w:rsidRPr="001978AE">
        <w:t>/api-server/src/services/</w:t>
      </w:r>
      <w:proofErr w:type="spellStart"/>
      <w:r w:rsidRPr="001978AE">
        <w:t>credits.ts</w:t>
      </w:r>
      <w:proofErr w:type="spellEnd"/>
      <w:r w:rsidRPr="001978AE">
        <w:t>, et elle est directement vérifiable par lecture du code.</w:t>
      </w:r>
    </w:p>
    <w:p w14:paraId="14ADE78F" w14:textId="77777777" w:rsidR="001978AE" w:rsidRPr="001978AE" w:rsidRDefault="001978AE" w:rsidP="001978AE">
      <w:r w:rsidRPr="001978AE">
        <w:t>Sécurités en place</w:t>
      </w:r>
    </w:p>
    <w:p w14:paraId="6E990FDF" w14:textId="77777777" w:rsidR="001978AE" w:rsidRPr="001978AE" w:rsidRDefault="001978AE" w:rsidP="001978AE">
      <w:pPr>
        <w:numPr>
          <w:ilvl w:val="0"/>
          <w:numId w:val="7"/>
        </w:numPr>
      </w:pPr>
      <w:r w:rsidRPr="001978AE">
        <w:rPr>
          <w:b/>
          <w:bCs/>
        </w:rPr>
        <w:t>Bouton « Recompte » dans l'interface d'administration</w:t>
      </w:r>
      <w:r w:rsidRPr="001978AE">
        <w:t> — permet de recalculer le compteur d'un client à partir des événements bruts en cas de doute</w:t>
      </w:r>
    </w:p>
    <w:p w14:paraId="0102BD53" w14:textId="77777777" w:rsidR="001978AE" w:rsidRPr="001978AE" w:rsidRDefault="001978AE" w:rsidP="001978AE">
      <w:pPr>
        <w:numPr>
          <w:ilvl w:val="0"/>
          <w:numId w:val="7"/>
        </w:numPr>
      </w:pPr>
      <w:r w:rsidRPr="001978AE">
        <w:rPr>
          <w:b/>
          <w:bCs/>
        </w:rPr>
        <w:t>Triage forfaitaire</w:t>
      </w:r>
      <w:r w:rsidRPr="001978AE">
        <w:t> — la fonction de tri d'e-mails utilise un coût forfaitaire (</w:t>
      </w:r>
      <w:proofErr w:type="spellStart"/>
      <w:r w:rsidRPr="001978AE">
        <w:t>emails_used</w:t>
      </w:r>
      <w:proofErr w:type="spellEnd"/>
      <w:r w:rsidRPr="001978AE">
        <w:t xml:space="preserve">) plutôt que de facturer chaque appel </w:t>
      </w:r>
      <w:proofErr w:type="spellStart"/>
      <w:r w:rsidRPr="001978AE">
        <w:t>OpenAI</w:t>
      </w:r>
      <w:proofErr w:type="spellEnd"/>
      <w:r w:rsidRPr="001978AE">
        <w:t xml:space="preserve"> individuellement, ce qui élimine une catégorie entière de risque de comptage</w:t>
      </w:r>
    </w:p>
    <w:p w14:paraId="6125CE6D" w14:textId="77777777" w:rsidR="001978AE" w:rsidRPr="001978AE" w:rsidRDefault="001978AE" w:rsidP="001978AE">
      <w:pPr>
        <w:numPr>
          <w:ilvl w:val="0"/>
          <w:numId w:val="7"/>
        </w:numPr>
      </w:pPr>
      <w:r w:rsidRPr="001978AE">
        <w:rPr>
          <w:b/>
          <w:bCs/>
        </w:rPr>
        <w:t>Source de vérité unique</w:t>
      </w:r>
      <w:r w:rsidRPr="001978AE">
        <w:t> — la table </w:t>
      </w:r>
      <w:proofErr w:type="spellStart"/>
      <w:r w:rsidRPr="001978AE">
        <w:t>usage_events</w:t>
      </w:r>
      <w:proofErr w:type="spellEnd"/>
      <w:r w:rsidRPr="001978AE">
        <w:t> est la référence ; les autres compteurs sont reconstruits à partir d'elle</w:t>
      </w:r>
    </w:p>
    <w:p w14:paraId="026D0B10" w14:textId="77777777" w:rsidR="001978AE" w:rsidRPr="001978AE" w:rsidRDefault="001978AE" w:rsidP="001978AE">
      <w:pPr>
        <w:numPr>
          <w:ilvl w:val="0"/>
          <w:numId w:val="7"/>
        </w:numPr>
      </w:pPr>
      <w:r w:rsidRPr="001978AE">
        <w:rPr>
          <w:b/>
          <w:bCs/>
        </w:rPr>
        <w:t>Refus en cas de panne</w:t>
      </w:r>
      <w:r w:rsidRPr="001978AE">
        <w:t xml:space="preserve"> — si un appel </w:t>
      </w:r>
      <w:proofErr w:type="spellStart"/>
      <w:r w:rsidRPr="001978AE">
        <w:t>OpenAI</w:t>
      </w:r>
      <w:proofErr w:type="spellEnd"/>
      <w:r w:rsidRPr="001978AE">
        <w:t xml:space="preserve"> échoue ou plante, le crédit n'est pas consommé</w:t>
      </w:r>
    </w:p>
    <w:p w14:paraId="2C4E0D20" w14:textId="77777777" w:rsidR="001978AE" w:rsidRPr="001978AE" w:rsidRDefault="001978AE" w:rsidP="001978AE">
      <w:r w:rsidRPr="001978AE">
        <w:t>Risque résiduel chiffré</w:t>
      </w:r>
    </w:p>
    <w:p w14:paraId="495A53D4" w14:textId="77777777" w:rsidR="001978AE" w:rsidRPr="001978AE" w:rsidRDefault="001978AE" w:rsidP="001978AE">
      <w:r w:rsidRPr="001978AE">
        <w:lastRenderedPageBreak/>
        <w:t xml:space="preserve">Le seul scénario théorique où </w:t>
      </w:r>
      <w:proofErr w:type="spellStart"/>
      <w:r w:rsidRPr="001978AE">
        <w:t>Inboria</w:t>
      </w:r>
      <w:proofErr w:type="spellEnd"/>
      <w:r w:rsidRPr="001978AE">
        <w:t xml:space="preserve"> pourrait être facturé par </w:t>
      </w:r>
      <w:proofErr w:type="spellStart"/>
      <w:r w:rsidRPr="001978AE">
        <w:t>OpenAI</w:t>
      </w:r>
      <w:proofErr w:type="spellEnd"/>
      <w:r w:rsidRPr="001978AE">
        <w:t xml:space="preserve"> sans facturer son client est le suivant : </w:t>
      </w:r>
      <w:r w:rsidRPr="001978AE">
        <w:rPr>
          <w:b/>
          <w:bCs/>
        </w:rPr>
        <w:t>panne du serveur Express précisément entre la réponse d'</w:t>
      </w:r>
      <w:proofErr w:type="spellStart"/>
      <w:r w:rsidRPr="001978AE">
        <w:rPr>
          <w:b/>
          <w:bCs/>
        </w:rPr>
        <w:t>OpenAI</w:t>
      </w:r>
      <w:proofErr w:type="spellEnd"/>
      <w:r w:rsidRPr="001978AE">
        <w:rPr>
          <w:b/>
          <w:bCs/>
        </w:rPr>
        <w:t xml:space="preserve"> et l'écriture dans la base de données</w:t>
      </w:r>
      <w:r w:rsidRPr="001978AE">
        <w:t>. Ce scénario est extrêmement improbable et représente un risque financier estimé à </w:t>
      </w:r>
      <w:r w:rsidRPr="001978AE">
        <w:rPr>
          <w:b/>
          <w:bCs/>
        </w:rPr>
        <w:t>moins de 1 € par an</w:t>
      </w:r>
      <w:r w:rsidRPr="001978AE">
        <w:t>, ce qui est négligeable.</w:t>
      </w:r>
    </w:p>
    <w:p w14:paraId="294EB645" w14:textId="77777777" w:rsidR="001978AE" w:rsidRPr="001978AE" w:rsidRDefault="001978AE" w:rsidP="001978AE">
      <w:r w:rsidRPr="001978AE">
        <w:t>2.2 Rentabilité par plan — verdict</w:t>
      </w:r>
    </w:p>
    <w:p w14:paraId="4BB34F21" w14:textId="77777777" w:rsidR="001978AE" w:rsidRPr="001978AE" w:rsidRDefault="001978AE" w:rsidP="001978AE">
      <w:r w:rsidRPr="001978AE">
        <w:rPr>
          <w:b/>
          <w:bCs/>
        </w:rPr>
        <w:t>Verdict : marges nettes très confortables sur les trois plans, même dans l'hypothèse pessimiste.</w:t>
      </w:r>
    </w:p>
    <w:p w14:paraId="38EF8B91" w14:textId="77777777" w:rsidR="001978AE" w:rsidRPr="001978AE" w:rsidRDefault="001978AE" w:rsidP="001978AE">
      <w:r w:rsidRPr="001978AE">
        <w:t>Hypothèse de calcul retenue</w:t>
      </w:r>
    </w:p>
    <w:p w14:paraId="58CA06B3" w14:textId="77777777" w:rsidR="001978AE" w:rsidRPr="001978AE" w:rsidRDefault="001978AE" w:rsidP="001978AE">
      <w:r w:rsidRPr="001978AE">
        <w:t>Pour rester prudent, la marge a été calculée dans le </w:t>
      </w:r>
      <w:r w:rsidRPr="001978AE">
        <w:rPr>
          <w:b/>
          <w:bCs/>
        </w:rPr>
        <w:t>scénario le moins favorable</w:t>
      </w:r>
      <w:r w:rsidRPr="001978AE">
        <w:t> : chaque client consomme </w:t>
      </w:r>
      <w:r w:rsidRPr="001978AE">
        <w:rPr>
          <w:b/>
          <w:bCs/>
        </w:rPr>
        <w:t>100 % de son quota mensuel</w:t>
      </w:r>
      <w:r w:rsidRPr="001978AE">
        <w:t> (consommation maximale d'</w:t>
      </w:r>
      <w:proofErr w:type="spellStart"/>
      <w:r w:rsidRPr="001978AE">
        <w:t>OpenAI</w:t>
      </w:r>
      <w:proofErr w:type="spellEnd"/>
      <w:r w:rsidRPr="001978AE">
        <w:t>). En pratique, la consommation moyenne sera nettement inférieure et les marges réelles seront donc </w:t>
      </w:r>
      <w:r w:rsidRPr="001978AE">
        <w:rPr>
          <w:b/>
          <w:bCs/>
        </w:rPr>
        <w:t>plus élevées</w:t>
      </w:r>
      <w:r w:rsidRPr="001978AE">
        <w:t> que celles présentées ici.</w:t>
      </w:r>
    </w:p>
    <w:p w14:paraId="596FF6BD" w14:textId="77777777" w:rsidR="001978AE" w:rsidRPr="001978AE" w:rsidRDefault="001978AE" w:rsidP="001978AE">
      <w:r w:rsidRPr="001978AE">
        <w:t>Marges nettes par plan (cas pire)</w:t>
      </w:r>
    </w:p>
    <w:tbl>
      <w:tblPr>
        <w:tblW w:w="12600" w:type="dxa"/>
        <w:shd w:val="clear" w:color="auto" w:fill="F1F0EE"/>
        <w:tblCellMar>
          <w:left w:w="0" w:type="dxa"/>
          <w:right w:w="0" w:type="dxa"/>
        </w:tblCellMar>
        <w:tblLook w:val="04A0" w:firstRow="1" w:lastRow="0" w:firstColumn="1" w:lastColumn="0" w:noHBand="0" w:noVBand="1"/>
      </w:tblPr>
      <w:tblGrid>
        <w:gridCol w:w="1460"/>
        <w:gridCol w:w="3896"/>
        <w:gridCol w:w="2126"/>
        <w:gridCol w:w="1746"/>
        <w:gridCol w:w="1704"/>
        <w:gridCol w:w="1668"/>
      </w:tblGrid>
      <w:tr w:rsidR="001978AE" w:rsidRPr="001978AE" w14:paraId="02DFE773"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7599836" w14:textId="77777777" w:rsidR="001978AE" w:rsidRPr="001978AE" w:rsidRDefault="001978AE" w:rsidP="001978AE">
            <w:r w:rsidRPr="001978AE">
              <w:t>Plan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312A82" w14:textId="77777777" w:rsidR="001978AE" w:rsidRPr="001978AE" w:rsidRDefault="001978AE" w:rsidP="001978AE">
            <w:r w:rsidRPr="001978AE">
              <w:t>Prix client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387D5E" w14:textId="77777777" w:rsidR="001978AE" w:rsidRPr="001978AE" w:rsidRDefault="001978AE" w:rsidP="001978AE">
            <w:r w:rsidRPr="001978AE">
              <w:t>Coût IA pire cas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2E4535" w14:textId="77777777" w:rsidR="001978AE" w:rsidRPr="001978AE" w:rsidRDefault="001978AE" w:rsidP="001978AE">
            <w:r w:rsidRPr="001978AE">
              <w:t>Frais Paddle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21ECBB" w14:textId="77777777" w:rsidR="001978AE" w:rsidRPr="001978AE" w:rsidRDefault="001978AE" w:rsidP="001978AE">
            <w:r w:rsidRPr="001978AE">
              <w:t>Marge nette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8379AE" w14:textId="77777777" w:rsidR="001978AE" w:rsidRPr="001978AE" w:rsidRDefault="001978AE" w:rsidP="001978AE">
            <w:r w:rsidRPr="001978AE">
              <w:t>Marge en %</w:t>
            </w:r>
          </w:p>
        </w:tc>
      </w:tr>
      <w:tr w:rsidR="001978AE" w:rsidRPr="001978AE" w14:paraId="57DD842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2BED515" w14:textId="77777777" w:rsidR="001978AE" w:rsidRPr="001978AE" w:rsidRDefault="001978AE" w:rsidP="001978AE">
            <w:r w:rsidRPr="001978AE">
              <w:rPr>
                <w:b/>
                <w:bCs/>
              </w:rPr>
              <w:t>Solo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016A36" w14:textId="77777777" w:rsidR="001978AE" w:rsidRPr="001978AE" w:rsidRDefault="001978AE" w:rsidP="001978AE">
            <w:r w:rsidRPr="001978AE">
              <w:t>9 €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547375" w14:textId="77777777" w:rsidR="001978AE" w:rsidRPr="001978AE" w:rsidRDefault="001978AE" w:rsidP="001978AE">
            <w:r w:rsidRPr="001978AE">
              <w:t>0,68 €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DDE212C" w14:textId="77777777" w:rsidR="001978AE" w:rsidRPr="001978AE" w:rsidRDefault="001978AE" w:rsidP="001978AE">
            <w:r w:rsidRPr="001978AE">
              <w:t>0,95 €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AB94BC" w14:textId="77777777" w:rsidR="001978AE" w:rsidRPr="001978AE" w:rsidRDefault="001978AE" w:rsidP="001978AE">
            <w:r w:rsidRPr="001978AE">
              <w:t>7,37 €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75E4F6" w14:textId="77777777" w:rsidR="001978AE" w:rsidRPr="001978AE" w:rsidRDefault="001978AE" w:rsidP="001978AE">
            <w:r w:rsidRPr="001978AE">
              <w:rPr>
                <w:b/>
                <w:bCs/>
              </w:rPr>
              <w:t>81 %</w:t>
            </w:r>
          </w:p>
        </w:tc>
      </w:tr>
      <w:tr w:rsidR="001978AE" w:rsidRPr="001978AE" w14:paraId="74D074F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8240E15" w14:textId="77777777" w:rsidR="001978AE" w:rsidRPr="001978AE" w:rsidRDefault="001978AE" w:rsidP="001978AE">
            <w:r w:rsidRPr="001978AE">
              <w:rPr>
                <w:b/>
                <w:bCs/>
              </w:rPr>
              <w:t>Pro</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3D18C4" w14:textId="77777777" w:rsidR="001978AE" w:rsidRPr="001978AE" w:rsidRDefault="001978AE" w:rsidP="001978AE">
            <w:r w:rsidRPr="001978AE">
              <w:t>19 €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EBE894" w14:textId="77777777" w:rsidR="001978AE" w:rsidRPr="001978AE" w:rsidRDefault="001978AE" w:rsidP="001978AE">
            <w:r w:rsidRPr="001978AE">
              <w:t>2,28 €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463349" w14:textId="77777777" w:rsidR="001978AE" w:rsidRPr="001978AE" w:rsidRDefault="001978AE" w:rsidP="001978AE">
            <w:r w:rsidRPr="001978AE">
              <w:t>1,45 €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2A2FDD" w14:textId="77777777" w:rsidR="001978AE" w:rsidRPr="001978AE" w:rsidRDefault="001978AE" w:rsidP="001978AE">
            <w:r w:rsidRPr="001978AE">
              <w:t>15,27 €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E7B21E8" w14:textId="77777777" w:rsidR="001978AE" w:rsidRPr="001978AE" w:rsidRDefault="001978AE" w:rsidP="001978AE">
            <w:r w:rsidRPr="001978AE">
              <w:rPr>
                <w:b/>
                <w:bCs/>
              </w:rPr>
              <w:t>79 %</w:t>
            </w:r>
          </w:p>
        </w:tc>
      </w:tr>
      <w:tr w:rsidR="001978AE" w:rsidRPr="001978AE" w14:paraId="6647C05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C24A7C2" w14:textId="77777777" w:rsidR="001978AE" w:rsidRPr="001978AE" w:rsidRDefault="001978AE" w:rsidP="001978AE">
            <w:r w:rsidRPr="001978AE">
              <w:rPr>
                <w:b/>
                <w:bCs/>
              </w:rPr>
              <w:t>Business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44B0F1" w14:textId="77777777" w:rsidR="001978AE" w:rsidRPr="001978AE" w:rsidRDefault="001978AE" w:rsidP="001978AE">
            <w:r w:rsidRPr="001978AE">
              <w:t>12,99 €/siège (×3 mini = 38,97 €)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44E3F1" w14:textId="77777777" w:rsidR="001978AE" w:rsidRPr="001978AE" w:rsidRDefault="001978AE" w:rsidP="001978AE">
            <w:r w:rsidRPr="001978AE">
              <w:t>6,84 €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E97EF4" w14:textId="77777777" w:rsidR="001978AE" w:rsidRPr="001978AE" w:rsidRDefault="001978AE" w:rsidP="001978AE">
            <w:r w:rsidRPr="001978AE">
              <w:t>2,45 €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0B8076C" w14:textId="77777777" w:rsidR="001978AE" w:rsidRPr="001978AE" w:rsidRDefault="001978AE" w:rsidP="001978AE">
            <w:r w:rsidRPr="001978AE">
              <w:t>29,68 €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F01773A" w14:textId="77777777" w:rsidR="001978AE" w:rsidRPr="001978AE" w:rsidRDefault="001978AE" w:rsidP="001978AE">
            <w:r w:rsidRPr="001978AE">
              <w:rPr>
                <w:b/>
                <w:bCs/>
              </w:rPr>
              <w:t>74 %</w:t>
            </w:r>
          </w:p>
        </w:tc>
      </w:tr>
    </w:tbl>
    <w:p w14:paraId="69ABA263" w14:textId="77777777" w:rsidR="001978AE" w:rsidRPr="001978AE" w:rsidRDefault="001978AE" w:rsidP="001978AE">
      <w:r w:rsidRPr="001978AE">
        <w:t>Toutes les marges sont à plus de </w:t>
      </w:r>
      <w:r w:rsidRPr="001978AE">
        <w:rPr>
          <w:b/>
          <w:bCs/>
        </w:rPr>
        <w:t>70 %</w:t>
      </w:r>
      <w:r w:rsidRPr="001978AE">
        <w:t> dans le scénario le plus défavorable. C'est une assise économique très saine pour un produit en phase de lancement.</w:t>
      </w:r>
    </w:p>
    <w:p w14:paraId="78819604" w14:textId="77777777" w:rsidR="001978AE" w:rsidRPr="001978AE" w:rsidRDefault="001978AE" w:rsidP="001978AE">
      <w:r w:rsidRPr="001978AE">
        <w:t>Coûts fixes mensuels</w:t>
      </w:r>
    </w:p>
    <w:tbl>
      <w:tblPr>
        <w:tblW w:w="12600" w:type="dxa"/>
        <w:shd w:val="clear" w:color="auto" w:fill="F1F0EE"/>
        <w:tblCellMar>
          <w:left w:w="0" w:type="dxa"/>
          <w:right w:w="0" w:type="dxa"/>
        </w:tblCellMar>
        <w:tblLook w:val="04A0" w:firstRow="1" w:lastRow="0" w:firstColumn="1" w:lastColumn="0" w:noHBand="0" w:noVBand="1"/>
      </w:tblPr>
      <w:tblGrid>
        <w:gridCol w:w="3472"/>
        <w:gridCol w:w="1644"/>
        <w:gridCol w:w="7484"/>
      </w:tblGrid>
      <w:tr w:rsidR="001978AE" w:rsidRPr="001978AE" w14:paraId="37F73CEA"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65006E" w14:textId="77777777" w:rsidR="001978AE" w:rsidRPr="001978AE" w:rsidRDefault="001978AE" w:rsidP="001978AE">
            <w:r w:rsidRPr="001978AE">
              <w:t>Phase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CE41DF" w14:textId="77777777" w:rsidR="001978AE" w:rsidRPr="001978AE" w:rsidRDefault="001978AE" w:rsidP="001978AE">
            <w:r w:rsidRPr="001978AE">
              <w:t>Total mensuel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AC1CD8C" w14:textId="77777777" w:rsidR="001978AE" w:rsidRPr="001978AE" w:rsidRDefault="001978AE" w:rsidP="001978AE">
            <w:r w:rsidRPr="001978AE">
              <w:t>Détail</w:t>
            </w:r>
          </w:p>
        </w:tc>
      </w:tr>
      <w:tr w:rsidR="001978AE" w:rsidRPr="001978AE" w14:paraId="5CA1502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E8BAAC" w14:textId="77777777" w:rsidR="001978AE" w:rsidRPr="001978AE" w:rsidRDefault="001978AE" w:rsidP="001978AE">
            <w:r w:rsidRPr="001978AE">
              <w:rPr>
                <w:b/>
                <w:bCs/>
              </w:rPr>
              <w:t>Bêta actuelle</w:t>
            </w:r>
            <w:r w:rsidRPr="001978AE">
              <w:t> (aucun client)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4E0DE8" w14:textId="77777777" w:rsidR="001978AE" w:rsidRPr="001978AE" w:rsidRDefault="001978AE" w:rsidP="001978AE">
            <w:r w:rsidRPr="001978AE">
              <w:t>~28 €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E786AAE" w14:textId="77777777" w:rsidR="001978AE" w:rsidRPr="001978AE" w:rsidRDefault="001978AE" w:rsidP="001978AE">
            <w:proofErr w:type="spellStart"/>
            <w:r w:rsidRPr="001978AE">
              <w:t>Replit</w:t>
            </w:r>
            <w:proofErr w:type="spellEnd"/>
            <w:r w:rsidRPr="001978AE">
              <w:t xml:space="preserve"> Core 18 € + </w:t>
            </w:r>
            <w:proofErr w:type="spellStart"/>
            <w:r w:rsidRPr="001978AE">
              <w:t>Reserved</w:t>
            </w:r>
            <w:proofErr w:type="spellEnd"/>
            <w:r w:rsidRPr="001978AE">
              <w:t xml:space="preserve"> VM ~9 € + Domaine 1 € (</w:t>
            </w:r>
            <w:proofErr w:type="spellStart"/>
            <w:r w:rsidRPr="001978AE">
              <w:t>Supabase</w:t>
            </w:r>
            <w:proofErr w:type="spellEnd"/>
            <w:r w:rsidRPr="001978AE">
              <w:t xml:space="preserve"> et Brevo en gratuit)</w:t>
            </w:r>
          </w:p>
        </w:tc>
      </w:tr>
      <w:tr w:rsidR="001978AE" w:rsidRPr="001978AE" w14:paraId="2913974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8DCCAE" w14:textId="77777777" w:rsidR="001978AE" w:rsidRPr="001978AE" w:rsidRDefault="001978AE" w:rsidP="001978AE">
            <w:r w:rsidRPr="001978AE">
              <w:rPr>
                <w:b/>
                <w:bCs/>
              </w:rPr>
              <w:t>Lancement</w:t>
            </w:r>
            <w:r w:rsidRPr="001978AE">
              <w:t> (1 à 100 abonnés)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F1EC20" w14:textId="77777777" w:rsidR="001978AE" w:rsidRPr="001978AE" w:rsidRDefault="001978AE" w:rsidP="001978AE">
            <w:r w:rsidRPr="001978AE">
              <w:t>~83 €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8FC7B51" w14:textId="77777777" w:rsidR="001978AE" w:rsidRPr="001978AE" w:rsidRDefault="001978AE" w:rsidP="001978AE">
            <w:r w:rsidRPr="001978AE">
              <w:t xml:space="preserve">Ajout de </w:t>
            </w:r>
            <w:proofErr w:type="spellStart"/>
            <w:r w:rsidRPr="001978AE">
              <w:t>Supabase</w:t>
            </w:r>
            <w:proofErr w:type="spellEnd"/>
            <w:r w:rsidRPr="001978AE">
              <w:t xml:space="preserve"> Pro 23 € et Brevo Business ~17 €</w:t>
            </w:r>
          </w:p>
        </w:tc>
      </w:tr>
      <w:tr w:rsidR="001978AE" w:rsidRPr="001978AE" w14:paraId="5E4A9EC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9FA295" w14:textId="77777777" w:rsidR="001978AE" w:rsidRPr="001978AE" w:rsidRDefault="001978AE" w:rsidP="001978AE">
            <w:r w:rsidRPr="001978AE">
              <w:rPr>
                <w:b/>
                <w:bCs/>
              </w:rPr>
              <w:t>Croissance</w:t>
            </w:r>
            <w:r w:rsidRPr="001978AE">
              <w:t> (100 à 2 000 abonnés)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2D30E1" w14:textId="77777777" w:rsidR="001978AE" w:rsidRPr="001978AE" w:rsidRDefault="001978AE" w:rsidP="001978AE">
            <w:r w:rsidRPr="001978AE">
              <w:t>~104 €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B9003B" w14:textId="77777777" w:rsidR="001978AE" w:rsidRPr="001978AE" w:rsidRDefault="001978AE" w:rsidP="001978AE">
            <w:proofErr w:type="spellStart"/>
            <w:r w:rsidRPr="001978AE">
              <w:t>Replit</w:t>
            </w:r>
            <w:proofErr w:type="spellEnd"/>
            <w:r w:rsidRPr="001978AE">
              <w:t xml:space="preserve"> </w:t>
            </w:r>
            <w:proofErr w:type="spellStart"/>
            <w:r w:rsidRPr="001978AE">
              <w:t>Reserved</w:t>
            </w:r>
            <w:proofErr w:type="spellEnd"/>
            <w:r w:rsidRPr="001978AE">
              <w:t xml:space="preserve"> VM dimensionnée plus large + Brevo palier supérieur</w:t>
            </w:r>
          </w:p>
        </w:tc>
      </w:tr>
    </w:tbl>
    <w:p w14:paraId="6FB99C0B" w14:textId="77777777" w:rsidR="001978AE" w:rsidRPr="001978AE" w:rsidRDefault="001978AE" w:rsidP="001978AE">
      <w:r w:rsidRPr="001978AE">
        <w:t>Deux lignes du tableau (</w:t>
      </w:r>
      <w:proofErr w:type="spellStart"/>
      <w:r w:rsidRPr="001978AE">
        <w:t>Replit</w:t>
      </w:r>
      <w:proofErr w:type="spellEnd"/>
      <w:r w:rsidRPr="001978AE">
        <w:t xml:space="preserve"> </w:t>
      </w:r>
      <w:proofErr w:type="spellStart"/>
      <w:r w:rsidRPr="001978AE">
        <w:t>Reserved</w:t>
      </w:r>
      <w:proofErr w:type="spellEnd"/>
      <w:r w:rsidRPr="001978AE">
        <w:t xml:space="preserve"> VM et Brevo) sont marquées comme </w:t>
      </w:r>
      <w:r w:rsidRPr="001978AE">
        <w:rPr>
          <w:b/>
          <w:bCs/>
        </w:rPr>
        <w:t>estimations internes</w:t>
      </w:r>
      <w:r w:rsidRPr="001978AE">
        <w:t> dans le rapport, à confirmer par facture réelle dès la production en place.</w:t>
      </w:r>
    </w:p>
    <w:p w14:paraId="3EA43FD7" w14:textId="77777777" w:rsidR="001978AE" w:rsidRPr="001978AE" w:rsidRDefault="001978AE" w:rsidP="001978AE">
      <w:r w:rsidRPr="001978AE">
        <w:t>Seuil de rentabilité (pire cas, 100 % Business)</w:t>
      </w:r>
    </w:p>
    <w:p w14:paraId="3E320009" w14:textId="77777777" w:rsidR="001978AE" w:rsidRPr="001978AE" w:rsidRDefault="001978AE" w:rsidP="001978AE">
      <w:r w:rsidRPr="001978AE">
        <w:lastRenderedPageBreak/>
        <w:t>Combien de clients faut-il pour couvrir les coûts fixes, dans l'hypothèse la plus défavorable où tous les clients sont en plan Business avec consommation maximale ?</w:t>
      </w:r>
    </w:p>
    <w:tbl>
      <w:tblPr>
        <w:tblW w:w="12600" w:type="dxa"/>
        <w:shd w:val="clear" w:color="auto" w:fill="F1F0EE"/>
        <w:tblCellMar>
          <w:left w:w="0" w:type="dxa"/>
          <w:right w:w="0" w:type="dxa"/>
        </w:tblCellMar>
        <w:tblLook w:val="04A0" w:firstRow="1" w:lastRow="0" w:firstColumn="1" w:lastColumn="0" w:noHBand="0" w:noVBand="1"/>
      </w:tblPr>
      <w:tblGrid>
        <w:gridCol w:w="3035"/>
        <w:gridCol w:w="2975"/>
        <w:gridCol w:w="6590"/>
      </w:tblGrid>
      <w:tr w:rsidR="001978AE" w:rsidRPr="001978AE" w14:paraId="1CE728E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F382673" w14:textId="77777777" w:rsidR="001978AE" w:rsidRPr="001978AE" w:rsidRDefault="001978AE" w:rsidP="001978AE">
            <w:r w:rsidRPr="001978AE">
              <w:t>Phase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27C0B3" w14:textId="77777777" w:rsidR="001978AE" w:rsidRPr="001978AE" w:rsidRDefault="001978AE" w:rsidP="001978AE">
            <w:r w:rsidRPr="001978AE">
              <w:t>Coûts fixes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8187256" w14:textId="77777777" w:rsidR="001978AE" w:rsidRPr="001978AE" w:rsidRDefault="001978AE" w:rsidP="001978AE">
            <w:r w:rsidRPr="001978AE">
              <w:t>Clients Business nécessaires</w:t>
            </w:r>
          </w:p>
        </w:tc>
      </w:tr>
      <w:tr w:rsidR="001978AE" w:rsidRPr="001978AE" w14:paraId="3DFBBA9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B181F32" w14:textId="77777777" w:rsidR="001978AE" w:rsidRPr="001978AE" w:rsidRDefault="001978AE" w:rsidP="001978AE">
            <w:r w:rsidRPr="001978AE">
              <w:t>Bêta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71AABE" w14:textId="77777777" w:rsidR="001978AE" w:rsidRPr="001978AE" w:rsidRDefault="001978AE" w:rsidP="001978AE">
            <w:r w:rsidRPr="001978AE">
              <w:t>28 €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AFEBF3" w14:textId="77777777" w:rsidR="001978AE" w:rsidRPr="001978AE" w:rsidRDefault="001978AE" w:rsidP="001978AE">
            <w:r w:rsidRPr="001978AE">
              <w:rPr>
                <w:b/>
                <w:bCs/>
              </w:rPr>
              <w:t>1 client</w:t>
            </w:r>
          </w:p>
        </w:tc>
      </w:tr>
      <w:tr w:rsidR="001978AE" w:rsidRPr="001978AE" w14:paraId="56D29E6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D313F16" w14:textId="77777777" w:rsidR="001978AE" w:rsidRPr="001978AE" w:rsidRDefault="001978AE" w:rsidP="001978AE">
            <w:r w:rsidRPr="001978AE">
              <w:t>Lancement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54E3D34" w14:textId="77777777" w:rsidR="001978AE" w:rsidRPr="001978AE" w:rsidRDefault="001978AE" w:rsidP="001978AE">
            <w:r w:rsidRPr="001978AE">
              <w:t>83 €</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8EEACE" w14:textId="77777777" w:rsidR="001978AE" w:rsidRPr="001978AE" w:rsidRDefault="001978AE" w:rsidP="001978AE">
            <w:r w:rsidRPr="001978AE">
              <w:rPr>
                <w:b/>
                <w:bCs/>
              </w:rPr>
              <w:t>3 clients</w:t>
            </w:r>
          </w:p>
        </w:tc>
      </w:tr>
      <w:tr w:rsidR="001978AE" w:rsidRPr="001978AE" w14:paraId="6CBD26D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914A146" w14:textId="77777777" w:rsidR="001978AE" w:rsidRPr="001978AE" w:rsidRDefault="001978AE" w:rsidP="001978AE">
            <w:r w:rsidRPr="001978AE">
              <w:t>Croissance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7BE6ED" w14:textId="77777777" w:rsidR="001978AE" w:rsidRPr="001978AE" w:rsidRDefault="001978AE" w:rsidP="001978AE">
            <w:r w:rsidRPr="001978AE">
              <w:t>104 €</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56EC89" w14:textId="77777777" w:rsidR="001978AE" w:rsidRPr="001978AE" w:rsidRDefault="001978AE" w:rsidP="001978AE">
            <w:r w:rsidRPr="001978AE">
              <w:rPr>
                <w:b/>
                <w:bCs/>
              </w:rPr>
              <w:t>4 clients</w:t>
            </w:r>
          </w:p>
        </w:tc>
      </w:tr>
    </w:tbl>
    <w:p w14:paraId="2F874B70" w14:textId="77777777" w:rsidR="001978AE" w:rsidRPr="001978AE" w:rsidRDefault="001978AE" w:rsidP="001978AE">
      <w:r w:rsidRPr="001978AE">
        <w:t>À titre d'illustration, </w:t>
      </w:r>
      <w:r w:rsidRPr="001978AE">
        <w:rPr>
          <w:b/>
          <w:bCs/>
        </w:rPr>
        <w:t>100 clients Business</w:t>
      </w:r>
      <w:r w:rsidRPr="001978AE">
        <w:t> dans le scénario le plus défavorable génèreraient un bénéfice net annuel d'environ </w:t>
      </w:r>
      <w:r w:rsidRPr="001978AE">
        <w:rPr>
          <w:b/>
          <w:bCs/>
        </w:rPr>
        <w:t>33 000 €</w:t>
      </w:r>
      <w:r w:rsidRPr="001978AE">
        <w:t>. Dans une hypothèse de consommation moyenne plus réaliste (50 % du quota), ce chiffre serait sensiblement plus élevé.</w:t>
      </w:r>
    </w:p>
    <w:p w14:paraId="7465D8FB" w14:textId="77777777" w:rsidR="001978AE" w:rsidRPr="001978AE" w:rsidRDefault="001978AE" w:rsidP="001978AE">
      <w:r w:rsidRPr="001978AE">
        <w:t>2.3 Sources et niveau de preuve</w:t>
      </w:r>
    </w:p>
    <w:p w14:paraId="02421876" w14:textId="77777777" w:rsidR="001978AE" w:rsidRPr="001978AE" w:rsidRDefault="001978AE" w:rsidP="001978AE">
      <w:r w:rsidRPr="001978AE">
        <w:t>Le rapport cite cinq sources officielles, toutes accessibles publiquement :</w:t>
      </w:r>
    </w:p>
    <w:tbl>
      <w:tblPr>
        <w:tblW w:w="12600" w:type="dxa"/>
        <w:shd w:val="clear" w:color="auto" w:fill="F1F0EE"/>
        <w:tblCellMar>
          <w:left w:w="0" w:type="dxa"/>
          <w:right w:w="0" w:type="dxa"/>
        </w:tblCellMar>
        <w:tblLook w:val="04A0" w:firstRow="1" w:lastRow="0" w:firstColumn="1" w:lastColumn="0" w:noHBand="0" w:noVBand="1"/>
      </w:tblPr>
      <w:tblGrid>
        <w:gridCol w:w="626"/>
        <w:gridCol w:w="1347"/>
        <w:gridCol w:w="6779"/>
        <w:gridCol w:w="3848"/>
      </w:tblGrid>
      <w:tr w:rsidR="001978AE" w:rsidRPr="001978AE" w14:paraId="7F5A2940"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B12356" w14:textId="77777777" w:rsidR="001978AE" w:rsidRPr="001978AE" w:rsidRDefault="001978AE" w:rsidP="001978AE">
            <w:r w:rsidRPr="001978AE">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A5641F" w14:textId="77777777" w:rsidR="001978AE" w:rsidRPr="001978AE" w:rsidRDefault="001978AE" w:rsidP="001978AE">
            <w:r w:rsidRPr="001978AE">
              <w:t>Source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FEEDDA" w14:textId="77777777" w:rsidR="001978AE" w:rsidRPr="001978AE" w:rsidRDefault="001978AE" w:rsidP="001978AE">
            <w:r w:rsidRPr="001978AE">
              <w:t>Coût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F78FF3" w14:textId="77777777" w:rsidR="001978AE" w:rsidRPr="001978AE" w:rsidRDefault="001978AE" w:rsidP="001978AE">
            <w:r w:rsidRPr="001978AE">
              <w:t>Niveau de preuve</w:t>
            </w:r>
          </w:p>
        </w:tc>
      </w:tr>
      <w:tr w:rsidR="001978AE" w:rsidRPr="001978AE" w14:paraId="4A24FA4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0ED837F" w14:textId="77777777" w:rsidR="001978AE" w:rsidRPr="001978AE" w:rsidRDefault="001978AE" w:rsidP="001978AE">
            <w:r w:rsidRPr="001978AE">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DA73BA" w14:textId="77777777" w:rsidR="001978AE" w:rsidRPr="001978AE" w:rsidRDefault="001978AE" w:rsidP="001978AE">
            <w:proofErr w:type="spellStart"/>
            <w:r w:rsidRPr="001978AE">
              <w:t>OpenAI</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196A98C" w14:textId="77777777" w:rsidR="001978AE" w:rsidRPr="001978AE" w:rsidRDefault="001978AE" w:rsidP="001978AE">
            <w:r w:rsidRPr="001978AE">
              <w:t xml:space="preserve">0,15 $/1M </w:t>
            </w:r>
            <w:proofErr w:type="spellStart"/>
            <w:r w:rsidRPr="001978AE">
              <w:t>tokens</w:t>
            </w:r>
            <w:proofErr w:type="spellEnd"/>
            <w:r w:rsidRPr="001978AE">
              <w:t xml:space="preserve"> entrée, 0,60 $/1M </w:t>
            </w:r>
            <w:proofErr w:type="spellStart"/>
            <w:r w:rsidRPr="001978AE">
              <w:t>tokens</w:t>
            </w:r>
            <w:proofErr w:type="spellEnd"/>
            <w:r w:rsidRPr="001978AE">
              <w:t xml:space="preserve"> sortie pour gpt-4o-mini</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F326D1" w14:textId="77777777" w:rsidR="001978AE" w:rsidRPr="001978AE" w:rsidRDefault="001978AE" w:rsidP="001978AE">
            <w:r w:rsidRPr="001978AE">
              <w:rPr>
                <w:b/>
                <w:bCs/>
              </w:rPr>
              <w:t>Confirmé</w:t>
            </w:r>
          </w:p>
        </w:tc>
      </w:tr>
      <w:tr w:rsidR="001978AE" w:rsidRPr="001978AE" w14:paraId="2B06F3C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A2C4F9" w14:textId="77777777" w:rsidR="001978AE" w:rsidRPr="001978AE" w:rsidRDefault="001978AE" w:rsidP="001978AE">
            <w:r w:rsidRPr="001978AE">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6B4101" w14:textId="77777777" w:rsidR="001978AE" w:rsidRPr="001978AE" w:rsidRDefault="001978AE" w:rsidP="001978AE">
            <w:r w:rsidRPr="001978AE">
              <w:t>Paddle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FA96DD9" w14:textId="77777777" w:rsidR="001978AE" w:rsidRPr="001978AE" w:rsidRDefault="001978AE" w:rsidP="001978AE">
            <w:r w:rsidRPr="001978AE">
              <w:t>5 % + 0,50 $ par transaction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E7F74C" w14:textId="77777777" w:rsidR="001978AE" w:rsidRPr="001978AE" w:rsidRDefault="001978AE" w:rsidP="001978AE">
            <w:r w:rsidRPr="001978AE">
              <w:rPr>
                <w:b/>
                <w:bCs/>
              </w:rPr>
              <w:t>Confirmé</w:t>
            </w:r>
          </w:p>
        </w:tc>
      </w:tr>
      <w:tr w:rsidR="001978AE" w:rsidRPr="001978AE" w14:paraId="59AA375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C3ED78" w14:textId="77777777" w:rsidR="001978AE" w:rsidRPr="001978AE" w:rsidRDefault="001978AE" w:rsidP="001978AE">
            <w:r w:rsidRPr="001978AE">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79E0F2" w14:textId="77777777" w:rsidR="001978AE" w:rsidRPr="001978AE" w:rsidRDefault="001978AE" w:rsidP="001978AE">
            <w:proofErr w:type="spellStart"/>
            <w:r w:rsidRPr="001978AE">
              <w:t>Supabase</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B78145" w14:textId="77777777" w:rsidR="001978AE" w:rsidRPr="001978AE" w:rsidRDefault="001978AE" w:rsidP="001978AE">
            <w:r w:rsidRPr="001978AE">
              <w:t>Pro à partir de 25 $/mois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3E740B6" w14:textId="77777777" w:rsidR="001978AE" w:rsidRPr="001978AE" w:rsidRDefault="001978AE" w:rsidP="001978AE">
            <w:r w:rsidRPr="001978AE">
              <w:rPr>
                <w:b/>
                <w:bCs/>
              </w:rPr>
              <w:t>Confirmé</w:t>
            </w:r>
          </w:p>
        </w:tc>
      </w:tr>
      <w:tr w:rsidR="001978AE" w:rsidRPr="001978AE" w14:paraId="11DC594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21A11C5" w14:textId="77777777" w:rsidR="001978AE" w:rsidRPr="001978AE" w:rsidRDefault="001978AE" w:rsidP="001978AE">
            <w:r w:rsidRPr="001978AE">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D28947F" w14:textId="77777777" w:rsidR="001978AE" w:rsidRPr="001978AE" w:rsidRDefault="001978AE" w:rsidP="001978AE">
            <w:proofErr w:type="spellStart"/>
            <w:r w:rsidRPr="001978AE">
              <w:t>Replit</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8D5B590" w14:textId="77777777" w:rsidR="001978AE" w:rsidRPr="001978AE" w:rsidRDefault="001978AE" w:rsidP="001978AE">
            <w:r w:rsidRPr="001978AE">
              <w:t>Core à 20 $/mois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9A31EAB" w14:textId="77777777" w:rsidR="001978AE" w:rsidRPr="001978AE" w:rsidRDefault="001978AE" w:rsidP="001978AE">
            <w:r w:rsidRPr="001978AE">
              <w:rPr>
                <w:b/>
                <w:bCs/>
              </w:rPr>
              <w:t>Confirmé</w:t>
            </w:r>
            <w:r w:rsidRPr="001978AE">
              <w:t xml:space="preserve"> ; </w:t>
            </w:r>
            <w:proofErr w:type="spellStart"/>
            <w:r w:rsidRPr="001978AE">
              <w:t>Reserved</w:t>
            </w:r>
            <w:proofErr w:type="spellEnd"/>
            <w:r w:rsidRPr="001978AE">
              <w:t xml:space="preserve"> VM </w:t>
            </w:r>
            <w:r w:rsidRPr="001978AE">
              <w:rPr>
                <w:b/>
                <w:bCs/>
              </w:rPr>
              <w:t>estimée</w:t>
            </w:r>
          </w:p>
        </w:tc>
      </w:tr>
      <w:tr w:rsidR="001978AE" w:rsidRPr="001978AE" w14:paraId="40803113"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5A5D8C" w14:textId="77777777" w:rsidR="001978AE" w:rsidRPr="001978AE" w:rsidRDefault="001978AE" w:rsidP="001978AE">
            <w:r w:rsidRPr="001978AE">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C3B2C1" w14:textId="77777777" w:rsidR="001978AE" w:rsidRPr="001978AE" w:rsidRDefault="001978AE" w:rsidP="001978AE">
            <w:r w:rsidRPr="001978AE">
              <w:t>Brevo</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AD695C" w14:textId="77777777" w:rsidR="001978AE" w:rsidRPr="001978AE" w:rsidRDefault="001978AE" w:rsidP="001978AE">
            <w:r w:rsidRPr="001978AE">
              <w:t>Free 300 mails/jour</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AFC0B2" w14:textId="77777777" w:rsidR="001978AE" w:rsidRPr="001978AE" w:rsidRDefault="001978AE" w:rsidP="001978AE">
            <w:r w:rsidRPr="001978AE">
              <w:rPr>
                <w:b/>
                <w:bCs/>
              </w:rPr>
              <w:t>Confirmé</w:t>
            </w:r>
            <w:r w:rsidRPr="001978AE">
              <w:t> ; paliers payants </w:t>
            </w:r>
            <w:r w:rsidRPr="001978AE">
              <w:rPr>
                <w:b/>
                <w:bCs/>
              </w:rPr>
              <w:t>estimés</w:t>
            </w:r>
          </w:p>
        </w:tc>
      </w:tr>
    </w:tbl>
    <w:p w14:paraId="10E77987" w14:textId="77777777" w:rsidR="001978AE" w:rsidRPr="001978AE" w:rsidRDefault="001978AE" w:rsidP="001978AE">
      <w:r w:rsidRPr="001978AE">
        <w:t>Les deux estimations restantes seront remplacées par les factures réelles dès le premier mois de production commerciale.</w:t>
      </w:r>
    </w:p>
    <w:p w14:paraId="1B2DD86F" w14:textId="77777777" w:rsidR="001978AE" w:rsidRPr="001978AE" w:rsidRDefault="001978AE" w:rsidP="001978AE">
      <w:r w:rsidRPr="001978AE">
        <w:t>2.4 Recommandations principales du rapport</w:t>
      </w:r>
    </w:p>
    <w:p w14:paraId="48D4CA21" w14:textId="77777777" w:rsidR="001978AE" w:rsidRPr="001978AE" w:rsidRDefault="001978AE" w:rsidP="001978AE">
      <w:r w:rsidRPr="001978AE">
        <w:t>Le rapport identifie plusieurs chantiers à mener avant ou pendant l'ouverture commerciale :</w:t>
      </w:r>
    </w:p>
    <w:p w14:paraId="265B297C" w14:textId="77777777" w:rsidR="001978AE" w:rsidRPr="001978AE" w:rsidRDefault="001978AE" w:rsidP="001978AE">
      <w:pPr>
        <w:numPr>
          <w:ilvl w:val="0"/>
          <w:numId w:val="8"/>
        </w:numPr>
      </w:pPr>
      <w:r w:rsidRPr="001978AE">
        <w:rPr>
          <w:b/>
          <w:bCs/>
        </w:rPr>
        <w:t>Tester de bout en bout l'encaissement Paddle</w:t>
      </w:r>
      <w:r w:rsidRPr="001978AE">
        <w:t> en mode production avant la levée du gel des paiements</w:t>
      </w:r>
    </w:p>
    <w:p w14:paraId="12533731" w14:textId="77777777" w:rsidR="001978AE" w:rsidRPr="001978AE" w:rsidRDefault="001978AE" w:rsidP="001978AE">
      <w:pPr>
        <w:numPr>
          <w:ilvl w:val="0"/>
          <w:numId w:val="8"/>
        </w:numPr>
      </w:pPr>
      <w:r w:rsidRPr="001978AE">
        <w:rPr>
          <w:b/>
          <w:bCs/>
        </w:rPr>
        <w:t xml:space="preserve">Configurer les </w:t>
      </w:r>
      <w:proofErr w:type="spellStart"/>
      <w:r w:rsidRPr="001978AE">
        <w:rPr>
          <w:b/>
          <w:bCs/>
        </w:rPr>
        <w:t>magic</w:t>
      </w:r>
      <w:proofErr w:type="spellEnd"/>
      <w:r w:rsidRPr="001978AE">
        <w:rPr>
          <w:b/>
          <w:bCs/>
        </w:rPr>
        <w:t xml:space="preserve"> links </w:t>
      </w:r>
      <w:proofErr w:type="spellStart"/>
      <w:r w:rsidRPr="001978AE">
        <w:rPr>
          <w:b/>
          <w:bCs/>
        </w:rPr>
        <w:t>Supabase</w:t>
      </w:r>
      <w:proofErr w:type="spellEnd"/>
      <w:r w:rsidRPr="001978AE">
        <w:rPr>
          <w:b/>
          <w:bCs/>
        </w:rPr>
        <w:t xml:space="preserve"> et l'</w:t>
      </w:r>
      <w:proofErr w:type="spellStart"/>
      <w:r w:rsidRPr="001978AE">
        <w:rPr>
          <w:b/>
          <w:bCs/>
        </w:rPr>
        <w:t>OAuth</w:t>
      </w:r>
      <w:proofErr w:type="spellEnd"/>
      <w:r w:rsidRPr="001978AE">
        <w:rPr>
          <w:b/>
          <w:bCs/>
        </w:rPr>
        <w:t xml:space="preserve"> Gmail</w:t>
      </w:r>
      <w:r w:rsidRPr="001978AE">
        <w:t> sur le domaine inboria.com en production</w:t>
      </w:r>
    </w:p>
    <w:p w14:paraId="1D790EAC" w14:textId="77777777" w:rsidR="001978AE" w:rsidRPr="001978AE" w:rsidRDefault="001978AE" w:rsidP="001978AE">
      <w:pPr>
        <w:numPr>
          <w:ilvl w:val="0"/>
          <w:numId w:val="8"/>
        </w:numPr>
      </w:pPr>
      <w:r w:rsidRPr="001978AE">
        <w:rPr>
          <w:b/>
          <w:bCs/>
        </w:rPr>
        <w:t>Activer les alertes opérationnelles</w:t>
      </w:r>
      <w:r w:rsidRPr="001978AE">
        <w:t> (boîte e-mail déconnectée, plantage de la connexion IMAP)</w:t>
      </w:r>
    </w:p>
    <w:p w14:paraId="483494FB" w14:textId="77777777" w:rsidR="001978AE" w:rsidRPr="001978AE" w:rsidRDefault="001978AE" w:rsidP="001978AE">
      <w:pPr>
        <w:numPr>
          <w:ilvl w:val="0"/>
          <w:numId w:val="8"/>
        </w:numPr>
      </w:pPr>
      <w:r w:rsidRPr="001978AE">
        <w:rPr>
          <w:b/>
          <w:bCs/>
        </w:rPr>
        <w:t>Mettre en place la limitation de débit</w:t>
      </w:r>
      <w:r w:rsidRPr="001978AE">
        <w:t> sur les actions IA pour prévenir les abus</w:t>
      </w:r>
    </w:p>
    <w:p w14:paraId="24443960" w14:textId="77777777" w:rsidR="001978AE" w:rsidRPr="001978AE" w:rsidRDefault="001978AE" w:rsidP="001978AE">
      <w:pPr>
        <w:numPr>
          <w:ilvl w:val="0"/>
          <w:numId w:val="8"/>
        </w:numPr>
      </w:pPr>
      <w:r w:rsidRPr="001978AE">
        <w:rPr>
          <w:b/>
          <w:bCs/>
        </w:rPr>
        <w:lastRenderedPageBreak/>
        <w:t xml:space="preserve">Remplacer les estimations </w:t>
      </w:r>
      <w:proofErr w:type="spellStart"/>
      <w:r w:rsidRPr="001978AE">
        <w:rPr>
          <w:b/>
          <w:bCs/>
        </w:rPr>
        <w:t>Replit</w:t>
      </w:r>
      <w:proofErr w:type="spellEnd"/>
      <w:r w:rsidRPr="001978AE">
        <w:rPr>
          <w:b/>
          <w:bCs/>
        </w:rPr>
        <w:t xml:space="preserve"> </w:t>
      </w:r>
      <w:proofErr w:type="spellStart"/>
      <w:r w:rsidRPr="001978AE">
        <w:rPr>
          <w:b/>
          <w:bCs/>
        </w:rPr>
        <w:t>Reserved</w:t>
      </w:r>
      <w:proofErr w:type="spellEnd"/>
      <w:r w:rsidRPr="001978AE">
        <w:rPr>
          <w:b/>
          <w:bCs/>
        </w:rPr>
        <w:t xml:space="preserve"> VM et Brevo par les factures réelles</w:t>
      </w:r>
      <w:r w:rsidRPr="001978AE">
        <w:t> dès le premier mois de production</w:t>
      </w:r>
    </w:p>
    <w:p w14:paraId="6859E9B2" w14:textId="77777777" w:rsidR="001978AE" w:rsidRPr="001978AE" w:rsidRDefault="001978AE" w:rsidP="001978AE">
      <w:r w:rsidRPr="001978AE">
        <w:t>Ces points sont déjà inscrits dans le suivi interne du projet.</w:t>
      </w:r>
    </w:p>
    <w:p w14:paraId="5C6738FD" w14:textId="77777777" w:rsidR="001978AE" w:rsidRPr="001978AE" w:rsidRDefault="001978AE" w:rsidP="001978AE">
      <w:r w:rsidRPr="001978AE">
        <w:t>2.5 Conclusion</w:t>
      </w:r>
    </w:p>
    <w:p w14:paraId="7F022E41" w14:textId="77777777" w:rsidR="001978AE" w:rsidRPr="001978AE" w:rsidRDefault="001978AE" w:rsidP="001978AE">
      <w:r w:rsidRPr="001978AE">
        <w:t>Le modèle économique d'</w:t>
      </w:r>
      <w:proofErr w:type="spellStart"/>
      <w:r w:rsidRPr="001978AE">
        <w:t>Inboria</w:t>
      </w:r>
      <w:proofErr w:type="spellEnd"/>
      <w:r w:rsidRPr="001978AE">
        <w:t>, tel que documenté dans le rapport d'audit du 22 avril 2026, présente :</w:t>
      </w:r>
    </w:p>
    <w:p w14:paraId="11B5667B" w14:textId="77777777" w:rsidR="001978AE" w:rsidRPr="001978AE" w:rsidRDefault="001978AE" w:rsidP="001978AE">
      <w:pPr>
        <w:numPr>
          <w:ilvl w:val="0"/>
          <w:numId w:val="9"/>
        </w:numPr>
      </w:pPr>
      <w:r w:rsidRPr="001978AE">
        <w:rPr>
          <w:b/>
          <w:bCs/>
        </w:rPr>
        <w:t>Une intégrité de facturation IA solide</w:t>
      </w:r>
      <w:r w:rsidRPr="001978AE">
        <w:t> (risque résiduel inférieur à 1 € par an)</w:t>
      </w:r>
    </w:p>
    <w:p w14:paraId="772941B1" w14:textId="77777777" w:rsidR="001978AE" w:rsidRPr="001978AE" w:rsidRDefault="001978AE" w:rsidP="001978AE">
      <w:pPr>
        <w:numPr>
          <w:ilvl w:val="0"/>
          <w:numId w:val="9"/>
        </w:numPr>
      </w:pPr>
      <w:r w:rsidRPr="001978AE">
        <w:rPr>
          <w:b/>
          <w:bCs/>
        </w:rPr>
        <w:t>Des marges nettes confortables</w:t>
      </w:r>
      <w:r w:rsidRPr="001978AE">
        <w:t> (74 % à 81 % dans le scénario le plus défavorable)</w:t>
      </w:r>
    </w:p>
    <w:p w14:paraId="04CA084F" w14:textId="77777777" w:rsidR="001978AE" w:rsidRPr="001978AE" w:rsidRDefault="001978AE" w:rsidP="001978AE">
      <w:pPr>
        <w:numPr>
          <w:ilvl w:val="0"/>
          <w:numId w:val="9"/>
        </w:numPr>
      </w:pPr>
      <w:r w:rsidRPr="001978AE">
        <w:rPr>
          <w:b/>
          <w:bCs/>
        </w:rPr>
        <w:t>Des coûts fixes maîtrisés</w:t>
      </w:r>
      <w:r w:rsidRPr="001978AE">
        <w:t> (28 € en bêta, 83 € en lancement, 104 € en croissance)</w:t>
      </w:r>
    </w:p>
    <w:p w14:paraId="55AD6C7B" w14:textId="77777777" w:rsidR="001978AE" w:rsidRPr="001978AE" w:rsidRDefault="001978AE" w:rsidP="001978AE">
      <w:pPr>
        <w:numPr>
          <w:ilvl w:val="0"/>
          <w:numId w:val="9"/>
        </w:numPr>
      </w:pPr>
      <w:r w:rsidRPr="001978AE">
        <w:rPr>
          <w:b/>
          <w:bCs/>
        </w:rPr>
        <w:t>Un seuil de rentabilité bas</w:t>
      </w:r>
      <w:r w:rsidRPr="001978AE">
        <w:t> (1 à 4 clients Business selon la phase)</w:t>
      </w:r>
    </w:p>
    <w:p w14:paraId="792783D8" w14:textId="77777777" w:rsidR="001978AE" w:rsidRPr="001978AE" w:rsidRDefault="001978AE" w:rsidP="001978AE">
      <w:pPr>
        <w:numPr>
          <w:ilvl w:val="0"/>
          <w:numId w:val="9"/>
        </w:numPr>
      </w:pPr>
      <w:r w:rsidRPr="001978AE">
        <w:rPr>
          <w:b/>
          <w:bCs/>
        </w:rPr>
        <w:t>Une transparence méthodologique</w:t>
      </w:r>
      <w:r w:rsidRPr="001978AE">
        <w:t> sur les estimations restantes (</w:t>
      </w:r>
      <w:proofErr w:type="spellStart"/>
      <w:r w:rsidRPr="001978AE">
        <w:t>Replit</w:t>
      </w:r>
      <w:proofErr w:type="spellEnd"/>
      <w:r w:rsidRPr="001978AE">
        <w:t xml:space="preserve"> VM, Brevo)</w:t>
      </w:r>
    </w:p>
    <w:p w14:paraId="7BF9FB83" w14:textId="77777777" w:rsidR="001978AE" w:rsidRPr="001978AE" w:rsidRDefault="001978AE" w:rsidP="001978AE">
      <w:r w:rsidRPr="001978AE">
        <w:t>Le projet est en mesure d'aborder l'ouverture commerciale dans des conditions économiques saines, sous réserve de mener à bien les chantiers techniques identifiés dans la section recommandations du rapport.</w:t>
      </w:r>
    </w:p>
    <w:p w14:paraId="4032CF25" w14:textId="77777777" w:rsidR="001978AE" w:rsidRPr="001978AE" w:rsidRDefault="001978AE" w:rsidP="001978AE">
      <w:r w:rsidRPr="001978AE">
        <w:pict w14:anchorId="4ABEA697">
          <v:rect id="_x0000_i1045" style="width:0;height:.75pt" o:hralign="center" o:hrstd="t" o:hr="t" fillcolor="#a0a0a0" stroked="f"/>
        </w:pict>
      </w:r>
    </w:p>
    <w:p w14:paraId="78419056" w14:textId="77777777" w:rsidR="001978AE" w:rsidRPr="001978AE" w:rsidRDefault="001978AE" w:rsidP="001978AE">
      <w:r w:rsidRPr="001978AE">
        <w:rPr>
          <w:b/>
          <w:bCs/>
        </w:rPr>
        <w:t>Fin de la note d'accompagnement.</w:t>
      </w:r>
    </w:p>
    <w:p w14:paraId="064B218A" w14:textId="77777777" w:rsidR="001978AE" w:rsidRPr="001978AE" w:rsidRDefault="001978AE" w:rsidP="001978AE">
      <w:r w:rsidRPr="001978AE">
        <w:t>Pour les détails complets, les calculs intermédiaires et les références aux pièces justificatives dans le code source, se reporter au document RAPPORT_AUDIT_INBORIA_2026-04-22.md (ou sa version imprimable .html).</w:t>
      </w:r>
    </w:p>
    <w:p w14:paraId="6BD6A0A4" w14:textId="77777777" w:rsidR="001050DC" w:rsidRDefault="001050DC"/>
    <w:sectPr w:rsidR="001050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DEC"/>
    <w:multiLevelType w:val="multilevel"/>
    <w:tmpl w:val="378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A06C02"/>
    <w:multiLevelType w:val="multilevel"/>
    <w:tmpl w:val="A700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6751EC"/>
    <w:multiLevelType w:val="multilevel"/>
    <w:tmpl w:val="06B4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161B43"/>
    <w:multiLevelType w:val="multilevel"/>
    <w:tmpl w:val="321CA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36DF8"/>
    <w:multiLevelType w:val="multilevel"/>
    <w:tmpl w:val="03A63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7310E9"/>
    <w:multiLevelType w:val="multilevel"/>
    <w:tmpl w:val="BD0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1034E2"/>
    <w:multiLevelType w:val="multilevel"/>
    <w:tmpl w:val="DC02E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13D29"/>
    <w:multiLevelType w:val="multilevel"/>
    <w:tmpl w:val="2968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D3791E"/>
    <w:multiLevelType w:val="multilevel"/>
    <w:tmpl w:val="A8D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79720">
    <w:abstractNumId w:val="4"/>
  </w:num>
  <w:num w:numId="2" w16cid:durableId="2061706337">
    <w:abstractNumId w:val="6"/>
  </w:num>
  <w:num w:numId="3" w16cid:durableId="1122068226">
    <w:abstractNumId w:val="7"/>
  </w:num>
  <w:num w:numId="4" w16cid:durableId="1575120320">
    <w:abstractNumId w:val="8"/>
  </w:num>
  <w:num w:numId="5" w16cid:durableId="1911574241">
    <w:abstractNumId w:val="2"/>
  </w:num>
  <w:num w:numId="6" w16cid:durableId="856695249">
    <w:abstractNumId w:val="5"/>
  </w:num>
  <w:num w:numId="7" w16cid:durableId="333727993">
    <w:abstractNumId w:val="0"/>
  </w:num>
  <w:num w:numId="8" w16cid:durableId="1158764937">
    <w:abstractNumId w:val="3"/>
  </w:num>
  <w:num w:numId="9" w16cid:durableId="975796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AE"/>
    <w:rsid w:val="001050DC"/>
    <w:rsid w:val="001978AE"/>
    <w:rsid w:val="007E1D1B"/>
    <w:rsid w:val="0083350A"/>
    <w:rsid w:val="00927505"/>
    <w:rsid w:val="00A95A9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D9CC"/>
  <w15:chartTrackingRefBased/>
  <w15:docId w15:val="{4DBBAAE8-68C5-432D-8FDD-05BBA789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7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97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978A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978A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78A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78A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78A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78A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78A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78A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978A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978A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978A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78A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78A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78A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78A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78AE"/>
    <w:rPr>
      <w:rFonts w:eastAsiaTheme="majorEastAsia" w:cstheme="majorBidi"/>
      <w:color w:val="272727" w:themeColor="text1" w:themeTint="D8"/>
    </w:rPr>
  </w:style>
  <w:style w:type="paragraph" w:styleId="Titre">
    <w:name w:val="Title"/>
    <w:basedOn w:val="Normal"/>
    <w:next w:val="Normal"/>
    <w:link w:val="TitreCar"/>
    <w:uiPriority w:val="10"/>
    <w:qFormat/>
    <w:rsid w:val="00197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978A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978A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78A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78AE"/>
    <w:pPr>
      <w:spacing w:before="160"/>
      <w:jc w:val="center"/>
    </w:pPr>
    <w:rPr>
      <w:i/>
      <w:iCs/>
      <w:color w:val="404040" w:themeColor="text1" w:themeTint="BF"/>
    </w:rPr>
  </w:style>
  <w:style w:type="character" w:customStyle="1" w:styleId="CitationCar">
    <w:name w:val="Citation Car"/>
    <w:basedOn w:val="Policepardfaut"/>
    <w:link w:val="Citation"/>
    <w:uiPriority w:val="29"/>
    <w:rsid w:val="001978AE"/>
    <w:rPr>
      <w:i/>
      <w:iCs/>
      <w:color w:val="404040" w:themeColor="text1" w:themeTint="BF"/>
    </w:rPr>
  </w:style>
  <w:style w:type="paragraph" w:styleId="Paragraphedeliste">
    <w:name w:val="List Paragraph"/>
    <w:basedOn w:val="Normal"/>
    <w:uiPriority w:val="34"/>
    <w:qFormat/>
    <w:rsid w:val="001978AE"/>
    <w:pPr>
      <w:ind w:left="720"/>
      <w:contextualSpacing/>
    </w:pPr>
  </w:style>
  <w:style w:type="character" w:styleId="Accentuationintense">
    <w:name w:val="Intense Emphasis"/>
    <w:basedOn w:val="Policepardfaut"/>
    <w:uiPriority w:val="21"/>
    <w:qFormat/>
    <w:rsid w:val="001978AE"/>
    <w:rPr>
      <w:i/>
      <w:iCs/>
      <w:color w:val="0F4761" w:themeColor="accent1" w:themeShade="BF"/>
    </w:rPr>
  </w:style>
  <w:style w:type="paragraph" w:styleId="Citationintense">
    <w:name w:val="Intense Quote"/>
    <w:basedOn w:val="Normal"/>
    <w:next w:val="Normal"/>
    <w:link w:val="CitationintenseCar"/>
    <w:uiPriority w:val="30"/>
    <w:qFormat/>
    <w:rsid w:val="00197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78AE"/>
    <w:rPr>
      <w:i/>
      <w:iCs/>
      <w:color w:val="0F4761" w:themeColor="accent1" w:themeShade="BF"/>
    </w:rPr>
  </w:style>
  <w:style w:type="character" w:styleId="Rfrenceintense">
    <w:name w:val="Intense Reference"/>
    <w:basedOn w:val="Policepardfaut"/>
    <w:uiPriority w:val="32"/>
    <w:qFormat/>
    <w:rsid w:val="00197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1656</Words>
  <Characters>9108</Characters>
  <Application>Microsoft Office Word</Application>
  <DocSecurity>0</DocSecurity>
  <Lines>75</Lines>
  <Paragraphs>21</Paragraphs>
  <ScaleCrop>false</ScaleCrop>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Neybergh</dc:creator>
  <cp:keywords/>
  <dc:description/>
  <cp:lastModifiedBy>Jean-Jacques Neybergh</cp:lastModifiedBy>
  <cp:revision>1</cp:revision>
  <dcterms:created xsi:type="dcterms:W3CDTF">2026-04-22T18:44:00Z</dcterms:created>
  <dcterms:modified xsi:type="dcterms:W3CDTF">2026-04-22T18:46:00Z</dcterms:modified>
</cp:coreProperties>
</file>