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A21" w:rsidRDefault="00716A21" w:rsidP="00716A2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A21">
        <w:rPr>
          <w:rFonts w:ascii="Times New Roman" w:hAnsi="Times New Roman" w:cs="Times New Roman"/>
          <w:sz w:val="24"/>
          <w:szCs w:val="24"/>
        </w:rPr>
        <w:t>Гражданский процессуаль</w:t>
      </w:r>
      <w:r>
        <w:rPr>
          <w:rFonts w:ascii="Times New Roman" w:hAnsi="Times New Roman" w:cs="Times New Roman"/>
          <w:sz w:val="24"/>
          <w:szCs w:val="24"/>
        </w:rPr>
        <w:t>ный кодекс Российской Федерации</w:t>
      </w:r>
      <w:r w:rsidRPr="00716A21">
        <w:rPr>
          <w:rFonts w:ascii="Times New Roman" w:hAnsi="Times New Roman" w:cs="Times New Roman"/>
          <w:sz w:val="24"/>
          <w:szCs w:val="24"/>
        </w:rPr>
        <w:t xml:space="preserve"> от 14.11.2002 № 138-ФЗ (ред. от 29.07.2017) (с изм. и доп., вступ. в силу с 10.08.2017) // «Собрание законодательства РФ», 18.11.2002, № 46, ст. 4532. </w:t>
      </w:r>
    </w:p>
    <w:p w:rsidR="00716A21" w:rsidRDefault="00716A21" w:rsidP="00716A2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A21">
        <w:rPr>
          <w:rFonts w:ascii="Times New Roman" w:hAnsi="Times New Roman" w:cs="Times New Roman"/>
          <w:sz w:val="24"/>
          <w:szCs w:val="24"/>
        </w:rPr>
        <w:t>Семей</w:t>
      </w:r>
      <w:r>
        <w:rPr>
          <w:rFonts w:ascii="Times New Roman" w:hAnsi="Times New Roman" w:cs="Times New Roman"/>
          <w:sz w:val="24"/>
          <w:szCs w:val="24"/>
        </w:rPr>
        <w:t>ный кодекс Российской Федерации</w:t>
      </w:r>
      <w:r w:rsidRPr="00716A21">
        <w:rPr>
          <w:rFonts w:ascii="Times New Roman" w:hAnsi="Times New Roman" w:cs="Times New Roman"/>
          <w:sz w:val="24"/>
          <w:szCs w:val="24"/>
        </w:rPr>
        <w:t xml:space="preserve"> от 29.12.1995 № 223-ФЗ (ред. от 01.05.2017) // «Собрание законодательства РФ», 01.01.1996, № 1, ст. 16. </w:t>
      </w:r>
    </w:p>
    <w:p w:rsidR="00716A21" w:rsidRDefault="00716A21" w:rsidP="00716A2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A21">
        <w:rPr>
          <w:rFonts w:ascii="Times New Roman" w:hAnsi="Times New Roman" w:cs="Times New Roman"/>
          <w:sz w:val="24"/>
          <w:szCs w:val="24"/>
        </w:rPr>
        <w:t xml:space="preserve">Федеральный закон от 04.05.2011 № 98-ФЗ «О внесении изменений в отдельные законодательные акты Российской Федерации» // «Собрание законодательства РФ», 09.05.2011, № 19, ст. 2715. </w:t>
      </w:r>
    </w:p>
    <w:p w:rsidR="00716A21" w:rsidRDefault="00716A21" w:rsidP="00716A2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A21">
        <w:rPr>
          <w:rFonts w:ascii="Times New Roman" w:hAnsi="Times New Roman" w:cs="Times New Roman"/>
          <w:sz w:val="24"/>
          <w:szCs w:val="24"/>
        </w:rPr>
        <w:t>Федеральный закон от 24.04.2008 № 48-ФЗ (ред. от 29.07.2017) «Об опеке и попечительстве» // «Собрание законодательства Р</w:t>
      </w:r>
      <w:r>
        <w:rPr>
          <w:rFonts w:ascii="Times New Roman" w:hAnsi="Times New Roman" w:cs="Times New Roman"/>
          <w:sz w:val="24"/>
          <w:szCs w:val="24"/>
        </w:rPr>
        <w:t>Ф», 28.04.2008, № 17, ст. 1755.</w:t>
      </w:r>
    </w:p>
    <w:p w:rsidR="00716A21" w:rsidRDefault="00716A21" w:rsidP="00716A2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16A21">
        <w:rPr>
          <w:rFonts w:ascii="Times New Roman" w:hAnsi="Times New Roman" w:cs="Times New Roman"/>
          <w:sz w:val="24"/>
          <w:szCs w:val="24"/>
        </w:rPr>
        <w:t xml:space="preserve">Федеральный закон от 24.06.1999 № 120-ФЗ (ред. от 07.06.2017) «Об основах системы профилактики безнадзорности и правонарушений несовершеннолетних» // «Собрание законодательства РФ», 28.06.1999, № 26, ст. 3177. </w:t>
      </w:r>
    </w:p>
    <w:p w:rsidR="00716A21" w:rsidRPr="00716A21" w:rsidRDefault="00716A21" w:rsidP="00716A2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A21">
        <w:rPr>
          <w:rFonts w:ascii="Times New Roman" w:hAnsi="Times New Roman" w:cs="Times New Roman"/>
          <w:sz w:val="24"/>
          <w:szCs w:val="24"/>
        </w:rPr>
        <w:t>Постановление Пленума Верховного Суда РФ от 27.05.1998 № 10 (ред. от 06.02.2007) «О применении судами законодательства при разрешении споров, связанных с воспитанием детей» // «Бюллетень Верховного Суда РФ», № 7, 1998.</w:t>
      </w:r>
    </w:p>
    <w:p w:rsidR="00716A21" w:rsidRDefault="00716A21" w:rsidP="00716A21"/>
    <w:p w:rsidR="00574050" w:rsidRDefault="00574050" w:rsidP="00716A21"/>
    <w:sectPr w:rsidR="00574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73B14"/>
    <w:multiLevelType w:val="hybridMultilevel"/>
    <w:tmpl w:val="2990D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2C6"/>
    <w:rsid w:val="00574050"/>
    <w:rsid w:val="00716A21"/>
    <w:rsid w:val="00B9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A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Zav_opeka</dc:creator>
  <cp:keywords/>
  <dc:description/>
  <cp:lastModifiedBy>Zav_opeka</cp:lastModifiedBy>
  <cp:revision>2</cp:revision>
  <dcterms:created xsi:type="dcterms:W3CDTF">2022-08-10T01:20:00Z</dcterms:created>
  <dcterms:modified xsi:type="dcterms:W3CDTF">2022-08-10T01:21:00Z</dcterms:modified>
</cp:coreProperties>
</file>