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7" w:right="57" w:hanging="0"/>
        <w:jc w:val="both"/>
        <w:rPr/>
      </w:pPr>
      <w:r>
        <w:rPr>
          <w:b/>
          <w:color w:val="FF00FF"/>
          <w:sz w:val="28"/>
          <w:szCs w:val="28"/>
        </w:rPr>
        <w:t xml:space="preserve">                                              </w:t>
      </w:r>
      <w:r>
        <w:rPr>
          <w:b/>
          <w:color w:val="FF00FF"/>
          <w:sz w:val="28"/>
          <w:szCs w:val="28"/>
        </w:rPr>
        <w:t>ПЕРЕЧЕНЬ</w:t>
      </w:r>
    </w:p>
    <w:p>
      <w:pPr>
        <w:pStyle w:val="Normal"/>
        <w:ind w:right="57" w:hanging="0"/>
        <w:jc w:val="both"/>
        <w:rPr/>
      </w:pPr>
      <w:r>
        <w:rPr>
          <w:b/>
          <w:color w:val="FF00FF"/>
          <w:sz w:val="28"/>
          <w:szCs w:val="28"/>
        </w:rPr>
        <w:t xml:space="preserve">     </w:t>
      </w:r>
      <w:r>
        <w:rPr>
          <w:b/>
          <w:color w:val="FF00FF"/>
          <w:sz w:val="28"/>
          <w:szCs w:val="28"/>
        </w:rPr>
        <w:t xml:space="preserve">отдельных категорий граждан,  получающих меры социальной     </w:t>
      </w:r>
    </w:p>
    <w:p>
      <w:pPr>
        <w:pStyle w:val="Normal"/>
        <w:ind w:right="57" w:hanging="0"/>
        <w:jc w:val="both"/>
        <w:rPr/>
      </w:pPr>
      <w:r>
        <w:rPr>
          <w:b/>
          <w:color w:val="FF00FF"/>
          <w:sz w:val="28"/>
          <w:szCs w:val="28"/>
        </w:rPr>
        <w:t xml:space="preserve">  </w:t>
      </w:r>
      <w:r>
        <w:rPr>
          <w:b/>
          <w:color w:val="FF00FF"/>
          <w:sz w:val="28"/>
          <w:szCs w:val="28"/>
        </w:rPr>
        <w:t xml:space="preserve">поддержки   по  оплате жилого помещения и коммунальных услуг   </w:t>
      </w:r>
    </w:p>
    <w:p>
      <w:pPr>
        <w:pStyle w:val="Normal"/>
        <w:ind w:left="57" w:right="57" w:hanging="0"/>
        <w:jc w:val="both"/>
        <w:rPr>
          <w:b/>
          <w:b/>
          <w:sz w:val="28"/>
          <w:szCs w:val="28"/>
        </w:rPr>
      </w:pPr>
      <w:r>
        <w:rPr>
          <w:b/>
          <w:color w:val="FF00FF"/>
          <w:sz w:val="28"/>
          <w:szCs w:val="28"/>
        </w:rPr>
        <w:t xml:space="preserve">                               </w:t>
      </w:r>
      <w:r>
        <w:rPr>
          <w:b/>
          <w:color w:val="FF00FF"/>
          <w:sz w:val="28"/>
          <w:szCs w:val="28"/>
        </w:rPr>
        <w:t>из средств федерального бюджета</w:t>
      </w:r>
    </w:p>
    <w:p>
      <w:pPr>
        <w:pStyle w:val="Normal"/>
        <w:ind w:left="57" w:right="57" w:hanging="0"/>
        <w:jc w:val="both"/>
        <w:rPr>
          <w:spacing w:val="2"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57" w:right="57" w:hanging="0"/>
        <w:jc w:val="both"/>
        <w:rPr/>
      </w:pPr>
      <w:r>
        <w:rPr>
          <w:sz w:val="28"/>
          <w:szCs w:val="28"/>
        </w:rPr>
        <w:tab/>
        <w:t>К данным категориям граждан относятся:</w:t>
      </w:r>
    </w:p>
    <w:p>
      <w:pPr>
        <w:pStyle w:val="Normal"/>
        <w:ind w:left="57" w:right="57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1) Инвалиды и семьи, имеющие детей-инвалидов (статья 17 Федерального закона от 24 ноября 1995 г. № 181-ФЗ «О социальной защите инвалидов в Российской Федерации»);</w:t>
      </w:r>
    </w:p>
    <w:p>
      <w:pPr>
        <w:pStyle w:val="Normal"/>
        <w:ind w:right="57" w:firstLine="597"/>
        <w:jc w:val="both"/>
        <w:rPr>
          <w:sz w:val="28"/>
          <w:szCs w:val="28"/>
        </w:rPr>
      </w:pPr>
      <w:r>
        <w:rPr>
          <w:sz w:val="28"/>
          <w:szCs w:val="28"/>
        </w:rPr>
        <w:t>2) Граждане, подвергшиеся радиации вследствие катастрофы на Чернобыльской АЭС (ст. 14 Закона РФ от 15 мая 1991 г. № 1244-1 «О социальной защите граждан, подвергшихся воздействию радиации вследствие катастрофы на Чернобыльской АЭС»);</w:t>
      </w:r>
    </w:p>
    <w:p>
      <w:pPr>
        <w:pStyle w:val="Normal"/>
        <w:ind w:right="57" w:firstLine="597"/>
        <w:jc w:val="both"/>
        <w:rPr>
          <w:sz w:val="28"/>
          <w:szCs w:val="28"/>
        </w:rPr>
      </w:pPr>
      <w:r>
        <w:rPr>
          <w:sz w:val="28"/>
          <w:szCs w:val="28"/>
        </w:rPr>
        <w:t>3)Граждане, подвергшиеся радиационному воздействию вследствие ядерных испытаний на Семипалатинском полигоне (статья 2 Федеральный закон от 10 января 2002 г. № 2-ФЗ «О социальных гарантиях гражданам, подвергшимся радиационному воздействию вследствие ядерных испытаний на Семипалатинском полигоне»);</w:t>
      </w:r>
    </w:p>
    <w:p>
      <w:pPr>
        <w:pStyle w:val="Normal"/>
        <w:numPr>
          <w:ilvl w:val="0"/>
          <w:numId w:val="0"/>
        </w:numPr>
        <w:autoSpaceDE w:val="false"/>
        <w:ind w:left="57" w:right="57" w:firstLine="540"/>
        <w:jc w:val="both"/>
        <w:outlineLvl w:val="0"/>
        <w:rPr>
          <w:bCs/>
          <w:sz w:val="28"/>
          <w:szCs w:val="28"/>
        </w:rPr>
      </w:pPr>
      <w:r>
        <w:rPr>
          <w:sz w:val="28"/>
          <w:szCs w:val="28"/>
        </w:rPr>
        <w:t>4) Инвалиды войны (ст.14 Федерального закона от 12 января 1995 г. № 5-ФЗ «О ветеранах»);</w:t>
      </w:r>
    </w:p>
    <w:p>
      <w:pPr>
        <w:pStyle w:val="Normal"/>
        <w:autoSpaceDE w:val="false"/>
        <w:ind w:left="57" w:right="57"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5) Участники  Великой Отечественной войны </w:t>
      </w:r>
      <w:r>
        <w:rPr>
          <w:sz w:val="28"/>
          <w:szCs w:val="28"/>
        </w:rPr>
        <w:t>(ст. 15 Федерального закона от 12 января 1995 г. № 5-ФЗ «О ветеранах»);</w:t>
      </w:r>
    </w:p>
    <w:p>
      <w:pPr>
        <w:pStyle w:val="Normal"/>
        <w:autoSpaceDE w:val="false"/>
        <w:ind w:left="57" w:right="57"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6) Ветераны боевых действий </w:t>
      </w:r>
      <w:r>
        <w:rPr>
          <w:sz w:val="28"/>
          <w:szCs w:val="28"/>
        </w:rPr>
        <w:t>(ст. 16 Федерального закона от 12 января 1995 г. № 5-ФЗ «О ветеранах»);</w:t>
      </w:r>
    </w:p>
    <w:p>
      <w:pPr>
        <w:pStyle w:val="Normal"/>
        <w:autoSpaceDE w:val="false"/>
        <w:ind w:left="57" w:right="57"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7) Лица, награжденные знаком "Жителю блокадного Ленинграда»</w:t>
      </w:r>
      <w:r>
        <w:rPr>
          <w:sz w:val="28"/>
          <w:szCs w:val="28"/>
        </w:rPr>
        <w:t xml:space="preserve"> (ст. 18 Федерального закона от 12 января 1995 г. № 5-ФЗ «О ветеранах»);</w:t>
      </w:r>
    </w:p>
    <w:p>
      <w:pPr>
        <w:pStyle w:val="Normal"/>
        <w:autoSpaceDE w:val="false"/>
        <w:ind w:left="57" w:right="57"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8)Семьи погибших (умерших) инвалидов войны, участников Великой Отечественной войны, ветеранов боевых действий  </w:t>
      </w:r>
      <w:r>
        <w:rPr>
          <w:sz w:val="28"/>
          <w:szCs w:val="28"/>
        </w:rPr>
        <w:t>(ст. 21 Федерального закона от 12 января 1995 г. № 5-ФЗ «О ветеранах»).</w:t>
      </w:r>
    </w:p>
    <w:p>
      <w:pPr>
        <w:pStyle w:val="Normal"/>
        <w:autoSpaceDE w:val="false"/>
        <w:ind w:left="57" w:right="57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</w:p>
    <w:p>
      <w:pPr>
        <w:pStyle w:val="Normal"/>
        <w:ind w:left="57" w:right="57" w:hanging="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2018-05-10T04:58:00Z</dcterms:created>
  <dc:creator>пользователь</dc:creator>
  <dc:description/>
  <cp:keywords/>
  <dc:language>en-US</dc:language>
  <cp:lastModifiedBy>User</cp:lastModifiedBy>
  <cp:lastPrinted>2018-05-11T08:46:00Z</cp:lastPrinted>
  <dcterms:modified xsi:type="dcterms:W3CDTF">2022-06-01T09:08:00Z</dcterms:modified>
  <cp:revision>29</cp:revision>
  <dc:subject/>
  <dc:title>                                                 ПЕРЕЧЕНЬ</dc:title>
</cp:coreProperties>
</file>