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shd w:fill="FFFFFF" w:val="clear"/>
        <w:spacing w:lineRule="atLeast" w:line="384" w:before="192" w:after="0"/>
        <w:ind w:firstLine="708"/>
        <w:jc w:val="center"/>
        <w:rPr>
          <w:rFonts w:ascii="Arial Black" w:hAnsi="Arial Black" w:cs="FrankRuehl"/>
          <w:color w:val="9933FF"/>
          <w:sz w:val="28"/>
          <w:szCs w:val="28"/>
        </w:rPr>
      </w:pPr>
      <w:r>
        <w:rPr>
          <w:rFonts w:cs="FrankRuehl" w:ascii="Arial Black" w:hAnsi="Arial Black"/>
          <w:color w:val="9933FF"/>
          <w:sz w:val="28"/>
          <w:szCs w:val="28"/>
        </w:rPr>
        <w:t>Перечень услуг, на которые могут направляться               средства республиканского материнского  капитала</w:t>
      </w:r>
    </w:p>
    <w:p>
      <w:pPr>
        <w:pStyle w:val="Style15"/>
        <w:shd w:fill="FFFFFF" w:val="clear"/>
        <w:spacing w:lineRule="atLeast" w:line="384" w:before="192" w:after="0"/>
        <w:ind w:firstLine="708"/>
        <w:jc w:val="center"/>
        <w:rPr>
          <w:rFonts w:ascii="Arial Black" w:hAnsi="Arial Black" w:cs="FrankRuehl"/>
          <w:color w:val="9933FF"/>
          <w:sz w:val="28"/>
          <w:szCs w:val="28"/>
        </w:rPr>
      </w:pPr>
      <w:r>
        <w:rPr>
          <w:rFonts w:cs="FrankRuehl" w:ascii="Arial Black" w:hAnsi="Arial Black"/>
          <w:color w:val="9933FF"/>
          <w:sz w:val="28"/>
          <w:szCs w:val="28"/>
        </w:rPr>
      </w:r>
    </w:p>
    <w:p>
      <w:pPr>
        <w:pStyle w:val="Normal"/>
        <w:ind w:firstLine="708"/>
        <w:jc w:val="both"/>
        <w:rPr/>
      </w:pPr>
      <w:bookmarkStart w:id="0" w:name="sub_901"/>
      <w:bookmarkEnd w:id="0"/>
      <w:r>
        <w:rPr>
          <w:sz w:val="28"/>
          <w:szCs w:val="28"/>
          <w:u w:val="single"/>
        </w:rPr>
        <w:t>Средства  республиканского материнского капитала в соответствии с заявлением о распоряжении, могут направляться:</w:t>
      </w:r>
    </w:p>
    <w:p>
      <w:pPr>
        <w:pStyle w:val="Normal"/>
        <w:ind w:firstLine="708"/>
        <w:jc w:val="both"/>
        <w:rPr/>
      </w:pPr>
      <w:bookmarkStart w:id="1" w:name="sub_901"/>
      <w:bookmarkStart w:id="2" w:name="sub_9011"/>
      <w:bookmarkEnd w:id="1"/>
      <w:bookmarkEnd w:id="2"/>
      <w:r>
        <w:rPr>
          <w:sz w:val="28"/>
          <w:szCs w:val="28"/>
        </w:rPr>
        <w:t>1) на приобретение (строительство, ремонт) жилого помещения, осуществляемое гражданами посредством совершения любых не противоречащих закону сделок и участия в обязательствах (включая участие в жилищных, жилищно-строительных и жилищных накопительных кооперативах), путем безналичного перечисления указанных средств организации, осуществляющей отчуждение (строительство, ремонт) приобретаемого (строящегося, ремонтируемого) жилого помещения, либо физическому лицу, осуществляющему отчуждение приобретаемого жилого помещения, либо организации, в том числе кредитной, предоставившей по кредитному договору (договору займа) денежные средства на указанные цели;</w:t>
      </w:r>
    </w:p>
    <w:p>
      <w:pPr>
        <w:pStyle w:val="Normal"/>
        <w:ind w:firstLine="708"/>
        <w:jc w:val="both"/>
        <w:rPr>
          <w:sz w:val="28"/>
          <w:szCs w:val="28"/>
        </w:rPr>
      </w:pPr>
      <w:bookmarkStart w:id="3" w:name="sub_9011"/>
      <w:bookmarkStart w:id="4" w:name="sub_9012"/>
      <w:bookmarkEnd w:id="3"/>
      <w:r>
        <w:rPr>
          <w:sz w:val="28"/>
          <w:szCs w:val="28"/>
        </w:rPr>
        <w:t>2) на строительство, реконструкцию, ремонт объекта индивидуального жилищного строительства, осуществляемые гражданами без привлечения организации, осуществляющей строительство (реконструкцию, ремонт) объекта индивидуального жилищного строительства, в том числе по договору строительного подряда, путем перечисления указанных средств на именной блокированный счет лица, получившего сертификат, в кредитной организации</w:t>
      </w:r>
      <w:bookmarkStart w:id="5" w:name="sub_902"/>
      <w:bookmarkEnd w:id="4"/>
      <w:r>
        <w:rPr>
          <w:sz w:val="28"/>
          <w:szCs w:val="28"/>
        </w:rPr>
        <w:t>;</w:t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>3) на оплату услуг по газификации жилого помещения, осуществляемую гражданами посредством совершения любых не противоречащих закону сделок, путем безналичного перечисления республиканских средств организации, производящей работы и (или) оказывающей услуги, направленные на перевод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жилого помещения на использование газа, поступающего из сети газораспределения, и организации, осуществляющей поставку необходимого газоиспользующего оборудования, приборов учета газа.</w:t>
      </w:r>
    </w:p>
    <w:p>
      <w:pPr>
        <w:pStyle w:val="Normal"/>
        <w:ind w:firstLine="708"/>
        <w:jc w:val="both"/>
        <w:rPr/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Приобретаемое с использованием средств (части средств) республиканского материнского (семейного) капитала,  либо оплата услуг по газификации,  жилое помещение должно находиться на территории Республики Алтай.</w:t>
      </w:r>
    </w:p>
    <w:p>
      <w:pPr>
        <w:pStyle w:val="Normal"/>
        <w:ind w:firstLine="708"/>
        <w:jc w:val="both"/>
        <w:rPr/>
      </w:pPr>
      <w:bookmarkEnd w:id="5"/>
      <w:r>
        <w:rPr>
          <w:b/>
          <w:sz w:val="28"/>
          <w:szCs w:val="28"/>
        </w:rPr>
        <w:t>Средства (часть средств) республиканского материнского (семейного) капитала  также могут быть направлены на получение образования ребенком (детьми) в любой образовательной организации на территории Российской Федерации, имеющей право на оказание образовательных услуг.</w:t>
      </w:r>
    </w:p>
    <w:p>
      <w:pPr>
        <w:pStyle w:val="Normal"/>
        <w:ind w:firstLine="708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Средства (часть средств) республиканского материнского (семейного) капитала могут быть направлены:</w:t>
      </w:r>
    </w:p>
    <w:p>
      <w:pPr>
        <w:pStyle w:val="Normal"/>
        <w:ind w:firstLine="708"/>
        <w:jc w:val="both"/>
        <w:rPr>
          <w:sz w:val="28"/>
          <w:szCs w:val="28"/>
        </w:rPr>
      </w:pPr>
      <w:bookmarkStart w:id="6" w:name="sub_10021"/>
      <w:bookmarkEnd w:id="6"/>
      <w:r>
        <w:rPr>
          <w:sz w:val="28"/>
          <w:szCs w:val="28"/>
        </w:rPr>
        <w:t>1) на оплату платных образовательных услуг, оказываемых по имеющим государственную аккредитацию образовательным программам;</w:t>
      </w:r>
    </w:p>
    <w:p>
      <w:pPr>
        <w:pStyle w:val="Normal"/>
        <w:ind w:firstLine="708"/>
        <w:jc w:val="both"/>
        <w:rPr>
          <w:sz w:val="28"/>
          <w:szCs w:val="28"/>
        </w:rPr>
      </w:pPr>
      <w:bookmarkStart w:id="7" w:name="sub_10021"/>
      <w:bookmarkStart w:id="8" w:name="sub_10022"/>
      <w:bookmarkEnd w:id="7"/>
      <w:bookmarkEnd w:id="8"/>
      <w:r>
        <w:rPr>
          <w:sz w:val="28"/>
          <w:szCs w:val="28"/>
        </w:rPr>
        <w:t>2) на оплату иных связанных с получением образования расходов, перечень которых устанавливается Правительством Республики Алтай.</w:t>
      </w:r>
    </w:p>
    <w:p>
      <w:pPr>
        <w:pStyle w:val="Normal"/>
        <w:ind w:firstLine="708"/>
        <w:jc w:val="both"/>
        <w:rPr>
          <w:sz w:val="28"/>
          <w:szCs w:val="28"/>
        </w:rPr>
      </w:pPr>
      <w:bookmarkStart w:id="9" w:name="sub_10022"/>
      <w:bookmarkStart w:id="10" w:name="sub_1003"/>
      <w:bookmarkEnd w:id="9"/>
      <w:r>
        <w:rPr>
          <w:sz w:val="28"/>
          <w:szCs w:val="28"/>
        </w:rPr>
        <w:t>Средства  республиканского материнского капитала могут быть направлены на получение образования как родным ребенком (детьми), так и усыновленным (усыновленными), в том числе четвертым и (или) последующими детьми. Возраст ребенка, на получение образования которого могут быть направлены средства республиканского материнского  капитала, на дату начала обучения, по соответствующей образовательной программе, не должен превышать 23 лет.</w:t>
      </w:r>
      <w:bookmarkEnd w:id="10"/>
    </w:p>
    <w:p>
      <w:pPr>
        <w:pStyle w:val="Normal"/>
        <w:autoSpaceDE w:val="false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11" w:name="Par43"/>
      <w:bookmarkEnd w:id="11"/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Arial Black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Style12">
    <w:name w:val="Основной шрифт абзаца"/>
    <w:qFormat/>
    <w:rPr/>
  </w:style>
  <w:style w:type="character" w:styleId="InternetLink">
    <w:name w:val="Hyperlink"/>
    <w:rPr>
      <w:color w:val="0000FF"/>
      <w:u w:val="single"/>
    </w:rPr>
  </w:style>
  <w:style w:type="character" w:styleId="Appleconvertedspace">
    <w:name w:val="apple-converted-space"/>
    <w:basedOn w:val="Style12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1">
    <w:name w:val="Заголовок 1 Знак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Style13">
    <w:name w:val="Цветовое выделение"/>
    <w:qFormat/>
    <w:rPr>
      <w:b/>
      <w:bCs/>
      <w:color w:val="26282F"/>
    </w:rPr>
  </w:style>
  <w:style w:type="character" w:styleId="Style14">
    <w:name w:val="Гипертекстовая ссылка"/>
    <w:qFormat/>
    <w:rPr>
      <w:b/>
      <w:bCs/>
      <w:color w:val="106BB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Style15">
    <w:name w:val="Обычный (веб)"/>
    <w:basedOn w:val="Normal"/>
    <w:qFormat/>
    <w:pPr>
      <w:spacing w:before="280" w:after="280"/>
    </w:pPr>
    <w:rPr/>
  </w:style>
  <w:style w:type="paragraph" w:styleId="Style16">
    <w:name w:val="Заголовок статьи"/>
    <w:basedOn w:val="Normal"/>
    <w:next w:val="Normal"/>
    <w:qFormat/>
    <w:pPr>
      <w:widowControl w:val="false"/>
      <w:autoSpaceDE w:val="false"/>
      <w:ind w:left="1612" w:hanging="892"/>
      <w:jc w:val="both"/>
    </w:pPr>
    <w:rPr>
      <w:rFonts w:eastAsia="Times New Roman"/>
    </w:rPr>
  </w:style>
  <w:style w:type="paragraph" w:styleId="Style17">
    <w:name w:val="Комментарий"/>
    <w:basedOn w:val="Normal"/>
    <w:next w:val="Normal"/>
    <w:qFormat/>
    <w:pPr>
      <w:widowControl w:val="false"/>
      <w:autoSpaceDE w:val="false"/>
      <w:spacing w:before="75" w:after="0"/>
      <w:ind w:left="170" w:hanging="0"/>
      <w:jc w:val="both"/>
    </w:pPr>
    <w:rPr>
      <w:rFonts w:eastAsia="Times New Roman"/>
      <w:color w:val="353842"/>
      <w:shd w:fill="F0F0F0" w:val="clear"/>
    </w:rPr>
  </w:style>
  <w:style w:type="paragraph" w:styleId="Style18">
    <w:name w:val="Информация об изменениях документа"/>
    <w:basedOn w:val="Style17"/>
    <w:next w:val="Normal"/>
    <w:qFormat/>
    <w:pPr/>
    <w:rPr>
      <w:i/>
      <w:iCs/>
    </w:rPr>
  </w:style>
  <w:style w:type="paragraph" w:styleId="Style19">
    <w:name w:val="Нормальный (таблица)"/>
    <w:basedOn w:val="Normal"/>
    <w:next w:val="Normal"/>
    <w:qFormat/>
    <w:pPr>
      <w:widowControl w:val="false"/>
      <w:autoSpaceDE w:val="false"/>
      <w:jc w:val="both"/>
    </w:pPr>
    <w:rPr>
      <w:rFonts w:eastAsia="Times New Roman"/>
    </w:rPr>
  </w:style>
  <w:style w:type="paragraph" w:styleId="Style20">
    <w:name w:val="Прижатый влево"/>
    <w:basedOn w:val="Normal"/>
    <w:next w:val="Normal"/>
    <w:qFormat/>
    <w:pPr>
      <w:widowControl w:val="false"/>
      <w:autoSpaceDE w:val="false"/>
    </w:pPr>
    <w:rPr>
      <w:rFonts w:eastAsia="Times New Roman"/>
    </w:rPr>
  </w:style>
  <w:style w:type="paragraph" w:styleId="Style21">
    <w:name w:val="Информация об изменениях"/>
    <w:basedOn w:val="Normal"/>
    <w:next w:val="Normal"/>
    <w:qFormat/>
    <w:pPr>
      <w:widowControl w:val="false"/>
      <w:autoSpaceDE w:val="false"/>
      <w:spacing w:before="180" w:after="0"/>
      <w:ind w:left="360" w:right="360" w:hanging="0"/>
      <w:jc w:val="both"/>
    </w:pPr>
    <w:rPr>
      <w:rFonts w:eastAsia="Times New Roman"/>
      <w:color w:val="353842"/>
      <w:sz w:val="18"/>
      <w:szCs w:val="18"/>
      <w:shd w:fill="EAEFED" w:val="clear"/>
    </w:rPr>
  </w:style>
  <w:style w:type="paragraph" w:styleId="Style22">
    <w:name w:val="Таблицы (моноширинный)"/>
    <w:basedOn w:val="Normal"/>
    <w:next w:val="Normal"/>
    <w:qFormat/>
    <w:pPr>
      <w:widowControl w:val="false"/>
      <w:autoSpaceDE w:val="false"/>
    </w:pPr>
    <w:rPr>
      <w:rFonts w:ascii="Courier New" w:hAnsi="Courier New" w:eastAsia="Times New Roman" w:cs="Courier New"/>
    </w:rPr>
  </w:style>
  <w:style w:type="paragraph" w:styleId="Style23">
    <w:name w:val="Подзаголовок для информации об изменениях"/>
    <w:basedOn w:val="Normal"/>
    <w:next w:val="Normal"/>
    <w:qFormat/>
    <w:pPr>
      <w:widowControl w:val="false"/>
      <w:autoSpaceDE w:val="false"/>
      <w:ind w:firstLine="720"/>
      <w:jc w:val="both"/>
    </w:pPr>
    <w:rPr>
      <w:rFonts w:eastAsia="Times New Roman"/>
      <w:b/>
      <w:bCs/>
      <w:color w:val="353842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Application>LibreOffice/7.3.2.2$Linux_X86_64 LibreOffice_project/49f2b1bff42cfccbd8f788c8dc32c1c309559be0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2015-07-06T04:25:00Z</dcterms:created>
  <dc:creator>пользователь</dc:creator>
  <dc:description/>
  <cp:keywords/>
  <dc:language>en-US</dc:language>
  <cp:lastModifiedBy>User</cp:lastModifiedBy>
  <dcterms:modified xsi:type="dcterms:W3CDTF">2022-06-06T05:29:00Z</dcterms:modified>
  <cp:revision>30</cp:revision>
  <dc:subject/>
  <dc:title>Республиканский материнский (семейный) капитал</dc:title>
</cp:coreProperties>
</file>