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jc w:val="right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                                                 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сертификата на республиканский материнский (семейный) капитал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(лицевая сторона)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ГЕРБ РЕСПУБЛИКИ АЛТАЙ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РОССИЙСКАЯ ФЕДЕРАЦИЯ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РЕСПУБЛИКА АЛТАЙ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СЕРТИФИКАТ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НА РЕСПУБЛИКАНСКИЙ МАТЕРИНСКИЙ (СЕМЕЙНЫЙ)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КАПИТАЛ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серия __________ N 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Настоящим сертификатом удостоверяется, что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___________________________________________________________________________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(фамилия, имя, отчество получателя</w:t>
      </w:r>
    </w:p>
    <w:p>
      <w:pPr>
        <w:pStyle w:val="Heading1"/>
        <w:keepNext w:val="false"/>
        <w:autoSpaceDE w:val="false"/>
        <w:spacing w:before="0" w:after="60"/>
        <w:jc w:val="both"/>
        <w:rPr/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___________________________________________________________________________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сертификата, данные документа, удостоверяющего личность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получателя сертификата)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___________________________________________________________________________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имеет право на получение республиканского материнского (семейного) капитала</w:t>
      </w:r>
    </w:p>
    <w:p>
      <w:pPr>
        <w:pStyle w:val="Heading1"/>
        <w:keepNext w:val="false"/>
        <w:autoSpaceDE w:val="false"/>
        <w:spacing w:before="0" w:after="60"/>
        <w:jc w:val="both"/>
        <w:rPr/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 xml:space="preserve">в  соответствии  с </w:t>
      </w:r>
      <w:hyperlink r:id="rId2">
        <w:r>
          <w:rPr>
            <w:rStyle w:val="InternetLink"/>
            <w:rFonts w:cs="Courier New" w:ascii="Courier New" w:hAnsi="Courier New"/>
            <w:b w:val="false"/>
            <w:bCs w:val="false"/>
            <w:sz w:val="20"/>
            <w:szCs w:val="20"/>
          </w:rPr>
          <w:t>Законом</w:t>
        </w:r>
      </w:hyperlink>
      <w:r>
        <w:rPr>
          <w:rFonts w:cs="Courier New" w:ascii="Courier New" w:hAnsi="Courier New"/>
          <w:b w:val="false"/>
          <w:bCs w:val="false"/>
          <w:sz w:val="20"/>
          <w:szCs w:val="20"/>
        </w:rPr>
        <w:t xml:space="preserve">  Республики Алтай от 8 июля 2011 года N 44-РЗ "О</w:t>
      </w:r>
    </w:p>
    <w:p>
      <w:pPr>
        <w:pStyle w:val="Heading1"/>
        <w:keepNext w:val="false"/>
        <w:autoSpaceDE w:val="false"/>
        <w:spacing w:before="0" w:after="60"/>
        <w:jc w:val="both"/>
        <w:rPr/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дополнительных   мерах   поддержки  семей,  имеющих  детей,  на  территории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Республики Алтай" в размере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___________________________________________________________________________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(сумма республиканского материнского (семейного) капитала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___________________________________________________________________________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(цифрами и прописью) на дату выдачи сертификата)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Настоящий   сертификат  выдан  на  основании  решения  Министерства  труда,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социального  развития  и  занятости  населения  Республики  Алтай  о выдаче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сертификата от "___" __________ 20___ г. N _______.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Дата выдачи настоящего сертификата "___" __________ 20___ г.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Министр труда, социального развития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и занятости населения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Республики Алтай  _________________/_________________________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(подпись)      (расшифровка подписи)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М.П.</w:t>
      </w:r>
    </w:p>
    <w:p>
      <w:pPr>
        <w:pStyle w:val="Normal"/>
        <w:autoSpaceDE w:val="false"/>
        <w:jc w:val="both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Style12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character" w:styleId="Appleconvertedspace">
    <w:name w:val="apple-converted-space"/>
    <w:basedOn w:val="Style12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3">
    <w:name w:val="Цветовое выделение"/>
    <w:qFormat/>
    <w:rPr>
      <w:b/>
      <w:bCs/>
      <w:color w:val="26282F"/>
    </w:rPr>
  </w:style>
  <w:style w:type="character" w:styleId="Style14">
    <w:name w:val="Гипертекстовая ссылка"/>
    <w:qFormat/>
    <w:rPr>
      <w:b/>
      <w:bCs/>
      <w:color w:val="106BB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before="280" w:after="280"/>
    </w:pPr>
    <w:rPr/>
  </w:style>
  <w:style w:type="paragraph" w:styleId="Style16">
    <w:name w:val="Заголовок статьи"/>
    <w:basedOn w:val="Normal"/>
    <w:next w:val="Normal"/>
    <w:qFormat/>
    <w:pPr>
      <w:widowControl w:val="false"/>
      <w:autoSpaceDE w:val="false"/>
      <w:ind w:left="1612" w:hanging="892"/>
      <w:jc w:val="both"/>
    </w:pPr>
    <w:rPr>
      <w:rFonts w:eastAsia="Times New Roman"/>
    </w:rPr>
  </w:style>
  <w:style w:type="paragraph" w:styleId="Style17">
    <w:name w:val="Комментарий"/>
    <w:basedOn w:val="Normal"/>
    <w:next w:val="Normal"/>
    <w:qFormat/>
    <w:pPr>
      <w:widowControl w:val="false"/>
      <w:autoSpaceDE w:val="false"/>
      <w:spacing w:before="75" w:after="0"/>
      <w:ind w:left="170" w:hanging="0"/>
      <w:jc w:val="both"/>
    </w:pPr>
    <w:rPr>
      <w:rFonts w:eastAsia="Times New Roman"/>
      <w:color w:val="353842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widowControl w:val="false"/>
      <w:autoSpaceDE w:val="false"/>
      <w:jc w:val="both"/>
    </w:pPr>
    <w:rPr>
      <w:rFonts w:eastAsia="Times New Roman"/>
    </w:rPr>
  </w:style>
  <w:style w:type="paragraph" w:styleId="Style20">
    <w:name w:val="Прижатый влево"/>
    <w:basedOn w:val="Normal"/>
    <w:next w:val="Normal"/>
    <w:qFormat/>
    <w:pPr>
      <w:widowControl w:val="false"/>
      <w:autoSpaceDE w:val="false"/>
    </w:pPr>
    <w:rPr>
      <w:rFonts w:eastAsia="Times New Roman"/>
    </w:rPr>
  </w:style>
  <w:style w:type="paragraph" w:styleId="Style21">
    <w:name w:val="Информация об изменениях"/>
    <w:basedOn w:val="Normal"/>
    <w:next w:val="Normal"/>
    <w:qFormat/>
    <w:pPr>
      <w:widowControl w:val="false"/>
      <w:autoSpaceDE w:val="false"/>
      <w:spacing w:before="180" w:after="0"/>
      <w:ind w:left="360" w:right="360" w:hanging="0"/>
      <w:jc w:val="both"/>
    </w:pPr>
    <w:rPr>
      <w:rFonts w:eastAsia="Times New Roman"/>
      <w:color w:val="353842"/>
      <w:sz w:val="18"/>
      <w:szCs w:val="18"/>
      <w:shd w:fill="EAEFED" w:val="clear"/>
    </w:rPr>
  </w:style>
  <w:style w:type="paragraph" w:styleId="Style22">
    <w:name w:val="Таблицы (моноширинный)"/>
    <w:basedOn w:val="Normal"/>
    <w:next w:val="Normal"/>
    <w:qFormat/>
    <w:pPr>
      <w:widowControl w:val="false"/>
      <w:autoSpaceDE w:val="false"/>
    </w:pPr>
    <w:rPr>
      <w:rFonts w:ascii="Courier New" w:hAnsi="Courier New" w:eastAsia="Times New Roman" w:cs="Courier New"/>
    </w:rPr>
  </w:style>
  <w:style w:type="paragraph" w:styleId="Style23">
    <w:name w:val="Подзаголовок для информации об изменениях"/>
    <w:basedOn w:val="Normal"/>
    <w:next w:val="Normal"/>
    <w:qFormat/>
    <w:pPr>
      <w:widowControl w:val="false"/>
      <w:autoSpaceDE w:val="false"/>
      <w:ind w:firstLine="720"/>
      <w:jc w:val="both"/>
    </w:pPr>
    <w:rPr>
      <w:rFonts w:eastAsia="Times New Roman"/>
      <w:b/>
      <w:bCs/>
      <w:color w:val="353842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7A9B07FA6C1ED10DAA8567EEDE1722FDC40B815C2CB790D3262138E1AC052D5E1B778A91BADB65C7B340DF2D6CCCBF7DoDP2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2015-07-06T04:25:00Z</dcterms:created>
  <dc:creator>пользователь</dc:creator>
  <dc:description/>
  <cp:keywords/>
  <dc:language>en-US</dc:language>
  <cp:lastModifiedBy>User</cp:lastModifiedBy>
  <dcterms:modified xsi:type="dcterms:W3CDTF">2022-05-25T06:42:00Z</dcterms:modified>
  <cp:revision>30</cp:revision>
  <dc:subject/>
  <dc:title>Республиканский материнский (семейный) капитал</dc:title>
</cp:coreProperties>
</file>