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B27" w:rsidRDefault="004B7B27" w:rsidP="004B7B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7B27">
        <w:rPr>
          <w:rFonts w:ascii="Times New Roman" w:hAnsi="Times New Roman" w:cs="Times New Roman"/>
          <w:sz w:val="24"/>
          <w:szCs w:val="24"/>
        </w:rPr>
        <w:t>Закон устанавливает две формы участия в гражданском процессе органов опеки и попечительства (ст. 46 и 47 ГПК РФ):</w:t>
      </w:r>
    </w:p>
    <w:p w:rsidR="004B7B27" w:rsidRDefault="004B7B27" w:rsidP="004B7B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7B27">
        <w:rPr>
          <w:rFonts w:ascii="Times New Roman" w:hAnsi="Times New Roman" w:cs="Times New Roman"/>
          <w:sz w:val="24"/>
          <w:szCs w:val="24"/>
        </w:rPr>
        <w:t xml:space="preserve"> 1) возбуждение дела; </w:t>
      </w:r>
    </w:p>
    <w:p w:rsidR="004B7B27" w:rsidRDefault="004B7B27" w:rsidP="004B7B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7B27">
        <w:rPr>
          <w:rFonts w:ascii="Times New Roman" w:hAnsi="Times New Roman" w:cs="Times New Roman"/>
          <w:sz w:val="24"/>
          <w:szCs w:val="24"/>
        </w:rPr>
        <w:t xml:space="preserve">2) вступление в начатый процесс для дачи заключения по делу. </w:t>
      </w:r>
    </w:p>
    <w:p w:rsidR="004B7B27" w:rsidRDefault="004B7B27" w:rsidP="004B7B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7B27">
        <w:rPr>
          <w:rFonts w:ascii="Times New Roman" w:hAnsi="Times New Roman" w:cs="Times New Roman"/>
          <w:sz w:val="24"/>
          <w:szCs w:val="24"/>
        </w:rPr>
        <w:t xml:space="preserve">В обоих случаях орган опеки и попечительства должен: </w:t>
      </w:r>
    </w:p>
    <w:p w:rsidR="004B7B27" w:rsidRDefault="004B7B27" w:rsidP="004B7B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7B27">
        <w:rPr>
          <w:rFonts w:ascii="Times New Roman" w:hAnsi="Times New Roman" w:cs="Times New Roman"/>
          <w:sz w:val="24"/>
          <w:szCs w:val="24"/>
        </w:rPr>
        <w:t xml:space="preserve">1) провести обследование условий жизни ребенка и лица (лиц), который претендует на его воспитание; </w:t>
      </w:r>
    </w:p>
    <w:p w:rsidR="004B7B27" w:rsidRDefault="004B7B27" w:rsidP="004B7B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7B27">
        <w:rPr>
          <w:rFonts w:ascii="Times New Roman" w:hAnsi="Times New Roman" w:cs="Times New Roman"/>
          <w:sz w:val="24"/>
          <w:szCs w:val="24"/>
        </w:rPr>
        <w:t xml:space="preserve">2) представить суду акт обследования и основанное на нем заключение по существу спора. Обследование условий жизни ребенка и лица (лиц), который претендует на его воспитание, должно быть произведено специалистом органа опеки и попечительства на этапе подготовки дела к судебному рассмотрению. </w:t>
      </w:r>
    </w:p>
    <w:p w:rsidR="004B7B27" w:rsidRDefault="004B7B27" w:rsidP="004B7B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7B27">
        <w:rPr>
          <w:rFonts w:ascii="Times New Roman" w:hAnsi="Times New Roman" w:cs="Times New Roman"/>
          <w:sz w:val="24"/>
          <w:szCs w:val="24"/>
        </w:rPr>
        <w:t xml:space="preserve">В акте обследования должны быть отражены следующие вопросы, которые связаны с воспитанием ребенка (детей): </w:t>
      </w:r>
    </w:p>
    <w:p w:rsidR="004B7B27" w:rsidRDefault="004B7B27" w:rsidP="004B7B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7B27">
        <w:rPr>
          <w:rFonts w:ascii="Times New Roman" w:hAnsi="Times New Roman" w:cs="Times New Roman"/>
          <w:sz w:val="24"/>
          <w:szCs w:val="24"/>
        </w:rPr>
        <w:t xml:space="preserve">‒ дата (даты) обследования; кем проводилось обследование (должность, фамилия, имя, отчество); </w:t>
      </w:r>
    </w:p>
    <w:p w:rsidR="004B7B27" w:rsidRDefault="004B7B27" w:rsidP="004B7B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7B27">
        <w:rPr>
          <w:rFonts w:ascii="Times New Roman" w:hAnsi="Times New Roman" w:cs="Times New Roman"/>
          <w:sz w:val="24"/>
          <w:szCs w:val="24"/>
        </w:rPr>
        <w:t xml:space="preserve">‒ характер дела (спор о месте жительства несовершеннолетнего; участие отдельно проживающего родителя в воспитании ребенка; урегулирование свиданий и пр.); </w:t>
      </w:r>
    </w:p>
    <w:p w:rsidR="004B7B27" w:rsidRDefault="004B7B27" w:rsidP="004B7B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7B27">
        <w:rPr>
          <w:rFonts w:ascii="Times New Roman" w:hAnsi="Times New Roman" w:cs="Times New Roman"/>
          <w:sz w:val="24"/>
          <w:szCs w:val="24"/>
        </w:rPr>
        <w:t xml:space="preserve">‒ фамилии, имена, отчества, адреса детей и сторон, а также их возраст. </w:t>
      </w:r>
    </w:p>
    <w:p w:rsidR="004B7B27" w:rsidRDefault="004B7B27" w:rsidP="004B7B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7B27">
        <w:rPr>
          <w:rFonts w:ascii="Times New Roman" w:hAnsi="Times New Roman" w:cs="Times New Roman"/>
          <w:sz w:val="24"/>
          <w:szCs w:val="24"/>
        </w:rPr>
        <w:t xml:space="preserve">Далее в хронологическом порядке должны быть изложены все действия лица, которое производила обследование, и собранные им сведения: </w:t>
      </w:r>
    </w:p>
    <w:p w:rsidR="004B7B27" w:rsidRDefault="004B7B27" w:rsidP="004B7B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7B27">
        <w:rPr>
          <w:rFonts w:ascii="Times New Roman" w:hAnsi="Times New Roman" w:cs="Times New Roman"/>
          <w:sz w:val="24"/>
          <w:szCs w:val="24"/>
        </w:rPr>
        <w:t xml:space="preserve">а) сведения об истце (лице, который начал дело); </w:t>
      </w:r>
    </w:p>
    <w:p w:rsidR="004B7B27" w:rsidRDefault="004B7B27" w:rsidP="004B7B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7B27">
        <w:rPr>
          <w:rFonts w:ascii="Times New Roman" w:hAnsi="Times New Roman" w:cs="Times New Roman"/>
          <w:sz w:val="24"/>
          <w:szCs w:val="24"/>
        </w:rPr>
        <w:t xml:space="preserve">б) сведения об ответчике (лице, у которого находится ребенок). </w:t>
      </w:r>
    </w:p>
    <w:p w:rsidR="004B7B27" w:rsidRDefault="004B7B27" w:rsidP="004B7B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7B27">
        <w:rPr>
          <w:rFonts w:ascii="Times New Roman" w:hAnsi="Times New Roman" w:cs="Times New Roman"/>
          <w:sz w:val="24"/>
          <w:szCs w:val="24"/>
        </w:rPr>
        <w:t xml:space="preserve">в) причины, по которым считает один из родителей невозможным пребывание ребенка у другого родителя, иного; </w:t>
      </w:r>
    </w:p>
    <w:p w:rsidR="004B7B27" w:rsidRDefault="004B7B27" w:rsidP="004B7B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7B27">
        <w:rPr>
          <w:rFonts w:ascii="Times New Roman" w:hAnsi="Times New Roman" w:cs="Times New Roman"/>
          <w:sz w:val="24"/>
          <w:szCs w:val="24"/>
        </w:rPr>
        <w:t xml:space="preserve">г) сведения о ребенке: состояние здоровья, организация отдыха и обучения, результаты беседы с ребенком, иная информация; </w:t>
      </w:r>
    </w:p>
    <w:p w:rsidR="004B7B27" w:rsidRDefault="004B7B27" w:rsidP="004B7B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7B27">
        <w:rPr>
          <w:rFonts w:ascii="Times New Roman" w:hAnsi="Times New Roman" w:cs="Times New Roman"/>
          <w:sz w:val="24"/>
          <w:szCs w:val="24"/>
        </w:rPr>
        <w:t>На основании всех материалов обследования делается вывод и соответствующее мотивированное заключение. Вывод должен содержать четкую позицию органа опеки и попечительства о том, где и, соответственно, с кем должен проживать ребенок или в каком порядке должно осуществляться участие второго родителя в воспитании несовершеннолетнего (детей).</w:t>
      </w:r>
    </w:p>
    <w:p w:rsidR="004B7B27" w:rsidRDefault="004B7B27" w:rsidP="004B7B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7B27">
        <w:rPr>
          <w:rFonts w:ascii="Times New Roman" w:hAnsi="Times New Roman" w:cs="Times New Roman"/>
          <w:sz w:val="24"/>
          <w:szCs w:val="24"/>
        </w:rPr>
        <w:t xml:space="preserve"> Заключение оформляется в письменном виде, на бланке соответствующего подразделения муниципального органа, на которое возложено осуществление функций по опеке и попечительству в отношении несовершеннолетних. Наряду с представлением заключения в суд, представитель органа опеки и попечительства вправе участвовать в судебных заседаниях, давая необходимые устные объяснениях. </w:t>
      </w:r>
    </w:p>
    <w:p w:rsidR="007F7D81" w:rsidRPr="00096119" w:rsidRDefault="007F7D81" w:rsidP="004B7B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F7D81" w:rsidRPr="00096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EA0"/>
    <w:rsid w:val="00096119"/>
    <w:rsid w:val="004B7B27"/>
    <w:rsid w:val="007F7D81"/>
    <w:rsid w:val="00E2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Zav_opeka</dc:creator>
  <cp:keywords/>
  <dc:description/>
  <cp:lastModifiedBy>Zav_opeka</cp:lastModifiedBy>
  <cp:revision>3</cp:revision>
  <dcterms:created xsi:type="dcterms:W3CDTF">2022-08-10T01:16:00Z</dcterms:created>
  <dcterms:modified xsi:type="dcterms:W3CDTF">2022-08-10T01:27:00Z</dcterms:modified>
</cp:coreProperties>
</file>