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oceantrace-personal-developer-handbook"/>
    <w:p>
      <w:pPr>
        <w:pStyle w:val="Heading1"/>
      </w:pPr>
      <w:r>
        <w:t xml:space="preserve">OceanTrace — Personal Developer Handbook</w:t>
      </w:r>
    </w:p>
    <w:bookmarkStart w:id="20" w:name="developer-2-of-5-nandha-kumar"/>
    <w:p>
      <w:pPr>
        <w:pStyle w:val="Heading2"/>
      </w:pPr>
      <w:r>
        <w:t xml:space="preserve">Developer 2 of 5 — NANDHA KUMAR</w:t>
      </w:r>
    </w:p>
    <w:p>
      <w:pPr>
        <w:pStyle w:val="FirstParagraph"/>
      </w:pPr>
      <w:r>
        <w:rPr>
          <w:bCs/>
          <w:b/>
        </w:rPr>
        <w:t xml:space="preserve">Role:</w:t>
      </w:r>
      <w:r>
        <w:t xml:space="preserve"> </w:t>
      </w:r>
      <w:r>
        <w:t xml:space="preserve">Core Engines Developer — Characterisation · Drift · Attribution (~40% of core work)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Event</w:t>
            </w:r>
          </w:p>
        </w:tc>
        <w:tc>
          <w:tcPr/>
          <w:p>
            <w:pPr>
              <w:pStyle w:val="Compact"/>
              <w:jc w:val="left"/>
            </w:pPr>
            <w:r>
              <w:t xml:space="preserve">SIH 2026 · Problem Statement 26143 (NTRO)</w:t>
            </w:r>
          </w:p>
        </w:tc>
      </w:tr>
      <w:tr>
        <w:tc>
          <w:tcPr/>
          <w:p>
            <w:pPr>
              <w:pStyle w:val="Compact"/>
              <w:jc w:val="left"/>
            </w:pPr>
            <w:r>
              <w:t xml:space="preserve">Title</w:t>
            </w:r>
          </w:p>
        </w:tc>
        <w:tc>
          <w:tcPr/>
          <w:p>
            <w:pPr>
              <w:pStyle w:val="Compact"/>
              <w:jc w:val="left"/>
            </w:pPr>
            <w:r>
              <w:t xml:space="preserve">Leveraging satellite imagery to determine oil spills at sea with AIS correlation to identify the responsible vessel</w:t>
            </w:r>
          </w:p>
        </w:tc>
      </w:tr>
      <w:tr>
        <w:tc>
          <w:tcPr/>
          <w:p>
            <w:pPr>
              <w:pStyle w:val="Compact"/>
              <w:jc w:val="left"/>
            </w:pPr>
            <w:r>
              <w:t xml:space="preserve">Category / Theme</w:t>
            </w:r>
          </w:p>
        </w:tc>
        <w:tc>
          <w:tcPr/>
          <w:p>
            <w:pPr>
              <w:pStyle w:val="Compact"/>
              <w:jc w:val="left"/>
            </w:pPr>
            <w:r>
              <w:t xml:space="preserve">Software / Space Technology</w:t>
            </w:r>
          </w:p>
        </w:tc>
      </w:tr>
      <w:tr>
        <w:tc>
          <w:tcPr/>
          <w:p>
            <w:pPr>
              <w:pStyle w:val="Compact"/>
              <w:jc w:val="left"/>
            </w:pPr>
            <w:r>
              <w:t xml:space="preserve">Project codename</w:t>
            </w:r>
          </w:p>
        </w:tc>
        <w:tc>
          <w:tcPr/>
          <w:p>
            <w:pPr>
              <w:pStyle w:val="Compact"/>
              <w:jc w:val="left"/>
            </w:pPr>
            <w:r>
              <w:t xml:space="preserve">OceanTrace</w:t>
            </w:r>
          </w:p>
        </w:tc>
      </w:tr>
      <w:tr>
        <w:tc>
          <w:tcPr/>
          <w:p>
            <w:pPr>
              <w:pStyle w:val="Compact"/>
              <w:jc w:val="left"/>
            </w:pPr>
            <w:r>
              <w:t xml:space="preserve">Companion docs</w:t>
            </w:r>
          </w:p>
        </w:tc>
        <w:tc>
          <w:tcPr/>
          <w:p>
            <w:pPr>
              <w:pStyle w:val="Compact"/>
              <w:jc w:val="left"/>
            </w:pPr>
            <w:r>
              <w:rPr>
                <w:rStyle w:val="VerbatimChar"/>
              </w:rPr>
              <w:t xml:space="preserve">PS26143_System_Specification</w:t>
            </w:r>
            <w:r>
              <w:t xml:space="preserve"> </w:t>
            </w:r>
            <w:r>
              <w:t xml:space="preserve">·</w:t>
            </w:r>
            <w:r>
              <w:t xml:space="preserve"> </w:t>
            </w:r>
            <w:r>
              <w:rPr>
                <w:rStyle w:val="VerbatimChar"/>
              </w:rPr>
              <w:t xml:space="preserve">PS26143_Team_Split_Handbook</w:t>
            </w:r>
          </w:p>
        </w:tc>
      </w:tr>
      <w:tr>
        <w:tc>
          <w:tcPr/>
          <w:p>
            <w:pPr>
              <w:pStyle w:val="Compact"/>
              <w:jc w:val="left"/>
            </w:pPr>
            <w:r>
              <w:t xml:space="preserve">Datasets locked</w:t>
            </w:r>
          </w:p>
        </w:tc>
        <w:tc>
          <w:tcPr/>
          <w:p>
            <w:pPr>
              <w:pStyle w:val="Compact"/>
              <w:jc w:val="left"/>
            </w:pPr>
            <w:r>
              <w:t xml:space="preserve">DARTIS + Trujillo (Zenodo Sentinel-1)</w:t>
            </w:r>
          </w:p>
        </w:tc>
      </w:tr>
      <w:tr>
        <w:tc>
          <w:tcPr/>
          <w:p>
            <w:pPr>
              <w:pStyle w:val="Compact"/>
              <w:jc w:val="left"/>
            </w:pPr>
            <w:r>
              <w:t xml:space="preserve">Tooling</w:t>
            </w:r>
          </w:p>
        </w:tc>
        <w:tc>
          <w:tcPr/>
          <w:p>
            <w:pPr>
              <w:pStyle w:val="Compact"/>
              <w:jc w:val="left"/>
            </w:pPr>
            <w:r>
              <w:t xml:space="preserve">Claude Code as primary development assistant</w:t>
            </w:r>
          </w:p>
        </w:tc>
      </w:tr>
    </w:tbl>
    <w:p>
      <w:pPr>
        <w:pStyle w:val="BlockText"/>
      </w:pPr>
      <w:r>
        <w:rPr>
          <w:bCs/>
          <w:b/>
        </w:rPr>
        <w:t xml:space="preserve">How to use this handbook.</w:t>
      </w:r>
      <w:r>
        <w:t xml:space="preserve"> </w:t>
      </w:r>
      <w:r>
        <w:t xml:space="preserve">This is your single working document. You own the science between the detection mask and the UI: three pure file-in/file-out engines. Everything you need is here — the exact contracts with examples, the physics and maths you implement, a phased build plan, analytic test cases, and the handover rules. No network, no GPU, no teammate is required for any of your work.</w:t>
      </w:r>
    </w:p>
    <w:p>
      <w:pPr>
        <w:pStyle w:val="FirstParagraph"/>
      </w:pPr>
      <w:r>
        <w:rPr>
          <w:bCs/>
          <w:b/>
        </w:rPr>
        <w:t xml:space="preserve">Contents:</w:t>
      </w:r>
      <w:r>
        <w:t xml:space="preserve"> </w:t>
      </w:r>
      <w:r>
        <w:t xml:space="preserve">1 Project in one page · 2 Your mission · 3 Ground rules · 4 Contracts · 5 Day-0 setup · 6 Build plan · 7 Frozen interfaces · 8 Testing · 9 Pitfalls · 10 Integration &amp; handover</w:t>
      </w:r>
    </w:p>
    <w:p>
      <w:r>
        <w:pict>
          <v:rect style="width:0;height:1.5pt" o:hralign="center" o:hrstd="t" o:hr="t"/>
        </w:pict>
      </w:r>
    </w:p>
    <w:bookmarkEnd w:id="20"/>
    <w:bookmarkStart w:id="24" w:name="the-project-in-one-page"/>
    <w:p>
      <w:pPr>
        <w:pStyle w:val="Heading2"/>
      </w:pPr>
      <w:r>
        <w:t xml:space="preserve">1. The Project in One Page</w:t>
      </w:r>
    </w:p>
    <w:bookmarkStart w:id="21" w:name="what-the-finished-system-does"/>
    <w:p>
      <w:pPr>
        <w:pStyle w:val="Heading3"/>
      </w:pPr>
      <w:r>
        <w:t xml:space="preserve">1.1 What the finished system does</w:t>
      </w:r>
    </w:p>
    <w:p>
      <w:pPr>
        <w:pStyle w:val="FirstParagraph"/>
      </w:pPr>
      <w: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(proximity, temporal and trajectory correlation, behaviour anomalies, AIS gaps, vessel prior), and presents a ranked, explainable suspect list on a GIS investigation interface. API Monitoring and Key Management pages make external dependencies observable; every stage has a fallback and the last fallback in every chain is dependency-free.</w:t>
      </w:r>
    </w:p>
    <w:bookmarkEnd w:id="21"/>
    <w:bookmarkStart w:id="22" w:name="full-pipeline-and-ownership"/>
    <w:p>
      <w:pPr>
        <w:pStyle w:val="Heading3"/>
      </w:pPr>
      <w:r>
        <w:t xml:space="preserve">1.2 Full pipeline and ownership</w:t>
      </w:r>
    </w:p>
    <w:p>
      <w:pPr>
        <w:pStyle w:val="SourceCode"/>
      </w:pPr>
      <w:r>
        <w:rPr>
          <w:rStyle w:val="VerbatimChar"/>
        </w:rPr>
        <w:t xml:space="preserve">Sentinel-1 scene acquisition ............ Pavitra</w:t>
      </w:r>
      <w:r>
        <w:br/>
      </w:r>
      <w:r>
        <w:rPr>
          <w:rStyle w:val="VerbatimChar"/>
        </w:rPr>
        <w:t xml:space="preserve">        ↓  scene_meta.json + calibrated GeoTIFF</w:t>
      </w:r>
      <w:r>
        <w:br/>
      </w:r>
      <w:r>
        <w:rPr>
          <w:rStyle w:val="VerbatimChar"/>
        </w:rPr>
        <w:t xml:space="preserve">Oil-spill detection (2-stage ML) ........ Indhu</w:t>
      </w:r>
      <w:r>
        <w:br/>
      </w:r>
      <w:r>
        <w:rPr>
          <w:rStyle w:val="VerbatimChar"/>
        </w:rPr>
        <w:t xml:space="preserve">        ↓  raw mask</w:t>
      </w:r>
      <w:r>
        <w:br/>
      </w:r>
      <w:r>
        <w:rPr>
          <w:rStyle w:val="VerbatimChar"/>
        </w:rPr>
        <w:t xml:space="preserve">Characterisation (Engine A) ............. NANDHA  ◄◄ you</w:t>
      </w:r>
      <w:r>
        <w:br/>
      </w:r>
      <w:r>
        <w:rPr>
          <w:rStyle w:val="VerbatimChar"/>
        </w:rPr>
        <w:t xml:space="preserve">        ↓  slick.geojson       ◄── currents.nc + wind.nc .. Keerthana</w:t>
      </w:r>
      <w:r>
        <w:br/>
      </w:r>
      <w:r>
        <w:rPr>
          <w:rStyle w:val="VerbatimChar"/>
        </w:rPr>
        <w:t xml:space="preserve">Drift hindcast + forecast (Engine B) .... NANDHA  ◄◄ you</w:t>
      </w:r>
      <w:r>
        <w:br/>
      </w:r>
      <w:r>
        <w:rPr>
          <w:rStyle w:val="VerbatimChar"/>
        </w:rPr>
        <w:t xml:space="preserve">        ↓  origin_cloud.geojson ◄── vessels.parquet ....... Krishnan</w:t>
      </w:r>
      <w:r>
        <w:br/>
      </w:r>
      <w:r>
        <w:rPr>
          <w:rStyle w:val="VerbatimChar"/>
        </w:rPr>
        <w:t xml:space="preserve">Filter + Score + Rank (Engine C) ........ NANDHA  ◄◄ you</w:t>
      </w:r>
      <w:r>
        <w:br/>
      </w:r>
      <w:r>
        <w:rPr>
          <w:rStyle w:val="VerbatimChar"/>
        </w:rPr>
        <w:t xml:space="preserve">        ↓  suspects.json</w:t>
      </w:r>
      <w:r>
        <w:br/>
      </w:r>
      <w:r>
        <w:rPr>
          <w:rStyle w:val="VerbatimChar"/>
        </w:rPr>
        <w:t xml:space="preserve">GIS UI + Monitoring + Integration ....... Indhu</w:t>
      </w:r>
    </w:p>
    <w:bookmarkEnd w:id="22"/>
    <w:bookmarkStart w:id="23" w:name="your-modules-highlighted"/>
    <w:p>
      <w:pPr>
        <w:pStyle w:val="Heading3"/>
      </w:pPr>
      <w:r>
        <w:t xml:space="preserve">1.3 Your modules highlighted</w:t>
      </w:r>
    </w:p>
    <w:p>
      <w:pPr>
        <w:pStyle w:val="SourceCode"/>
      </w:pPr>
      <w:r>
        <w:rPr>
          <w:rStyle w:val="VerbatimChar"/>
        </w:rPr>
        <w:t xml:space="preserve">Scene (Pavitra) → Detection ML (Indhu)</w:t>
      </w:r>
      <w:r>
        <w:br/>
      </w:r>
      <w:r>
        <w:rPr>
          <w:rStyle w:val="VerbatimChar"/>
        </w:rPr>
        <w:t xml:space="preserve">        ↓ raw mask</w:t>
      </w:r>
      <w:r>
        <w:br/>
      </w:r>
      <w:r>
        <w:rPr>
          <w:rStyle w:val="VerbatimChar"/>
        </w:rPr>
        <w:t xml:space="preserve">╔══════════════════════════════════════════╗</w:t>
      </w:r>
      <w:r>
        <w:br/>
      </w:r>
      <w:r>
        <w:rPr>
          <w:rStyle w:val="VerbatimChar"/>
        </w:rPr>
        <w:t xml:space="preserve">║ 3. CHARACTERISATION  (Engine A)          ║ ◄◄◄ YOUR MODULE</w:t>
      </w:r>
      <w:r>
        <w:br/>
      </w:r>
      <w:r>
        <w:rPr>
          <w:rStyle w:val="VerbatimChar"/>
        </w:rPr>
        <w:t xml:space="preserve">╚══════════════════════════════════════════╝</w:t>
      </w:r>
      <w:r>
        <w:br/>
      </w:r>
      <w:r>
        <w:rPr>
          <w:rStyle w:val="VerbatimChar"/>
        </w:rPr>
        <w:t xml:space="preserve">        ↓ slick.geojson      ◄── currents.nc / wind.nc (Keerthana)</w:t>
      </w:r>
      <w:r>
        <w:br/>
      </w:r>
      <w:r>
        <w:rPr>
          <w:rStyle w:val="VerbatimChar"/>
        </w:rPr>
        <w:t xml:space="preserve">╔══════════════════════════════════════════╗</w:t>
      </w:r>
      <w:r>
        <w:br/>
      </w:r>
      <w:r>
        <w:rPr>
          <w:rStyle w:val="VerbatimChar"/>
        </w:rPr>
        <w:t xml:space="preserve">║ 5. HINDCAST + FORECAST (Engine B)        ║ ◄◄◄ YOUR MODULE</w:t>
      </w:r>
      <w:r>
        <w:br/>
      </w:r>
      <w:r>
        <w:rPr>
          <w:rStyle w:val="VerbatimChar"/>
        </w:rPr>
        <w:t xml:space="preserve">║    → PROBABLE ORIGIN                     ║</w:t>
      </w:r>
      <w:r>
        <w:br/>
      </w:r>
      <w:r>
        <w:rPr>
          <w:rStyle w:val="VerbatimChar"/>
        </w:rPr>
        <w:t xml:space="preserve">╚══════════════════════════════════════════╝</w:t>
      </w:r>
      <w:r>
        <w:br/>
      </w:r>
      <w:r>
        <w:rPr>
          <w:rStyle w:val="VerbatimChar"/>
        </w:rPr>
        <w:t xml:space="preserve">        ↓ origin_cloud.geojson ◄── vessels.parquet (Krishnan)</w:t>
      </w:r>
      <w:r>
        <w:br/>
      </w:r>
      <w:r>
        <w:rPr>
          <w:rStyle w:val="VerbatimChar"/>
        </w:rPr>
        <w:t xml:space="preserve">╔══════════════════════════════════════════╗</w:t>
      </w:r>
      <w:r>
        <w:br/>
      </w:r>
      <w:r>
        <w:rPr>
          <w:rStyle w:val="VerbatimChar"/>
        </w:rPr>
        <w:t xml:space="preserve">║ 7–9. FILTER + SCORE + RANK (Engine C)    ║ ◄◄◄ YOUR MODULE</w:t>
      </w:r>
      <w:r>
        <w:br/>
      </w:r>
      <w:r>
        <w:rPr>
          <w:rStyle w:val="VerbatimChar"/>
        </w:rPr>
        <w:t xml:space="preserve">╚══════════════════════════════════════════╝</w:t>
      </w:r>
      <w:r>
        <w:br/>
      </w:r>
      <w:r>
        <w:rPr>
          <w:rStyle w:val="VerbatimChar"/>
        </w:rPr>
        <w:t xml:space="preserve">        ↓ suspects.json</w:t>
      </w:r>
      <w:r>
        <w:br/>
      </w:r>
      <w:r>
        <w:rPr>
          <w:rStyle w:val="VerbatimChar"/>
        </w:rPr>
        <w:t xml:space="preserve">GIS UI + Integration (Indhu) → COMPLETE SYSTEM</w:t>
      </w:r>
    </w:p>
    <w:bookmarkEnd w:id="23"/>
    <w:bookmarkEnd w:id="24"/>
    <w:bookmarkStart w:id="30" w:name="your-mission"/>
    <w:p>
      <w:pPr>
        <w:pStyle w:val="Heading2"/>
      </w:pPr>
      <w:r>
        <w:t xml:space="preserve">2. Your Mission</w:t>
      </w:r>
    </w:p>
    <w:bookmarkStart w:id="25" w:name="X6b91c8613b01b1a2a1334c3e5c14db8484b8ab5"/>
    <w:p>
      <w:pPr>
        <w:pStyle w:val="Heading3"/>
      </w:pPr>
      <w:r>
        <w:t xml:space="preserve">2.1 Components owned — three engines, each contract-in/contract-out</w:t>
      </w:r>
    </w:p>
    <w:p>
      <w:pPr>
        <w:numPr>
          <w:ilvl w:val="0"/>
          <w:numId w:val="1001"/>
        </w:numPr>
        <w:pStyle w:val="Compact"/>
      </w:pPr>
      <w:r>
        <w:rPr>
          <w:bCs/>
          <w:b/>
        </w:rPr>
        <w:t xml:space="preserve">Engine A — Characterisation (deterministic, no ML).</w:t>
      </w:r>
      <w:r>
        <w:t xml:space="preserve"> </w:t>
      </w:r>
      <w:r>
        <w:t xml:space="preserve">Raw mask →</w:t>
      </w:r>
      <w:r>
        <w:t xml:space="preserve"> </w:t>
      </w:r>
      <w:r>
        <w:rPr>
          <w:rStyle w:val="VerbatimChar"/>
        </w:rPr>
        <w:t xml:space="preserve">slick.geojson</w:t>
      </w:r>
      <w:r>
        <w:t xml:space="preserve">: area (km²), perimeter, centroid (lat/lon), best-fit ellipse (major/minor axis, orientation), shape descriptors, polygon boundary; age proxy from backscatter damping ratio (slick vs surrounding sea) + Fay spreading-law estimate. Tools: scikit-image</w:t>
      </w:r>
      <w:r>
        <w:t xml:space="preserve"> </w:t>
      </w:r>
      <w:r>
        <w:rPr>
          <w:rStyle w:val="VerbatimChar"/>
        </w:rPr>
        <w:t xml:space="preserve">regionprops</w:t>
      </w:r>
      <w:r>
        <w:t xml:space="preserve">, shapely, rasterio.</w:t>
      </w:r>
    </w:p>
    <w:p>
      <w:pPr>
        <w:numPr>
          <w:ilvl w:val="0"/>
          <w:numId w:val="1001"/>
        </w:numPr>
        <w:pStyle w:val="Compact"/>
      </w:pPr>
      <w:r>
        <w:rPr>
          <w:bCs/>
          <w:b/>
        </w:rPr>
        <w:t xml:space="preserve">Engine B — Drift (hindcast + forecast).</w:t>
      </w:r>
      <w:r>
        <w:t xml:space="preserve"> </w:t>
      </w:r>
      <w:r>
        <w:rPr>
          <w:rStyle w:val="VerbatimChar"/>
        </w:rPr>
        <w:t xml:space="preserve">slick.geojson</w:t>
      </w:r>
      <w:r>
        <w:t xml:space="preserve"> </w:t>
      </w:r>
      <w:r>
        <w:t xml:space="preserve">+</w:t>
      </w:r>
      <w:r>
        <w:t xml:space="preserve"> </w:t>
      </w:r>
      <w:r>
        <w:rPr>
          <w:rStyle w:val="VerbatimChar"/>
        </w:rPr>
        <w:t xml:space="preserve">currents.nc</w:t>
      </w:r>
      <w:r>
        <w:t xml:space="preserve"> </w:t>
      </w:r>
      <w:r>
        <w:t xml:space="preserve">+</w:t>
      </w:r>
      <w:r>
        <w:t xml:space="preserve"> </w:t>
      </w:r>
      <w:r>
        <w:rPr>
          <w:rStyle w:val="VerbatimChar"/>
        </w:rPr>
        <w:t xml:space="preserve">wind.nc</w:t>
      </w:r>
      <w:r>
        <w:t xml:space="preserve"> </w:t>
      </w:r>
      <w:r>
        <w:t xml:space="preserve">→</w:t>
      </w:r>
      <w:r>
        <w:t xml:space="preserve"> </w:t>
      </w:r>
      <w:r>
        <w:rPr>
          <w:rStyle w:val="VerbatimChar"/>
        </w:rPr>
        <w:t xml:space="preserve">origin_cloud.geojson</w:t>
      </w:r>
      <w:r>
        <w:t xml:space="preserve"> </w:t>
      </w:r>
      <w:r>
        <w:t xml:space="preserve">(backward 12–24 h) and</w:t>
      </w:r>
      <w:r>
        <w:t xml:space="preserve"> </w:t>
      </w:r>
      <w:r>
        <w:rPr>
          <w:rStyle w:val="VerbatimChar"/>
        </w:rPr>
        <w:t xml:space="preserve">forecast.geojson</w:t>
      </w:r>
      <w:r>
        <w:t xml:space="preserve"> </w:t>
      </w:r>
      <w:r>
        <w:t xml:space="preserve">(+6/+12/+24 h). Primary: OpenDrift</w:t>
      </w:r>
      <w:r>
        <w:t xml:space="preserve"> </w:t>
      </w:r>
      <w:r>
        <w:rPr>
          <w:rStyle w:val="VerbatimChar"/>
        </w:rPr>
        <w:t xml:space="preserve">OpenOil</w:t>
      </w:r>
      <w:r>
        <w:t xml:space="preserve"> </w:t>
      </w:r>
      <w:r>
        <w:t xml:space="preserve">(particles seeded across the slick polygon; backward run = negative timestep). Fallback: OpenDrift</w:t>
      </w:r>
      <w:r>
        <w:t xml:space="preserve"> </w:t>
      </w:r>
      <w:r>
        <w:rPr>
          <w:rStyle w:val="VerbatimChar"/>
        </w:rPr>
        <w:t xml:space="preserve">OceanDrift</w:t>
      </w:r>
      <w:r>
        <w:t xml:space="preserve">. Guaranteed path — write it FIRST: in-house ~30-line Euler integrator, velocity = surface current + 3% wind (leeway), backward/forward stepping, Gaussian diffusion per step. Output is always a probability cloud with an uncertainty ellipse, never a single point.</w:t>
      </w:r>
    </w:p>
    <w:p>
      <w:pPr>
        <w:numPr>
          <w:ilvl w:val="0"/>
          <w:numId w:val="1001"/>
        </w:numPr>
        <w:pStyle w:val="Compact"/>
      </w:pPr>
      <w:r>
        <w:rPr>
          <w:bCs/>
          <w:b/>
        </w:rPr>
        <w:t xml:space="preserve">Engine C — Attribution (explainable, deliberately NOT a trained classifier).</w:t>
      </w:r>
      <w:r>
        <w:t xml:space="preserve"> </w:t>
      </w:r>
      <w:r>
        <w:rPr>
          <w:rStyle w:val="VerbatimChar"/>
        </w:rPr>
        <w:t xml:space="preserve">origin_cloud.geojson</w:t>
      </w:r>
      <w:r>
        <w:t xml:space="preserve"> </w:t>
      </w:r>
      <w:r>
        <w:t xml:space="preserve">+</w:t>
      </w:r>
      <w:r>
        <w:t xml:space="preserve"> </w:t>
      </w:r>
      <w:r>
        <w:rPr>
          <w:rStyle w:val="VerbatimChar"/>
        </w:rPr>
        <w:t xml:space="preserve">vessels.parquet</w:t>
      </w:r>
      <w:r>
        <w:t xml:space="preserve"> </w:t>
      </w:r>
      <w:r>
        <w:t xml:space="preserve">→</w:t>
      </w:r>
      <w:r>
        <w:t xml:space="preserve"> </w:t>
      </w:r>
      <w:r>
        <w:rPr>
          <w:rStyle w:val="VerbatimChar"/>
        </w:rPr>
        <w:t xml:space="preserve">suspects.json</w:t>
      </w:r>
      <w:r>
        <w:t xml:space="preserve">. Filtering gates (spatial / temporal / trajectory) → weighted scoring (proximity in the cloud weighted by density, temporal correlation with the discharge window, trajectory correlation with the slick major axis + path-overlap, behavioural anomalies, AIS gaps over the origin window, vessel type/draft prior) → ranked list with per-factor breakdown and a generated plain-language reason per vessel. Weights configurable and shown in the UI.</w:t>
      </w:r>
    </w:p>
    <w:bookmarkEnd w:id="25"/>
    <w:bookmarkStart w:id="26" w:name="where-it-fits"/>
    <w:p>
      <w:pPr>
        <w:pStyle w:val="Heading3"/>
      </w:pPr>
      <w:r>
        <w:t xml:space="preserve">2.2 Where it fits</w:t>
      </w:r>
    </w:p>
    <w:p>
      <w:pPr>
        <w:pStyle w:val="FirstParagraph"/>
      </w:pPr>
      <w:r>
        <w:t xml:space="preserve">The middle of the pipeline: everything between Indhu’s raw mask and the UI’s final layers. Engine A feeds B; B feeds C; all three feed the UI.</w:t>
      </w:r>
    </w:p>
    <w:bookmarkEnd w:id="26"/>
    <w:bookmarkStart w:id="27" w:name="what-you-own"/>
    <w:p>
      <w:pPr>
        <w:pStyle w:val="Heading3"/>
      </w:pPr>
      <w:r>
        <w:t xml:space="preserve">2.3 What you own</w:t>
      </w:r>
    </w:p>
    <w:p>
      <w:pPr>
        <w:pStyle w:val="FirstParagraph"/>
      </w:pPr>
      <w:r>
        <w:t xml:space="preserve">Geometry maths; drift physics + the OpenDrift conda/Docker environment (riskiest install in the project — GDAL/cartopy chain; smoke-test it EARLY and commit</w:t>
      </w:r>
      <w:r>
        <w:t xml:space="preserve"> </w:t>
      </w:r>
      <w:r>
        <w:rPr>
          <w:rStyle w:val="VerbatimChar"/>
        </w:rPr>
        <w:t xml:space="preserve">environment.yml</w:t>
      </w:r>
      <w:r>
        <w:t xml:space="preserve">); the Euler fallback; filtering gates; scoring weights + explanation generator; engine unit tests and docs.</w:t>
      </w:r>
    </w:p>
    <w:bookmarkEnd w:id="27"/>
    <w:bookmarkStart w:id="28" w:name="what-you-do-not-own"/>
    <w:p>
      <w:pPr>
        <w:pStyle w:val="Heading3"/>
      </w:pPr>
      <w:r>
        <w:t xml:space="preserve">2.4 What you do NOT own</w:t>
      </w:r>
    </w:p>
    <w:p>
      <w:pPr>
        <w:pStyle w:val="FirstParagraph"/>
      </w:pPr>
      <w:r>
        <w:t xml:space="preserve">ML models and inference (Indhu). External data fetching (Pavitra, Keerthana, Krishnan). UI, database, monitoring pages, final integration (Indhu).</w:t>
      </w:r>
    </w:p>
    <w:bookmarkEnd w:id="28"/>
    <w:bookmarkStart w:id="29" w:name="why-you-are-never-blocked"/>
    <w:p>
      <w:pPr>
        <w:pStyle w:val="Heading3"/>
      </w:pPr>
      <w:r>
        <w:t xml:space="preserve">2.5 Why you are never blocked</w:t>
      </w:r>
    </w:p>
    <w:p>
      <w:pPr>
        <w:pStyle w:val="FirstParagraph"/>
      </w:pPr>
      <w:r>
        <w:t xml:space="preserve">All three engines are file-in/file-out. Mocks + analytic test fields cover everything; real files replace them at integration with zero code change.</w:t>
      </w:r>
    </w:p>
    <w:bookmarkEnd w:id="29"/>
    <w:bookmarkEnd w:id="30"/>
    <w:bookmarkStart w:id="31" w:name="X694472c4a48fa799fa19d041f15bf22953b2c76"/>
    <w:p>
      <w:pPr>
        <w:pStyle w:val="Heading2"/>
      </w:pPr>
      <w:r>
        <w:t xml:space="preserve">3. Ground Rules (identical for all five developers)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Meaning</w:t>
            </w:r>
          </w:p>
        </w:tc>
      </w:tr>
      <w:tr>
        <w:tc>
          <w:tcPr/>
          <w:p>
            <w:pPr>
              <w:pStyle w:val="Compact"/>
              <w:jc w:val="left"/>
            </w:pPr>
            <w:r>
              <w:t xml:space="preserve">Contract is law</w:t>
            </w:r>
          </w:p>
        </w:tc>
        <w:tc>
          <w:tcPr/>
          <w:p>
            <w:pPr>
              <w:pStyle w:val="Compact"/>
              <w:jc w:val="left"/>
            </w:pPr>
            <w:r>
              <w:t xml:space="preserve">If your output matches the schema in</w:t>
            </w:r>
            <w:r>
              <w:t xml:space="preserve"> </w:t>
            </w:r>
            <w:r>
              <w:rPr>
                <w:rStyle w:val="VerbatimChar"/>
              </w:rPr>
              <w:t xml:space="preserve">contracts/</w:t>
            </w:r>
            <w:r>
              <w:t xml:space="preserve">, integration works without touching your code. Changes to a frozen contract require team sign-off.</w:t>
            </w:r>
          </w:p>
        </w:tc>
      </w:tr>
      <w:tr>
        <w:tc>
          <w:tcPr/>
          <w:p>
            <w:pPr>
              <w:pStyle w:val="Compact"/>
              <w:jc w:val="left"/>
            </w:pPr>
            <w:r>
              <w:t xml:space="preserve">WGS84 everywhere</w:t>
            </w:r>
          </w:p>
        </w:tc>
        <w:tc>
          <w:tcPr/>
          <w:p>
            <w:pPr>
              <w:pStyle w:val="Compact"/>
              <w:jc w:val="left"/>
            </w:pPr>
            <w:r>
              <w:t xml:space="preserve">All vector data in EPSG:4326 (lon/lat). Convert only at ingest boundaries; one assert per boundary.</w:t>
            </w:r>
          </w:p>
        </w:tc>
      </w:tr>
      <w:tr>
        <w:tc>
          <w:tcPr/>
          <w:p>
            <w:pPr>
              <w:pStyle w:val="Compact"/>
              <w:jc w:val="left"/>
            </w:pPr>
            <w:r>
              <w:t xml:space="preserve">UTC everywhere</w:t>
            </w:r>
          </w:p>
        </w:tc>
        <w:tc>
          <w:tcPr/>
          <w:p>
            <w:pPr>
              <w:pStyle w:val="Compact"/>
              <w:jc w:val="left"/>
            </w:pPr>
            <w:r>
              <w:t xml:space="preserve">All timestamps UTC (</w:t>
            </w:r>
            <w:r>
              <w:rPr>
                <w:rStyle w:val="VerbatimChar"/>
              </w:rPr>
              <w:t xml:space="preserve">Z</w:t>
            </w:r>
            <w:r>
              <w:t xml:space="preserve"> </w:t>
            </w:r>
            <w:r>
              <w:t xml:space="preserve">suffix). Beware IST = UTC+05:30 — never let local time leak into data.</w:t>
            </w:r>
          </w:p>
        </w:tc>
      </w:tr>
      <w:tr>
        <w:tc>
          <w:tcPr/>
          <w:p>
            <w:pPr>
              <w:pStyle w:val="Compact"/>
              <w:jc w:val="left"/>
            </w:pPr>
            <w:r>
              <w:t xml:space="preserve">Error taxonomy</w:t>
            </w:r>
          </w:p>
        </w:tc>
        <w:tc>
          <w:tcPr/>
          <w:p>
            <w:pPr>
              <w:pStyle w:val="Compact"/>
              <w:jc w:val="left"/>
            </w:pPr>
            <w:r>
              <w:t xml:space="preserve">Standard classes:</w:t>
            </w:r>
            <w:r>
              <w:t xml:space="preserve"> </w:t>
            </w:r>
            <w:r>
              <w:rPr>
                <w:rStyle w:val="VerbatimChar"/>
              </w:rPr>
              <w:t xml:space="preserve">AUTH_FAILED</w:t>
            </w:r>
            <w:r>
              <w:t xml:space="preserve">,</w:t>
            </w:r>
            <w:r>
              <w:t xml:space="preserve"> </w:t>
            </w:r>
            <w:r>
              <w:rPr>
                <w:rStyle w:val="VerbatimChar"/>
              </w:rPr>
              <w:t xml:space="preserve">TIMEOUT</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r>
              <w:t xml:space="preserve"> </w:t>
            </w:r>
            <w:r>
              <w:rPr>
                <w:rStyle w:val="VerbatimChar"/>
              </w:rPr>
              <w:t xml:space="preserve">BAD_RESPONSE</w:t>
            </w:r>
            <w:r>
              <w:t xml:space="preserve">, plus your own classes in §4.5. Structured errors, never crashes.</w:t>
            </w:r>
          </w:p>
        </w:tc>
      </w:tr>
      <w:tr>
        <w:tc>
          <w:tcPr/>
          <w:p>
            <w:pPr>
              <w:pStyle w:val="Compact"/>
              <w:jc w:val="left"/>
            </w:pPr>
            <w:r>
              <w:t xml:space="preserve">Mocks first</w:t>
            </w:r>
          </w:p>
        </w:tc>
        <w:tc>
          <w:tcPr/>
          <w:p>
            <w:pPr>
              <w:pStyle w:val="Compact"/>
              <w:jc w:val="left"/>
            </w:pPr>
            <w:r>
              <w:rPr>
                <w:rStyle w:val="VerbatimChar"/>
              </w:rPr>
              <w:t xml:space="preserve">contracts/mocks/</w:t>
            </w:r>
            <w:r>
              <w:t xml:space="preserve"> </w:t>
            </w:r>
            <w:r>
              <w:t xml:space="preserve">exists from day 1 (Indhu creates). Everyone develops against mocks.</w:t>
            </w:r>
          </w:p>
        </w:tc>
      </w:tr>
      <w:tr>
        <w:tc>
          <w:tcPr/>
          <w:p>
            <w:pPr>
              <w:pStyle w:val="Compact"/>
              <w:jc w:val="left"/>
            </w:pPr>
            <w:r>
              <w:t xml:space="preserve">No blocking</w:t>
            </w:r>
          </w:p>
        </w:tc>
        <w:tc>
          <w:tcPr/>
          <w:p>
            <w:pPr>
              <w:pStyle w:val="Compact"/>
              <w:jc w:val="left"/>
            </w:pPr>
            <w:r>
              <w:t xml:space="preserve">Every developer builds, runs and tests alone.</w:t>
            </w:r>
          </w:p>
        </w:tc>
      </w:tr>
      <w:tr>
        <w:tc>
          <w:tcPr/>
          <w:p>
            <w:pPr>
              <w:pStyle w:val="Compact"/>
              <w:jc w:val="left"/>
            </w:pPr>
            <w:r>
              <w:t xml:space="preserve">Freeze rule</w:t>
            </w:r>
          </w:p>
        </w:tc>
        <w:tc>
          <w:tcPr/>
          <w:p>
            <w:pPr>
              <w:pStyle w:val="Compact"/>
              <w:jc w:val="left"/>
            </w:pPr>
            <w:r>
              <w:t xml:space="preserve">Once a component is integrated and green, nobody edits it without Indhu’s sign-off.</w:t>
            </w:r>
          </w:p>
        </w:tc>
      </w:tr>
      <w:tr>
        <w:tc>
          <w:tcPr/>
          <w:p>
            <w:pPr>
              <w:pStyle w:val="Compact"/>
              <w:jc w:val="left"/>
            </w:pPr>
            <w:r>
              <w:t xml:space="preserve">Honesty</w:t>
            </w:r>
          </w:p>
        </w:tc>
        <w:tc>
          <w:tcPr/>
          <w:p>
            <w:pPr>
              <w:pStyle w:val="Compact"/>
              <w:jc w:val="left"/>
            </w:pPr>
            <w:r>
              <w:t xml:space="preserve">Drift output always shows uncertainty; synthetic data is labelled; no metric the system cannot back.</w:t>
            </w:r>
          </w:p>
        </w:tc>
      </w:tr>
    </w:tbl>
    <w:bookmarkEnd w:id="31"/>
    <w:bookmarkStart w:id="37" w:name="contracts-your-inputs-and-outputs"/>
    <w:p>
      <w:pPr>
        <w:pStyle w:val="Heading2"/>
      </w:pPr>
      <w:r>
        <w:t xml:space="preserve">4. Contracts — Your Inputs and Outputs</w:t>
      </w:r>
    </w:p>
    <w:p>
      <w:pPr>
        <w:pStyle w:val="FirstParagraph"/>
      </w:pPr>
      <w:r>
        <w:t xml:space="preserve">Example values are illustrative (Scene A = Chennai/Ennore 2017 demo region, acquisition 2017-02-02T00:39:42Z); field names and types are the law.</w:t>
      </w:r>
    </w:p>
    <w:bookmarkStart w:id="32" w:name="inputs"/>
    <w:p>
      <w:pPr>
        <w:pStyle w:val="Heading3"/>
      </w:pPr>
      <w:r>
        <w:t xml:space="preserve">4.1 Inputs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Engine</w:t>
            </w:r>
          </w:p>
        </w:tc>
        <w:tc>
          <w:tcPr/>
          <w:p>
            <w:pPr>
              <w:pStyle w:val="Compact"/>
              <w:jc w:val="left"/>
            </w:pPr>
            <w:r>
              <w:t xml:space="preserve">Input</w:t>
            </w:r>
          </w:p>
        </w:tc>
        <w:tc>
          <w:tcPr/>
          <w:p>
            <w:pPr>
              <w:pStyle w:val="Compact"/>
              <w:jc w:val="left"/>
            </w:pPr>
            <w:r>
              <w:t xml:space="preserve">Format</w:t>
            </w:r>
          </w:p>
        </w:tc>
        <w:tc>
          <w:tcPr/>
          <w:p>
            <w:pPr>
              <w:pStyle w:val="Compact"/>
              <w:jc w:val="left"/>
            </w:pPr>
            <w:r>
              <w:t xml:space="preserve">Required</w:t>
            </w:r>
          </w:p>
        </w:tc>
        <w:tc>
          <w:tcPr/>
          <w:p>
            <w:pPr>
              <w:pStyle w:val="Compact"/>
              <w:jc w:val="left"/>
            </w:pPr>
            <w:r>
              <w:t xml:space="preserve">Optional</w:t>
            </w:r>
          </w:p>
        </w:tc>
      </w:tr>
      <w:tr>
        <w:tc>
          <w:tcPr/>
          <w:p>
            <w:pPr>
              <w:pStyle w:val="Compact"/>
              <w:jc w:val="left"/>
            </w:pPr>
            <w:r>
              <w:t xml:space="preserve">A</w:t>
            </w:r>
          </w:p>
        </w:tc>
        <w:tc>
          <w:tcPr/>
          <w:p>
            <w:pPr>
              <w:pStyle w:val="Compact"/>
              <w:jc w:val="left"/>
            </w:pPr>
            <w:r>
              <w:t xml:space="preserve">Raw mask</w:t>
            </w:r>
          </w:p>
        </w:tc>
        <w:tc>
          <w:tcPr/>
          <w:p>
            <w:pPr>
              <w:pStyle w:val="Compact"/>
              <w:jc w:val="left"/>
            </w:pPr>
            <w:r>
              <w:t xml:space="preserve">GeoTIFF 0/1 + scene metadata</w:t>
            </w:r>
          </w:p>
        </w:tc>
        <w:tc>
          <w:tcPr/>
          <w:p>
            <w:pPr>
              <w:pStyle w:val="Compact"/>
              <w:jc w:val="left"/>
            </w:pPr>
            <w:r>
              <w:t xml:space="preserve">CRS, pixel size, dB backscatter band (for damping ratio)</w:t>
            </w:r>
          </w:p>
        </w:tc>
        <w:tc>
          <w:tcPr/>
          <w:p>
            <w:pPr>
              <w:pStyle w:val="Compact"/>
              <w:jc w:val="left"/>
            </w:pPr>
            <w:r>
              <w:t xml:space="preserve">look-alike flags</w:t>
            </w:r>
          </w:p>
        </w:tc>
      </w:tr>
      <w:tr>
        <w:tc>
          <w:tcPr/>
          <w:p>
            <w:pPr>
              <w:pStyle w:val="Compact"/>
              <w:jc w:val="left"/>
            </w:pPr>
            <w:r>
              <w:t xml:space="preserve">B</w:t>
            </w:r>
          </w:p>
        </w:tc>
        <w:tc>
          <w:tcPr/>
          <w:p>
            <w:pPr>
              <w:pStyle w:val="Compact"/>
              <w:jc w:val="left"/>
            </w:pPr>
            <w:r>
              <w:t xml:space="preserve">Slick + met-ocean</w:t>
            </w:r>
          </w:p>
        </w:tc>
        <w:tc>
          <w:tcPr/>
          <w:p>
            <w:pPr>
              <w:pStyle w:val="Compact"/>
              <w:jc w:val="left"/>
            </w:pPr>
            <w:r>
              <w:rPr>
                <w:rStyle w:val="VerbatimChar"/>
              </w:rPr>
              <w:t xml:space="preserve">slick.geojson</w:t>
            </w:r>
            <w:r>
              <w:t xml:space="preserve">,</w:t>
            </w:r>
            <w:r>
              <w:t xml:space="preserve"> </w:t>
            </w:r>
            <w:r>
              <w:rPr>
                <w:rStyle w:val="VerbatimChar"/>
              </w:rPr>
              <w:t xml:space="preserve">currents.nc</w:t>
            </w:r>
            <w:r>
              <w:t xml:space="preserve"> </w:t>
            </w:r>
            <w:r>
              <w:t xml:space="preserve">(u/v),</w:t>
            </w:r>
            <w:r>
              <w:t xml:space="preserve"> </w:t>
            </w:r>
            <w:r>
              <w:rPr>
                <w:rStyle w:val="VerbatimChar"/>
              </w:rPr>
              <w:t xml:space="preserve">wind.nc</w:t>
            </w:r>
            <w:r>
              <w:t xml:space="preserve"> </w:t>
            </w:r>
            <w:r>
              <w:t xml:space="preserve">(u10/v10)</w:t>
            </w:r>
          </w:p>
        </w:tc>
        <w:tc>
          <w:tcPr/>
          <w:p>
            <w:pPr>
              <w:pStyle w:val="Compact"/>
              <w:jc w:val="left"/>
            </w:pPr>
            <w:r>
              <w:t xml:space="preserve">lat/lon/time grids covering slick bbox ± margin</w:t>
            </w:r>
          </w:p>
        </w:tc>
        <w:tc>
          <w:tcPr/>
          <w:p>
            <w:pPr>
              <w:pStyle w:val="Compact"/>
              <w:jc w:val="left"/>
            </w:pPr>
            <w:r>
              <w:t xml:space="preserve">Stokes drift</w:t>
            </w:r>
          </w:p>
        </w:tc>
      </w:tr>
      <w:tr>
        <w:tc>
          <w:tcPr/>
          <w:p>
            <w:pPr>
              <w:pStyle w:val="Compact"/>
              <w:jc w:val="left"/>
            </w:pPr>
            <w:r>
              <w:t xml:space="preserve">C</w:t>
            </w:r>
          </w:p>
        </w:tc>
        <w:tc>
          <w:tcPr/>
          <w:p>
            <w:pPr>
              <w:pStyle w:val="Compact"/>
              <w:jc w:val="left"/>
            </w:pPr>
            <w:r>
              <w:t xml:space="preserve">Origin + vessels</w:t>
            </w:r>
          </w:p>
        </w:tc>
        <w:tc>
          <w:tcPr/>
          <w:p>
            <w:pPr>
              <w:pStyle w:val="Compact"/>
              <w:jc w:val="left"/>
            </w:pPr>
            <w:r>
              <w:rPr>
                <w:rStyle w:val="VerbatimChar"/>
              </w:rPr>
              <w:t xml:space="preserve">origin_cloud.geojson</w:t>
            </w:r>
            <w:r>
              <w:t xml:space="preserve">,</w:t>
            </w:r>
            <w:r>
              <w:t xml:space="preserve"> </w:t>
            </w:r>
            <w:r>
              <w:rPr>
                <w:rStyle w:val="VerbatimChar"/>
              </w:rPr>
              <w:t xml:space="preserve">vessels.parquet</w:t>
            </w:r>
          </w:p>
        </w:tc>
        <w:tc>
          <w:tcPr/>
          <w:p>
            <w:pPr>
              <w:pStyle w:val="Compact"/>
              <w:jc w:val="left"/>
            </w:pPr>
            <w:r>
              <w:t xml:space="preserve">particle weights; MMSI/time/lat/lon/SOG/COG</w:t>
            </w:r>
          </w:p>
        </w:tc>
        <w:tc>
          <w:tcPr/>
          <w:p>
            <w:pPr>
              <w:pStyle w:val="Compact"/>
              <w:jc w:val="left"/>
            </w:pPr>
            <w:r>
              <w:t xml:space="preserve">vessel type, dims</w:t>
            </w:r>
          </w:p>
        </w:tc>
      </w:tr>
    </w:tbl>
    <w:p>
      <w:pPr>
        <w:pStyle w:val="BodyText"/>
      </w:pPr>
      <w:r>
        <w:rPr>
          <w:rStyle w:val="VerbatimChar"/>
        </w:rPr>
        <w:t xml:space="preserve">vessels.parquet</w:t>
      </w:r>
      <w:r>
        <w:t xml:space="preserve"> </w:t>
      </w:r>
      <w:r>
        <w:t xml:space="preserve">columns (fixed by contract; source and culprit flags always present — culprit meaningful only for synthetic):</w:t>
      </w:r>
      <w:r>
        <w:t xml:space="preserve"> </w:t>
      </w:r>
      <w:r>
        <w:rPr>
          <w:rStyle w:val="VerbatimChar"/>
        </w:rPr>
        <w:t xml:space="preserve">mmsi, timestamp(UTC), lat, lon, sog_kn, cog_deg, heading_deg, vessel_name, imo, vessel_type, length_m, width_m, draft_m, status, source, culprit</w:t>
      </w:r>
      <w:r>
        <w:t xml:space="preserve">.</w:t>
      </w:r>
    </w:p>
    <w:bookmarkEnd w:id="32"/>
    <w:bookmarkStart w:id="33" w:name="output-slick.geojson-engine-a"/>
    <w:p>
      <w:pPr>
        <w:pStyle w:val="Heading3"/>
      </w:pPr>
      <w:r>
        <w:t xml:space="preserve">4.2 Output —</w:t>
      </w:r>
      <w:r>
        <w:t xml:space="preserve"> </w:t>
      </w:r>
      <w:r>
        <w:rPr>
          <w:rStyle w:val="VerbatimChar"/>
        </w:rPr>
        <w:t xml:space="preserve">slick.geojson</w:t>
      </w:r>
      <w:r>
        <w:t xml:space="preserve"> </w:t>
      </w:r>
      <w:r>
        <w:t xml:space="preserve">(Engine A)</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"FeatureCollection"</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80.27</w:t>
      </w:r>
      <w:r>
        <w:rPr>
          <w:rStyle w:val="OtherTok"/>
        </w:rPr>
        <w:t xml:space="preserve">,</w:t>
      </w:r>
      <w:r>
        <w:rPr>
          <w:rStyle w:val="FloatTok"/>
        </w:rPr>
        <w:t xml:space="preserve">13.01</w:t>
      </w:r>
      <w:r>
        <w:rPr>
          <w:rStyle w:val="OtherTok"/>
        </w:rPr>
        <w:t xml:space="preserve">],[</w:t>
      </w:r>
      <w:r>
        <w:rPr>
          <w:rStyle w:val="FloatTok"/>
        </w:rPr>
        <w:t xml:space="preserve">80.36</w:t>
      </w:r>
      <w:r>
        <w:rPr>
          <w:rStyle w:val="OtherTok"/>
        </w:rPr>
        <w:t xml:space="preserve">,</w:t>
      </w:r>
      <w:r>
        <w:rPr>
          <w:rStyle w:val="FloatTok"/>
        </w:rPr>
        <w:t xml:space="preserve">13.02</w:t>
      </w:r>
      <w:r>
        <w:rPr>
          <w:rStyle w:val="OtherTok"/>
        </w:rPr>
        <w:t xml:space="preserve">],[</w:t>
      </w:r>
      <w:r>
        <w:rPr>
          <w:rStyle w:val="FloatTok"/>
        </w:rPr>
        <w:t xml:space="preserve">80.35</w:t>
      </w:r>
      <w:r>
        <w:rPr>
          <w:rStyle w:val="OtherTok"/>
        </w:rPr>
        <w:t xml:space="preserve">,</w:t>
      </w:r>
      <w:r>
        <w:rPr>
          <w:rStyle w:val="FloatTok"/>
        </w:rPr>
        <w:t xml:space="preserve">13.09</w:t>
      </w:r>
      <w:r>
        <w:rPr>
          <w:rStyle w:val="OtherTok"/>
        </w:rPr>
        <w:t xml:space="preserve">],</w:t>
      </w:r>
      <w:r>
        <w:br/>
      </w:r>
      <w:r>
        <w:rPr>
          <w:rStyle w:val="NormalTok"/>
        </w:rPr>
        <w:t xml:space="preserve">                       </w:t>
      </w:r>
      <w:r>
        <w:rPr>
          <w:rStyle w:val="OtherTok"/>
        </w:rPr>
        <w:t xml:space="preserve">[</w:t>
      </w:r>
      <w:r>
        <w:rPr>
          <w:rStyle w:val="FloatTok"/>
        </w:rPr>
        <w:t xml:space="preserve">80.28</w:t>
      </w:r>
      <w:r>
        <w:rPr>
          <w:rStyle w:val="OtherTok"/>
        </w:rPr>
        <w:t xml:space="preserve">,</w:t>
      </w:r>
      <w:r>
        <w:rPr>
          <w:rStyle w:val="FloatTok"/>
        </w:rPr>
        <w:t xml:space="preserve">13.08</w:t>
      </w:r>
      <w:r>
        <w:rPr>
          <w:rStyle w:val="OtherTok"/>
        </w:rPr>
        <w:t xml:space="preserve">],[</w:t>
      </w:r>
      <w:r>
        <w:rPr>
          <w:rStyle w:val="FloatTok"/>
        </w:rPr>
        <w:t xml:space="preserve">80.27</w:t>
      </w:r>
      <w:r>
        <w:rPr>
          <w:rStyle w:val="OtherTok"/>
        </w:rPr>
        <w:t xml:space="preserve">,</w:t>
      </w:r>
      <w:r>
        <w:rPr>
          <w:rStyle w:val="FloatTok"/>
        </w:rPr>
        <w:t xml:space="preserve">13.01</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"slick_id"</w:t>
      </w:r>
      <w:r>
        <w:rPr>
          <w:rStyle w:val="FunctionTok"/>
        </w:rPr>
        <w:t xml:space="preserve">:</w:t>
      </w:r>
      <w:r>
        <w:rPr>
          <w:rStyle w:val="NormalTok"/>
        </w:rPr>
        <w:t xml:space="preserve"> </w:t>
      </w:r>
      <w:r>
        <w:rPr>
          <w:rStyle w:val="StringTok"/>
        </w:rPr>
        <w:t xml:space="preserve">"DEMO-A_slick_01"</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"S1A_IW_GRDH_20170202T0039_DEMO-A"</w:t>
      </w:r>
      <w:r>
        <w:rPr>
          <w:rStyle w:val="FunctionTok"/>
        </w:rPr>
        <w:t xml:space="preserve">,</w:t>
      </w:r>
      <w:r>
        <w:br/>
      </w:r>
      <w:r>
        <w:rPr>
          <w:rStyle w:val="NormalTok"/>
        </w:rPr>
        <w:t xml:space="preserve">      </w:t>
      </w:r>
      <w:r>
        <w:rPr>
          <w:rStyle w:val="DataTypeTok"/>
        </w:rPr>
        <w:t xml:space="preserve">"detected_utc"</w:t>
      </w:r>
      <w:r>
        <w:rPr>
          <w:rStyle w:val="FunctionTok"/>
        </w:rPr>
        <w:t xml:space="preserve">:</w:t>
      </w:r>
      <w:r>
        <w:rPr>
          <w:rStyle w:val="NormalTok"/>
        </w:rPr>
        <w:t xml:space="preserve"> </w:t>
      </w:r>
      <w:r>
        <w:rPr>
          <w:rStyle w:val="StringTok"/>
        </w:rPr>
        <w:t xml:space="preserve">"2017-02-02T00:39:42Z"</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"area_km2"</w:t>
      </w:r>
      <w:r>
        <w:rPr>
          <w:rStyle w:val="FunctionTok"/>
        </w:rPr>
        <w:t xml:space="preserve">:</w:t>
      </w:r>
      <w:r>
        <w:rPr>
          <w:rStyle w:val="NormalTok"/>
        </w:rPr>
        <w:t xml:space="preserve"> </w:t>
      </w:r>
      <w:r>
        <w:rPr>
          <w:rStyle w:val="FloatTok"/>
        </w:rPr>
        <w:t xml:space="preserve">14.6</w:t>
      </w:r>
      <w:r>
        <w:rPr>
          <w:rStyle w:val="FunctionTok"/>
        </w:rPr>
        <w:t xml:space="preserve">,</w:t>
      </w:r>
      <w:r>
        <w:rPr>
          <w:rStyle w:val="NormalTok"/>
        </w:rPr>
        <w:t xml:space="preserve"> </w:t>
      </w:r>
      <w:r>
        <w:rPr>
          <w:rStyle w:val="DataTypeTok"/>
        </w:rPr>
        <w:t xml:space="preserve">"perimeter_km"</w:t>
      </w:r>
      <w:r>
        <w:rPr>
          <w:rStyle w:val="FunctionTok"/>
        </w:rPr>
        <w:t xml:space="preserve">:</w:t>
      </w:r>
      <w:r>
        <w:rPr>
          <w:rStyle w:val="NormalTok"/>
        </w:rPr>
        <w:t xml:space="preserve"> </w:t>
      </w:r>
      <w:r>
        <w:rPr>
          <w:rStyle w:val="FloatTok"/>
        </w:rPr>
        <w:t xml:space="preserve">21.3</w:t>
      </w:r>
      <w:r>
        <w:rPr>
          <w:rStyle w:val="FunctionTok"/>
        </w:rPr>
        <w:t xml:space="preserve">,</w:t>
      </w:r>
      <w:r>
        <w:br/>
      </w:r>
      <w:r>
        <w:rPr>
          <w:rStyle w:val="NormalTok"/>
        </w:rPr>
        <w:t xml:space="preserve">      </w:t>
      </w:r>
      <w:r>
        <w:rPr>
          <w:rStyle w:val="DataTypeTok"/>
        </w:rPr>
        <w:t xml:space="preserve">"centroid"</w:t>
      </w:r>
      <w:r>
        <w:rPr>
          <w:rStyle w:val="FunctionTok"/>
        </w:rPr>
        <w:t xml:space="preserve">:</w:t>
      </w:r>
      <w:r>
        <w:rPr>
          <w:rStyle w:val="NormalTok"/>
        </w:rPr>
        <w:t xml:space="preserve"> </w:t>
      </w:r>
      <w:r>
        <w:rPr>
          <w:rStyle w:val="OtherTok"/>
        </w:rPr>
        <w:t xml:space="preserve">[</w:t>
      </w:r>
      <w:r>
        <w:rPr>
          <w:rStyle w:val="FloatTok"/>
        </w:rPr>
        <w:t xml:space="preserve">80.312</w:t>
      </w:r>
      <w:r>
        <w:rPr>
          <w:rStyle w:val="OtherTok"/>
        </w:rPr>
        <w:t xml:space="preserve">,</w:t>
      </w:r>
      <w:r>
        <w:rPr>
          <w:rStyle w:val="NormalTok"/>
        </w:rPr>
        <w:t xml:space="preserve"> </w:t>
      </w:r>
      <w:r>
        <w:rPr>
          <w:rStyle w:val="FloatTok"/>
        </w:rPr>
        <w:t xml:space="preserve">13.052</w:t>
      </w:r>
      <w:r>
        <w:rPr>
          <w:rStyle w:val="OtherTok"/>
        </w:rPr>
        <w:t xml:space="preserve">]</w:t>
      </w:r>
      <w:r>
        <w:rPr>
          <w:rStyle w:val="FunctionTok"/>
        </w:rPr>
        <w:t xml:space="preserve">,</w:t>
      </w:r>
      <w:r>
        <w:br/>
      </w:r>
      <w:r>
        <w:rPr>
          <w:rStyle w:val="NormalTok"/>
        </w:rPr>
        <w:t xml:space="preserve">      </w:t>
      </w:r>
      <w:r>
        <w:rPr>
          <w:rStyle w:val="DataTypeTok"/>
        </w:rPr>
        <w:t xml:space="preserve">"major_axis_km"</w:t>
      </w:r>
      <w:r>
        <w:rPr>
          <w:rStyle w:val="FunctionTok"/>
        </w:rPr>
        <w:t xml:space="preserve">:</w:t>
      </w:r>
      <w:r>
        <w:rPr>
          <w:rStyle w:val="NormalTok"/>
        </w:rPr>
        <w:t xml:space="preserve"> </w:t>
      </w:r>
      <w:r>
        <w:rPr>
          <w:rStyle w:val="FloatTok"/>
        </w:rPr>
        <w:t xml:space="preserve">7.9</w:t>
      </w:r>
      <w:r>
        <w:rPr>
          <w:rStyle w:val="FunctionTok"/>
        </w:rPr>
        <w:t xml:space="preserve">,</w:t>
      </w:r>
      <w:r>
        <w:rPr>
          <w:rStyle w:val="NormalTok"/>
        </w:rPr>
        <w:t xml:space="preserve"> </w:t>
      </w:r>
      <w:r>
        <w:rPr>
          <w:rStyle w:val="DataTypeTok"/>
        </w:rPr>
        <w:t xml:space="preserve">"minor_axis_km"</w:t>
      </w:r>
      <w:r>
        <w:rPr>
          <w:rStyle w:val="FunctionTok"/>
        </w:rPr>
        <w:t xml:space="preserve">:</w:t>
      </w:r>
      <w:r>
        <w:rPr>
          <w:rStyle w:val="NormalTok"/>
        </w:rPr>
        <w:t xml:space="preserve"> </w:t>
      </w:r>
      <w:r>
        <w:rPr>
          <w:rStyle w:val="FloatTok"/>
        </w:rPr>
        <w:t xml:space="preserve">2.4</w:t>
      </w:r>
      <w:r>
        <w:rPr>
          <w:rStyle w:val="FunctionTok"/>
        </w:rPr>
        <w:t xml:space="preserve">,</w:t>
      </w:r>
      <w:r>
        <w:br/>
      </w:r>
      <w:r>
        <w:rPr>
          <w:rStyle w:val="NormalTok"/>
        </w:rPr>
        <w:t xml:space="preserve">      </w:t>
      </w:r>
      <w:r>
        <w:rPr>
          <w:rStyle w:val="DataTypeTok"/>
        </w:rPr>
        <w:t xml:space="preserve">"orientation_deg"</w:t>
      </w:r>
      <w:r>
        <w:rPr>
          <w:rStyle w:val="FunctionTok"/>
        </w:rPr>
        <w:t xml:space="preserve">:</w:t>
      </w:r>
      <w:r>
        <w:rPr>
          <w:rStyle w:val="NormalTok"/>
        </w:rPr>
        <w:t xml:space="preserve"> </w:t>
      </w:r>
      <w:r>
        <w:rPr>
          <w:rStyle w:val="FloatTok"/>
        </w:rPr>
        <w:t xml:space="preserve">62.0</w:t>
      </w:r>
      <w:r>
        <w:rPr>
          <w:rStyle w:val="FunctionTok"/>
        </w:rPr>
        <w:t xml:space="preserve">,</w:t>
      </w:r>
      <w:r>
        <w:br/>
      </w:r>
      <w:r>
        <w:rPr>
          <w:rStyle w:val="NormalTok"/>
        </w:rPr>
        <w:t xml:space="preserve">      </w:t>
      </w:r>
      <w:r>
        <w:rPr>
          <w:rStyle w:val="DataTypeTok"/>
        </w:rPr>
        <w:t xml:space="preserve">"damping_ratio_db"</w:t>
      </w:r>
      <w:r>
        <w:rPr>
          <w:rStyle w:val="FunctionTok"/>
        </w:rPr>
        <w:t xml:space="preserve">:</w:t>
      </w:r>
      <w:r>
        <w:rPr>
          <w:rStyle w:val="NormalTok"/>
        </w:rPr>
        <w:t xml:space="preserve"> </w:t>
      </w:r>
      <w:r>
        <w:rPr>
          <w:rStyle w:val="FloatTok"/>
        </w:rPr>
        <w:t xml:space="preserve">6.8</w:t>
      </w:r>
      <w:r>
        <w:rPr>
          <w:rStyle w:val="FunctionTok"/>
        </w:rPr>
        <w:t xml:space="preserve">,</w:t>
      </w:r>
      <w:r>
        <w:br/>
      </w:r>
      <w:r>
        <w:rPr>
          <w:rStyle w:val="NormalTok"/>
        </w:rPr>
        <w:t xml:space="preserve">      </w:t>
      </w:r>
      <w:r>
        <w:rPr>
          <w:rStyle w:val="DataTypeTok"/>
        </w:rPr>
        <w:t xml:space="preserve">"age_hours_est"</w:t>
      </w:r>
      <w:r>
        <w:rPr>
          <w:rStyle w:val="FunctionTok"/>
        </w:rPr>
        <w:t xml:space="preserve">:</w:t>
      </w:r>
      <w:r>
        <w:rPr>
          <w:rStyle w:val="NormalTok"/>
        </w:rPr>
        <w:t xml:space="preserve"> </w:t>
      </w:r>
      <w:r>
        <w:rPr>
          <w:rStyle w:val="FloatTok"/>
        </w:rPr>
        <w:t xml:space="preserve">9.5</w:t>
      </w:r>
      <w:r>
        <w:rPr>
          <w:rStyle w:val="FunctionTok"/>
        </w:rPr>
        <w:t xml:space="preserve">,</w:t>
      </w:r>
      <w:r>
        <w:rPr>
          <w:rStyle w:val="NormalTok"/>
        </w:rPr>
        <w:t xml:space="preserve"> </w:t>
      </w:r>
      <w:r>
        <w:rPr>
          <w:rStyle w:val="DataTypeTok"/>
        </w:rPr>
        <w:t xml:space="preserve">"age_method"</w:t>
      </w:r>
      <w:r>
        <w:rPr>
          <w:rStyle w:val="FunctionTok"/>
        </w:rPr>
        <w:t xml:space="preserve">:</w:t>
      </w:r>
      <w:r>
        <w:rPr>
          <w:rStyle w:val="NormalTok"/>
        </w:rPr>
        <w:t xml:space="preserve"> </w:t>
      </w:r>
      <w:r>
        <w:rPr>
          <w:rStyle w:val="StringTok"/>
        </w:rPr>
        <w:t xml:space="preserve">"damping+fay"</w:t>
      </w:r>
      <w:r>
        <w:rPr>
          <w:rStyle w:val="FunctionTok"/>
        </w:rPr>
        <w:t xml:space="preserve">,</w:t>
      </w:r>
      <w:r>
        <w:br/>
      </w:r>
      <w:r>
        <w:rPr>
          <w:rStyle w:val="NormalTok"/>
        </w:rPr>
        <w:t xml:space="preserve">      </w:t>
      </w:r>
      <w:r>
        <w:rPr>
          <w:rStyle w:val="DataTypeTok"/>
        </w:rPr>
        <w:t xml:space="preserve">"age_confidence"</w:t>
      </w:r>
      <w:r>
        <w:rPr>
          <w:rStyle w:val="FunctionTok"/>
        </w:rPr>
        <w:t xml:space="preserve">:</w:t>
      </w:r>
      <w:r>
        <w:rPr>
          <w:rStyle w:val="NormalTok"/>
        </w:rPr>
        <w:t xml:space="preserve"> </w:t>
      </w:r>
      <w:r>
        <w:rPr>
          <w:rStyle w:val="StringTok"/>
        </w:rPr>
        <w:t xml:space="preserve">"low"</w:t>
      </w:r>
      <w:r>
        <w:br/>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bookmarkEnd w:id="33"/>
    <w:bookmarkStart w:id="34" w:name="X497bdaea116445c9c8f3d32314d4085db221705"/>
    <w:p>
      <w:pPr>
        <w:pStyle w:val="Heading3"/>
      </w:pPr>
      <w:r>
        <w:t xml:space="preserve">4.3 Output —</w:t>
      </w:r>
      <w:r>
        <w:t xml:space="preserve"> </w:t>
      </w:r>
      <w:r>
        <w:rPr>
          <w:rStyle w:val="VerbatimChar"/>
        </w:rPr>
        <w:t xml:space="preserve">origin_cloud.geojson</w:t>
      </w:r>
      <w:r>
        <w:t xml:space="preserve"> </w:t>
      </w:r>
      <w:r>
        <w:t xml:space="preserve">and</w:t>
      </w:r>
      <w:r>
        <w:t xml:space="preserve"> </w:t>
      </w:r>
      <w:r>
        <w:rPr>
          <w:rStyle w:val="VerbatimChar"/>
        </w:rPr>
        <w:t xml:space="preserve">forecast.geojson</w:t>
      </w:r>
      <w:r>
        <w:t xml:space="preserve"> </w:t>
      </w:r>
      <w:r>
        <w:t xml:space="preserve">(Engine B)</w:t>
      </w:r>
    </w:p>
    <w:p>
      <w:pPr>
        <w:pStyle w:val="FirstParagraph"/>
      </w:pPr>
      <w:r>
        <w:rPr>
          <w:rStyle w:val="VerbatimChar"/>
        </w:rPr>
        <w:t xml:space="preserve">origin_cloud.geojson</w:t>
      </w:r>
      <w:r>
        <w:t xml:space="preserve">: particle Point features</w:t>
      </w:r>
      <w:r>
        <w:t xml:space="preserve"> </w:t>
      </w:r>
      <w:r>
        <w:rPr>
          <w:rStyle w:val="VerbatimChar"/>
        </w:rPr>
        <w:t xml:space="preserve">{ "time_utc": "...", "weight": 0.0–1.0, "timestep_h": -8 }</w:t>
      </w:r>
      <w:r>
        <w:t xml:space="preserve">, plus one Polygon feature per backward timestep</w:t>
      </w:r>
      <w:r>
        <w:t xml:space="preserve"> </w:t>
      </w:r>
      <w:r>
        <w:rPr>
          <w:rStyle w:val="VerbatimChar"/>
        </w:rPr>
        <w:t xml:space="preserve">{ "kind": "confidence_ellipse", "level": 0.9, "timestep_h": -8 }</w:t>
      </w:r>
      <w:r>
        <w:t xml:space="preserve">, plus one summary feature:</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80.301</w:t>
      </w:r>
      <w:r>
        <w:rPr>
          <w:rStyle w:val="OtherTok"/>
        </w:rPr>
        <w:t xml:space="preserve">,</w:t>
      </w:r>
      <w:r>
        <w:rPr>
          <w:rStyle w:val="NormalTok"/>
        </w:rPr>
        <w:t xml:space="preserve"> </w:t>
      </w:r>
      <w:r>
        <w:rPr>
          <w:rStyle w:val="FloatTok"/>
        </w:rPr>
        <w:t xml:space="preserve">13.048</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"origin_window"</w:t>
      </w:r>
      <w:r>
        <w:rPr>
          <w:rStyle w:val="FunctionTok"/>
        </w:rPr>
        <w:t xml:space="preserve">,</w:t>
      </w:r>
      <w:r>
        <w:br/>
      </w:r>
      <w:r>
        <w:rPr>
          <w:rStyle w:val="NormalTok"/>
        </w:rPr>
        <w:t xml:space="preserve">    </w:t>
      </w:r>
      <w:r>
        <w:rPr>
          <w:rStyle w:val="DataTypeTok"/>
        </w:rPr>
        <w:t xml:space="preserve">"start_utc"</w:t>
      </w:r>
      <w:r>
        <w:rPr>
          <w:rStyle w:val="FunctionTok"/>
        </w:rPr>
        <w:t xml:space="preserve">:</w:t>
      </w:r>
      <w:r>
        <w:rPr>
          <w:rStyle w:val="NormalTok"/>
        </w:rPr>
        <w:t xml:space="preserve"> </w:t>
      </w:r>
      <w:r>
        <w:rPr>
          <w:rStyle w:val="StringTok"/>
        </w:rPr>
        <w:t xml:space="preserve">"2017-02-01T14:00:00Z"</w:t>
      </w:r>
      <w:r>
        <w:rPr>
          <w:rStyle w:val="FunctionTok"/>
        </w:rPr>
        <w:t xml:space="preserve">,</w:t>
      </w:r>
      <w:r>
        <w:br/>
      </w:r>
      <w:r>
        <w:rPr>
          <w:rStyle w:val="NormalTok"/>
        </w:rPr>
        <w:t xml:space="preserve">    </w:t>
      </w:r>
      <w:r>
        <w:rPr>
          <w:rStyle w:val="DataTypeTok"/>
        </w:rPr>
        <w:t xml:space="preserve">"end_utc"</w:t>
      </w:r>
      <w:r>
        <w:rPr>
          <w:rStyle w:val="FunctionTok"/>
        </w:rPr>
        <w:t xml:space="preserve">:</w:t>
      </w:r>
      <w:r>
        <w:rPr>
          <w:rStyle w:val="NormalTok"/>
        </w:rPr>
        <w:t xml:space="preserve">   </w:t>
      </w:r>
      <w:r>
        <w:rPr>
          <w:rStyle w:val="StringTok"/>
        </w:rPr>
        <w:t xml:space="preserve">"2017-02-01T18:00:00Z"</w:t>
      </w:r>
      <w:r>
        <w:rPr>
          <w:rStyle w:val="FunctionTok"/>
        </w:rPr>
        <w:t xml:space="preserve">,</w:t>
      </w:r>
      <w:r>
        <w:br/>
      </w:r>
      <w:r>
        <w:rPr>
          <w:rStyle w:val="NormalTok"/>
        </w:rPr>
        <w:t xml:space="preserve">    </w:t>
      </w:r>
      <w:r>
        <w:rPr>
          <w:rStyle w:val="DataTypeTok"/>
        </w:rPr>
        <w:t xml:space="preserve">"peak_utc"</w:t>
      </w:r>
      <w:r>
        <w:rPr>
          <w:rStyle w:val="FunctionTok"/>
        </w:rPr>
        <w:t xml:space="preserve">:</w:t>
      </w:r>
      <w:r>
        <w:rPr>
          <w:rStyle w:val="NormalTok"/>
        </w:rPr>
        <w:t xml:space="preserve"> </w:t>
      </w:r>
      <w:r>
        <w:rPr>
          <w:rStyle w:val="StringTok"/>
        </w:rPr>
        <w:t xml:space="preserve">"2017-02-01T16:10:00Z"</w:t>
      </w:r>
      <w:r>
        <w:rPr>
          <w:rStyle w:val="FunctionTok"/>
        </w:rPr>
        <w:t xml:space="preserve">,</w:t>
      </w:r>
      <w:r>
        <w:rPr>
          <w:rStyle w:val="NormalTok"/>
        </w:rPr>
        <w:t xml:space="preserve"> </w:t>
      </w:r>
      <w:r>
        <w:rPr>
          <w:rStyle w:val="DataTypeTok"/>
        </w:rPr>
        <w:t xml:space="preserve">"engine_used"</w:t>
      </w:r>
      <w:r>
        <w:rPr>
          <w:rStyle w:val="FunctionTok"/>
        </w:rPr>
        <w:t xml:space="preserve">:</w:t>
      </w:r>
      <w:r>
        <w:rPr>
          <w:rStyle w:val="NormalTok"/>
        </w:rPr>
        <w:t xml:space="preserve"> </w:t>
      </w:r>
      <w:r>
        <w:rPr>
          <w:rStyle w:val="StringTok"/>
        </w:rPr>
        <w:t xml:space="preserve">"openoil"</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rStyle w:val="VerbatimChar"/>
        </w:rPr>
        <w:t xml:space="preserve">forecast.geojson</w:t>
      </w:r>
      <w:r>
        <w:t xml:space="preserve">: one predicted-extent Polygon per horizon with</w:t>
      </w:r>
      <w:r>
        <w:t xml:space="preserve"> </w:t>
      </w:r>
      <w:r>
        <w:rPr>
          <w:rStyle w:val="VerbatimChar"/>
        </w:rPr>
        <w:t xml:space="preserve">{ "horizon_h": 6|12|24, "uncertainty_growth": ... }</w:t>
      </w:r>
      <w:r>
        <w:t xml:space="preserve">.</w:t>
      </w:r>
    </w:p>
    <w:bookmarkEnd w:id="34"/>
    <w:bookmarkStart w:id="35" w:name="output-suspects.json-engine-c"/>
    <w:p>
      <w:pPr>
        <w:pStyle w:val="Heading3"/>
      </w:pPr>
      <w:r>
        <w:t xml:space="preserve">4.4 Output —</w:t>
      </w:r>
      <w:r>
        <w:t xml:space="preserve"> </w:t>
      </w:r>
      <w:r>
        <w:rPr>
          <w:rStyle w:val="VerbatimChar"/>
        </w:rPr>
        <w:t xml:space="preserve">suspects.json</w:t>
      </w:r>
      <w:r>
        <w:t xml:space="preserve"> </w:t>
      </w:r>
      <w:r>
        <w:t xml:space="preserve">(Engine C)</w:t>
      </w:r>
    </w:p>
    <w:p>
      <w:pPr>
        <w:pStyle w:val="SourceCode"/>
      </w:pPr>
      <w:r>
        <w:rPr>
          <w:rStyle w:val="FunctionTok"/>
        </w:rPr>
        <w:t xml:space="preserve">{</w:t>
      </w:r>
      <w:r>
        <w:rPr>
          <w:rStyle w:val="NormalTok"/>
        </w:rPr>
        <w:t xml:space="preserve"> </w:t>
      </w:r>
      <w:r>
        <w:rPr>
          <w:rStyle w:val="DataTypeTok"/>
        </w:rPr>
        <w:t xml:space="preserve">"investigation_id"</w:t>
      </w:r>
      <w:r>
        <w:rPr>
          <w:rStyle w:val="FunctionTok"/>
        </w:rPr>
        <w:t xml:space="preserve">:</w:t>
      </w:r>
      <w:r>
        <w:rPr>
          <w:rStyle w:val="NormalTok"/>
        </w:rPr>
        <w:t xml:space="preserve"> </w:t>
      </w:r>
      <w:r>
        <w:rPr>
          <w:rStyle w:val="StringTok"/>
        </w:rPr>
        <w:t xml:space="preserve">"inv-001"</w:t>
      </w:r>
      <w:r>
        <w:rPr>
          <w:rStyle w:val="FunctionTok"/>
        </w:rPr>
        <w:t xml:space="preserve">,</w:t>
      </w:r>
      <w:r>
        <w:br/>
      </w:r>
      <w:r>
        <w:rPr>
          <w:rStyle w:val="NormalTok"/>
        </w:rPr>
        <w:t xml:space="preserve">  </w:t>
      </w:r>
      <w:r>
        <w:rPr>
          <w:rStyle w:val="DataTypeTok"/>
        </w:rPr>
        <w:t xml:space="preserve">"generated_utc"</w:t>
      </w:r>
      <w:r>
        <w:rPr>
          <w:rStyle w:val="FunctionTok"/>
        </w:rPr>
        <w:t xml:space="preserve">:</w:t>
      </w:r>
      <w:r>
        <w:rPr>
          <w:rStyle w:val="NormalTok"/>
        </w:rPr>
        <w:t xml:space="preserve"> </w:t>
      </w:r>
      <w:r>
        <w:rPr>
          <w:rStyle w:val="StringTok"/>
        </w:rPr>
        <w:t xml:space="preserve">"2026-08-24T10:12:00Z"</w:t>
      </w:r>
      <w:r>
        <w:rPr>
          <w:rStyle w:val="FunctionTok"/>
        </w:rPr>
        <w:t xml:space="preserve">,</w:t>
      </w:r>
      <w:r>
        <w:br/>
      </w:r>
      <w:r>
        <w:rPr>
          <w:rStyle w:val="NormalTok"/>
        </w:rPr>
        <w:t xml:space="preserve">  </w:t>
      </w:r>
      <w:r>
        <w:rPr>
          <w:rStyle w:val="DataTypeTok"/>
        </w:rPr>
        <w:t xml:space="preserve">"weights"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"proximity"</w:t>
      </w:r>
      <w:r>
        <w:rPr>
          <w:rStyle w:val="FunctionTok"/>
        </w:rPr>
        <w:t xml:space="preserve">:</w:t>
      </w:r>
      <w:r>
        <w:rPr>
          <w:rStyle w:val="NormalTok"/>
        </w:rPr>
        <w:t xml:space="preserve"> </w:t>
      </w:r>
      <w:r>
        <w:rPr>
          <w:rStyle w:val="FloatTok"/>
        </w:rPr>
        <w:t xml:space="preserve">0.30</w:t>
      </w:r>
      <w:r>
        <w:rPr>
          <w:rStyle w:val="FunctionTok"/>
        </w:rPr>
        <w:t xml:space="preserve">,</w:t>
      </w:r>
      <w:r>
        <w:rPr>
          <w:rStyle w:val="NormalTok"/>
        </w:rPr>
        <w:t xml:space="preserve"> </w:t>
      </w:r>
      <w:r>
        <w:rPr>
          <w:rStyle w:val="DataTypeTok"/>
        </w:rPr>
        <w:t xml:space="preserve">"temporal"</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"trajectory"</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"anomaly"</w:t>
      </w:r>
      <w:r>
        <w:rPr>
          <w:rStyle w:val="FunctionTok"/>
        </w:rPr>
        <w:t xml:space="preserve">:</w:t>
      </w:r>
      <w:r>
        <w:rPr>
          <w:rStyle w:val="NormalTok"/>
        </w:rPr>
        <w:t xml:space="preserve"> </w:t>
      </w:r>
      <w:r>
        <w:rPr>
          <w:rStyle w:val="FloatTok"/>
        </w:rPr>
        <w:t xml:space="preserve">0.10</w:t>
      </w:r>
      <w:r>
        <w:rPr>
          <w:rStyle w:val="FunctionTok"/>
        </w:rPr>
        <w:t xml:space="preserve">,</w:t>
      </w:r>
      <w:r>
        <w:rPr>
          <w:rStyle w:val="NormalTok"/>
        </w:rPr>
        <w:t xml:space="preserve"> </w:t>
      </w:r>
      <w:r>
        <w:rPr>
          <w:rStyle w:val="DataTypeTok"/>
        </w:rPr>
        <w:t xml:space="preserve">"ais_gap"</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"prior"</w:t>
      </w:r>
      <w:r>
        <w:rPr>
          <w:rStyle w:val="FunctionTok"/>
        </w:rPr>
        <w:t xml:space="preserve">:</w:t>
      </w:r>
      <w:r>
        <w:rPr>
          <w:rStyle w:val="NormalTok"/>
        </w:rPr>
        <w:t xml:space="preserve"> </w:t>
      </w:r>
      <w:r>
        <w:rPr>
          <w:rStyle w:val="FloatTok"/>
        </w:rPr>
        <w:t xml:space="preserve">0.05</w:t>
      </w:r>
      <w:r>
        <w:rPr>
          <w:rStyle w:val="NormalTok"/>
        </w:rPr>
        <w:t xml:space="preserve"> </w:t>
      </w:r>
      <w:r>
        <w:rPr>
          <w:rStyle w:val="FunctionTok"/>
        </w:rPr>
        <w:t xml:space="preserve">},</w:t>
      </w:r>
      <w:r>
        <w:br/>
      </w:r>
      <w:r>
        <w:rPr>
          <w:rStyle w:val="NormalTok"/>
        </w:rPr>
        <w:t xml:space="preserve">  </w:t>
      </w:r>
      <w:r>
        <w:rPr>
          <w:rStyle w:val="DataTypeTok"/>
        </w:rPr>
        <w:t xml:space="preserve">"vessels"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"mmsi"</w:t>
      </w:r>
      <w:r>
        <w:rPr>
          <w:rStyle w:val="FunctionTok"/>
        </w:rPr>
        <w:t xml:space="preserve">:</w:t>
      </w:r>
      <w:r>
        <w:rPr>
          <w:rStyle w:val="NormalTok"/>
        </w:rPr>
        <w:t xml:space="preserve"> </w:t>
      </w:r>
      <w:r>
        <w:rPr>
          <w:rStyle w:val="DecValTok"/>
        </w:rPr>
        <w:t xml:space="preserve">419001234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"MV DEMO TRADER"</w:t>
      </w:r>
      <w:r>
        <w:rPr>
          <w:rStyle w:val="FunctionTok"/>
        </w:rPr>
        <w:t xml:space="preserve">,</w:t>
      </w:r>
      <w:r>
        <w:br/>
      </w:r>
      <w:r>
        <w:rPr>
          <w:rStyle w:val="NormalTok"/>
        </w:rPr>
        <w:t xml:space="preserve">      </w:t>
      </w:r>
      <w:r>
        <w:rPr>
          <w:rStyle w:val="DataTypeTok"/>
        </w:rPr>
        <w:t xml:space="preserve">"vessel_type"</w:t>
      </w:r>
      <w:r>
        <w:rPr>
          <w:rStyle w:val="FunctionTok"/>
        </w:rPr>
        <w:t xml:space="preserve">:</w:t>
      </w:r>
      <w:r>
        <w:rPr>
          <w:rStyle w:val="NormalTok"/>
        </w:rPr>
        <w:t xml:space="preserve"> </w:t>
      </w:r>
      <w:r>
        <w:rPr>
          <w:rStyle w:val="StringTok"/>
        </w:rPr>
        <w:t xml:space="preserve">"Tanker"</w:t>
      </w:r>
      <w:r>
        <w:rPr>
          <w:rStyle w:val="FunctionTok"/>
        </w:rPr>
        <w:t xml:space="preserve">,</w:t>
      </w:r>
      <w:r>
        <w:br/>
      </w:r>
      <w:r>
        <w:rPr>
          <w:rStyle w:val="NormalTok"/>
        </w:rPr>
        <w:t xml:space="preserve">      </w:t>
      </w:r>
      <w:r>
        <w:rPr>
          <w:rStyle w:val="DataTypeTok"/>
        </w:rPr>
        <w:t xml:space="preserve">"score_total"</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"proximity"</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"temporal"</w:t>
      </w:r>
      <w:r>
        <w:rPr>
          <w:rStyle w:val="FunctionTok"/>
        </w:rPr>
        <w:t xml:space="preserve">:</w:t>
      </w:r>
      <w:r>
        <w:rPr>
          <w:rStyle w:val="NormalTok"/>
        </w:rPr>
        <w:t xml:space="preserve"> </w:t>
      </w:r>
      <w:r>
        <w:rPr>
          <w:rStyle w:val="FloatTok"/>
        </w:rPr>
        <w:t xml:space="preserve">0.90</w:t>
      </w:r>
      <w:r>
        <w:rPr>
          <w:rStyle w:val="FunctionTok"/>
        </w:rPr>
        <w:t xml:space="preserve">,</w:t>
      </w:r>
      <w:r>
        <w:br/>
      </w:r>
      <w:r>
        <w:rPr>
          <w:rStyle w:val="NormalTok"/>
        </w:rPr>
        <w:t xml:space="preserve">                  </w:t>
      </w:r>
      <w:r>
        <w:rPr>
          <w:rStyle w:val="DataTypeTok"/>
        </w:rPr>
        <w:t xml:space="preserve">"trajectory"</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"anomaly"</w:t>
      </w:r>
      <w:r>
        <w:rPr>
          <w:rStyle w:val="FunctionTok"/>
        </w:rPr>
        <w:t xml:space="preserve">:</w:t>
      </w:r>
      <w:r>
        <w:rPr>
          <w:rStyle w:val="NormalTok"/>
        </w:rPr>
        <w:t xml:space="preserve"> </w:t>
      </w:r>
      <w:r>
        <w:rPr>
          <w:rStyle w:val="FloatTok"/>
        </w:rPr>
        <w:t xml:space="preserve">0.70</w:t>
      </w:r>
      <w:r>
        <w:rPr>
          <w:rStyle w:val="FunctionTok"/>
        </w:rPr>
        <w:t xml:space="preserve">,</w:t>
      </w:r>
      <w:r>
        <w:rPr>
          <w:rStyle w:val="NormalTok"/>
        </w:rPr>
        <w:t xml:space="preserve"> </w:t>
      </w:r>
      <w:r>
        <w:rPr>
          <w:rStyle w:val="DataTypeTok"/>
        </w:rPr>
        <w:t xml:space="preserve">"ais_gap"</w:t>
      </w:r>
      <w:r>
        <w:rPr>
          <w:rStyle w:val="FunctionTok"/>
        </w:rPr>
        <w:t xml:space="preserve">:</w:t>
      </w:r>
      <w:r>
        <w:rPr>
          <w:rStyle w:val="NormalTok"/>
        </w:rPr>
        <w:t xml:space="preserve"> </w:t>
      </w:r>
      <w:r>
        <w:rPr>
          <w:rStyle w:val="FloatTok"/>
        </w:rPr>
        <w:t xml:space="preserve">1.00</w:t>
      </w:r>
      <w:r>
        <w:rPr>
          <w:rStyle w:val="FunctionTok"/>
        </w:rPr>
        <w:t xml:space="preserve">,</w:t>
      </w:r>
      <w:r>
        <w:rPr>
          <w:rStyle w:val="NormalTok"/>
        </w:rPr>
        <w:t xml:space="preserve"> </w:t>
      </w:r>
      <w:r>
        <w:rPr>
          <w:rStyle w:val="DataTypeTok"/>
        </w:rPr>
        <w:t xml:space="preserve">"prior"</w:t>
      </w:r>
      <w:r>
        <w:rPr>
          <w:rStyle w:val="FunctionTok"/>
        </w:rPr>
        <w:t xml:space="preserve">:</w:t>
      </w:r>
      <w:r>
        <w:rPr>
          <w:rStyle w:val="NormalTok"/>
        </w:rPr>
        <w:t xml:space="preserve"> </w:t>
      </w:r>
      <w:r>
        <w:rPr>
          <w:rStyle w:val="FloatTok"/>
        </w:rPr>
        <w:t xml:space="preserve">0.80</w:t>
      </w:r>
      <w:r>
        <w:rPr>
          <w:rStyle w:val="NormalTok"/>
        </w:rPr>
        <w:t xml:space="preserve"> </w:t>
      </w:r>
      <w:r>
        <w:rPr>
          <w:rStyle w:val="FunctionTok"/>
        </w:rPr>
        <w:t xml:space="preserve">},</w:t>
      </w:r>
      <w:r>
        <w:br/>
      </w:r>
      <w:r>
        <w:rPr>
          <w:rStyle w:val="NormalTok"/>
        </w:rPr>
        <w:t xml:space="preserve">      </w:t>
      </w:r>
      <w:r>
        <w:rPr>
          <w:rStyle w:val="DataTypeTok"/>
        </w:rPr>
        <w:t xml:space="preserve">"filtered"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"Passed through the 90% origin region at</w:t>
      </w:r>
      <w:r>
        <w:br/>
      </w:r>
      <w:r>
        <w:rPr>
          <w:rStyle w:val="StringTok"/>
        </w:rPr>
        <w:t xml:space="preserve">        2017-02-01 16:04 UTC, slowed from 13.8 to 5.9 kn, and had a</w:t>
      </w:r>
      <w:r>
        <w:br/>
      </w:r>
      <w:r>
        <w:rPr>
          <w:rStyle w:val="StringTok"/>
        </w:rPr>
        <w:t xml:space="preserve">      47-minute AIS gap overlapping the estimated discharge window."</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"mmsi"</w:t>
      </w:r>
      <w:r>
        <w:rPr>
          <w:rStyle w:val="FunctionTok"/>
        </w:rPr>
        <w:t xml:space="preserve">:</w:t>
      </w:r>
      <w:r>
        <w:rPr>
          <w:rStyle w:val="NormalTok"/>
        </w:rPr>
        <w:t xml:space="preserve"> </w:t>
      </w:r>
      <w:r>
        <w:rPr>
          <w:rStyle w:val="DecValTok"/>
        </w:rPr>
        <w:t xml:space="preserve">419009876</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"COASTAL FERRY 7"</w:t>
      </w:r>
      <w:r>
        <w:rPr>
          <w:rStyle w:val="FunctionTok"/>
        </w:rPr>
        <w:t xml:space="preserve">,</w:t>
      </w:r>
      <w:r>
        <w:rPr>
          <w:rStyle w:val="NormalTok"/>
        </w:rPr>
        <w:t xml:space="preserve"> </w:t>
      </w:r>
      <w:r>
        <w:rPr>
          <w:rStyle w:val="DataTypeTok"/>
        </w:rPr>
        <w:t xml:space="preserve">"filtered"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"filter_reason"</w:t>
      </w:r>
      <w:r>
        <w:rPr>
          <w:rStyle w:val="FunctionTok"/>
        </w:rPr>
        <w:t xml:space="preserve">:</w:t>
      </w:r>
      <w:r>
        <w:rPr>
          <w:rStyle w:val="NormalTok"/>
        </w:rPr>
        <w:t xml:space="preserve"> </w:t>
      </w:r>
      <w:r>
        <w:rPr>
          <w:rStyle w:val="StringTok"/>
        </w:rPr>
        <w:t xml:space="preserve">"outside time window"</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bookmarkEnd w:id="35"/>
    <w:bookmarkStart w:id="36" w:name="your-status-object-and-error-classes"/>
    <w:p>
      <w:pPr>
        <w:pStyle w:val="Heading3"/>
      </w:pPr>
      <w:r>
        <w:t xml:space="preserve">4.5 Your status object and error classes</w:t>
      </w:r>
    </w:p>
    <w:p>
      <w:pPr>
        <w:pStyle w:val="FirstParagraph"/>
      </w:pPr>
      <w:r>
        <w:t xml:space="preserve">Every engine run returns</w:t>
      </w:r>
      <w:r>
        <w:t xml:space="preserve"> </w:t>
      </w:r>
      <w:r>
        <w:rPr>
          <w:rStyle w:val="VerbatimChar"/>
        </w:rPr>
        <w:t xml:space="preserve">{ "ok": true|false, "engine_used": "primary|fallback", "warnings": [] }</w:t>
      </w:r>
      <w:r>
        <w:t xml:space="preserve"> </w:t>
      </w:r>
      <w:r>
        <w:t xml:space="preserve">alongside its file. Error classes:</w:t>
      </w:r>
      <w:r>
        <w:t xml:space="preserve"> </w:t>
      </w:r>
      <w:r>
        <w:rPr>
          <w:rStyle w:val="VerbatimChar"/>
        </w:rPr>
        <w:t xml:space="preserve">MISSING_INPUT</w:t>
      </w:r>
      <w:r>
        <w:t xml:space="preserve">,</w:t>
      </w:r>
      <w:r>
        <w:t xml:space="preserve"> </w:t>
      </w:r>
      <w:r>
        <w:rPr>
          <w:rStyle w:val="VerbatimChar"/>
        </w:rPr>
        <w:t xml:space="preserve">BAD_GRID</w:t>
      </w:r>
      <w:r>
        <w:t xml:space="preserve"> </w:t>
      </w:r>
      <w:r>
        <w:t xml:space="preserve">(NetCDF lacks expected variable/coverage),</w:t>
      </w:r>
      <w:r>
        <w:t xml:space="preserve"> </w:t>
      </w:r>
      <w:r>
        <w:rPr>
          <w:rStyle w:val="VerbatimChar"/>
        </w:rPr>
        <w:t xml:space="preserve">EMPTY_MASK</w:t>
      </w:r>
      <w:r>
        <w:t xml:space="preserve">,</w:t>
      </w:r>
      <w:r>
        <w:t xml:space="preserve"> </w:t>
      </w:r>
      <w:r>
        <w:rPr>
          <w:rStyle w:val="VerbatimChar"/>
        </w:rPr>
        <w:t xml:space="preserve">NO_VESSELS_IN_WINDOW</w:t>
      </w:r>
      <w:r>
        <w:t xml:space="preserve">. Structured errors, never crashes — main system shows a badge and, where defined, retries with your fallback engine.</w:t>
      </w:r>
    </w:p>
    <w:bookmarkEnd w:id="36"/>
    <w:bookmarkEnd w:id="37"/>
    <w:bookmarkStart w:id="42" w:name="day-0-setup"/>
    <w:p>
      <w:pPr>
        <w:pStyle w:val="Heading2"/>
      </w:pPr>
      <w:r>
        <w:t xml:space="preserve">5. Day-0 Setup</w:t>
      </w:r>
    </w:p>
    <w:bookmarkStart w:id="38" w:name="accounts-and-credentials"/>
    <w:p>
      <w:pPr>
        <w:pStyle w:val="Heading3"/>
      </w:pPr>
      <w:r>
        <w:t xml:space="preserve">5.1 Accounts and credentials</w:t>
      </w:r>
    </w:p>
    <w:p>
      <w:pPr>
        <w:pStyle w:val="FirstParagraph"/>
      </w:pPr>
      <w:r>
        <w:t xml:space="preserve">None. Your engines never touch a network.</w:t>
      </w:r>
    </w:p>
    <w:bookmarkEnd w:id="38"/>
    <w:bookmarkStart w:id="39" w:name="environment-two-environments-on-purpose"/>
    <w:p>
      <w:pPr>
        <w:pStyle w:val="Heading3"/>
      </w:pPr>
      <w:r>
        <w:t xml:space="preserve">5.2 Environment — two environments, on purpose</w:t>
      </w:r>
    </w:p>
    <w:p>
      <w:pPr>
        <w:pStyle w:val="SourceCode"/>
      </w:pPr>
      <w:r>
        <w:rPr>
          <w:rStyle w:val="VerbatimChar"/>
        </w:rPr>
        <w:t xml:space="preserve"># Env 1 (plain venv, Engines A + C + Euler fallback)</w:t>
      </w:r>
      <w:r>
        <w:br/>
      </w:r>
      <w:r>
        <w:rPr>
          <w:rStyle w:val="VerbatimChar"/>
        </w:rPr>
        <w:t xml:space="preserve">pip install numpy scipy shapely rasterio scikit-image geopandas pyproj \</w:t>
      </w:r>
      <w:r>
        <w:br/>
      </w:r>
      <w:r>
        <w:rPr>
          <w:rStyle w:val="VerbatimChar"/>
        </w:rPr>
        <w:t xml:space="preserve">            xarray netcdf4 pandas pyarrow pydantic pytest</w:t>
      </w:r>
      <w:r>
        <w:br/>
      </w:r>
      <w:r>
        <w:br/>
      </w:r>
      <w:r>
        <w:rPr>
          <w:rStyle w:val="VerbatimChar"/>
        </w:rPr>
        <w:t xml:space="preserve"># Env 2 (conda, Engine B primary)</w:t>
      </w:r>
      <w:r>
        <w:br/>
      </w:r>
      <w:r>
        <w:rPr>
          <w:rStyle w:val="VerbatimChar"/>
        </w:rPr>
        <w:t xml:space="preserve"># DO THIS ON DAY 0-1 — riskiest install in the project</w:t>
      </w:r>
      <w:r>
        <w:br/>
      </w:r>
      <w:r>
        <w:rPr>
          <w:rStyle w:val="VerbatimChar"/>
        </w:rPr>
        <w:t xml:space="preserve">conda create -n drift python=3.11</w:t>
      </w:r>
      <w:r>
        <w:br/>
      </w:r>
      <w:r>
        <w:rPr>
          <w:rStyle w:val="VerbatimChar"/>
        </w:rPr>
        <w:t xml:space="preserve">conda install -c conda-forge opendrift</w:t>
      </w:r>
      <w:r>
        <w:br/>
      </w:r>
      <w:r>
        <w:rPr>
          <w:rStyle w:val="VerbatimChar"/>
        </w:rPr>
        <w:t xml:space="preserve">conda env export &gt; environment.yml   # commit; also write Dockerfile</w:t>
      </w:r>
      <w:r>
        <w:br/>
      </w:r>
      <w:r>
        <w:rPr>
          <w:rStyle w:val="VerbatimChar"/>
        </w:rPr>
        <w:t xml:space="preserve">python -c "import opendrift; print(opendrift.__version__)"  # smoke</w:t>
      </w:r>
    </w:p>
    <w:p>
      <w:pPr>
        <w:pStyle w:val="FirstParagraph"/>
      </w:pPr>
      <w:r>
        <w:t xml:space="preserve">If the conda chain fights back for more than half a day, escalate to the team and proceed on the Euler fallback — the project does not stall on GDAL.</w:t>
      </w:r>
    </w:p>
    <w:bookmarkEnd w:id="39"/>
    <w:bookmarkStart w:id="40" w:name="your-folders"/>
    <w:p>
      <w:pPr>
        <w:pStyle w:val="Heading3"/>
      </w:pPr>
      <w:r>
        <w:t xml:space="preserve">5.3 Your folders</w:t>
      </w:r>
    </w:p>
    <w:p>
      <w:pPr>
        <w:pStyle w:val="SourceCode"/>
      </w:pPr>
      <w:r>
        <w:rPr>
          <w:rStyle w:val="VerbatimChar"/>
        </w:rPr>
        <w:t xml:space="preserve">backend/app/services/characterise/   # Engine A</w:t>
      </w:r>
      <w:r>
        <w:br/>
      </w:r>
      <w:r>
        <w:rPr>
          <w:rStyle w:val="VerbatimChar"/>
        </w:rPr>
        <w:t xml:space="preserve">backend/app/services/drift/          # Engine B</w:t>
      </w:r>
      <w:r>
        <w:br/>
      </w:r>
      <w:r>
        <w:rPr>
          <w:rStyle w:val="VerbatimChar"/>
        </w:rPr>
        <w:t xml:space="preserve">                                     # (euler_fallback.py FIRST)</w:t>
      </w:r>
      <w:r>
        <w:br/>
      </w:r>
      <w:r>
        <w:rPr>
          <w:rStyle w:val="VerbatimChar"/>
        </w:rPr>
        <w:t xml:space="preserve">backend/app/services/attribution/    # Engine C</w:t>
      </w:r>
      <w:r>
        <w:br/>
      </w:r>
      <w:r>
        <w:rPr>
          <w:rStyle w:val="VerbatimChar"/>
        </w:rPr>
        <w:t xml:space="preserve">engines/                             # CLI wrappers — see §7</w:t>
      </w:r>
      <w:r>
        <w:br/>
      </w:r>
      <w:r>
        <w:rPr>
          <w:rStyle w:val="VerbatimChar"/>
        </w:rPr>
        <w:t xml:space="preserve">config/attribution_weights.yaml</w:t>
      </w:r>
      <w:r>
        <w:br/>
      </w:r>
      <w:r>
        <w:rPr>
          <w:rStyle w:val="VerbatimChar"/>
        </w:rPr>
        <w:t xml:space="preserve">contracts/mocks/                     # dev inputs from Indhu (day 1–2)</w:t>
      </w:r>
    </w:p>
    <w:bookmarkEnd w:id="40"/>
    <w:bookmarkStart w:id="41" w:name="mocktest-inputs"/>
    <w:p>
      <w:pPr>
        <w:pStyle w:val="Heading3"/>
      </w:pPr>
      <w:r>
        <w:t xml:space="preserve">5.4 Mock/test inputs</w:t>
      </w:r>
    </w:p>
    <w:p>
      <w:pPr>
        <w:pStyle w:val="FirstParagraph"/>
      </w:pPr>
      <w:r>
        <w:t xml:space="preserve">Hand-drawn slick polygon raster; synthetic uniform and rotating current fields (with a constant current the backtracked origin is hand-computable — analytic ground truth); a tiny hand-built NetCDF (variable names agreed ONCE in writing with Keerthana); synthetic</w:t>
      </w:r>
      <w:r>
        <w:t xml:space="preserve"> </w:t>
      </w:r>
      <w:r>
        <w:rPr>
          <w:rStyle w:val="VerbatimChar"/>
        </w:rPr>
        <w:t xml:space="preserve">vessels.parquet</w:t>
      </w:r>
      <w:r>
        <w:t xml:space="preserve"> </w:t>
      </w:r>
      <w:r>
        <w:t xml:space="preserve">with one planted culprit.</w:t>
      </w:r>
    </w:p>
    <w:bookmarkEnd w:id="41"/>
    <w:bookmarkEnd w:id="42"/>
    <w:bookmarkStart w:id="50" w:name="build-plan-phase-by-phase"/>
    <w:p>
      <w:pPr>
        <w:pStyle w:val="Heading2"/>
      </w:pPr>
      <w:r>
        <w:t xml:space="preserve">6. Build Plan — Phase by Phase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0</w:t>
            </w:r>
          </w:p>
        </w:tc>
        <w:tc>
          <w:tcPr/>
          <w:p>
            <w:pPr>
              <w:pStyle w:val="Compact"/>
              <w:jc w:val="left"/>
            </w:pPr>
            <w:r>
              <w:t xml:space="preserve">Both environments up; OpenDrift smoke-tested;</w:t>
            </w:r>
            <w:r>
              <w:t xml:space="preserve"> </w:t>
            </w:r>
            <w:r>
              <w:rPr>
                <w:rStyle w:val="VerbatimChar"/>
              </w:rPr>
              <w:t xml:space="preserve">environment.yml</w:t>
            </w:r>
            <w:r>
              <w:t xml:space="preserve"> </w:t>
            </w:r>
            <w:r>
              <w:t xml:space="preserve">committed</w:t>
            </w:r>
          </w:p>
        </w:tc>
      </w:tr>
      <w:tr>
        <w:tc>
          <w:tcPr/>
          <w:p>
            <w:pPr>
              <w:pStyle w:val="Compact"/>
              <w:jc w:val="left"/>
            </w:pPr>
            <w:r>
              <w:t xml:space="preserve">1</w:t>
            </w:r>
          </w:p>
        </w:tc>
        <w:tc>
          <w:tcPr/>
          <w:p>
            <w:pPr>
              <w:pStyle w:val="Compact"/>
              <w:jc w:val="left"/>
            </w:pPr>
            <w:r>
              <w:t xml:space="preserve">Engine A complete + known-shape test green</w:t>
            </w:r>
          </w:p>
        </w:tc>
      </w:tr>
      <w:tr>
        <w:tc>
          <w:tcPr/>
          <w:p>
            <w:pPr>
              <w:pStyle w:val="Compact"/>
              <w:jc w:val="left"/>
            </w:pPr>
            <w:r>
              <w:t xml:space="preserve">2</w:t>
            </w:r>
          </w:p>
        </w:tc>
        <w:tc>
          <w:tcPr/>
          <w:p>
            <w:pPr>
              <w:pStyle w:val="Compact"/>
              <w:jc w:val="left"/>
            </w:pPr>
            <w:r>
              <w:t xml:space="preserve">Euler fallback integrator + analytic tests green</w:t>
            </w:r>
          </w:p>
        </w:tc>
      </w:tr>
      <w:tr>
        <w:tc>
          <w:tcPr/>
          <w:p>
            <w:pPr>
              <w:pStyle w:val="Compact"/>
              <w:jc w:val="left"/>
            </w:pPr>
            <w:r>
              <w:t xml:space="preserve">3</w:t>
            </w:r>
          </w:p>
        </w:tc>
        <w:tc>
          <w:tcPr/>
          <w:p>
            <w:pPr>
              <w:pStyle w:val="Compact"/>
              <w:jc w:val="left"/>
            </w:pPr>
            <w:r>
              <w:t xml:space="preserve">OpenDrift path (OceanDrift → OpenOil) behind the same interface</w:t>
            </w:r>
          </w:p>
        </w:tc>
      </w:tr>
      <w:tr>
        <w:tc>
          <w:tcPr/>
          <w:p>
            <w:pPr>
              <w:pStyle w:val="Compact"/>
              <w:jc w:val="left"/>
            </w:pPr>
            <w:r>
              <w:t xml:space="preserve">4</w:t>
            </w:r>
          </w:p>
        </w:tc>
        <w:tc>
          <w:tcPr/>
          <w:p>
            <w:pPr>
              <w:pStyle w:val="Compact"/>
              <w:jc w:val="left"/>
            </w:pPr>
            <w:r>
              <w:t xml:space="preserve">Forecast mode + uncertainty ellipses</w:t>
            </w:r>
          </w:p>
        </w:tc>
      </w:tr>
      <w:tr>
        <w:tc>
          <w:tcPr/>
          <w:p>
            <w:pPr>
              <w:pStyle w:val="Compact"/>
              <w:jc w:val="left"/>
            </w:pPr>
            <w:r>
              <w:t xml:space="preserve">5</w:t>
            </w:r>
          </w:p>
        </w:tc>
        <w:tc>
          <w:tcPr/>
          <w:p>
            <w:pPr>
              <w:pStyle w:val="Compact"/>
              <w:jc w:val="left"/>
            </w:pPr>
            <w:r>
              <w:t xml:space="preserve">Engine C gates (filtering) + gate tests</w:t>
            </w:r>
          </w:p>
        </w:tc>
      </w:tr>
      <w:tr>
        <w:tc>
          <w:tcPr/>
          <w:p>
            <w:pPr>
              <w:pStyle w:val="Compact"/>
              <w:jc w:val="left"/>
            </w:pPr>
            <w:r>
              <w:t xml:space="preserve">6</w:t>
            </w:r>
          </w:p>
        </w:tc>
        <w:tc>
          <w:tcPr/>
          <w:p>
            <w:pPr>
              <w:pStyle w:val="Compact"/>
              <w:jc w:val="left"/>
            </w:pPr>
            <w:r>
              <w:t xml:space="preserve">Engine C scoring + explanation generator + planted-culprit test</w:t>
            </w:r>
          </w:p>
        </w:tc>
      </w:tr>
      <w:tr>
        <w:tc>
          <w:tcPr/>
          <w:p>
            <w:pPr>
              <w:pStyle w:val="Compact"/>
              <w:jc w:val="left"/>
            </w:pPr>
            <w:r>
              <w:t xml:space="preserve">7</w:t>
            </w:r>
          </w:p>
        </w:tc>
        <w:tc>
          <w:tcPr/>
          <w:p>
            <w:pPr>
              <w:pStyle w:val="Compact"/>
              <w:jc w:val="left"/>
            </w:pPr>
            <w:r>
              <w:t xml:space="preserve">Benchmark run on Krishnan’s 50 scenarios → top-1/top-3 hit rate</w:t>
            </w:r>
          </w:p>
        </w:tc>
      </w:tr>
      <w:tr>
        <w:tc>
          <w:tcPr/>
          <w:p>
            <w:pPr>
              <w:pStyle w:val="Compact"/>
              <w:jc w:val="left"/>
            </w:pPr>
            <w:r>
              <w:t xml:space="preserve">8</w:t>
            </w:r>
          </w:p>
        </w:tc>
        <w:tc>
          <w:tcPr/>
          <w:p>
            <w:pPr>
              <w:pStyle w:val="Compact"/>
              <w:jc w:val="left"/>
            </w:pPr>
            <w:r>
              <w:t xml:space="preserve">CLIs, docs, failure tests, handover</w:t>
            </w:r>
          </w:p>
        </w:tc>
      </w:tr>
    </w:tbl>
    <w:bookmarkStart w:id="43" w:name="phase-1-engine-a"/>
    <w:p>
      <w:pPr>
        <w:pStyle w:val="Heading3"/>
      </w:pPr>
      <w:r>
        <w:t xml:space="preserve">Phase 1 — Engine A</w:t>
      </w:r>
    </w:p>
    <w:p>
      <w:pPr>
        <w:pStyle w:val="FirstParagraph"/>
      </w:pPr>
      <w:r>
        <w:t xml:space="preserve">☐ Read mask GeoTIFF with rasterio; label connected components; drop specks below a min-area threshold.</w:t>
      </w:r>
      <w:r>
        <w:t xml:space="preserve"> </w:t>
      </w:r>
      <w:r>
        <w:t xml:space="preserve">☐ Per component:</w:t>
      </w:r>
      <w:r>
        <w:t xml:space="preserve"> </w:t>
      </w:r>
      <w:r>
        <w:rPr>
          <w:rStyle w:val="VerbatimChar"/>
        </w:rPr>
        <w:t xml:space="preserve">regionprops</w:t>
      </w:r>
      <w:r>
        <w:t xml:space="preserve"> </w:t>
      </w:r>
      <w:r>
        <w:t xml:space="preserve">→ area (convert px→km² via pixel size at that latitude), perimeter, centroid, ellipse axes + orientation; polygonise boundary (shapely) → WGS84 GeoJSON.</w:t>
      </w:r>
      <w:r>
        <w:t xml:space="preserve"> </w:t>
      </w:r>
      <w:r>
        <w:t xml:space="preserve">☐ Damping ratio: mean dB inside mask vs ring buffer outside (needs the scene’s dB band).</w:t>
      </w:r>
      <w:r>
        <w:t xml:space="preserve"> </w:t>
      </w:r>
      <w:r>
        <w:t xml:space="preserve">☐ Fay age estimate from area (document assumptions; mark</w:t>
      </w:r>
      <w:r>
        <w:t xml:space="preserve"> </w:t>
      </w:r>
      <w:r>
        <w:rPr>
          <w:rStyle w:val="VerbatimChar"/>
        </w:rPr>
        <w:t xml:space="preserve">age_confidence: "low"</w:t>
      </w:r>
      <w:r>
        <w:t xml:space="preserve">).</w:t>
      </w:r>
      <w:r>
        <w:t xml:space="preserve"> </w:t>
      </w:r>
      <w:r>
        <w:t xml:space="preserve">☐ Write</w:t>
      </w:r>
      <w:r>
        <w:t xml:space="preserve"> </w:t>
      </w:r>
      <w:r>
        <w:rPr>
          <w:rStyle w:val="VerbatimChar"/>
        </w:rPr>
        <w:t xml:space="preserve">slick.geojson</w:t>
      </w:r>
      <w:r>
        <w:t xml:space="preserve"> </w:t>
      </w:r>
      <w:r>
        <w:t xml:space="preserve">per §4.2; validate against schema.</w:t>
      </w:r>
    </w:p>
    <w:bookmarkEnd w:id="43"/>
    <w:bookmarkStart w:id="44" w:name="phase-2-euler-fallback-before-opendrift"/>
    <w:p>
      <w:pPr>
        <w:pStyle w:val="Heading3"/>
      </w:pPr>
      <w:r>
        <w:t xml:space="preserve">Phase 2 — Euler fallback (before OpenDrift)</w:t>
      </w:r>
    </w:p>
    <w:p>
      <w:pPr>
        <w:pStyle w:val="FirstParagraph"/>
      </w:pPr>
      <w:r>
        <w:t xml:space="preserve">☐ Seed N particles uniformly inside the slick polygon.</w:t>
      </w:r>
      <w:r>
        <w:t xml:space="preserve"> </w:t>
      </w:r>
      <w:r>
        <w:t xml:space="preserve">☐ Step:</w:t>
      </w:r>
      <w:r>
        <w:t xml:space="preserve"> </w:t>
      </w:r>
      <w:r>
        <w:rPr>
          <w:rStyle w:val="VerbatimChar"/>
        </w:rPr>
        <w:t xml:space="preserve">v = current(x,t) + 0.03 * wind10(x,t)</w:t>
      </w:r>
      <w:r>
        <w:t xml:space="preserve">; backward = negative dt; add Gaussian diffusion per step; bilinear interpolation of the NetCDF grids in space and time.</w:t>
      </w:r>
      <w:r>
        <w:t xml:space="preserve"> </w:t>
      </w:r>
      <w:r>
        <w:t xml:space="preserve">☐ Weight decay/spread → per-timestep weighted cloud; fit a covariance ellipse per timestep; derive the origin window (when/where cloud density peaks over the backward run of 12–24 h).</w:t>
      </w:r>
      <w:r>
        <w:t xml:space="preserve"> </w:t>
      </w:r>
      <w:r>
        <w:t xml:space="preserve">☐ Analytic tests (see §8) green.</w:t>
      </w:r>
    </w:p>
    <w:bookmarkEnd w:id="44"/>
    <w:bookmarkStart w:id="45" w:name="phase-3-opendrift-path"/>
    <w:p>
      <w:pPr>
        <w:pStyle w:val="Heading3"/>
      </w:pPr>
      <w:r>
        <w:t xml:space="preserve">Phase 3 — OpenDrift path</w:t>
      </w:r>
    </w:p>
    <w:p>
      <w:pPr>
        <w:pStyle w:val="FirstParagraph"/>
      </w:pPr>
      <w:r>
        <w:t xml:space="preserve">☐ Wrap</w:t>
      </w:r>
      <w:r>
        <w:t xml:space="preserve"> </w:t>
      </w:r>
      <w:r>
        <w:rPr>
          <w:rStyle w:val="VerbatimChar"/>
        </w:rPr>
        <w:t xml:space="preserve">OceanDrift</w:t>
      </w:r>
      <w:r>
        <w:t xml:space="preserve"> </w:t>
      </w:r>
      <w:r>
        <w:t xml:space="preserve">first (fewer deps), then</w:t>
      </w:r>
      <w:r>
        <w:t xml:space="preserve"> </w:t>
      </w:r>
      <w:r>
        <w:rPr>
          <w:rStyle w:val="VerbatimChar"/>
        </w:rPr>
        <w:t xml:space="preserve">OpenOil</w:t>
      </w:r>
      <w:r>
        <w:t xml:space="preserve">, behind the SAME function signature as the Euler fallback; reader = the two NetCDFs.</w:t>
      </w:r>
      <w:r>
        <w:t xml:space="preserve"> </w:t>
      </w:r>
      <w:r>
        <w:t xml:space="preserve">☐ Backward run via negative timestep; export particles → same</w:t>
      </w:r>
      <w:r>
        <w:t xml:space="preserve"> </w:t>
      </w:r>
      <w:r>
        <w:rPr>
          <w:rStyle w:val="VerbatimChar"/>
        </w:rPr>
        <w:t xml:space="preserve">origin_cloud.geojson</w:t>
      </w:r>
      <w:r>
        <w:t xml:space="preserve"> </w:t>
      </w:r>
      <w:r>
        <w:t xml:space="preserve">writer.</w:t>
      </w:r>
      <w:r>
        <w:t xml:space="preserve"> </w:t>
      </w:r>
      <w:r>
        <w:t xml:space="preserve">☐ Selection order at runtime: OpenOil → OceanDrift → Euler; record</w:t>
      </w:r>
      <w:r>
        <w:t xml:space="preserve"> </w:t>
      </w:r>
      <w:r>
        <w:rPr>
          <w:rStyle w:val="VerbatimChar"/>
        </w:rPr>
        <w:t xml:space="preserve">engine_used</w:t>
      </w:r>
      <w:r>
        <w:t xml:space="preserve">.</w:t>
      </w:r>
    </w:p>
    <w:bookmarkEnd w:id="45"/>
    <w:bookmarkStart w:id="46" w:name="phase-4-forecast"/>
    <w:p>
      <w:pPr>
        <w:pStyle w:val="Heading3"/>
      </w:pPr>
      <w:r>
        <w:t xml:space="preserve">Phase 4 — Forecast</w:t>
      </w:r>
    </w:p>
    <w:p>
      <w:pPr>
        <w:pStyle w:val="FirstParagraph"/>
      </w:pPr>
      <w:r>
        <w:t xml:space="preserve">☐ Forward run from the detected slick at +6/+12/+24 h; concave-hull or convex-hull extent per horizon; uncertainty ellipse growing over time →</w:t>
      </w:r>
      <w:r>
        <w:t xml:space="preserve"> </w:t>
      </w:r>
      <w:r>
        <w:rPr>
          <w:rStyle w:val="VerbatimChar"/>
        </w:rPr>
        <w:t xml:space="preserve">forecast.geojson</w:t>
      </w:r>
      <w:r>
        <w:t xml:space="preserve">.</w:t>
      </w:r>
    </w:p>
    <w:bookmarkEnd w:id="46"/>
    <w:bookmarkStart w:id="47" w:name="phase-5-engine-c-gates"/>
    <w:p>
      <w:pPr>
        <w:pStyle w:val="Heading3"/>
      </w:pPr>
      <w:r>
        <w:t xml:space="preserve">Phase 5 — Engine C gates</w:t>
      </w:r>
    </w:p>
    <w:p>
      <w:pPr>
        <w:pStyle w:val="FirstParagraph"/>
      </w:pPr>
      <w:r>
        <w:t xml:space="preserve">☐ Spatial gate: track intersects buffered high-probability origin region.</w:t>
      </w:r>
      <w:r>
        <w:t xml:space="preserve"> </w:t>
      </w:r>
      <w:r>
        <w:t xml:space="preserve">☐ Temporal gate: presence within origin window ± buffer.</w:t>
      </w:r>
      <w:r>
        <w:t xml:space="preserve"> </w:t>
      </w:r>
      <w:r>
        <w:t xml:space="preserve">☐ Trajectory gate: course roughly compatible with slick major axis (discharge trails behind a moving vessel).</w:t>
      </w:r>
      <w:r>
        <w:t xml:space="preserve"> </w:t>
      </w:r>
      <w:r>
        <w:t xml:space="preserve">☐ A vessel failing gates is excluded WITH the reason recorded (</w:t>
      </w:r>
      <w:r>
        <w:rPr>
          <w:rStyle w:val="VerbatimChar"/>
        </w:rPr>
        <w:t xml:space="preserve">filter_reason</w:t>
      </w:r>
      <w:r>
        <w:t xml:space="preserve">) — the UI shows</w:t>
      </w:r>
      <w:r>
        <w:t xml:space="preserve"> </w:t>
      </w:r>
      <w:r>
        <w:t xml:space="preserve">“</w:t>
      </w:r>
      <w:r>
        <w:t xml:space="preserve">filtered out: outside time window</w:t>
      </w:r>
      <w:r>
        <w:t xml:space="preserve">”</w:t>
      </w:r>
      <w:r>
        <w:t xml:space="preserve">.</w:t>
      </w:r>
    </w:p>
    <w:bookmarkEnd w:id="47"/>
    <w:bookmarkStart w:id="48" w:name="phase-6-scoring-explanations"/>
    <w:p>
      <w:pPr>
        <w:pStyle w:val="Heading3"/>
      </w:pPr>
      <w:r>
        <w:t xml:space="preserve">Phase 6 — Scoring + explanations</w:t>
      </w:r>
    </w:p>
    <w:p>
      <w:pPr>
        <w:pStyle w:val="FirstParagraph"/>
      </w:pPr>
      <w:r>
        <w:t xml:space="preserve">☐ Six factor scores per §2.1, each normalised 0–1; total = weighted sum with weights from</w:t>
      </w:r>
      <w:r>
        <w:t xml:space="preserve"> </w:t>
      </w:r>
      <w:r>
        <w:rPr>
          <w:rStyle w:val="VerbatimChar"/>
        </w:rPr>
        <w:t xml:space="preserve">config/attribution_weights.yaml</w:t>
      </w:r>
      <w:r>
        <w:t xml:space="preserve">.</w:t>
      </w:r>
      <w:r>
        <w:t xml:space="preserve"> </w:t>
      </w:r>
      <w:r>
        <w:t xml:space="preserve">☐ AIS-gap factor: transmission blackout overlapping the origin window is a strong suspicion signal.</w:t>
      </w:r>
      <w:r>
        <w:t xml:space="preserve"> </w:t>
      </w:r>
      <w:r>
        <w:t xml:space="preserve">☐ Explanation generator: template over the factor evidence → one plain-language sentence per vessel (see §4.4 example).</w:t>
      </w:r>
    </w:p>
    <w:bookmarkEnd w:id="48"/>
    <w:bookmarkStart w:id="49" w:name="phase-7-benchmark"/>
    <w:p>
      <w:pPr>
        <w:pStyle w:val="Heading3"/>
      </w:pPr>
      <w:r>
        <w:t xml:space="preserve">Phase 7 — Benchmark</w:t>
      </w:r>
    </w:p>
    <w:p>
      <w:pPr>
        <w:pStyle w:val="FirstParagraph"/>
      </w:pPr>
      <w:r>
        <w:t xml:space="preserve">☐ Run Engine C over Krishnan’s 50 seeded scenarios (each has a known culprit) → report top-1/top-3 hit rate. This number goes on the metrics slide.</w:t>
      </w:r>
    </w:p>
    <w:bookmarkEnd w:id="49"/>
    <w:bookmarkEnd w:id="50"/>
    <w:bookmarkStart w:id="51" w:name="frozen-interfaces-you-implement"/>
    <w:p>
      <w:pPr>
        <w:pStyle w:val="Heading2"/>
      </w:pPr>
      <w:r>
        <w:t xml:space="preserve">7. Frozen Interfaces You Implement</w:t>
      </w:r>
    </w:p>
    <w:p>
      <w:pPr>
        <w:pStyle w:val="SourceCode"/>
      </w:pPr>
      <w:r>
        <w:rPr>
          <w:rStyle w:val="VerbatimChar"/>
        </w:rPr>
        <w:t xml:space="preserve">python -m engines.characterise --mask &lt;tif&gt; --scene-meta &lt;json&gt; \</w:t>
      </w:r>
      <w:r>
        <w:br/>
      </w:r>
      <w:r>
        <w:rPr>
          <w:rStyle w:val="VerbatimChar"/>
        </w:rPr>
        <w:t xml:space="preserve">        --out slick.geojson</w:t>
      </w:r>
      <w:r>
        <w:br/>
      </w:r>
      <w:r>
        <w:rPr>
          <w:rStyle w:val="VerbatimChar"/>
        </w:rPr>
        <w:t xml:space="preserve">python -m engines.drift --slick slick.geojson \</w:t>
      </w:r>
      <w:r>
        <w:br/>
      </w:r>
      <w:r>
        <w:rPr>
          <w:rStyle w:val="VerbatimChar"/>
        </w:rPr>
        <w:t xml:space="preserve">        --currents currents.nc --wind wind.nc \</w:t>
      </w:r>
      <w:r>
        <w:br/>
      </w:r>
      <w:r>
        <w:rPr>
          <w:rStyle w:val="VerbatimChar"/>
        </w:rPr>
        <w:t xml:space="preserve">        --mode hindcast|forecast --hours 24 --out &lt;geojson&gt;</w:t>
      </w:r>
      <w:r>
        <w:br/>
      </w:r>
      <w:r>
        <w:rPr>
          <w:rStyle w:val="VerbatimChar"/>
        </w:rPr>
        <w:t xml:space="preserve">python -m engines.attribution --origin origin_cloud.geojson \</w:t>
      </w:r>
      <w:r>
        <w:br/>
      </w:r>
      <w:r>
        <w:rPr>
          <w:rStyle w:val="VerbatimChar"/>
        </w:rPr>
        <w:t xml:space="preserve">        --vessels vessels.parquet \</w:t>
      </w:r>
      <w:r>
        <w:br/>
      </w:r>
      <w:r>
        <w:rPr>
          <w:rStyle w:val="VerbatimChar"/>
        </w:rPr>
        <w:t xml:space="preserve">        --weights config/attribution_weights.yaml --out suspects.json</w:t>
      </w:r>
    </w:p>
    <w:p>
      <w:pPr>
        <w:pStyle w:val="FirstParagraph"/>
      </w:pPr>
      <w:r>
        <w:t xml:space="preserve">Each CLI (and its callable function) returns the status object of §4.5. Main system calls these as function or CLI with contract file paths.</w:t>
      </w:r>
    </w:p>
    <w:bookmarkEnd w:id="51"/>
    <w:bookmarkStart w:id="52" w:name="testing-the-must-pass-list"/>
    <w:p>
      <w:pPr>
        <w:pStyle w:val="Heading2"/>
      </w:pPr>
      <w:r>
        <w:t xml:space="preserve">8. Testing — the must-pass list</w:t>
      </w:r>
    </w:p>
    <w:p>
      <w:pPr>
        <w:pStyle w:val="FirstParagraph"/>
      </w:pPr>
      <w:r>
        <w:t xml:space="preserve">☐ A: known-shape test — a drawn ellipse must return its own axes/area within tolerance.</w:t>
      </w:r>
      <w:r>
        <w:t xml:space="preserve"> </w:t>
      </w:r>
      <w:r>
        <w:t xml:space="preserve">☐ B analytic: constant current field → backtracked origin equals the hand-computed point.</w:t>
      </w:r>
      <w:r>
        <w:t xml:space="preserve"> </w:t>
      </w:r>
      <w:r>
        <w:t xml:space="preserve">☐ B round-trip: forward then backward returns near the start.</w:t>
      </w:r>
      <w:r>
        <w:t xml:space="preserve"> </w:t>
      </w:r>
      <w:r>
        <w:t xml:space="preserve">☐ B fallback: Euler matches OpenDrift direction on the same field.</w:t>
      </w:r>
      <w:r>
        <w:t xml:space="preserve"> </w:t>
      </w:r>
      <w:r>
        <w:t xml:space="preserve">☐ C: planted culprit ranks top-1 on the synthetic scenario.</w:t>
      </w:r>
      <w:r>
        <w:t xml:space="preserve"> </w:t>
      </w:r>
      <w:r>
        <w:t xml:space="preserve">☐ C gate test: a vessel outside the time window is filtered with the reason recorded.</w:t>
      </w:r>
      <w:r>
        <w:t xml:space="preserve"> </w:t>
      </w:r>
      <w:r>
        <w:t xml:space="preserve">☐ Failure cases: empty mask / missing NetCDF variable / zero vessels in window →</w:t>
      </w:r>
      <w:r>
        <w:t xml:space="preserve"> </w:t>
      </w:r>
      <w:r>
        <w:rPr>
          <w:rStyle w:val="VerbatimChar"/>
        </w:rPr>
        <w:t xml:space="preserve">EMPTY_MASK</w:t>
      </w:r>
      <w:r>
        <w:t xml:space="preserve"> </w:t>
      </w:r>
      <w:r>
        <w:t xml:space="preserve">/</w:t>
      </w:r>
      <w:r>
        <w:t xml:space="preserve"> </w:t>
      </w:r>
      <w:r>
        <w:rPr>
          <w:rStyle w:val="VerbatimChar"/>
        </w:rPr>
        <w:t xml:space="preserve">BAD_GRID</w:t>
      </w:r>
      <w:r>
        <w:t xml:space="preserve"> </w:t>
      </w:r>
      <w:r>
        <w:t xml:space="preserve">/</w:t>
      </w:r>
      <w:r>
        <w:t xml:space="preserve"> </w:t>
      </w:r>
      <w:r>
        <w:rPr>
          <w:rStyle w:val="VerbatimChar"/>
        </w:rPr>
        <w:t xml:space="preserve">NO_VESSELS_IN_WINDOW</w:t>
      </w:r>
      <w:r>
        <w:t xml:space="preserve">, never a crash.</w:t>
      </w:r>
      <w:r>
        <w:t xml:space="preserve"> </w:t>
      </w:r>
      <w:r>
        <w:t xml:space="preserve">☐ All four output files validate against the Pydantic schemas.</w:t>
      </w:r>
    </w:p>
    <w:bookmarkEnd w:id="52"/>
    <w:bookmarkStart w:id="53" w:name="pitfalls-and-traps"/>
    <w:p>
      <w:pPr>
        <w:pStyle w:val="Heading2"/>
      </w:pPr>
      <w:r>
        <w:t xml:space="preserve">9. Pitfalls and Traps</w:t>
      </w:r>
    </w:p>
    <w:p>
      <w:pPr>
        <w:numPr>
          <w:ilvl w:val="0"/>
          <w:numId w:val="1002"/>
        </w:numPr>
        <w:pStyle w:val="Compact"/>
      </w:pPr>
      <w:r>
        <w:t xml:space="preserve">OpenDrift’s GDAL/cartopy chain is the project’s riskiest install — do it day 0–1 inside conda/Docker, commit</w:t>
      </w:r>
      <w:r>
        <w:t xml:space="preserve"> </w:t>
      </w:r>
      <w:r>
        <w:rPr>
          <w:rStyle w:val="VerbatimChar"/>
        </w:rPr>
        <w:t xml:space="preserve">environment.yml</w:t>
      </w:r>
      <w:r>
        <w:t xml:space="preserve">, and never attempt it with pip on system Python.</w:t>
      </w:r>
    </w:p>
    <w:p>
      <w:pPr>
        <w:numPr>
          <w:ilvl w:val="0"/>
          <w:numId w:val="1002"/>
        </w:numPr>
        <w:pStyle w:val="Compact"/>
      </w:pPr>
      <w:r>
        <w:t xml:space="preserve">Write the Euler fallback FIRST. It is your development harness, your guaranteed demo path, and your sanity check on OpenDrift.</w:t>
      </w:r>
    </w:p>
    <w:p>
      <w:pPr>
        <w:numPr>
          <w:ilvl w:val="0"/>
          <w:numId w:val="1002"/>
        </w:numPr>
        <w:pStyle w:val="Compact"/>
      </w:pPr>
      <w:r>
        <w:t xml:space="preserve">Degrees are not metres: convert km↔degrees with the latitude cosine; compute areas properly (pixel size varies with latitude).</w:t>
      </w:r>
    </w:p>
    <w:p>
      <w:pPr>
        <w:numPr>
          <w:ilvl w:val="0"/>
          <w:numId w:val="1002"/>
        </w:numPr>
        <w:pStyle w:val="Compact"/>
      </w:pPr>
      <w:r>
        <w:t xml:space="preserve">Backward drift = negative timestep, and wind leeway is ~3% of 10 m wind — keep the sign conventions of u/v (eastward/northward positive) straight.</w:t>
      </w:r>
    </w:p>
    <w:p>
      <w:pPr>
        <w:numPr>
          <w:ilvl w:val="0"/>
          <w:numId w:val="1002"/>
        </w:numPr>
        <w:pStyle w:val="Compact"/>
      </w:pPr>
      <w:r>
        <w:t xml:space="preserve">Never output a single origin point — always the weighted cloud + ellipse + time window.</w:t>
      </w:r>
    </w:p>
    <w:p>
      <w:pPr>
        <w:numPr>
          <w:ilvl w:val="0"/>
          <w:numId w:val="1002"/>
        </w:numPr>
        <w:pStyle w:val="Compact"/>
      </w:pPr>
      <w:r>
        <w:t xml:space="preserve">Agree NetCDF variable names with Keerthana ONCE, in writing; her tiny hand-built NetCDF doubles as your mock.</w:t>
      </w:r>
    </w:p>
    <w:p>
      <w:pPr>
        <w:numPr>
          <w:ilvl w:val="0"/>
          <w:numId w:val="1002"/>
        </w:numPr>
        <w:pStyle w:val="Compact"/>
      </w:pPr>
      <w:r>
        <w:t xml:space="preserve">The parquet columns are fixed by contract — code against them, not against a sample file’s accidents.</w:t>
      </w:r>
    </w:p>
    <w:p>
      <w:pPr>
        <w:numPr>
          <w:ilvl w:val="0"/>
          <w:numId w:val="1002"/>
        </w:numPr>
        <w:pStyle w:val="Compact"/>
      </w:pPr>
      <w:r>
        <w:t xml:space="preserve">Attribution is deliberately not a trained classifier (no ground truth exists; explainability is required) — resist the urge.</w:t>
      </w:r>
    </w:p>
    <w:p>
      <w:pPr>
        <w:numPr>
          <w:ilvl w:val="0"/>
          <w:numId w:val="1002"/>
        </w:numPr>
        <w:pStyle w:val="Compact"/>
      </w:pPr>
      <w:r>
        <w:rPr>
          <w:rStyle w:val="VerbatimChar"/>
        </w:rPr>
        <w:t xml:space="preserve">NO_VESSELS_IN_WINDOW</w:t>
      </w:r>
      <w:r>
        <w:t xml:space="preserve"> </w:t>
      </w:r>
      <w:r>
        <w:t xml:space="preserve">is a valid, expected outcome — return it structured, don’t treat it as a bug.</w:t>
      </w:r>
    </w:p>
    <w:bookmarkEnd w:id="53"/>
    <w:bookmarkStart w:id="58" w:name="integration-and-handover"/>
    <w:p>
      <w:pPr>
        <w:pStyle w:val="Heading2"/>
      </w:pPr>
      <w:r>
        <w:t xml:space="preserve">10. Integration and Handover</w:t>
      </w:r>
    </w:p>
    <w:bookmarkStart w:id="54" w:name="how-the-main-system-calls-you"/>
    <w:p>
      <w:pPr>
        <w:pStyle w:val="Heading3"/>
      </w:pPr>
      <w:r>
        <w:t xml:space="preserve">10.1 How the main system calls you</w:t>
      </w:r>
    </w:p>
    <w:p>
      <w:pPr>
        <w:pStyle w:val="SourceCode"/>
      </w:pPr>
      <w:r>
        <w:rPr>
          <w:rStyle w:val="VerbatimChar"/>
        </w:rPr>
        <w:t xml:space="preserve">Main System ── contract file paths ──► [Engine A | B | C]</w:t>
      </w:r>
      <w:r>
        <w:br/>
      </w:r>
      <w:r>
        <w:rPr>
          <w:rStyle w:val="VerbatimChar"/>
        </w:rPr>
        <w:t xml:space="preserve">            ◄── contract output + {ok, engine_used, warnings} ──</w:t>
      </w:r>
    </w:p>
    <w:p>
      <w:pPr>
        <w:pStyle w:val="FirstParagraph"/>
      </w:pPr>
      <w:r>
        <w:t xml:space="preserve">On your declared error classes it shows a warning badge and, where defined, retries with your fallback engine. Your outputs go to the UI layers and (for A and B) to the next engine.</w:t>
      </w:r>
    </w:p>
    <w:bookmarkEnd w:id="54"/>
    <w:bookmarkStart w:id="55" w:name="coordination-points"/>
    <w:p>
      <w:pPr>
        <w:pStyle w:val="Heading3"/>
      </w:pPr>
      <w:r>
        <w:t xml:space="preserve">10.2 Coordination points</w:t>
      </w:r>
    </w:p>
    <w:p>
      <w:pPr>
        <w:pStyle w:val="FirstParagraph"/>
      </w:pPr>
      <w:r>
        <w:t xml:space="preserve">Keerthana (NetCDF variable names — once, in writing) and Krishnan (parquet columns — already fixed by contract, confirm once). Everything else flows through files.</w:t>
      </w:r>
    </w:p>
    <w:bookmarkEnd w:id="55"/>
    <w:bookmarkStart w:id="56" w:name="X02449feb20de72d5f328bcc2b542ffd236a2496"/>
    <w:p>
      <w:pPr>
        <w:pStyle w:val="Heading3"/>
      </w:pPr>
      <w:r>
        <w:t xml:space="preserve">10.3 Handover checklist (before handing to Indhu)</w:t>
      </w:r>
    </w:p>
    <w:p>
      <w:pPr>
        <w:pStyle w:val="FirstParagraph"/>
      </w:pPr>
      <w:r>
        <w:t xml:space="preserve">One-command run per engine against mocks · all tests green · sample outputs committed and schema-valid ·</w:t>
      </w:r>
      <w:r>
        <w:t xml:space="preserve"> </w:t>
      </w:r>
      <w:r>
        <w:rPr>
          <w:rStyle w:val="VerbatimChar"/>
        </w:rPr>
        <w:t xml:space="preserve">environment.yml</w:t>
      </w:r>
      <w:r>
        <w:t xml:space="preserve">/Dockerfile committed · known-issues list · 30-minute walkthrough with Indhu. Then the common 10-point checklist applies: one-command run; input schema; output schema; example inputs; example outputs; test results; error behaviour per class; README; run instructions; integration instructions.</w:t>
      </w:r>
    </w:p>
    <w:bookmarkEnd w:id="56"/>
    <w:bookmarkStart w:id="57" w:name="definition-of-done"/>
    <w:p>
      <w:pPr>
        <w:pStyle w:val="Heading3"/>
      </w:pPr>
      <w:r>
        <w:t xml:space="preserve">10.4 Definition of Done</w:t>
      </w:r>
    </w:p>
    <w:p>
      <w:pPr>
        <w:pStyle w:val="FirstParagraph"/>
      </w:pPr>
      <w:r>
        <w:t xml:space="preserve">Works independently · mock input works · real input works where applicable · output follows the contract · tests exist incl. failure cases · documentation exists · another developer can consume the output using only the contract · you can demonstrate each engine without the main system.</w:t>
      </w:r>
    </w:p>
    <w:bookmarkEnd w:id="57"/>
    <w:bookmarkEnd w:id="58"/>
    <w:bookmarkEnd w:id="59"/>
    <w:sectPr>
      <w:pgSz w:w="11906" w:h="16838"/>
      <w:pgMar w:top="1296" w:right="1152" w:bottom="1296" w:left="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23A5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4DC" w:space="0" w:sz="4" w:val="single"/>
        <w:left w:color="C9D4DC" w:space="0" w:sz="4" w:val="single"/>
        <w:bottom w:color="C9D4DC" w:space="0" w:sz="4" w:val="single"/>
        <w:right w:color="C9D4DC" w:space="0" w:sz="4" w:val="single"/>
        <w:insideH w:color="C9D4DC" w:space="0" w:sz="4" w:val="single"/>
        <w:insideV w:color="C9D4DC" w:space="0" w:sz="4" w:val="single"/>
      </w:tblBorders>
      <w:tblCellMar>
        <w:top w:type="dxa" w:w="40"/>
        <w:left w:type="dxa" w:w="108"/>
        <w:bottom w:type="dxa" w:w="40"/>
        <w:right w:type="dxa" w:w="108"/>
      </w:tblCellMar>
    </w:tblPr>
    <w:tblStylePr w:type="firstRow">
      <w:tblPr>
        <w:jc w:val="left"/>
        <w:tblInd w:type="dxa" w:w="0"/>
      </w:tblPr>
      <w:trPr>
        <w:jc w:val="left"/>
      </w:trPr>
      <w:rPr>
        <w:b/>
        <w:color w:val="1F4E5F"/>
      </w:rPr>
      <w:tcPr>
        <w:shd w:color="auto" w:fill="EAF1F5" w:val="clear"/>
        <w:vAlign w:val="bottom"/>
        <w:tcBorders>
          <w:bottom w:color="1F4E5F"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keepLines/>
      <w:spacing w:after="40" w:before="40" w:line="240" w:lineRule="auto"/>
      <w:shd w:color="auto" w:fill="F4F7F9" w:val="clear"/>
      <w:pBdr>
        <w:left w:color="1F4E5F" w:space="8" w:sz="12" w:val="single"/>
      </w:pBdr>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2026-08-24T07:29:23Z</dcterms:created>
  <dcterms:modified xsi:type="dcterms:W3CDTF">2026-08-24T07:29:23Z</dcterms:modified>
</cp:coreProperties>
</file>

<file path=docProps/custom.xml><?xml version="1.0" encoding="utf-8"?>
<Properties xmlns="http://schemas.openxmlformats.org/officeDocument/2006/custom-properties" xmlns:vt="http://schemas.openxmlformats.org/officeDocument/2006/docPropsVTypes"/>
</file>