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oceantrace-personal-developer-handbook"/>
    <w:p>
      <w:pPr>
        <w:pStyle w:val="Heading1"/>
      </w:pPr>
      <w:r>
        <w:t xml:space="preserve">OceanTrace — Personal Developer Handbook</w:t>
      </w:r>
    </w:p>
    <w:bookmarkStart w:id="20" w:name="developer-4-of-5-keerthana"/>
    <w:p>
      <w:pPr>
        <w:pStyle w:val="Heading2"/>
      </w:pPr>
      <w:r>
        <w:t xml:space="preserve">Developer 4 of 5 — KEERTHANA</w:t>
      </w:r>
    </w:p>
    <w:p>
      <w:pPr>
        <w:pStyle w:val="FirstParagraph"/>
      </w:pPr>
      <w:r>
        <w:rPr>
          <w:bCs/>
          <w:b/>
        </w:rPr>
        <w:t xml:space="preserve">Role:</w:t>
      </w:r>
      <w:r>
        <w:t xml:space="preserve"> </w:t>
      </w:r>
      <w:r>
        <w:t xml:space="preserve">API Developer — Met-Ocean Data Service (currents · wind · weather)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Event</w:t>
            </w:r>
          </w:p>
        </w:tc>
        <w:tc>
          <w:tcPr/>
          <w:p>
            <w:pPr>
              <w:pStyle w:val="Compact"/>
              <w:jc w:val="left"/>
            </w:pPr>
            <w:r>
              <w:t xml:space="preserve">SIH 2026 · Problem Statement 26143 (NTRO)</w:t>
            </w:r>
          </w:p>
        </w:tc>
      </w:tr>
      <w:tr>
        <w:tc>
          <w:tcPr/>
          <w:p>
            <w:pPr>
              <w:pStyle w:val="Compact"/>
              <w:jc w:val="left"/>
            </w:pPr>
            <w:r>
              <w:t xml:space="preserve">Title</w:t>
            </w:r>
          </w:p>
        </w:tc>
        <w:tc>
          <w:tcPr/>
          <w:p>
            <w:pPr>
              <w:pStyle w:val="Compact"/>
              <w:jc w:val="left"/>
            </w:pPr>
            <w:r>
              <w:t xml:space="preserve">Leveraging satellite imagery to determine oil spills at sea with AIS correlation to identify the responsible vessel</w:t>
            </w:r>
          </w:p>
        </w:tc>
      </w:tr>
      <w:tr>
        <w:tc>
          <w:tcPr/>
          <w:p>
            <w:pPr>
              <w:pStyle w:val="Compact"/>
              <w:jc w:val="left"/>
            </w:pPr>
            <w:r>
              <w:t xml:space="preserve">Category / Theme</w:t>
            </w:r>
          </w:p>
        </w:tc>
        <w:tc>
          <w:tcPr/>
          <w:p>
            <w:pPr>
              <w:pStyle w:val="Compact"/>
              <w:jc w:val="left"/>
            </w:pPr>
            <w:r>
              <w:t xml:space="preserve">Software / Space Technology</w:t>
            </w:r>
          </w:p>
        </w:tc>
      </w:tr>
      <w:tr>
        <w:tc>
          <w:tcPr/>
          <w:p>
            <w:pPr>
              <w:pStyle w:val="Compact"/>
              <w:jc w:val="left"/>
            </w:pPr>
            <w:r>
              <w:t xml:space="preserve">Project codename</w:t>
            </w:r>
          </w:p>
        </w:tc>
        <w:tc>
          <w:tcPr/>
          <w:p>
            <w:pPr>
              <w:pStyle w:val="Compact"/>
              <w:jc w:val="left"/>
            </w:pPr>
            <w:r>
              <w:t xml:space="preserve">OceanTrace</w:t>
            </w:r>
          </w:p>
        </w:tc>
      </w:tr>
      <w:tr>
        <w:tc>
          <w:tcPr/>
          <w:p>
            <w:pPr>
              <w:pStyle w:val="Compact"/>
              <w:jc w:val="left"/>
            </w:pPr>
            <w:r>
              <w:t xml:space="preserve">Companion docs</w:t>
            </w:r>
          </w:p>
        </w:tc>
        <w:tc>
          <w:tcPr/>
          <w:p>
            <w:pPr>
              <w:pStyle w:val="Compact"/>
              <w:jc w:val="left"/>
            </w:pPr>
            <w:r>
              <w:rPr>
                <w:rStyle w:val="VerbatimChar"/>
              </w:rPr>
              <w:t xml:space="preserve">PS26143_System_Specification</w:t>
            </w:r>
            <w:r>
              <w:t xml:space="preserve"> </w:t>
            </w:r>
            <w:r>
              <w:t xml:space="preserve">·</w:t>
            </w:r>
            <w:r>
              <w:t xml:space="preserve"> </w:t>
            </w:r>
            <w:r>
              <w:rPr>
                <w:rStyle w:val="VerbatimChar"/>
              </w:rPr>
              <w:t xml:space="preserve">PS26143_Team_Split_Handbook</w:t>
            </w:r>
          </w:p>
        </w:tc>
      </w:tr>
      <w:tr>
        <w:tc>
          <w:tcPr/>
          <w:p>
            <w:pPr>
              <w:pStyle w:val="Compact"/>
              <w:jc w:val="left"/>
            </w:pPr>
            <w:r>
              <w:t xml:space="preserve">Datasets locked</w:t>
            </w:r>
          </w:p>
        </w:tc>
        <w:tc>
          <w:tcPr/>
          <w:p>
            <w:pPr>
              <w:pStyle w:val="Compact"/>
              <w:jc w:val="left"/>
            </w:pPr>
            <w:r>
              <w:t xml:space="preserve">DARTIS + Trujillo (Zenodo Sentinel-1)</w:t>
            </w:r>
          </w:p>
        </w:tc>
      </w:tr>
      <w:tr>
        <w:tc>
          <w:tcPr/>
          <w:p>
            <w:pPr>
              <w:pStyle w:val="Compact"/>
              <w:jc w:val="left"/>
            </w:pPr>
            <w:r>
              <w:t xml:space="preserve">Tooling</w:t>
            </w:r>
          </w:p>
        </w:tc>
        <w:tc>
          <w:tcPr/>
          <w:p>
            <w:pPr>
              <w:pStyle w:val="Compact"/>
              <w:jc w:val="left"/>
            </w:pPr>
            <w:r>
              <w:t xml:space="preserve">Claude Code as primary development assistant</w:t>
            </w:r>
          </w:p>
        </w:tc>
      </w:tr>
    </w:tbl>
    <w:p>
      <w:pPr>
        <w:pStyle w:val="BlockText"/>
      </w:pPr>
      <w:r>
        <w:rPr>
          <w:bCs/>
          <w:b/>
        </w:rPr>
        <w:t xml:space="preserve">How to use this handbook.</w:t>
      </w:r>
      <w:r>
        <w:t xml:space="preserve"> </w:t>
      </w:r>
      <w:r>
        <w:t xml:space="preserve">This is your single working document. You own the environmental data source: fetch, subset, normalise and cache ocean-current and wind data with provider fallback and health reporting. Everything you need is here — the contracts with examples, account setup (including the two traps that break everyone: the GLORYS-vs-forecast product routing and the ERA5 licence acceptance), a phased build plan, the must-pass tests, and the handover rules. Your component talks only to external APIs — you never wait for a teammate.</w:t>
      </w:r>
    </w:p>
    <w:p>
      <w:pPr>
        <w:pStyle w:val="FirstParagraph"/>
      </w:pPr>
      <w:r>
        <w:rPr>
          <w:bCs/>
          <w:b/>
        </w:rPr>
        <w:t xml:space="preserve">Contents:</w:t>
      </w:r>
      <w:r>
        <w:t xml:space="preserve"> </w:t>
      </w:r>
      <w:r>
        <w:t xml:space="preserve">1 Project in one page · 2 Your mission · 3 Ground rules · 4 Contracts · 5 Day-0 setup · 6 Build plan · 7 Frozen interfaces · 8 Testing · 9 Pitfalls · 10 Integration &amp; handover</w:t>
      </w:r>
    </w:p>
    <w:p>
      <w:r>
        <w:pict>
          <v:rect style="width:0;height:1.5pt" o:hralign="center" o:hrstd="t" o:hr="t"/>
        </w:pict>
      </w:r>
    </w:p>
    <w:bookmarkEnd w:id="20"/>
    <w:bookmarkStart w:id="24" w:name="the-project-in-one-page"/>
    <w:p>
      <w:pPr>
        <w:pStyle w:val="Heading2"/>
      </w:pPr>
      <w:r>
        <w:t xml:space="preserve">1. The Project in One Page</w:t>
      </w:r>
    </w:p>
    <w:bookmarkStart w:id="21" w:name="what-the-finished-system-does"/>
    <w:p>
      <w:pPr>
        <w:pStyle w:val="Heading3"/>
      </w:pPr>
      <w:r>
        <w:t xml:space="preserve">1.1 What the finished system does</w:t>
      </w:r>
    </w:p>
    <w:p>
      <w:pPr>
        <w:pStyle w:val="FirstParagraph"/>
      </w:pPr>
      <w:r>
        <w:t xml:space="preserve">The system takes a Sentinel-1 SAR satellite scene, detects and characterises any oil slick in it, uses ocean-current and wind data to trace the slick backwards to its probable origin point and time (hindcast) and forwards to its future spread (forecast), reconstructs historic AIS vessel traffic around that origin window, filters irrelevant vessels, scores the remaining candidates, and presents a ranked, explainable suspect list on a GIS investigation interface. API Monitoring and Key Management pages make external dependencies observable; every stage has a fallback and the last fallback in every chain is dependency-free.</w:t>
      </w:r>
    </w:p>
    <w:bookmarkEnd w:id="21"/>
    <w:bookmarkStart w:id="22" w:name="full-pipeline-and-ownership"/>
    <w:p>
      <w:pPr>
        <w:pStyle w:val="Heading3"/>
      </w:pPr>
      <w:r>
        <w:t xml:space="preserve">1.2 Full pipeline and ownership</w:t>
      </w:r>
    </w:p>
    <w:p>
      <w:pPr>
        <w:pStyle w:val="SourceCode"/>
      </w:pPr>
      <w:r>
        <w:rPr>
          <w:rStyle w:val="VerbatimChar"/>
        </w:rPr>
        <w:t xml:space="preserve">Sentinel-1 scene acquisition ............ Pavitra</w:t>
      </w:r>
      <w:r>
        <w:br/>
      </w:r>
      <w:r>
        <w:rPr>
          <w:rStyle w:val="VerbatimChar"/>
        </w:rPr>
        <w:t xml:space="preserve">        ↓  scene_meta.json + calibrated GeoTIFF</w:t>
      </w:r>
      <w:r>
        <w:br/>
      </w:r>
      <w:r>
        <w:rPr>
          <w:rStyle w:val="VerbatimChar"/>
        </w:rPr>
        <w:t xml:space="preserve">Oil-spill detection (2-stage ML) ........ Indhu</w:t>
      </w:r>
      <w:r>
        <w:br/>
      </w:r>
      <w:r>
        <w:rPr>
          <w:rStyle w:val="VerbatimChar"/>
        </w:rPr>
        <w:t xml:space="preserve">        ↓  raw mask</w:t>
      </w:r>
      <w:r>
        <w:br/>
      </w:r>
      <w:r>
        <w:rPr>
          <w:rStyle w:val="VerbatimChar"/>
        </w:rPr>
        <w:t xml:space="preserve">Characterisation (Engine A) ............. Nandha</w:t>
      </w:r>
      <w:r>
        <w:br/>
      </w:r>
      <w:r>
        <w:rPr>
          <w:rStyle w:val="VerbatimChar"/>
        </w:rPr>
        <w:t xml:space="preserve">        ↓ slick.geojson  ◄── currents.nc + wind.nc . KEERTHANA ◄◄ you</w:t>
      </w:r>
      <w:r>
        <w:br/>
      </w:r>
      <w:r>
        <w:rPr>
          <w:rStyle w:val="VerbatimChar"/>
        </w:rPr>
        <w:t xml:space="preserve">Drift hindcast + forecast (Engine B) .... Nandha</w:t>
      </w:r>
      <w:r>
        <w:br/>
      </w:r>
      <w:r>
        <w:rPr>
          <w:rStyle w:val="VerbatimChar"/>
        </w:rPr>
        <w:t xml:space="preserve">        ↓  origin_cloud.geojson ◄── vessels.parquet ....... Krishnan</w:t>
      </w:r>
      <w:r>
        <w:br/>
      </w:r>
      <w:r>
        <w:rPr>
          <w:rStyle w:val="VerbatimChar"/>
        </w:rPr>
        <w:t xml:space="preserve">Filter + Score + Rank (Engine C) ........ Nandha</w:t>
      </w:r>
      <w:r>
        <w:br/>
      </w:r>
      <w:r>
        <w:rPr>
          <w:rStyle w:val="VerbatimChar"/>
        </w:rPr>
        <w:t xml:space="preserve">        ↓  suspects.json</w:t>
      </w:r>
      <w:r>
        <w:br/>
      </w:r>
      <w:r>
        <w:rPr>
          <w:rStyle w:val="VerbatimChar"/>
        </w:rPr>
        <w:t xml:space="preserve">GIS UI + Monitoring + Integration ....... Indhu</w:t>
      </w:r>
    </w:p>
    <w:bookmarkEnd w:id="22"/>
    <w:bookmarkStart w:id="23" w:name="your-module-highlighted"/>
    <w:p>
      <w:pPr>
        <w:pStyle w:val="Heading3"/>
      </w:pPr>
      <w:r>
        <w:t xml:space="preserve">1.3 Your module highlighted</w:t>
      </w:r>
    </w:p>
    <w:p>
      <w:pPr>
        <w:pStyle w:val="SourceCode"/>
      </w:pPr>
      <w:r>
        <w:rPr>
          <w:rStyle w:val="VerbatimChar"/>
        </w:rPr>
        <w:t xml:space="preserve">EXTERNAL: Copernicus Marine / ERA5 — HYCOM / Open-Meteo (fallbacks)</w:t>
      </w:r>
      <w:r>
        <w:br/>
      </w:r>
      <w:r>
        <w:rPr>
          <w:rStyle w:val="VerbatimChar"/>
        </w:rPr>
        <w:t xml:space="preserve">        ↓</w:t>
      </w:r>
      <w:r>
        <w:br/>
      </w:r>
      <w:r>
        <w:rPr>
          <w:rStyle w:val="VerbatimChar"/>
        </w:rPr>
        <w:t xml:space="preserve">╔══════════════════════════════════════════╗</w:t>
      </w:r>
      <w:r>
        <w:br/>
      </w:r>
      <w:r>
        <w:rPr>
          <w:rStyle w:val="VerbatimChar"/>
        </w:rPr>
        <w:t xml:space="preserve">║ 4. MET-OCEAN DATA SERVICE                ║ ◄◄◄ YOUR MODULE</w:t>
      </w:r>
      <w:r>
        <w:br/>
      </w:r>
      <w:r>
        <w:rPr>
          <w:rStyle w:val="VerbatimChar"/>
        </w:rPr>
        <w:t xml:space="preserve">║    fetch → subset → normalise → cache    ║</w:t>
      </w:r>
      <w:r>
        <w:br/>
      </w:r>
      <w:r>
        <w:rPr>
          <w:rStyle w:val="VerbatimChar"/>
        </w:rPr>
        <w:t xml:space="preserve">╚══════════════════════════════════════════╝</w:t>
      </w:r>
      <w:r>
        <w:br/>
      </w:r>
      <w:r>
        <w:rPr>
          <w:rStyle w:val="VerbatimChar"/>
        </w:rPr>
        <w:t xml:space="preserve">        ↓ currents.nc + wind.nc</w:t>
      </w:r>
      <w:r>
        <w:br/>
      </w:r>
      <w:r>
        <w:rPr>
          <w:rStyle w:val="VerbatimChar"/>
        </w:rPr>
        <w:t xml:space="preserve">Drift engine (Nandha) → origin + forecast → pipeline → GIS UI (Indhu)</w:t>
      </w:r>
    </w:p>
    <w:bookmarkEnd w:id="23"/>
    <w:bookmarkEnd w:id="24"/>
    <w:bookmarkStart w:id="30" w:name="your-mission"/>
    <w:p>
      <w:pPr>
        <w:pStyle w:val="Heading2"/>
      </w:pPr>
      <w:r>
        <w:t xml:space="preserve">2. Your Mission</w:t>
      </w:r>
    </w:p>
    <w:bookmarkStart w:id="25" w:name="component-owned"/>
    <w:p>
      <w:pPr>
        <w:pStyle w:val="Heading3"/>
      </w:pPr>
      <w:r>
        <w:t xml:space="preserve">2.1 Component owned</w:t>
      </w:r>
    </w:p>
    <w:p>
      <w:pPr>
        <w:pStyle w:val="FirstParagraph"/>
      </w:pPr>
      <w:r>
        <w:t xml:space="preserve">The environmental data source, per data type: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w:t>
            </w:r>
          </w:p>
        </w:tc>
        <w:tc>
          <w:tcPr/>
          <w:p>
            <w:pPr>
              <w:pStyle w:val="Compact"/>
              <w:jc w:val="left"/>
            </w:pPr>
            <w:r>
              <w:t xml:space="preserve">Primary</w:t>
            </w:r>
          </w:p>
        </w:tc>
        <w:tc>
          <w:tcPr/>
          <w:p>
            <w:pPr>
              <w:pStyle w:val="Compact"/>
              <w:jc w:val="left"/>
            </w:pPr>
            <w:r>
              <w:t xml:space="preserve">Fallback 1</w:t>
            </w:r>
          </w:p>
        </w:tc>
        <w:tc>
          <w:tcPr/>
          <w:p>
            <w:pPr>
              <w:pStyle w:val="Compact"/>
              <w:jc w:val="left"/>
            </w:pPr>
            <w:r>
              <w:t xml:space="preserve">Guaranteed path</w:t>
            </w:r>
          </w:p>
        </w:tc>
      </w:tr>
      <w:tr>
        <w:tc>
          <w:tcPr/>
          <w:p>
            <w:pPr>
              <w:pStyle w:val="Compact"/>
              <w:jc w:val="left"/>
            </w:pPr>
            <w:r>
              <w:t xml:space="preserve">Ocean currents</w:t>
            </w:r>
          </w:p>
        </w:tc>
        <w:tc>
          <w:tcPr/>
          <w:p>
            <w:pPr>
              <w:pStyle w:val="Compact"/>
              <w:jc w:val="left"/>
            </w:pPr>
            <w:r>
              <w:t xml:space="preserve">Copernicus Marine toolbox —</w:t>
            </w:r>
            <w:r>
              <w:t xml:space="preserve"> </w:t>
            </w:r>
            <w:r>
              <w:rPr>
                <w:bCs/>
                <w:b/>
              </w:rPr>
              <w:t xml:space="preserve">GLORYS multiyear</w:t>
            </w:r>
            <w:r>
              <w:t xml:space="preserve"> </w:t>
            </w:r>
            <w:r>
              <w:t xml:space="preserve">(</w:t>
            </w:r>
            <w:r>
              <w:rPr>
                <w:rStyle w:val="VerbatimChar"/>
              </w:rPr>
              <w:t xml:space="preserve">GLOBAL_MULTIYEAR_PHY_001_030</w:t>
            </w:r>
            <w:r>
              <w:t xml:space="preserve">) for historical scene dates;</w:t>
            </w:r>
            <w:r>
              <w:t xml:space="preserve"> </w:t>
            </w:r>
            <w:r>
              <w:rPr>
                <w:rStyle w:val="VerbatimChar"/>
              </w:rPr>
              <w:t xml:space="preserve">GLOBAL_ANALYSISFORECAST_PHY_001_024</w:t>
            </w:r>
            <w:r>
              <w:t xml:space="preserve"> </w:t>
            </w:r>
            <w:r>
              <w:t xml:space="preserve">only for recent dates</w:t>
            </w:r>
          </w:p>
        </w:tc>
        <w:tc>
          <w:tcPr/>
          <w:p>
            <w:pPr>
              <w:pStyle w:val="Compact"/>
              <w:jc w:val="left"/>
            </w:pPr>
            <w:r>
              <w:t xml:space="preserve">HYCOM GOFS via OPeNDAP (no key)</w:t>
            </w:r>
          </w:p>
        </w:tc>
        <w:tc>
          <w:tcPr/>
          <w:p>
            <w:pPr>
              <w:pStyle w:val="Compact"/>
              <w:jc w:val="left"/>
            </w:pPr>
            <w:r>
              <w:t xml:space="preserve">Cached NetCDF → zero-current, wind-only drift</w:t>
            </w:r>
          </w:p>
        </w:tc>
      </w:tr>
      <w:tr>
        <w:tc>
          <w:tcPr/>
          <w:p>
            <w:pPr>
              <w:pStyle w:val="Compact"/>
              <w:jc w:val="left"/>
            </w:pPr>
            <w:r>
              <w:t xml:space="preserve">Wind</w:t>
            </w:r>
          </w:p>
        </w:tc>
        <w:tc>
          <w:tcPr/>
          <w:p>
            <w:pPr>
              <w:pStyle w:val="Compact"/>
              <w:jc w:val="left"/>
            </w:pPr>
            <w:r>
              <w:t xml:space="preserve">ERA5 via the NEW CDS (</w:t>
            </w:r>
            <w:r>
              <w:rPr>
                <w:rStyle w:val="VerbatimChar"/>
              </w:rPr>
              <w:t xml:space="preserve">cdsapi</w:t>
            </w:r>
            <w:r>
              <w:t xml:space="preserve">, personal access token, dataset licence accepted)</w:t>
            </w:r>
          </w:p>
        </w:tc>
        <w:tc>
          <w:tcPr/>
          <w:p>
            <w:pPr>
              <w:pStyle w:val="Compact"/>
              <w:jc w:val="left"/>
            </w:pPr>
            <w:r>
              <w:t xml:space="preserve">Open-Meteo (no key, instant)</w:t>
            </w:r>
          </w:p>
        </w:tc>
        <w:tc>
          <w:tcPr/>
          <w:p>
            <w:pPr>
              <w:pStyle w:val="Compact"/>
              <w:jc w:val="left"/>
            </w:pPr>
            <w:r>
              <w:t xml:space="preserve">Cached NetCDF → constant wind from scene metadata</w:t>
            </w:r>
          </w:p>
        </w:tc>
      </w:tr>
      <w:tr>
        <w:tc>
          <w:tcPr/>
          <w:p>
            <w:pPr>
              <w:pStyle w:val="Compact"/>
              <w:jc w:val="left"/>
            </w:pPr>
            <w:r>
              <w:t xml:space="preserve">Waves/weather</w:t>
            </w:r>
          </w:p>
        </w:tc>
        <w:tc>
          <w:tcPr/>
          <w:p>
            <w:pPr>
              <w:pStyle w:val="Compact"/>
              <w:jc w:val="left"/>
            </w:pPr>
            <w:r>
              <w:t xml:space="preserve">CMEMS wave products / Open-Meteo Marine</w:t>
            </w:r>
          </w:p>
        </w:tc>
        <w:tc>
          <w:tcPr/>
          <w:p>
            <w:pPr>
              <w:pStyle w:val="Compact"/>
              <w:jc w:val="left"/>
            </w:pPr>
            <w:r>
              <w:t xml:space="preserve">NOAA GFS/NOMADS</w:t>
            </w:r>
          </w:p>
        </w:tc>
        <w:tc>
          <w:tcPr/>
          <w:p>
            <w:pPr>
              <w:pStyle w:val="Compact"/>
              <w:jc w:val="left"/>
            </w:pPr>
            <w:r>
              <w:t xml:space="preserve">Omitted, documented</w:t>
            </w:r>
          </w:p>
        </w:tc>
      </w:tr>
    </w:tbl>
    <w:p>
      <w:pPr>
        <w:pStyle w:val="BodyText"/>
      </w:pPr>
      <w:r>
        <w:t xml:space="preserve">Plus: subsetting to region, unit normalisation, caching in</w:t>
      </w:r>
      <w:r>
        <w:t xml:space="preserve"> </w:t>
      </w:r>
      <w:r>
        <w:rPr>
          <w:rStyle w:val="VerbatimChar"/>
        </w:rPr>
        <w:t xml:space="preserve">data/metocean/</w:t>
      </w:r>
      <w:r>
        <w:t xml:space="preserve">, and provider health reporting.</w:t>
      </w:r>
    </w:p>
    <w:bookmarkEnd w:id="25"/>
    <w:bookmarkStart w:id="26" w:name="where-it-fits"/>
    <w:p>
      <w:pPr>
        <w:pStyle w:val="Heading3"/>
      </w:pPr>
      <w:r>
        <w:t xml:space="preserve">2.2 Where it fits</w:t>
      </w:r>
    </w:p>
    <w:p>
      <w:pPr>
        <w:pStyle w:val="FirstParagraph"/>
      </w:pPr>
      <w:r>
        <w:t xml:space="preserve">You feed Nandha’s drift engine. Without your NetCDFs the hindcast/forecast cannot run on real physics — it degrades to wind-only or constant-wind mode with a UI badge. Your</w:t>
      </w:r>
      <w:r>
        <w:t xml:space="preserve"> </w:t>
      </w:r>
      <w:r>
        <w:rPr>
          <w:rStyle w:val="VerbatimChar"/>
        </w:rPr>
        <w:t xml:space="preserve">provider_status.json</w:t>
      </w:r>
      <w:r>
        <w:t xml:space="preserve"> </w:t>
      </w:r>
      <w:r>
        <w:t xml:space="preserve">entries feed Indhu’s API Monitoring page.</w:t>
      </w:r>
    </w:p>
    <w:bookmarkEnd w:id="26"/>
    <w:bookmarkStart w:id="27" w:name="what-you-own"/>
    <w:p>
      <w:pPr>
        <w:pStyle w:val="Heading3"/>
      </w:pPr>
      <w:r>
        <w:t xml:space="preserve">2.3 What you own</w:t>
      </w:r>
    </w:p>
    <w:p>
      <w:pPr>
        <w:pStyle w:val="FirstParagraph"/>
      </w:pPr>
      <w:r>
        <w:t xml:space="preserve">Everything from providers to cached, drift-ready NetCDFs: accounts and tokens, product routing by date, fetch + subset + normalise, fallbacks, cache, offline serving, provider status, tests and README.</w:t>
      </w:r>
    </w:p>
    <w:bookmarkEnd w:id="27"/>
    <w:bookmarkStart w:id="28" w:name="what-you-do-not-own"/>
    <w:p>
      <w:pPr>
        <w:pStyle w:val="Heading3"/>
      </w:pPr>
      <w:r>
        <w:t xml:space="preserve">2.4 What you do NOT own</w:t>
      </w:r>
    </w:p>
    <w:p>
      <w:pPr>
        <w:pStyle w:val="FirstParagraph"/>
      </w:pPr>
      <w:r>
        <w:t xml:space="preserve">Drift physics (Nandha). Scene selection (Pavitra/team). Detection (Indhu). AIS (Krishnan). UI (Indhu).</w:t>
      </w:r>
    </w:p>
    <w:bookmarkEnd w:id="28"/>
    <w:bookmarkStart w:id="29" w:name="why-you-are-never-blocked"/>
    <w:p>
      <w:pPr>
        <w:pStyle w:val="Heading3"/>
      </w:pPr>
      <w:r>
        <w:t xml:space="preserve">2.5 Why you are never blocked</w:t>
      </w:r>
    </w:p>
    <w:p>
      <w:pPr>
        <w:pStyle w:val="FirstParagraph"/>
      </w:pPr>
      <w:r>
        <w:t xml:space="preserve">External APIs only. Any ocean bbox works for development; the demo bbox/dates arrive later from the chosen scenes.</w:t>
      </w:r>
    </w:p>
    <w:bookmarkEnd w:id="29"/>
    <w:bookmarkEnd w:id="30"/>
    <w:bookmarkStart w:id="31" w:name="X694472c4a48fa799fa19d041f15bf22953b2c76"/>
    <w:p>
      <w:pPr>
        <w:pStyle w:val="Heading2"/>
      </w:pPr>
      <w:r>
        <w:t xml:space="preserve">3. Ground Rules (identical for all five developers)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Meaning</w:t>
            </w:r>
          </w:p>
        </w:tc>
      </w:tr>
      <w:tr>
        <w:tc>
          <w:tcPr/>
          <w:p>
            <w:pPr>
              <w:pStyle w:val="Compact"/>
              <w:jc w:val="left"/>
            </w:pPr>
            <w:r>
              <w:t xml:space="preserve">Contract is law</w:t>
            </w:r>
          </w:p>
        </w:tc>
        <w:tc>
          <w:tcPr/>
          <w:p>
            <w:pPr>
              <w:pStyle w:val="Compact"/>
              <w:jc w:val="left"/>
            </w:pPr>
            <w:r>
              <w:t xml:space="preserve">If your output matches the schema in</w:t>
            </w:r>
            <w:r>
              <w:t xml:space="preserve"> </w:t>
            </w:r>
            <w:r>
              <w:rPr>
                <w:rStyle w:val="VerbatimChar"/>
              </w:rPr>
              <w:t xml:space="preserve">contracts/</w:t>
            </w:r>
            <w:r>
              <w:t xml:space="preserve">, integration works without touching your code. Changes to a frozen contract require team sign-off.</w:t>
            </w:r>
          </w:p>
        </w:tc>
      </w:tr>
      <w:tr>
        <w:tc>
          <w:tcPr/>
          <w:p>
            <w:pPr>
              <w:pStyle w:val="Compact"/>
              <w:jc w:val="left"/>
            </w:pPr>
            <w:r>
              <w:t xml:space="preserve">WGS84 everywhere</w:t>
            </w:r>
          </w:p>
        </w:tc>
        <w:tc>
          <w:tcPr/>
          <w:p>
            <w:pPr>
              <w:pStyle w:val="Compact"/>
              <w:jc w:val="left"/>
            </w:pPr>
            <w:r>
              <w:t xml:space="preserve">All grids on lon/lat (EPSG:4326). Convert only at ingest boundaries; one assert per boundary.</w:t>
            </w:r>
          </w:p>
        </w:tc>
      </w:tr>
      <w:tr>
        <w:tc>
          <w:tcPr/>
          <w:p>
            <w:pPr>
              <w:pStyle w:val="Compact"/>
              <w:jc w:val="left"/>
            </w:pPr>
            <w:r>
              <w:t xml:space="preserve">UTC everywhere</w:t>
            </w:r>
          </w:p>
        </w:tc>
        <w:tc>
          <w:tcPr/>
          <w:p>
            <w:pPr>
              <w:pStyle w:val="Compact"/>
              <w:jc w:val="left"/>
            </w:pPr>
            <w:r>
              <w:t xml:space="preserve">All timestamps UTC. Beware IST = UTC+05:30 — a local-time request window fetches the wrong hours of data.</w:t>
            </w:r>
          </w:p>
        </w:tc>
      </w:tr>
      <w:tr>
        <w:tc>
          <w:tcPr/>
          <w:p>
            <w:pPr>
              <w:pStyle w:val="Compact"/>
              <w:jc w:val="left"/>
            </w:pPr>
            <w:r>
              <w:t xml:space="preserve">Error taxonomy</w:t>
            </w:r>
          </w:p>
        </w:tc>
        <w:tc>
          <w:tcPr/>
          <w:p>
            <w:pPr>
              <w:pStyle w:val="Compact"/>
              <w:jc w:val="left"/>
            </w:pPr>
            <w:r>
              <w:t xml:space="preserve">Standard classes:</w:t>
            </w:r>
            <w:r>
              <w:t xml:space="preserve"> </w:t>
            </w:r>
            <w:r>
              <w:rPr>
                <w:rStyle w:val="VerbatimChar"/>
              </w:rPr>
              <w:t xml:space="preserve">AUTH_FAILED</w:t>
            </w:r>
            <w:r>
              <w:t xml:space="preserve">,</w:t>
            </w:r>
            <w:r>
              <w:t xml:space="preserve"> </w:t>
            </w:r>
            <w:r>
              <w:rPr>
                <w:rStyle w:val="VerbatimChar"/>
              </w:rPr>
              <w:t xml:space="preserve">TIMEOUT</w:t>
            </w:r>
            <w:r>
              <w:t xml:space="preserve">,</w:t>
            </w:r>
            <w:r>
              <w:t xml:space="preserve"> </w:t>
            </w:r>
            <w:r>
              <w:rPr>
                <w:rStyle w:val="VerbatimChar"/>
              </w:rPr>
              <w:t xml:space="preserve">RATE_LIMITED</w:t>
            </w:r>
            <w:r>
              <w:t xml:space="preserve">,</w:t>
            </w:r>
            <w:r>
              <w:t xml:space="preserve"> </w:t>
            </w:r>
            <w:r>
              <w:rPr>
                <w:rStyle w:val="VerbatimChar"/>
              </w:rPr>
              <w:t xml:space="preserve">UNAVAILABLE</w:t>
            </w:r>
            <w:r>
              <w:t xml:space="preserve">,</w:t>
            </w:r>
            <w:r>
              <w:t xml:space="preserve"> </w:t>
            </w:r>
            <w:r>
              <w:rPr>
                <w:rStyle w:val="VerbatimChar"/>
              </w:rPr>
              <w:t xml:space="preserve">BAD_RESPONSE</w:t>
            </w:r>
            <w:r>
              <w:t xml:space="preserve">, plus yours in §4.4. Structured errors, never crashes.</w:t>
            </w:r>
          </w:p>
        </w:tc>
      </w:tr>
      <w:tr>
        <w:tc>
          <w:tcPr/>
          <w:p>
            <w:pPr>
              <w:pStyle w:val="Compact"/>
              <w:jc w:val="left"/>
            </w:pPr>
            <w:r>
              <w:t xml:space="preserve">Mocks first</w:t>
            </w:r>
          </w:p>
        </w:tc>
        <w:tc>
          <w:tcPr/>
          <w:p>
            <w:pPr>
              <w:pStyle w:val="Compact"/>
              <w:jc w:val="left"/>
            </w:pPr>
            <w:r>
              <w:rPr>
                <w:rStyle w:val="VerbatimChar"/>
              </w:rPr>
              <w:t xml:space="preserve">contracts/mocks/</w:t>
            </w:r>
            <w:r>
              <w:t xml:space="preserve"> </w:t>
            </w:r>
            <w:r>
              <w:t xml:space="preserve">exists from day 1 (Indhu creates). Everyone develops against mocks.</w:t>
            </w:r>
          </w:p>
        </w:tc>
      </w:tr>
      <w:tr>
        <w:tc>
          <w:tcPr/>
          <w:p>
            <w:pPr>
              <w:pStyle w:val="Compact"/>
              <w:jc w:val="left"/>
            </w:pPr>
            <w:r>
              <w:t xml:space="preserve">No blocking</w:t>
            </w:r>
          </w:p>
        </w:tc>
        <w:tc>
          <w:tcPr/>
          <w:p>
            <w:pPr>
              <w:pStyle w:val="Compact"/>
              <w:jc w:val="left"/>
            </w:pPr>
            <w:r>
              <w:t xml:space="preserve">Every developer builds, runs and tests alone.</w:t>
            </w:r>
          </w:p>
        </w:tc>
      </w:tr>
      <w:tr>
        <w:tc>
          <w:tcPr/>
          <w:p>
            <w:pPr>
              <w:pStyle w:val="Compact"/>
              <w:jc w:val="left"/>
            </w:pPr>
            <w:r>
              <w:t xml:space="preserve">Freeze rule</w:t>
            </w:r>
          </w:p>
        </w:tc>
        <w:tc>
          <w:tcPr/>
          <w:p>
            <w:pPr>
              <w:pStyle w:val="Compact"/>
              <w:jc w:val="left"/>
            </w:pPr>
            <w:r>
              <w:t xml:space="preserve">Once a component is integrated and green, nobody edits it without Indhu’s sign-off.</w:t>
            </w:r>
          </w:p>
        </w:tc>
      </w:tr>
      <w:tr>
        <w:tc>
          <w:tcPr/>
          <w:p>
            <w:pPr>
              <w:pStyle w:val="Compact"/>
              <w:jc w:val="left"/>
            </w:pPr>
            <w:r>
              <w:t xml:space="preserve">Honesty</w:t>
            </w:r>
          </w:p>
        </w:tc>
        <w:tc>
          <w:tcPr/>
          <w:p>
            <w:pPr>
              <w:pStyle w:val="Compact"/>
              <w:jc w:val="left"/>
            </w:pPr>
            <w:r>
              <w:t xml:space="preserve">Fallbacks are surfaced in the UI (</w:t>
            </w:r>
            <w:r>
              <w:t xml:space="preserve">“</w:t>
            </w:r>
            <w:r>
              <w:t xml:space="preserve">Wind: served by Open-Meteo — ERA5 unavailable</w:t>
            </w:r>
            <w:r>
              <w:t xml:space="preserve">”</w:t>
            </w:r>
            <w:r>
              <w:t xml:space="preserve">), never hidden in logs.</w:t>
            </w:r>
          </w:p>
        </w:tc>
      </w:tr>
    </w:tbl>
    <w:bookmarkEnd w:id="31"/>
    <w:bookmarkStart w:id="36" w:name="contracts-your-inputs-and-outputs"/>
    <w:p>
      <w:pPr>
        <w:pStyle w:val="Heading2"/>
      </w:pPr>
      <w:r>
        <w:t xml:space="preserve">4. Contracts — Your Inputs and Outputs</w:t>
      </w:r>
    </w:p>
    <w:bookmarkStart w:id="32" w:name="X1cdfb6a2a4802d227f56da31ebbbdd41c90c121"/>
    <w:p>
      <w:pPr>
        <w:pStyle w:val="Heading3"/>
      </w:pPr>
      <w:r>
        <w:t xml:space="preserve">4.1 Input — request from the main system (mocked as fixed JSON files during development)</w:t>
      </w:r>
    </w:p>
    <w:p>
      <w:pPr>
        <w:pStyle w:val="SourceCode"/>
      </w:pP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79.90</w:t>
      </w:r>
      <w:r>
        <w:rPr>
          <w:rStyle w:val="OtherTok"/>
        </w:rPr>
        <w:t xml:space="preserve">,</w:t>
      </w:r>
      <w:r>
        <w:rPr>
          <w:rStyle w:val="NormalTok"/>
        </w:rPr>
        <w:t xml:space="preserve"> </w:t>
      </w:r>
      <w:r>
        <w:rPr>
          <w:rStyle w:val="FloatTok"/>
        </w:rPr>
        <w:t xml:space="preserve">12.70</w:t>
      </w:r>
      <w:r>
        <w:rPr>
          <w:rStyle w:val="OtherTok"/>
        </w:rPr>
        <w:t xml:space="preserve">,</w:t>
      </w:r>
      <w:r>
        <w:rPr>
          <w:rStyle w:val="NormalTok"/>
        </w:rPr>
        <w:t xml:space="preserve"> </w:t>
      </w:r>
      <w:r>
        <w:rPr>
          <w:rStyle w:val="FloatTok"/>
        </w:rPr>
        <w:t xml:space="preserve">80.75</w:t>
      </w:r>
      <w:r>
        <w:rPr>
          <w:rStyle w:val="OtherTok"/>
        </w:rPr>
        <w:t xml:space="preserve">,</w:t>
      </w:r>
      <w:r>
        <w:rPr>
          <w:rStyle w:val="NormalTok"/>
        </w:rPr>
        <w:t xml:space="preserve"> </w:t>
      </w:r>
      <w:r>
        <w:rPr>
          <w:rStyle w:val="FloatTok"/>
        </w:rPr>
        <w:t xml:space="preserve">13.55</w:t>
      </w:r>
      <w:r>
        <w:rPr>
          <w:rStyle w:val="OtherTok"/>
        </w:rPr>
        <w:t xml:space="preserve">]</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"2017-01-31T00:00:00Z"</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"2017-02-03T00:00:00Z"</w:t>
      </w:r>
      <w:r>
        <w:rPr>
          <w:rStyle w:val="NormalTok"/>
        </w:rPr>
        <w:t xml:space="preserve"> </w:t>
      </w:r>
      <w:r>
        <w:rPr>
          <w:rStyle w:val="FunctionTok"/>
        </w:rPr>
        <w:t xml:space="preserve">}</w:t>
      </w:r>
    </w:p>
    <w:p>
      <w:pPr>
        <w:pStyle w:val="FirstParagraph"/>
      </w:pPr>
      <w:r>
        <w:t xml:space="preserve">Convention: scene bbox ± margin, time window = scene time ± 48 h (the margin covers the backward drift run).</w:t>
      </w:r>
    </w:p>
    <w:bookmarkEnd w:id="32"/>
    <w:bookmarkStart w:id="33" w:name="outputs-currents.nc-and-wind.nc"/>
    <w:p>
      <w:pPr>
        <w:pStyle w:val="Heading3"/>
      </w:pPr>
      <w:r>
        <w:t xml:space="preserve">4.2 Outputs —</w:t>
      </w:r>
      <w:r>
        <w:t xml:space="preserve"> </w:t>
      </w:r>
      <w:r>
        <w:rPr>
          <w:rStyle w:val="VerbatimChar"/>
        </w:rPr>
        <w:t xml:space="preserve">currents.nc</w:t>
      </w:r>
      <w:r>
        <w:t xml:space="preserve"> </w:t>
      </w:r>
      <w:r>
        <w:t xml:space="preserve">and</w:t>
      </w:r>
      <w:r>
        <w:t xml:space="preserve"> </w:t>
      </w:r>
      <w:r>
        <w:rPr>
          <w:rStyle w:val="VerbatimChar"/>
        </w:rPr>
        <w:t xml:space="preserve">wind.nc</w:t>
      </w:r>
    </w:p>
    <w:p>
      <w:pPr>
        <w:numPr>
          <w:ilvl w:val="0"/>
          <w:numId w:val="1001"/>
        </w:numPr>
        <w:pStyle w:val="Compact"/>
      </w:pPr>
      <w:r>
        <w:rPr>
          <w:rStyle w:val="VerbatimChar"/>
        </w:rPr>
        <w:t xml:space="preserve">currents.nc</w:t>
      </w:r>
      <w:r>
        <w:t xml:space="preserve">: eastward/northward surface current (agreed names, e.g. </w:t>
      </w:r>
      <w:r>
        <w:rPr>
          <w:rStyle w:val="VerbatimChar"/>
        </w:rPr>
        <w:t xml:space="preserve">uo</w:t>
      </w:r>
      <w:r>
        <w:t xml:space="preserve">,</w:t>
      </w:r>
      <w:r>
        <w:t xml:space="preserve"> </w:t>
      </w:r>
      <w:r>
        <w:rPr>
          <w:rStyle w:val="VerbatimChar"/>
        </w:rPr>
        <w:t xml:space="preserve">vo</w:t>
      </w:r>
      <w:r>
        <w:t xml:space="preserve">) on dimensions</w:t>
      </w:r>
      <w:r>
        <w:t xml:space="preserve"> </w:t>
      </w:r>
      <w:r>
        <w:rPr>
          <w:rStyle w:val="VerbatimChar"/>
        </w:rPr>
        <w:t xml:space="preserve">(time, lat, lon)</w:t>
      </w:r>
      <w:r>
        <w:t xml:space="preserve">; units m/s; time as UTC; CF-style attributes.</w:t>
      </w:r>
    </w:p>
    <w:p>
      <w:pPr>
        <w:numPr>
          <w:ilvl w:val="0"/>
          <w:numId w:val="1001"/>
        </w:numPr>
        <w:pStyle w:val="Compact"/>
      </w:pPr>
      <w:r>
        <w:rPr>
          <w:rStyle w:val="VerbatimChar"/>
        </w:rPr>
        <w:t xml:space="preserve">wind.nc</w:t>
      </w:r>
      <w:r>
        <w:t xml:space="preserve">: 10 m wind components (</w:t>
      </w:r>
      <w:r>
        <w:rPr>
          <w:rStyle w:val="VerbatimChar"/>
        </w:rPr>
        <w:t xml:space="preserve">u10</w:t>
      </w:r>
      <w:r>
        <w:t xml:space="preserve">,</w:t>
      </w:r>
      <w:r>
        <w:t xml:space="preserve"> </w:t>
      </w:r>
      <w:r>
        <w:rPr>
          <w:rStyle w:val="VerbatimChar"/>
        </w:rPr>
        <w:t xml:space="preserve">v10</w:t>
      </w:r>
      <w:r>
        <w:t xml:space="preserve">), same grid convention, units m/s.</w:t>
      </w:r>
    </w:p>
    <w:p>
      <w:pPr>
        <w:numPr>
          <w:ilvl w:val="0"/>
          <w:numId w:val="1001"/>
        </w:numPr>
        <w:pStyle w:val="Compact"/>
      </w:pPr>
      <w:r>
        <w:t xml:space="preserve">Variable names, dimension names and units are documented in your README and agreed ONCE, in writing, with Nandha — his drift engine opens these files with xarray and must not guess.</w:t>
      </w:r>
    </w:p>
    <w:p>
      <w:pPr>
        <w:numPr>
          <w:ilvl w:val="0"/>
          <w:numId w:val="1001"/>
        </w:numPr>
        <w:pStyle w:val="Compact"/>
      </w:pPr>
      <w:r>
        <w:t xml:space="preserve">Cached copies for BOTH demo scenes live in</w:t>
      </w:r>
      <w:r>
        <w:t xml:space="preserve"> </w:t>
      </w:r>
      <w:r>
        <w:rPr>
          <w:rStyle w:val="VerbatimChar"/>
        </w:rPr>
        <w:t xml:space="preserve">data/metocean/&lt;scene_id&gt;/</w:t>
      </w:r>
      <w:r>
        <w:t xml:space="preserve">.</w:t>
      </w:r>
    </w:p>
    <w:p>
      <w:pPr>
        <w:pStyle w:val="FirstParagraph"/>
      </w:pPr>
      <w:r>
        <w:t xml:space="preserve">Quick self-check that a produced file is drift-ready:</w:t>
      </w:r>
    </w:p>
    <w:p>
      <w:pPr>
        <w:pStyle w:val="SourceCode"/>
      </w:pPr>
      <w:r>
        <w:rPr>
          <w:rStyle w:val="ImportTok"/>
        </w:rPr>
        <w:t xml:space="preserve">import</w:t>
      </w:r>
      <w:r>
        <w:rPr>
          <w:rStyle w:val="NormalTok"/>
        </w:rPr>
        <w:t xml:space="preserve"> xarray </w:t>
      </w:r>
      <w:r>
        <w:rPr>
          <w:rStyle w:val="ImportTok"/>
        </w:rPr>
        <w:t xml:space="preserve">as</w:t>
      </w:r>
      <w:r>
        <w:rPr>
          <w:rStyle w:val="NormalTok"/>
        </w:rPr>
        <w:t xml:space="preserve"> xr</w:t>
      </w:r>
      <w:r>
        <w:br/>
      </w:r>
      <w:r>
        <w:rPr>
          <w:rStyle w:val="NormalTok"/>
        </w:rPr>
        <w:t xml:space="preserve">ds </w:t>
      </w:r>
      <w:r>
        <w:rPr>
          <w:rStyle w:val="OperatorTok"/>
        </w:rPr>
        <w:t xml:space="preserve">=</w:t>
      </w:r>
      <w:r>
        <w:rPr>
          <w:rStyle w:val="NormalTok"/>
        </w:rPr>
        <w:t xml:space="preserve"> xr.open_dataset(</w:t>
      </w:r>
      <w:r>
        <w:rPr>
          <w:rStyle w:val="StringTok"/>
        </w:rPr>
        <w:t xml:space="preserve">"data/metocean/DEMO-A/currents.nc"</w:t>
      </w:r>
      <w:r>
        <w:rPr>
          <w:rStyle w:val="NormalTok"/>
        </w:rPr>
        <w:t xml:space="preserve">)</w:t>
      </w:r>
      <w:r>
        <w:br/>
      </w:r>
      <w:r>
        <w:rPr>
          <w:rStyle w:val="ControlFlowTok"/>
        </w:rPr>
        <w:t xml:space="preserve">assert</w:t>
      </w:r>
      <w:r>
        <w:rPr>
          <w:rStyle w:val="NormalTok"/>
        </w:rPr>
        <w:t xml:space="preserve"> {</w:t>
      </w:r>
      <w:r>
        <w:rPr>
          <w:rStyle w:val="StringTok"/>
        </w:rPr>
        <w:t xml:space="preserve">"uo"</w:t>
      </w:r>
      <w:r>
        <w:rPr>
          <w:rStyle w:val="NormalTok"/>
        </w:rPr>
        <w:t xml:space="preserve">, </w:t>
      </w:r>
      <w:r>
        <w:rPr>
          <w:rStyle w:val="StringTok"/>
        </w:rPr>
        <w:t xml:space="preserve">"vo"</w:t>
      </w:r>
      <w:r>
        <w:rPr>
          <w:rStyle w:val="NormalTok"/>
        </w:rPr>
        <w:t xml:space="preserve">} </w:t>
      </w:r>
      <w:r>
        <w:rPr>
          <w:rStyle w:val="OperatorTok"/>
        </w:rPr>
        <w:t xml:space="preserve">&lt;=</w:t>
      </w:r>
      <w:r>
        <w:rPr>
          <w:rStyle w:val="NormalTok"/>
        </w:rPr>
        <w:t xml:space="preserve"> </w:t>
      </w:r>
      <w:r>
        <w:rPr>
          <w:rStyle w:val="BuiltInTok"/>
        </w:rPr>
        <w:t xml:space="preserve">set</w:t>
      </w:r>
      <w:r>
        <w:rPr>
          <w:rStyle w:val="NormalTok"/>
        </w:rPr>
        <w:t xml:space="preserve">(ds.data_vars)</w:t>
      </w:r>
      <w:r>
        <w:br/>
      </w:r>
      <w:r>
        <w:rPr>
          <w:rStyle w:val="ControlFlowTok"/>
        </w:rPr>
        <w:t xml:space="preserve">assert</w:t>
      </w:r>
      <w:r>
        <w:rPr>
          <w:rStyle w:val="NormalTok"/>
        </w:rPr>
        <w:t xml:space="preserve"> {</w:t>
      </w:r>
      <w:r>
        <w:rPr>
          <w:rStyle w:val="StringTok"/>
        </w:rPr>
        <w:t xml:space="preserve">"time"</w:t>
      </w:r>
      <w:r>
        <w:rPr>
          <w:rStyle w:val="NormalTok"/>
        </w:rPr>
        <w:t xml:space="preserve">, </w:t>
      </w:r>
      <w:r>
        <w:rPr>
          <w:rStyle w:val="StringTok"/>
        </w:rPr>
        <w:t xml:space="preserve">"lat"</w:t>
      </w:r>
      <w:r>
        <w:rPr>
          <w:rStyle w:val="NormalTok"/>
        </w:rPr>
        <w:t xml:space="preserve">, </w:t>
      </w:r>
      <w:r>
        <w:rPr>
          <w:rStyle w:val="StringTok"/>
        </w:rPr>
        <w:t xml:space="preserve">"lon"</w:t>
      </w:r>
      <w:r>
        <w:rPr>
          <w:rStyle w:val="NormalTok"/>
        </w:rPr>
        <w:t xml:space="preserve">} </w:t>
      </w:r>
      <w:r>
        <w:rPr>
          <w:rStyle w:val="OperatorTok"/>
        </w:rPr>
        <w:t xml:space="preserve">&lt;=</w:t>
      </w:r>
      <w:r>
        <w:rPr>
          <w:rStyle w:val="NormalTok"/>
        </w:rPr>
        <w:t xml:space="preserve"> </w:t>
      </w:r>
      <w:r>
        <w:rPr>
          <w:rStyle w:val="BuiltInTok"/>
        </w:rPr>
        <w:t xml:space="preserve">set</w:t>
      </w:r>
      <w:r>
        <w:rPr>
          <w:rStyle w:val="NormalTok"/>
        </w:rPr>
        <w:t xml:space="preserve">(ds.dims)</w:t>
      </w:r>
    </w:p>
    <w:bookmarkEnd w:id="33"/>
    <w:bookmarkStart w:id="34" w:name="X64982abb16d0a8f868ba4e56ffcad179cb6d84d"/>
    <w:p>
      <w:pPr>
        <w:pStyle w:val="Heading3"/>
      </w:pPr>
      <w:r>
        <w:t xml:space="preserve">4.3 Output —</w:t>
      </w:r>
      <w:r>
        <w:t xml:space="preserve"> </w:t>
      </w:r>
      <w:r>
        <w:rPr>
          <w:rStyle w:val="VerbatimChar"/>
        </w:rPr>
        <w:t xml:space="preserve">provider_status.json</w:t>
      </w:r>
      <w:r>
        <w:t xml:space="preserve"> </w:t>
      </w:r>
      <w:r>
        <w:t xml:space="preserve">entries for YOUR providers (CMEMS, ERA5, Open-Meteo, HYCOM)</w:t>
      </w:r>
    </w:p>
    <w:p>
      <w:pPr>
        <w:pStyle w:val="SourceCode"/>
      </w:pPr>
      <w:r>
        <w:rPr>
          <w:rStyle w:val="FunctionTok"/>
        </w:rPr>
        <w:t xml:space="preserve">{</w:t>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"ERA5"</w:t>
      </w:r>
      <w:r>
        <w:rPr>
          <w:rStyle w:val="FunctionTok"/>
        </w:rPr>
        <w:t xml:space="preserve">,</w:t>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"historical 10 m wind for drift"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"FAILED"</w:t>
      </w:r>
      <w:r>
        <w:rPr>
          <w:rStyle w:val="FunctionTok"/>
        </w:rPr>
        <w:t xml:space="preserve">,</w:t>
      </w:r>
      <w:r>
        <w:rPr>
          <w:rStyle w:val="NormalTok"/>
        </w:rPr>
        <w:t xml:space="preserve"> </w:t>
      </w:r>
      <w:r>
        <w:rPr>
          <w:rStyle w:val="DataTypeTok"/>
        </w:rPr>
        <w:t xml:space="preserve">"last_code"</w:t>
      </w:r>
      <w:r>
        <w:rPr>
          <w:rStyle w:val="FunctionTok"/>
        </w:rPr>
        <w:t xml:space="preserve">:</w:t>
      </w:r>
      <w:r>
        <w:rPr>
          <w:rStyle w:val="NormalTok"/>
        </w:rPr>
        <w:t xml:space="preserve"> </w:t>
      </w:r>
      <w:r>
        <w:rPr>
          <w:rStyle w:val="DecValTok"/>
        </w:rPr>
        <w:t xml:space="preserve">403</w:t>
      </w:r>
      <w:r>
        <w:rPr>
          <w:rStyle w:val="FunctionTok"/>
        </w:rPr>
        <w:t xml:space="preserve">,</w:t>
      </w:r>
      <w:r>
        <w:rPr>
          <w:rStyle w:val="NormalTok"/>
        </w:rPr>
        <w:t xml:space="preserve"> </w:t>
      </w:r>
      <w:r>
        <w:rPr>
          <w:rStyle w:val="DataTypeTok"/>
        </w:rPr>
        <w:t xml:space="preserve">"last_latency_ms"</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"last_success_utc"</w:t>
      </w:r>
      <w:r>
        <w:rPr>
          <w:rStyle w:val="FunctionTok"/>
        </w:rPr>
        <w:t xml:space="preserve">:</w:t>
      </w:r>
      <w:r>
        <w:rPr>
          <w:rStyle w:val="NormalTok"/>
        </w:rPr>
        <w:t xml:space="preserve"> </w:t>
      </w:r>
      <w:r>
        <w:rPr>
          <w:rStyle w:val="StringTok"/>
        </w:rPr>
        <w:t xml:space="preserve">"2026-08-24T13:10:02Z"</w:t>
      </w:r>
      <w:r>
        <w:rPr>
          <w:rStyle w:val="FunctionTok"/>
        </w:rPr>
        <w:t xml:space="preserve">,</w:t>
      </w:r>
      <w:r>
        <w:br/>
      </w:r>
      <w:r>
        <w:rPr>
          <w:rStyle w:val="NormalTok"/>
        </w:rPr>
        <w:t xml:space="preserve">  </w:t>
      </w:r>
      <w:r>
        <w:rPr>
          <w:rStyle w:val="DataTypeTok"/>
        </w:rPr>
        <w:t xml:space="preserve">"last_failure_utc"</w:t>
      </w:r>
      <w:r>
        <w:rPr>
          <w:rStyle w:val="FunctionTok"/>
        </w:rPr>
        <w:t xml:space="preserve">:</w:t>
      </w:r>
      <w:r>
        <w:rPr>
          <w:rStyle w:val="NormalTok"/>
        </w:rPr>
        <w:t xml:space="preserve"> </w:t>
      </w:r>
      <w:r>
        <w:rPr>
          <w:rStyle w:val="StringTok"/>
        </w:rPr>
        <w:t xml:space="preserve">"2026-08-24T13:55:41Z"</w:t>
      </w:r>
      <w:r>
        <w:rPr>
          <w:rStyle w:val="FunctionTok"/>
        </w:rPr>
        <w:t xml:space="preserve">,</w:t>
      </w:r>
      <w:r>
        <w:br/>
      </w:r>
      <w:r>
        <w:rPr>
          <w:rStyle w:val="NormalTok"/>
        </w:rPr>
        <w:t xml:space="preserve">  </w:t>
      </w:r>
      <w:r>
        <w:rPr>
          <w:rStyle w:val="DataTypeTok"/>
        </w:rPr>
        <w:t xml:space="preserve">"last_error_class"</w:t>
      </w:r>
      <w:r>
        <w:rPr>
          <w:rStyle w:val="FunctionTok"/>
        </w:rPr>
        <w:t xml:space="preserve">:</w:t>
      </w:r>
      <w:r>
        <w:rPr>
          <w:rStyle w:val="NormalTok"/>
        </w:rPr>
        <w:t xml:space="preserve"> </w:t>
      </w:r>
      <w:r>
        <w:rPr>
          <w:rStyle w:val="StringTok"/>
        </w:rPr>
        <w:t xml:space="preserve">"LICENCE_NOT_ACCEPTED"</w:t>
      </w:r>
      <w:r>
        <w:rPr>
          <w:rStyle w:val="FunctionTok"/>
        </w:rPr>
        <w:t xml:space="preserve">,</w:t>
      </w:r>
      <w:r>
        <w:br/>
      </w:r>
      <w:r>
        <w:rPr>
          <w:rStyle w:val="NormalTok"/>
        </w:rPr>
        <w:t xml:space="preserve">  </w:t>
      </w:r>
      <w:r>
        <w:rPr>
          <w:rStyle w:val="DataTypeTok"/>
        </w:rPr>
        <w:t xml:space="preserve">"chain"</w:t>
      </w:r>
      <w:r>
        <w:rPr>
          <w:rStyle w:val="FunctionTok"/>
        </w:rPr>
        <w:t xml:space="preserve">:</w:t>
      </w:r>
      <w:r>
        <w:rPr>
          <w:rStyle w:val="NormalTok"/>
        </w:rPr>
        <w:t xml:space="preserve"> </w:t>
      </w:r>
      <w:r>
        <w:rPr>
          <w:rStyle w:val="OtherTok"/>
        </w:rPr>
        <w:t xml:space="preserve">[</w:t>
      </w:r>
      <w:r>
        <w:rPr>
          <w:rStyle w:val="StringTok"/>
        </w:rPr>
        <w:t xml:space="preserve">"ERA5"</w:t>
      </w:r>
      <w:r>
        <w:rPr>
          <w:rStyle w:val="OtherTok"/>
        </w:rPr>
        <w:t xml:space="preserve">,</w:t>
      </w:r>
      <w:r>
        <w:rPr>
          <w:rStyle w:val="NormalTok"/>
        </w:rPr>
        <w:t xml:space="preserve"> </w:t>
      </w:r>
      <w:r>
        <w:rPr>
          <w:rStyle w:val="StringTok"/>
        </w:rPr>
        <w:t xml:space="preserve">"OpenMeteo"</w:t>
      </w:r>
      <w:r>
        <w:rPr>
          <w:rStyle w:val="OtherTok"/>
        </w:rPr>
        <w:t xml:space="preserve">,</w:t>
      </w:r>
      <w:r>
        <w:rPr>
          <w:rStyle w:val="NormalTok"/>
        </w:rPr>
        <w:t xml:space="preserve"> </w:t>
      </w:r>
      <w:r>
        <w:rPr>
          <w:rStyle w:val="StringTok"/>
        </w:rPr>
        <w:t xml:space="preserve">"StaticCache"</w:t>
      </w:r>
      <w:r>
        <w:rPr>
          <w:rStyle w:val="OtherTok"/>
        </w:rPr>
        <w:t xml:space="preserve">]</w:t>
      </w:r>
      <w:r>
        <w:rPr>
          <w:rStyle w:val="FunctionTok"/>
        </w:rPr>
        <w:t xml:space="preserve">,</w:t>
      </w:r>
      <w:r>
        <w:br/>
      </w:r>
      <w:r>
        <w:rPr>
          <w:rStyle w:val="NormalTok"/>
        </w:rPr>
        <w:t xml:space="preserve">  </w:t>
      </w:r>
      <w:r>
        <w:rPr>
          <w:rStyle w:val="DataTypeTok"/>
        </w:rPr>
        <w:t xml:space="preserve">"active_provider"</w:t>
      </w:r>
      <w:r>
        <w:rPr>
          <w:rStyle w:val="FunctionTok"/>
        </w:rPr>
        <w:t xml:space="preserve">:</w:t>
      </w:r>
      <w:r>
        <w:rPr>
          <w:rStyle w:val="NormalTok"/>
        </w:rPr>
        <w:t xml:space="preserve"> </w:t>
      </w:r>
      <w:r>
        <w:rPr>
          <w:rStyle w:val="StringTok"/>
        </w:rPr>
        <w:t xml:space="preserve">"OpenMeteo"</w:t>
      </w:r>
      <w:r>
        <w:rPr>
          <w:rStyle w:val="NormalTok"/>
        </w:rPr>
        <w:t xml:space="preserve"> </w:t>
      </w:r>
      <w:r>
        <w:rPr>
          <w:rStyle w:val="FunctionTok"/>
        </w:rPr>
        <w:t xml:space="preserve">}</w:t>
      </w:r>
    </w:p>
    <w:bookmarkEnd w:id="34"/>
    <w:bookmarkStart w:id="35" w:name="your-error-classes"/>
    <w:p>
      <w:pPr>
        <w:pStyle w:val="Heading3"/>
      </w:pPr>
      <w:r>
        <w:t xml:space="preserve">4.4 Your error classes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When</w:t>
            </w:r>
          </w:p>
        </w:tc>
        <w:tc>
          <w:tcPr/>
          <w:p>
            <w:pPr>
              <w:pStyle w:val="Compact"/>
              <w:jc w:val="left"/>
            </w:pPr>
            <w:r>
              <w:t xml:space="preserve">Main-system reaction</w:t>
            </w:r>
          </w:p>
        </w:tc>
      </w:tr>
      <w:tr>
        <w:tc>
          <w:tcPr/>
          <w:p>
            <w:pPr>
              <w:pStyle w:val="Compact"/>
              <w:jc w:val="left"/>
            </w:pPr>
            <w:r>
              <w:rPr>
                <w:rStyle w:val="VerbatimChar"/>
              </w:rPr>
              <w:t xml:space="preserve">AUTH_FAILED</w:t>
            </w:r>
          </w:p>
        </w:tc>
        <w:tc>
          <w:tcPr/>
          <w:p>
            <w:pPr>
              <w:pStyle w:val="Compact"/>
              <w:jc w:val="left"/>
            </w:pPr>
            <w:r>
              <w:t xml:space="preserve">Bad CMEMS login / CDS token</w:t>
            </w:r>
          </w:p>
        </w:tc>
        <w:tc>
          <w:tcPr/>
          <w:p>
            <w:pPr>
              <w:pStyle w:val="Compact"/>
              <w:jc w:val="left"/>
            </w:pPr>
            <w:r>
              <w:t xml:space="preserve">Badge; admin fixes key</w:t>
            </w:r>
          </w:p>
        </w:tc>
      </w:tr>
      <w:tr>
        <w:tc>
          <w:tcPr/>
          <w:p>
            <w:pPr>
              <w:pStyle w:val="Compact"/>
              <w:jc w:val="left"/>
            </w:pPr>
            <w:r>
              <w:rPr>
                <w:rStyle w:val="VerbatimChar"/>
              </w:rPr>
              <w:t xml:space="preserve">LICENCE_NOT_ACCEPTED</w:t>
            </w:r>
          </w:p>
        </w:tc>
        <w:tc>
          <w:tcPr/>
          <w:p>
            <w:pPr>
              <w:pStyle w:val="Compact"/>
              <w:jc w:val="left"/>
            </w:pPr>
            <w:r>
              <w:t xml:space="preserve">ERA5 dataset licence not accepted on its download page</w:t>
            </w:r>
          </w:p>
        </w:tc>
        <w:tc>
          <w:tcPr/>
          <w:p>
            <w:pPr>
              <w:pStyle w:val="Compact"/>
              <w:jc w:val="left"/>
            </w:pPr>
            <w:r>
              <w:t xml:space="preserve">Badge with the exact fix (</w:t>
            </w:r>
            <w:r>
              <w:t xml:space="preserve">“</w:t>
            </w:r>
            <w:r>
              <w:t xml:space="preserve">accept licence on dataset page</w:t>
            </w:r>
            <w:r>
              <w:t xml:space="preserve">”</w:t>
            </w:r>
            <w:r>
              <w:t xml:space="preserve">)</w:t>
            </w:r>
          </w:p>
        </w:tc>
      </w:tr>
      <w:tr>
        <w:tc>
          <w:tcPr/>
          <w:p>
            <w:pPr>
              <w:pStyle w:val="Compact"/>
              <w:jc w:val="left"/>
            </w:pPr>
            <w:r>
              <w:rPr>
                <w:rStyle w:val="VerbatimChar"/>
              </w:rPr>
              <w:t xml:space="preserve">NO_DATA_FOR_PERIOD</w:t>
            </w:r>
          </w:p>
        </w:tc>
        <w:tc>
          <w:tcPr/>
          <w:p>
            <w:pPr>
              <w:pStyle w:val="Compact"/>
              <w:jc w:val="left"/>
            </w:pPr>
            <w:r>
              <w:t xml:space="preserve">Requested window outside product coverage (usually wrong product for a historical date)</w:t>
            </w:r>
          </w:p>
        </w:tc>
        <w:tc>
          <w:tcPr/>
          <w:p>
            <w:pPr>
              <w:pStyle w:val="Compact"/>
              <w:jc w:val="left"/>
            </w:pPr>
            <w:r>
              <w:t xml:space="preserve">Route to GLORYS / fall back</w:t>
            </w:r>
          </w:p>
        </w:tc>
      </w:tr>
      <w:tr>
        <w:tc>
          <w:tcPr/>
          <w:p>
            <w:pPr>
              <w:pStyle w:val="Compact"/>
              <w:jc w:val="left"/>
            </w:pPr>
            <w:r>
              <w:rPr>
                <w:rStyle w:val="VerbatimChar"/>
              </w:rPr>
              <w:t xml:space="preserve">TIMEOUT</w:t>
            </w:r>
            <w:r>
              <w:t xml:space="preserve"> </w:t>
            </w:r>
            <w:r>
              <w:t xml:space="preserve">/</w:t>
            </w:r>
            <w:r>
              <w:t xml:space="preserve"> </w:t>
            </w:r>
            <w:r>
              <w:rPr>
                <w:rStyle w:val="VerbatimChar"/>
              </w:rPr>
              <w:t xml:space="preserve">UNAVAILABLE</w:t>
            </w:r>
          </w:p>
        </w:tc>
        <w:tc>
          <w:tcPr/>
          <w:p>
            <w:pPr>
              <w:pStyle w:val="Compact"/>
              <w:jc w:val="left"/>
            </w:pPr>
            <w:r>
              <w:t xml:space="preserve">Provider slow/down</w:t>
            </w:r>
          </w:p>
        </w:tc>
        <w:tc>
          <w:tcPr/>
          <w:p>
            <w:pPr>
              <w:pStyle w:val="Compact"/>
              <w:jc w:val="left"/>
            </w:pPr>
            <w:r>
              <w:t xml:space="preserve">Fall through the chain; serve cache</w:t>
            </w:r>
          </w:p>
        </w:tc>
      </w:tr>
    </w:tbl>
    <w:p>
      <w:pPr>
        <w:pStyle w:val="BodyText"/>
      </w:pPr>
      <w:r>
        <w:t xml:space="preserve">If no cache exists either, the drift engine runs wind-only or constant-wind mode with a UI badge — your job is to make that state visible, not to hide it.</w:t>
      </w:r>
    </w:p>
    <w:bookmarkEnd w:id="35"/>
    <w:bookmarkEnd w:id="36"/>
    <w:bookmarkStart w:id="41" w:name="day-0-setup"/>
    <w:p>
      <w:pPr>
        <w:pStyle w:val="Heading2"/>
      </w:pPr>
      <w:r>
        <w:t xml:space="preserve">5. Day-0 Setup</w:t>
      </w:r>
    </w:p>
    <w:bookmarkStart w:id="37" w:name="X7f6b5af538f3c45615d84686efc21a9921a8504"/>
    <w:p>
      <w:pPr>
        <w:pStyle w:val="Heading3"/>
      </w:pPr>
      <w:r>
        <w:t xml:space="preserve">5.1 Accounts and credentials (do these first — the licence step trips everyone)</w:t>
      </w:r>
    </w:p>
    <w:p>
      <w:pPr>
        <w:numPr>
          <w:ilvl w:val="0"/>
          <w:numId w:val="1002"/>
        </w:numPr>
        <w:pStyle w:val="Compact"/>
      </w:pPr>
      <w:r>
        <w:rPr>
          <w:bCs/>
          <w:b/>
        </w:rPr>
        <w:t xml:space="preserve">Copernicus Marine (CMEMS):</w:t>
      </w:r>
      <w:r>
        <w:t xml:space="preserve"> </w:t>
      </w:r>
      <w:r>
        <w:t xml:space="preserve">register at marine.copernicus.eu;</w:t>
      </w:r>
      <w:r>
        <w:t xml:space="preserve"> </w:t>
      </w:r>
      <w:r>
        <w:rPr>
          <w:rStyle w:val="VerbatimChar"/>
        </w:rPr>
        <w:t xml:space="preserve">pip install copernicusmarine</w:t>
      </w:r>
      <w:r>
        <w:t xml:space="preserve">; run</w:t>
      </w:r>
      <w:r>
        <w:t xml:space="preserve"> </w:t>
      </w:r>
      <w:r>
        <w:rPr>
          <w:rStyle w:val="VerbatimChar"/>
        </w:rPr>
        <w:t xml:space="preserve">copernicusmarine login</w:t>
      </w:r>
      <w:r>
        <w:t xml:space="preserve"> </w:t>
      </w:r>
      <w:r>
        <w:t xml:space="preserve">once (stores credentials).</w:t>
      </w:r>
    </w:p>
    <w:p>
      <w:pPr>
        <w:numPr>
          <w:ilvl w:val="0"/>
          <w:numId w:val="1002"/>
        </w:numPr>
        <w:pStyle w:val="Compact"/>
      </w:pPr>
      <w:r>
        <w:rPr>
          <w:bCs/>
          <w:b/>
        </w:rPr>
        <w:t xml:space="preserve">CDS / ERA5 (the NEW CDS):</w:t>
      </w:r>
      <w:r>
        <w:t xml:space="preserve"> </w:t>
      </w:r>
      <w:r>
        <w:t xml:space="preserve">register at cds.climate.copernicus.eu; create</w:t>
      </w:r>
      <w:r>
        <w:t xml:space="preserve"> </w:t>
      </w:r>
      <w:r>
        <w:rPr>
          <w:rStyle w:val="VerbatimChar"/>
        </w:rPr>
        <w:t xml:space="preserve">~/.cdsapirc</w:t>
      </w:r>
      <w:r>
        <w:t xml:space="preserve"> </w:t>
      </w:r>
      <w:r>
        <w:t xml:space="preserve">with</w:t>
      </w:r>
      <w:r>
        <w:t xml:space="preserve"> </w:t>
      </w:r>
      <w:r>
        <w:rPr>
          <w:rStyle w:val="VerbatimChar"/>
        </w:rPr>
        <w:t xml:space="preserve">url: https://cds.climate.copernicus.eu/api</w:t>
      </w:r>
      <w:r>
        <w:t xml:space="preserve"> </w:t>
      </w:r>
      <w:r>
        <w:t xml:space="preserve">and your personal access token; then OPEN the ERA5 dataset page and ACCEPT ITS LICENCE — without this,</w:t>
      </w:r>
      <w:r>
        <w:t xml:space="preserve"> </w:t>
      </w:r>
      <w:r>
        <w:rPr>
          <w:rStyle w:val="VerbatimChar"/>
        </w:rPr>
        <w:t xml:space="preserve">cdsapi</w:t>
      </w:r>
      <w:r>
        <w:t xml:space="preserve"> </w:t>
      </w:r>
      <w:r>
        <w:t xml:space="preserve">requests fail with a misleading error.</w:t>
      </w:r>
    </w:p>
    <w:p>
      <w:pPr>
        <w:numPr>
          <w:ilvl w:val="0"/>
          <w:numId w:val="1002"/>
        </w:numPr>
        <w:pStyle w:val="Compact"/>
      </w:pPr>
      <w:r>
        <w:rPr>
          <w:bCs/>
          <w:b/>
        </w:rPr>
        <w:t xml:space="preserve">Open-Meteo / HYCOM OPeNDAP:</w:t>
      </w:r>
      <w:r>
        <w:t xml:space="preserve"> </w:t>
      </w:r>
      <w:r>
        <w:t xml:space="preserve">no keys.</w:t>
      </w:r>
    </w:p>
    <w:p>
      <w:pPr>
        <w:numPr>
          <w:ilvl w:val="0"/>
          <w:numId w:val="1002"/>
        </w:numPr>
        <w:pStyle w:val="Compact"/>
      </w:pPr>
      <w:r>
        <w:t xml:space="preserve">Store references in</w:t>
      </w:r>
      <w:r>
        <w:t xml:space="preserve"> </w:t>
      </w:r>
      <w:r>
        <w:rPr>
          <w:rStyle w:val="VerbatimChar"/>
        </w:rPr>
        <w:t xml:space="preserve">.env</w:t>
      </w:r>
      <w:r>
        <w:t xml:space="preserve">; keys later move into Indhu’s Key Management page.</w:t>
      </w:r>
    </w:p>
    <w:bookmarkEnd w:id="37"/>
    <w:bookmarkStart w:id="38" w:name="environment"/>
    <w:p>
      <w:pPr>
        <w:pStyle w:val="Heading3"/>
      </w:pPr>
      <w:r>
        <w:t xml:space="preserve">5.2 Environment</w:t>
      </w:r>
    </w:p>
    <w:p>
      <w:pPr>
        <w:pStyle w:val="SourceCode"/>
      </w:pPr>
      <w:r>
        <w:rPr>
          <w:rStyle w:val="VerbatimChar"/>
        </w:rPr>
        <w:t xml:space="preserve">pip install copernicusmarine cdsapi xarray netcdf4 dask requests \</w:t>
      </w:r>
      <w:r>
        <w:br/>
      </w:r>
      <w:r>
        <w:rPr>
          <w:rStyle w:val="VerbatimChar"/>
        </w:rPr>
        <w:t xml:space="preserve">            pydantic pytest tenacity</w:t>
      </w:r>
    </w:p>
    <w:bookmarkEnd w:id="38"/>
    <w:bookmarkStart w:id="39" w:name="your-folders"/>
    <w:p>
      <w:pPr>
        <w:pStyle w:val="Heading3"/>
      </w:pPr>
      <w:r>
        <w:t xml:space="preserve">5.3 Your folders</w:t>
      </w:r>
    </w:p>
    <w:p>
      <w:pPr>
        <w:pStyle w:val="SourceCode"/>
      </w:pPr>
      <w:r>
        <w:rPr>
          <w:rStyle w:val="VerbatimChar"/>
        </w:rPr>
        <w:t xml:space="preserve">backend/app/services/metocean/</w:t>
      </w:r>
      <w:r>
        <w:br/>
      </w:r>
      <w:r>
        <w:rPr>
          <w:rStyle w:val="VerbatimChar"/>
        </w:rPr>
        <w:t xml:space="preserve">├── cmems_adapter.py       # GLORYS / analysis-forecast routing + subset</w:t>
      </w:r>
      <w:r>
        <w:br/>
      </w:r>
      <w:r>
        <w:rPr>
          <w:rStyle w:val="VerbatimChar"/>
        </w:rPr>
        <w:t xml:space="preserve">├── era5_adapter.py        # cdsapi retrieval → NetCDF</w:t>
      </w:r>
      <w:r>
        <w:br/>
      </w:r>
      <w:r>
        <w:rPr>
          <w:rStyle w:val="VerbatimChar"/>
        </w:rPr>
        <w:t xml:space="preserve">├── hycom_adapter.py       # OPeNDAP fallback (xarray remote open)</w:t>
      </w:r>
      <w:r>
        <w:br/>
      </w:r>
      <w:r>
        <w:rPr>
          <w:rStyle w:val="VerbatimChar"/>
        </w:rPr>
        <w:t xml:space="preserve">├── openmeteo_adapter.py   # keyless wind fallback → NetCDF</w:t>
      </w:r>
      <w:r>
        <w:br/>
      </w:r>
      <w:r>
        <w:rPr>
          <w:rStyle w:val="VerbatimChar"/>
        </w:rPr>
        <w:t xml:space="preserve">├── chain.py               # primary → fallback → StaticCache</w:t>
      </w:r>
      <w:r>
        <w:br/>
      </w:r>
      <w:r>
        <w:rPr>
          <w:rStyle w:val="VerbatimChar"/>
        </w:rPr>
        <w:t xml:space="preserve">├── cache.py               # data/metocean/ cache</w:t>
      </w:r>
      <w:r>
        <w:br/>
      </w:r>
      <w:r>
        <w:rPr>
          <w:rStyle w:val="VerbatimChar"/>
        </w:rPr>
        <w:t xml:space="preserve">├── status.py              # provider_status.json writer</w:t>
      </w:r>
      <w:r>
        <w:br/>
      </w:r>
      <w:r>
        <w:rPr>
          <w:rStyle w:val="VerbatimChar"/>
        </w:rPr>
        <w:t xml:space="preserve">└── cli.py                 # fetch-metocean</w:t>
      </w:r>
      <w:r>
        <w:br/>
      </w:r>
      <w:r>
        <w:rPr>
          <w:rStyle w:val="VerbatimChar"/>
        </w:rPr>
        <w:t xml:space="preserve">data/metocean/&lt;scene_id&gt;/  # cached NetCDFs (committed for demo scenes)</w:t>
      </w:r>
      <w:r>
        <w:br/>
      </w:r>
      <w:r>
        <w:rPr>
          <w:rStyle w:val="VerbatimChar"/>
        </w:rPr>
        <w:t xml:space="preserve">tests/requests/            # fixed request JSONs</w:t>
      </w:r>
    </w:p>
    <w:bookmarkEnd w:id="39"/>
    <w:bookmarkStart w:id="40" w:name="mocktest-inputs"/>
    <w:p>
      <w:pPr>
        <w:pStyle w:val="Heading3"/>
      </w:pPr>
      <w:r>
        <w:t xml:space="preserve">5.4 Mock/test inputs</w:t>
      </w:r>
    </w:p>
    <w:p>
      <w:pPr>
        <w:pStyle w:val="FirstParagraph"/>
      </w:pPr>
      <w:r>
        <w:t xml:space="preserve">Fixed request JSONs; a tiny hand-built NetCDF as the format reference — it doubles as Nandha’s mock (coordinate with him once on variable names, then both of you work independently).</w:t>
      </w:r>
    </w:p>
    <w:bookmarkEnd w:id="40"/>
    <w:bookmarkEnd w:id="41"/>
    <w:bookmarkStart w:id="46" w:name="build-plan-phase-by-phase"/>
    <w:p>
      <w:pPr>
        <w:pStyle w:val="Heading2"/>
      </w:pPr>
      <w:r>
        <w:t xml:space="preserve">6. Build Plan — Phase by Phase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Deliverable</w:t>
            </w:r>
          </w:p>
        </w:tc>
      </w:tr>
      <w:tr>
        <w:tc>
          <w:tcPr/>
          <w:p>
            <w:pPr>
              <w:pStyle w:val="Compact"/>
              <w:jc w:val="left"/>
            </w:pPr>
            <w:r>
              <w:t xml:space="preserve">0</w:t>
            </w:r>
          </w:p>
        </w:tc>
        <w:tc>
          <w:tcPr/>
          <w:p>
            <w:pPr>
              <w:pStyle w:val="Compact"/>
              <w:jc w:val="left"/>
            </w:pPr>
            <w:r>
              <w:t xml:space="preserve">Accounts +</w:t>
            </w:r>
            <w:r>
              <w:t xml:space="preserve"> </w:t>
            </w:r>
            <w:r>
              <w:rPr>
                <w:rStyle w:val="VerbatimChar"/>
              </w:rPr>
              <w:t xml:space="preserve">~/.cdsapirc</w:t>
            </w:r>
            <w:r>
              <w:t xml:space="preserve"> </w:t>
            </w:r>
            <w:r>
              <w:t xml:space="preserve">+ ERA5 licence accepted; CMEMS login works</w:t>
            </w:r>
          </w:p>
        </w:tc>
      </w:tr>
      <w:tr>
        <w:tc>
          <w:tcPr/>
          <w:p>
            <w:pPr>
              <w:pStyle w:val="Compact"/>
              <w:jc w:val="left"/>
            </w:pPr>
            <w:r>
              <w:t xml:space="preserve">1</w:t>
            </w:r>
          </w:p>
        </w:tc>
        <w:tc>
          <w:tcPr/>
          <w:p>
            <w:pPr>
              <w:pStyle w:val="Compact"/>
              <w:jc w:val="left"/>
            </w:pPr>
            <w:r>
              <w:t xml:space="preserve">Tiny hand-built reference NetCDF; variable names agreed in writing with Nandha</w:t>
            </w:r>
          </w:p>
        </w:tc>
      </w:tr>
      <w:tr>
        <w:tc>
          <w:tcPr/>
          <w:p>
            <w:pPr>
              <w:pStyle w:val="Compact"/>
              <w:jc w:val="left"/>
            </w:pPr>
            <w:r>
              <w:t xml:space="preserve">2</w:t>
            </w:r>
          </w:p>
        </w:tc>
        <w:tc>
          <w:tcPr/>
          <w:p>
            <w:pPr>
              <w:pStyle w:val="Compact"/>
              <w:jc w:val="left"/>
            </w:pPr>
            <w:r>
              <w:t xml:space="preserve">CMEMS currents fetch + date-based product routing + regional subset</w:t>
            </w:r>
          </w:p>
        </w:tc>
      </w:tr>
      <w:tr>
        <w:tc>
          <w:tcPr/>
          <w:p>
            <w:pPr>
              <w:pStyle w:val="Compact"/>
              <w:jc w:val="left"/>
            </w:pPr>
            <w:r>
              <w:t xml:space="preserve">3</w:t>
            </w:r>
          </w:p>
        </w:tc>
        <w:tc>
          <w:tcPr/>
          <w:p>
            <w:pPr>
              <w:pStyle w:val="Compact"/>
              <w:jc w:val="left"/>
            </w:pPr>
            <w:r>
              <w:t xml:space="preserve">ERA5 wind fetch → normalised</w:t>
            </w:r>
            <w:r>
              <w:t xml:space="preserve"> </w:t>
            </w:r>
            <w:r>
              <w:rPr>
                <w:rStyle w:val="VerbatimChar"/>
              </w:rPr>
              <w:t xml:space="preserve">wind.nc</w:t>
            </w:r>
          </w:p>
        </w:tc>
      </w:tr>
      <w:tr>
        <w:tc>
          <w:tcPr/>
          <w:p>
            <w:pPr>
              <w:pStyle w:val="Compact"/>
              <w:jc w:val="left"/>
            </w:pPr>
            <w:r>
              <w:t xml:space="preserve">4</w:t>
            </w:r>
          </w:p>
        </w:tc>
        <w:tc>
          <w:tcPr/>
          <w:p>
            <w:pPr>
              <w:pStyle w:val="Compact"/>
              <w:jc w:val="left"/>
            </w:pPr>
            <w:r>
              <w:t xml:space="preserve">Fallbacks: HYCOM (currents), Open-Meteo (wind)</w:t>
            </w:r>
          </w:p>
        </w:tc>
      </w:tr>
      <w:tr>
        <w:tc>
          <w:tcPr/>
          <w:p>
            <w:pPr>
              <w:pStyle w:val="Compact"/>
              <w:jc w:val="left"/>
            </w:pPr>
            <w:r>
              <w:t xml:space="preserve">5</w:t>
            </w:r>
          </w:p>
        </w:tc>
        <w:tc>
          <w:tcPr/>
          <w:p>
            <w:pPr>
              <w:pStyle w:val="Compact"/>
              <w:jc w:val="left"/>
            </w:pPr>
            <w:r>
              <w:t xml:space="preserve">Fallback chain + circuit breaker +</w:t>
            </w:r>
            <w:r>
              <w:t xml:space="preserve"> </w:t>
            </w:r>
            <w:r>
              <w:rPr>
                <w:rStyle w:val="VerbatimChar"/>
              </w:rPr>
              <w:t xml:space="preserve">provider_status.json</w:t>
            </w:r>
          </w:p>
        </w:tc>
      </w:tr>
      <w:tr>
        <w:tc>
          <w:tcPr/>
          <w:p>
            <w:pPr>
              <w:pStyle w:val="Compact"/>
              <w:jc w:val="left"/>
            </w:pPr>
            <w:r>
              <w:t xml:space="preserve">6</w:t>
            </w:r>
          </w:p>
        </w:tc>
        <w:tc>
          <w:tcPr/>
          <w:p>
            <w:pPr>
              <w:pStyle w:val="Compact"/>
              <w:jc w:val="left"/>
            </w:pPr>
            <w:r>
              <w:t xml:space="preserve">Cache + offline serving</w:t>
            </w:r>
          </w:p>
        </w:tc>
      </w:tr>
      <w:tr>
        <w:tc>
          <w:tcPr/>
          <w:p>
            <w:pPr>
              <w:pStyle w:val="Compact"/>
              <w:jc w:val="left"/>
            </w:pPr>
            <w:r>
              <w:t xml:space="preserve">7</w:t>
            </w:r>
          </w:p>
        </w:tc>
        <w:tc>
          <w:tcPr/>
          <w:p>
            <w:pPr>
              <w:pStyle w:val="Compact"/>
              <w:jc w:val="left"/>
            </w:pPr>
            <w:r>
              <w:t xml:space="preserve">One-time cached pulls for BOTH demo scene windows</w:t>
            </w:r>
          </w:p>
        </w:tc>
      </w:tr>
      <w:tr>
        <w:tc>
          <w:tcPr/>
          <w:p>
            <w:pPr>
              <w:pStyle w:val="Compact"/>
              <w:jc w:val="left"/>
            </w:pPr>
            <w:r>
              <w:t xml:space="preserve">8</w:t>
            </w:r>
          </w:p>
        </w:tc>
        <w:tc>
          <w:tcPr/>
          <w:p>
            <w:pPr>
              <w:pStyle w:val="Compact"/>
              <w:jc w:val="left"/>
            </w:pPr>
            <w:r>
              <w:t xml:space="preserve">Tests, README, handover</w:t>
            </w:r>
          </w:p>
        </w:tc>
      </w:tr>
    </w:tbl>
    <w:bookmarkStart w:id="42" w:name="Xa537fd026f3128cba34a68634660a971774a49b"/>
    <w:p>
      <w:pPr>
        <w:pStyle w:val="Heading3"/>
      </w:pPr>
      <w:r>
        <w:t xml:space="preserve">Phase 2 — Currents with date routing (the #1 trap)</w:t>
      </w:r>
    </w:p>
    <w:p>
      <w:pPr>
        <w:pStyle w:val="FirstParagraph"/>
      </w:pPr>
      <w:r>
        <w:t xml:space="preserve">☐ Route by request date: historical (e.g. 2017) →</w:t>
      </w:r>
      <w:r>
        <w:t xml:space="preserve"> </w:t>
      </w:r>
      <w:r>
        <w:rPr>
          <w:rStyle w:val="VerbatimChar"/>
        </w:rPr>
        <w:t xml:space="preserve">GLOBAL_MULTIYEAR_PHY_001_030</w:t>
      </w:r>
      <w:r>
        <w:t xml:space="preserve"> </w:t>
      </w:r>
      <w:r>
        <w:t xml:space="preserve">(GLORYS); recent →</w:t>
      </w:r>
      <w:r>
        <w:t xml:space="preserve"> </w:t>
      </w:r>
      <w:r>
        <w:rPr>
          <w:rStyle w:val="VerbatimChar"/>
        </w:rPr>
        <w:t xml:space="preserve">GLOBAL_ANALYSISFORECAST_PHY_001_024</w:t>
      </w:r>
      <w:r>
        <w:t xml:space="preserve">. The analysis/forecast product does NOT cover old dates — a 2017 request to it returns</w:t>
      </w:r>
      <w:r>
        <w:t xml:space="preserve"> </w:t>
      </w:r>
      <w:r>
        <w:t xml:space="preserve">“</w:t>
      </w:r>
      <w:r>
        <w:t xml:space="preserve">no data</w:t>
      </w:r>
      <w:r>
        <w:t xml:space="preserve">”</w:t>
      </w:r>
      <w:r>
        <w:t xml:space="preserve"> </w:t>
      </w:r>
      <w:r>
        <w:t xml:space="preserve">and looks like an outage.</w:t>
      </w:r>
      <w:r>
        <w:t xml:space="preserve"> </w:t>
      </w:r>
      <w:r>
        <w:t xml:space="preserve">☐</w:t>
      </w:r>
      <w:r>
        <w:t xml:space="preserve"> </w:t>
      </w:r>
      <w:r>
        <w:rPr>
          <w:rStyle w:val="VerbatimChar"/>
        </w:rPr>
        <w:t xml:space="preserve">copernicusmarine subset</w:t>
      </w:r>
      <w:r>
        <w:t xml:space="preserve"> </w:t>
      </w:r>
      <w:r>
        <w:t xml:space="preserve">with bbox, depth = surface, time window → NetCDF.</w:t>
      </w:r>
      <w:r>
        <w:t xml:space="preserve"> </w:t>
      </w:r>
      <w:r>
        <w:t xml:space="preserve">☐ Normalise variable/dimension names + units to the agreed convention.</w:t>
      </w:r>
    </w:p>
    <w:bookmarkEnd w:id="42"/>
    <w:bookmarkStart w:id="43" w:name="phase-3-era5-wind"/>
    <w:p>
      <w:pPr>
        <w:pStyle w:val="Heading3"/>
      </w:pPr>
      <w:r>
        <w:t xml:space="preserve">Phase 3 — ERA5 wind</w:t>
      </w:r>
    </w:p>
    <w:p>
      <w:pPr>
        <w:pStyle w:val="FirstParagraph"/>
      </w:pPr>
      <w:r>
        <w:t xml:space="preserve">☐</w:t>
      </w:r>
      <w:r>
        <w:t xml:space="preserve"> </w:t>
      </w:r>
      <w:r>
        <w:rPr>
          <w:rStyle w:val="VerbatimChar"/>
        </w:rPr>
        <w:t xml:space="preserve">cdsapi</w:t>
      </w:r>
      <w:r>
        <w:t xml:space="preserve"> </w:t>
      </w:r>
      <w:r>
        <w:t xml:space="preserve">retrieval:</w:t>
      </w:r>
      <w:r>
        <w:t xml:space="preserve"> </w:t>
      </w:r>
      <w:r>
        <w:rPr>
          <w:rStyle w:val="VerbatimChar"/>
        </w:rPr>
        <w:t xml:space="preserve">reanalysis-era5-single-levels</w:t>
      </w:r>
      <w:r>
        <w:t xml:space="preserve">,</w:t>
      </w:r>
      <w:r>
        <w:t xml:space="preserve"> </w:t>
      </w:r>
      <w:r>
        <w:rPr>
          <w:rStyle w:val="VerbatimChar"/>
        </w:rPr>
        <w:t xml:space="preserve">10m_u_component_of_wind</w:t>
      </w:r>
      <w:r>
        <w:t xml:space="preserve"> </w:t>
      </w:r>
      <w:r>
        <w:t xml:space="preserve">+</w:t>
      </w:r>
      <w:r>
        <w:t xml:space="preserve"> </w:t>
      </w:r>
      <w:r>
        <w:rPr>
          <w:rStyle w:val="VerbatimChar"/>
        </w:rPr>
        <w:t xml:space="preserve">10m_v_component_of_wind</w:t>
      </w:r>
      <w:r>
        <w:t xml:space="preserve">, hourly, area subset, NetCDF.</w:t>
      </w:r>
      <w:r>
        <w:t xml:space="preserve"> </w:t>
      </w:r>
      <w:r>
        <w:t xml:space="preserve">☐ ERA5 queues can be slow — request tight windows, cache aggressively, run pulls early, never live in the demo.</w:t>
      </w:r>
      <w:r>
        <w:t xml:space="preserve"> </w:t>
      </w:r>
      <w:r>
        <w:t xml:space="preserve">☐ Normalise to</w:t>
      </w:r>
      <w:r>
        <w:t xml:space="preserve"> </w:t>
      </w:r>
      <w:r>
        <w:rPr>
          <w:rStyle w:val="VerbatimChar"/>
        </w:rPr>
        <w:t xml:space="preserve">u10</w:t>
      </w:r>
      <w:r>
        <w:t xml:space="preserve">/</w:t>
      </w:r>
      <w:r>
        <w:rPr>
          <w:rStyle w:val="VerbatimChar"/>
        </w:rPr>
        <w:t xml:space="preserve">v10</w:t>
      </w:r>
      <w:r>
        <w:t xml:space="preserve"> </w:t>
      </w:r>
      <w:r>
        <w:t xml:space="preserve">on</w:t>
      </w:r>
      <w:r>
        <w:t xml:space="preserve"> </w:t>
      </w:r>
      <w:r>
        <w:rPr>
          <w:rStyle w:val="VerbatimChar"/>
        </w:rPr>
        <w:t xml:space="preserve">(time, lat, lon)</w:t>
      </w:r>
      <w:r>
        <w:t xml:space="preserve">.</w:t>
      </w:r>
    </w:p>
    <w:bookmarkEnd w:id="43"/>
    <w:bookmarkStart w:id="44" w:name="phase-45-fallbacks-and-chain"/>
    <w:p>
      <w:pPr>
        <w:pStyle w:val="Heading3"/>
      </w:pPr>
      <w:r>
        <w:t xml:space="preserve">Phase 4–5 — Fallbacks and chain</w:t>
      </w:r>
    </w:p>
    <w:p>
      <w:pPr>
        <w:pStyle w:val="FirstParagraph"/>
      </w:pPr>
      <w:r>
        <w:t xml:space="preserve">☐ HYCOM via OPeNDAP: open remote dataset in xarray, subset, save.</w:t>
      </w:r>
      <w:r>
        <w:t xml:space="preserve"> </w:t>
      </w:r>
      <w:r>
        <w:t xml:space="preserve">☐ Open-Meteo: keyless HTTP → build a gridded (or per-point) wind NetCDF good enough for drift.</w:t>
      </w:r>
      <w:r>
        <w:t xml:space="preserve"> </w:t>
      </w:r>
      <w:r>
        <w:t xml:space="preserve">☐ Chain per data type with circuit breaker; every call logged; active provider recorded; fallback surfaced.</w:t>
      </w:r>
    </w:p>
    <w:bookmarkEnd w:id="44"/>
    <w:bookmarkStart w:id="45" w:name="phase-67-cache-and-demo-pulls"/>
    <w:p>
      <w:pPr>
        <w:pStyle w:val="Heading3"/>
      </w:pPr>
      <w:r>
        <w:t xml:space="preserve">Phase 6–7 — Cache and demo pulls</w:t>
      </w:r>
    </w:p>
    <w:p>
      <w:pPr>
        <w:pStyle w:val="FirstParagraph"/>
      </w:pPr>
      <w:r>
        <w:t xml:space="preserve">☐ Cache key = (product, bbox, window). Serve from cache without network when present.</w:t>
      </w:r>
      <w:r>
        <w:t xml:space="preserve"> </w:t>
      </w:r>
      <w:r>
        <w:t xml:space="preserve">☐ Once scenes are locked: pull currents + wind for both demo windows, verify with the §4.2 self-check AND by handing one file to Nandha to open, commit to</w:t>
      </w:r>
      <w:r>
        <w:t xml:space="preserve"> </w:t>
      </w:r>
      <w:r>
        <w:rPr>
          <w:rStyle w:val="VerbatimChar"/>
        </w:rPr>
        <w:t xml:space="preserve">data/metocean/</w:t>
      </w:r>
      <w:r>
        <w:t xml:space="preserve">.</w:t>
      </w:r>
    </w:p>
    <w:bookmarkEnd w:id="45"/>
    <w:bookmarkEnd w:id="46"/>
    <w:bookmarkStart w:id="47" w:name="frozen-interfaces-you-implement"/>
    <w:p>
      <w:pPr>
        <w:pStyle w:val="Heading2"/>
      </w:pPr>
      <w:r>
        <w:t xml:space="preserve">7. Frozen Interfaces You Implement</w:t>
      </w:r>
    </w:p>
    <w:p>
      <w:pPr>
        <w:pStyle w:val="SourceCode"/>
      </w:pPr>
      <w:r>
        <w:rPr>
          <w:rStyle w:val="VerbatimChar"/>
        </w:rPr>
        <w:t xml:space="preserve">fetch-metocean --bbox 79.90 12.70 80.75 13.55 \</w:t>
      </w:r>
      <w:r>
        <w:br/>
      </w:r>
      <w:r>
        <w:rPr>
          <w:rStyle w:val="VerbatimChar"/>
        </w:rPr>
        <w:t xml:space="preserve">               --start 2017-01-31T00:00:00Z --end 2017-02-03T00:00:00Z \</w:t>
      </w:r>
      <w:r>
        <w:br/>
      </w:r>
      <w:r>
        <w:rPr>
          <w:rStyle w:val="VerbatimChar"/>
        </w:rPr>
        <w:t xml:space="preserve">               [--what currents|wind|both] \</w:t>
      </w:r>
      <w:r>
        <w:br/>
      </w:r>
      <w:r>
        <w:rPr>
          <w:rStyle w:val="VerbatimChar"/>
        </w:rPr>
        <w:t xml:space="preserve">               [--provider auto|cmems|hycom|era5|openmeteo|cache]</w:t>
      </w:r>
    </w:p>
    <w:p>
      <w:pPr>
        <w:pStyle w:val="FirstParagraph"/>
      </w:pPr>
      <w:r>
        <w:t xml:space="preserve">Returns paths to</w:t>
      </w:r>
      <w:r>
        <w:t xml:space="preserve"> </w:t>
      </w:r>
      <w:r>
        <w:rPr>
          <w:rStyle w:val="VerbatimChar"/>
        </w:rPr>
        <w:t xml:space="preserve">currents.nc</w:t>
      </w:r>
      <w:r>
        <w:t xml:space="preserve"> </w:t>
      </w:r>
      <w:r>
        <w:t xml:space="preserve">/</w:t>
      </w:r>
      <w:r>
        <w:t xml:space="preserve"> </w:t>
      </w:r>
      <w:r>
        <w:rPr>
          <w:rStyle w:val="VerbatimChar"/>
        </w:rPr>
        <w:t xml:space="preserve">wind.nc</w:t>
      </w:r>
      <w:r>
        <w:t xml:space="preserve">. Same behaviour exposed as a Python function: request dict in →</w:t>
      </w:r>
      <w:r>
        <w:t xml:space="preserve"> </w:t>
      </w:r>
      <w:r>
        <w:rPr>
          <w:rStyle w:val="VerbatimChar"/>
        </w:rPr>
        <w:t xml:space="preserve">{"currents": path, "wind": path, "providers_used": {...}}</w:t>
      </w:r>
      <w:r>
        <w:t xml:space="preserve"> </w:t>
      </w:r>
      <w:r>
        <w:t xml:space="preserve">out, or a structured error of §4.4.</w:t>
      </w:r>
    </w:p>
    <w:bookmarkEnd w:id="47"/>
    <w:bookmarkStart w:id="48" w:name="testing-the-must-pass-list"/>
    <w:p>
      <w:pPr>
        <w:pStyle w:val="Heading2"/>
      </w:pPr>
      <w:r>
        <w:t xml:space="preserve">8. Testing — the must-pass list</w:t>
      </w:r>
    </w:p>
    <w:p>
      <w:pPr>
        <w:pStyle w:val="FirstParagraph"/>
      </w:pPr>
      <w:r>
        <w:t xml:space="preserve">☐ Real 3-day retrieve for a test bbox from CMEMS and from ERA5 completes.</w:t>
      </w:r>
      <w:r>
        <w:t xml:space="preserve"> </w:t>
      </w:r>
      <w:r>
        <w:t xml:space="preserve">☐ Both grids open in xarray with the expected variables and units.</w:t>
      </w:r>
      <w:r>
        <w:t xml:space="preserve"> </w:t>
      </w:r>
      <w:r>
        <w:t xml:space="preserve">☐ Failed request handled; invalid request rejected cleanly.</w:t>
      </w:r>
      <w:r>
        <w:t xml:space="preserve"> </w:t>
      </w:r>
      <w:r>
        <w:t xml:space="preserve">☐ Wrong credentials →</w:t>
      </w:r>
      <w:r>
        <w:t xml:space="preserve"> </w:t>
      </w:r>
      <w:r>
        <w:rPr>
          <w:rStyle w:val="VerbatimChar"/>
        </w:rPr>
        <w:t xml:space="preserve">AUTH_FAILED</w:t>
      </w:r>
      <w:r>
        <w:t xml:space="preserve"> </w:t>
      </w:r>
      <w:r>
        <w:t xml:space="preserve">and automatic fallback, recorded in</w:t>
      </w:r>
      <w:r>
        <w:t xml:space="preserve"> </w:t>
      </w:r>
      <w:r>
        <w:rPr>
          <w:rStyle w:val="VerbatimChar"/>
        </w:rPr>
        <w:t xml:space="preserve">provider_status.json</w:t>
      </w:r>
      <w:r>
        <w:t xml:space="preserve">.</w:t>
      </w:r>
      <w:r>
        <w:t xml:space="preserve"> </w:t>
      </w:r>
      <w:r>
        <w:t xml:space="preserve">☐ Missing period →</w:t>
      </w:r>
      <w:r>
        <w:t xml:space="preserve"> </w:t>
      </w:r>
      <w:r>
        <w:rPr>
          <w:rStyle w:val="VerbatimChar"/>
        </w:rPr>
        <w:t xml:space="preserve">NO_DATA_FOR_PERIOD</w:t>
      </w:r>
      <w:r>
        <w:t xml:space="preserve"> </w:t>
      </w:r>
      <w:r>
        <w:t xml:space="preserve">(not a crash, not a silent empty file).</w:t>
      </w:r>
      <w:r>
        <w:t xml:space="preserve"> </w:t>
      </w:r>
      <w:r>
        <w:t xml:space="preserve">☐ Date-range test: a 2017 request routes to GLORYS, not the forecast product.</w:t>
      </w:r>
      <w:r>
        <w:t xml:space="preserve"> </w:t>
      </w:r>
      <w:r>
        <w:t xml:space="preserve">☐ Cached files served offline (network disabled).</w:t>
      </w:r>
      <w:r>
        <w:t xml:space="preserve"> </w:t>
      </w:r>
      <w:r>
        <w:t xml:space="preserve">☐ Output files match the agreed variable-name convention (schema check).</w:t>
      </w:r>
      <w:r>
        <w:t xml:space="preserve"> </w:t>
      </w:r>
      <w:r>
        <w:t xml:space="preserve">☐ Cached NetCDFs exist for both demo scene windows.</w:t>
      </w:r>
    </w:p>
    <w:bookmarkEnd w:id="48"/>
    <w:bookmarkStart w:id="49" w:name="pitfalls-and-traps"/>
    <w:p>
      <w:pPr>
        <w:pStyle w:val="Heading2"/>
      </w:pPr>
      <w:r>
        <w:t xml:space="preserve">9. Pitfalls and Traps</w:t>
      </w:r>
    </w:p>
    <w:p>
      <w:pPr>
        <w:numPr>
          <w:ilvl w:val="0"/>
          <w:numId w:val="1003"/>
        </w:numPr>
        <w:pStyle w:val="Compact"/>
      </w:pPr>
      <w:r>
        <w:t xml:space="preserve">THE trap: the CMEMS analysis/forecast product has no historical coverage. Every historical scene (2017 headline scene!) must route to GLORYS multiyear. Encode this in code, not in memory.</w:t>
      </w:r>
    </w:p>
    <w:p>
      <w:pPr>
        <w:numPr>
          <w:ilvl w:val="0"/>
          <w:numId w:val="1003"/>
        </w:numPr>
        <w:pStyle w:val="Compact"/>
      </w:pPr>
      <w:r>
        <w:t xml:space="preserve">The ERA5 licence must be accepted on the dataset’s own download page; until then</w:t>
      </w:r>
      <w:r>
        <w:t xml:space="preserve"> </w:t>
      </w:r>
      <w:r>
        <w:rPr>
          <w:rStyle w:val="VerbatimChar"/>
        </w:rPr>
        <w:t xml:space="preserve">cdsapi</w:t>
      </w:r>
      <w:r>
        <w:t xml:space="preserve"> </w:t>
      </w:r>
      <w:r>
        <w:t xml:space="preserve">fails with an error that looks like a server problem. Also: the NEW CDS URL (</w:t>
      </w:r>
      <w:r>
        <w:rPr>
          <w:rStyle w:val="VerbatimChar"/>
        </w:rPr>
        <w:t xml:space="preserve">cds.climate.copernicus.eu/api</w:t>
      </w:r>
      <w:r>
        <w:t xml:space="preserve">) — old tutorials point at the retired endpoint.</w:t>
      </w:r>
    </w:p>
    <w:p>
      <w:pPr>
        <w:numPr>
          <w:ilvl w:val="0"/>
          <w:numId w:val="1003"/>
        </w:numPr>
        <w:pStyle w:val="Compact"/>
      </w:pPr>
      <w:r>
        <w:t xml:space="preserve">Agree NetCDF variable names with Nandha once, in writing, at Phase 1 — renaming later breaks his engine silently.</w:t>
      </w:r>
    </w:p>
    <w:p>
      <w:pPr>
        <w:numPr>
          <w:ilvl w:val="0"/>
          <w:numId w:val="1003"/>
        </w:numPr>
        <w:pStyle w:val="Compact"/>
      </w:pPr>
      <w:r>
        <w:t xml:space="preserve">Request windows in UTC; the drift run needs scene time − 24 h at minimum, so always fetch ± 48 h.</w:t>
      </w:r>
    </w:p>
    <w:p>
      <w:pPr>
        <w:numPr>
          <w:ilvl w:val="0"/>
          <w:numId w:val="1003"/>
        </w:numPr>
        <w:pStyle w:val="Compact"/>
      </w:pPr>
      <w:r>
        <w:t xml:space="preserve">ERA5 retrieval queues can take a long time — do the demo pulls days early; the demo reads cache only.</w:t>
      </w:r>
    </w:p>
    <w:p>
      <w:pPr>
        <w:numPr>
          <w:ilvl w:val="0"/>
          <w:numId w:val="1003"/>
        </w:numPr>
        <w:pStyle w:val="Compact"/>
      </w:pPr>
      <w:r>
        <w:t xml:space="preserve">Longitude conventions differ (0–360 vs −180–180) between products — normalise to −180–180 and assert.</w:t>
      </w:r>
    </w:p>
    <w:p>
      <w:pPr>
        <w:numPr>
          <w:ilvl w:val="0"/>
          <w:numId w:val="1003"/>
        </w:numPr>
        <w:pStyle w:val="Compact"/>
      </w:pPr>
      <w:r>
        <w:t xml:space="preserve">Subset before download (bbox + surface depth + window) — full-globe files are gigabytes for no reason.</w:t>
      </w:r>
    </w:p>
    <w:bookmarkEnd w:id="49"/>
    <w:bookmarkStart w:id="54" w:name="integration-and-handover"/>
    <w:p>
      <w:pPr>
        <w:pStyle w:val="Heading2"/>
      </w:pPr>
      <w:r>
        <w:t xml:space="preserve">10. Integration and Handover</w:t>
      </w:r>
    </w:p>
    <w:bookmarkStart w:id="50" w:name="how-the-main-system-calls-you"/>
    <w:p>
      <w:pPr>
        <w:pStyle w:val="Heading3"/>
      </w:pPr>
      <w:r>
        <w:t xml:space="preserve">10.1 How the main system calls you</w:t>
      </w:r>
    </w:p>
    <w:p>
      <w:pPr>
        <w:pStyle w:val="SourceCode"/>
      </w:pPr>
      <w:r>
        <w:rPr>
          <w:rStyle w:val="VerbatimChar"/>
        </w:rPr>
        <w:t xml:space="preserve">Main System ── request JSON ──► [MET-OCEAN DATA SERVICE]</w:t>
      </w:r>
      <w:r>
        <w:br/>
      </w:r>
      <w:r>
        <w:rPr>
          <w:rStyle w:val="VerbatimChar"/>
        </w:rPr>
        <w:t xml:space="preserve">            ◄── currents.nc + wind.nc paths ──</w:t>
      </w:r>
      <w:r>
        <w:br/>
      </w:r>
      <w:r>
        <w:rPr>
          <w:rStyle w:val="VerbatimChar"/>
        </w:rPr>
        <w:t xml:space="preserve">Drift engine (Nandha) opens them with xarray next.</w:t>
      </w:r>
    </w:p>
    <w:p>
      <w:pPr>
        <w:pStyle w:val="FirstParagraph"/>
      </w:pPr>
      <w:r>
        <w:t xml:space="preserve">On your error classes, the main system falls back to cache; if no cache exists, the drift engine runs wind-only / constant-wind mode with a UI badge.</w:t>
      </w:r>
    </w:p>
    <w:bookmarkEnd w:id="50"/>
    <w:bookmarkStart w:id="51" w:name="coordination-points"/>
    <w:p>
      <w:pPr>
        <w:pStyle w:val="Heading3"/>
      </w:pPr>
      <w:r>
        <w:t xml:space="preserve">10.2 Coordination points</w:t>
      </w:r>
    </w:p>
    <w:p>
      <w:pPr>
        <w:pStyle w:val="FirstParagraph"/>
      </w:pPr>
      <w:r>
        <w:t xml:space="preserve">Nandha — the single variable-name agreement (Phase 1, in writing; your tiny NetCDF is the shared reference). Everything else flows through files.</w:t>
      </w:r>
    </w:p>
    <w:bookmarkEnd w:id="51"/>
    <w:bookmarkStart w:id="52" w:name="X02449feb20de72d5f328bcc2b542ffd236a2496"/>
    <w:p>
      <w:pPr>
        <w:pStyle w:val="Heading3"/>
      </w:pPr>
      <w:r>
        <w:t xml:space="preserve">10.3 Handover checklist (before handing to Indhu)</w:t>
      </w:r>
    </w:p>
    <w:p>
      <w:pPr>
        <w:pStyle w:val="FirstParagraph"/>
      </w:pPr>
      <w:r>
        <w:t xml:space="preserve">One-command fetch works for both demo scene windows · cached NetCDFs committed to</w:t>
      </w:r>
      <w:r>
        <w:t xml:space="preserve"> </w:t>
      </w:r>
      <w:r>
        <w:rPr>
          <w:rStyle w:val="VerbatimChar"/>
        </w:rPr>
        <w:t xml:space="preserve">data/</w:t>
      </w:r>
      <w:r>
        <w:t xml:space="preserve"> </w:t>
      </w:r>
      <w:r>
        <w:t xml:space="preserve">· offline test passes · README with account setup (CMEMS login; CDS token + licence acceptance) · variable-name walkthrough with Nandha + handover walkthrough with Indhu. Then the common 10-point checklist applies: one-command run; input schema; output schema; example inputs; example outputs; test results; error behaviour per class; README; run instructions; integration instructions.</w:t>
      </w:r>
    </w:p>
    <w:bookmarkEnd w:id="52"/>
    <w:bookmarkStart w:id="53" w:name="definition-of-done"/>
    <w:p>
      <w:pPr>
        <w:pStyle w:val="Heading3"/>
      </w:pPr>
      <w:r>
        <w:t xml:space="preserve">10.4 Definition of Done</w:t>
      </w:r>
    </w:p>
    <w:p>
      <w:pPr>
        <w:pStyle w:val="FirstParagraph"/>
      </w:pPr>
      <w:r>
        <w:t xml:space="preserve">Works independently · mock input works · real input works · output follows the contract · tests exist incl. failure cases · documentation exists · another developer can consume the output using only the contract · you can demonstrate the component without the main system.</w:t>
      </w:r>
    </w:p>
    <w:bookmarkEnd w:id="53"/>
    <w:bookmarkEnd w:id="54"/>
    <w:bookmarkEnd w:id="55"/>
    <w:sectPr>
      <w:pgSz w:w="11906" w:h="16838"/>
      <w:pgMar w:top="1296" w:right="1152" w:bottom="1296" w:left="1152"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123A5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9D4DC" w:space="0" w:sz="4" w:val="single"/>
        <w:left w:color="C9D4DC" w:space="0" w:sz="4" w:val="single"/>
        <w:bottom w:color="C9D4DC" w:space="0" w:sz="4" w:val="single"/>
        <w:right w:color="C9D4DC" w:space="0" w:sz="4" w:val="single"/>
        <w:insideH w:color="C9D4DC" w:space="0" w:sz="4" w:val="single"/>
        <w:insideV w:color="C9D4DC" w:space="0" w:sz="4" w:val="single"/>
      </w:tblBorders>
      <w:tblCellMar>
        <w:top w:type="dxa" w:w="40"/>
        <w:left w:type="dxa" w:w="108"/>
        <w:bottom w:type="dxa" w:w="40"/>
        <w:right w:type="dxa" w:w="108"/>
      </w:tblCellMar>
    </w:tblPr>
    <w:tblStylePr w:type="firstRow">
      <w:tblPr>
        <w:jc w:val="left"/>
        <w:tblInd w:type="dxa" w:w="0"/>
      </w:tblPr>
      <w:trPr>
        <w:jc w:val="left"/>
      </w:trPr>
      <w:rPr>
        <w:b/>
        <w:color w:val="1F4E5F"/>
      </w:rPr>
      <w:tcPr>
        <w:shd w:color="auto" w:fill="EAF1F5" w:val="clear"/>
        <w:vAlign w:val="bottom"/>
        <w:tcBorders>
          <w:bottom w:color="1F4E5F"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keepLines/>
      <w:spacing w:after="40" w:before="40" w:line="240" w:lineRule="auto"/>
      <w:shd w:color="auto" w:fill="F4F7F9" w:val="clear"/>
      <w:pBdr>
        <w:left w:color="1F4E5F" w:space="8" w:sz="12" w:val="single"/>
      </w:pBdr>
    </w:pPr>
    <w:rPr>
      <w:rFonts w:ascii="Consolas" w:cs="Consolas" w:hAnsi="Consolas"/>
      <w:sz w:val="16"/>
      <w:szCs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2026-08-24T07:29:23Z</dcterms:created>
  <dcterms:modified xsi:type="dcterms:W3CDTF">2026-08-24T07:29:23Z</dcterms:modified>
</cp:coreProperties>
</file>

<file path=docProps/custom.xml><?xml version="1.0" encoding="utf-8"?>
<Properties xmlns="http://schemas.openxmlformats.org/officeDocument/2006/custom-properties" xmlns:vt="http://schemas.openxmlformats.org/officeDocument/2006/docPropsVTypes"/>
</file>