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oceantrace-personal-developer-handbook"/>
    <w:p>
      <w:pPr>
        <w:pStyle w:val="Heading1"/>
      </w:pPr>
      <w:r>
        <w:t xml:space="preserve">OceanTrace — Personal Developer Handbook</w:t>
      </w:r>
    </w:p>
    <w:bookmarkStart w:id="20" w:name="developer-5-of-5-krishnan"/>
    <w:p>
      <w:pPr>
        <w:pStyle w:val="Heading2"/>
      </w:pPr>
      <w:r>
        <w:t xml:space="preserve">Developer 5 of 5 — KRISHNAN</w:t>
      </w:r>
    </w:p>
    <w:p>
      <w:pPr>
        <w:pStyle w:val="FirstParagraph"/>
      </w:pPr>
      <w:r>
        <w:rPr>
          <w:bCs/>
          <w:b/>
        </w:rPr>
        <w:t xml:space="preserve">Role:</w:t>
      </w:r>
      <w:r>
        <w:t xml:space="preserve"> </w:t>
      </w:r>
      <w:r>
        <w:t xml:space="preserve">API Developer — AIS Data Service (real AIS + synthetic AIS generator)</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Event</w:t>
            </w:r>
          </w:p>
        </w:tc>
        <w:tc>
          <w:tcPr/>
          <w:p>
            <w:pPr>
              <w:pStyle w:val="Compact"/>
              <w:jc w:val="left"/>
            </w:pPr>
            <w:r>
              <w:t xml:space="preserve">SIH 2026 · Problem Statement 26143 (NTRO)</w:t>
            </w:r>
          </w:p>
        </w:tc>
      </w:tr>
      <w:tr>
        <w:tc>
          <w:tcPr/>
          <w:p>
            <w:pPr>
              <w:pStyle w:val="Compact"/>
              <w:jc w:val="left"/>
            </w:pPr>
            <w:r>
              <w:t xml:space="preserve">Title</w:t>
            </w:r>
          </w:p>
        </w:tc>
        <w:tc>
          <w:tcPr/>
          <w:p>
            <w:pPr>
              <w:pStyle w:val="Compact"/>
              <w:jc w:val="left"/>
            </w:pPr>
            <w:r>
              <w:t xml:space="preserve">Leveraging satellite imagery to determine oil spills at sea with AIS correlation to identify the responsible vessel</w:t>
            </w:r>
          </w:p>
        </w:tc>
      </w:tr>
      <w:tr>
        <w:tc>
          <w:tcPr/>
          <w:p>
            <w:pPr>
              <w:pStyle w:val="Compact"/>
              <w:jc w:val="left"/>
            </w:pPr>
            <w:r>
              <w:t xml:space="preserve">Category / Theme</w:t>
            </w:r>
          </w:p>
        </w:tc>
        <w:tc>
          <w:tcPr/>
          <w:p>
            <w:pPr>
              <w:pStyle w:val="Compact"/>
              <w:jc w:val="left"/>
            </w:pPr>
            <w:r>
              <w:t xml:space="preserve">Software / Space Technology</w:t>
            </w:r>
          </w:p>
        </w:tc>
      </w:tr>
      <w:tr>
        <w:tc>
          <w:tcPr/>
          <w:p>
            <w:pPr>
              <w:pStyle w:val="Compact"/>
              <w:jc w:val="left"/>
            </w:pPr>
            <w:r>
              <w:t xml:space="preserve">Project codename</w:t>
            </w:r>
          </w:p>
        </w:tc>
        <w:tc>
          <w:tcPr/>
          <w:p>
            <w:pPr>
              <w:pStyle w:val="Compact"/>
              <w:jc w:val="left"/>
            </w:pPr>
            <w:r>
              <w:t xml:space="preserve">OceanTrace</w:t>
            </w:r>
          </w:p>
        </w:tc>
      </w:tr>
      <w:tr>
        <w:tc>
          <w:tcPr/>
          <w:p>
            <w:pPr>
              <w:pStyle w:val="Compact"/>
              <w:jc w:val="left"/>
            </w:pPr>
            <w:r>
              <w:t xml:space="preserve">Companion docs</w:t>
            </w:r>
          </w:p>
        </w:tc>
        <w:tc>
          <w:tcPr/>
          <w:p>
            <w:pPr>
              <w:pStyle w:val="Compact"/>
              <w:jc w:val="left"/>
            </w:pPr>
            <w:r>
              <w:rPr>
                <w:rStyle w:val="VerbatimChar"/>
              </w:rPr>
              <w:t xml:space="preserve">PS26143_System_Specification</w:t>
            </w:r>
            <w:r>
              <w:t xml:space="preserve"> </w:t>
            </w:r>
            <w:r>
              <w:t xml:space="preserve">·</w:t>
            </w:r>
            <w:r>
              <w:t xml:space="preserve"> </w:t>
            </w:r>
            <w:r>
              <w:rPr>
                <w:rStyle w:val="VerbatimChar"/>
              </w:rPr>
              <w:t xml:space="preserve">PS26143_Team_Split_Handbook</w:t>
            </w:r>
          </w:p>
        </w:tc>
      </w:tr>
      <w:tr>
        <w:tc>
          <w:tcPr/>
          <w:p>
            <w:pPr>
              <w:pStyle w:val="Compact"/>
              <w:jc w:val="left"/>
            </w:pPr>
            <w:r>
              <w:t xml:space="preserve">Datasets locked</w:t>
            </w:r>
          </w:p>
        </w:tc>
        <w:tc>
          <w:tcPr/>
          <w:p>
            <w:pPr>
              <w:pStyle w:val="Compact"/>
              <w:jc w:val="left"/>
            </w:pPr>
            <w:r>
              <w:t xml:space="preserve">DARTIS + Trujillo (Zenodo Sentinel-1)</w:t>
            </w:r>
          </w:p>
        </w:tc>
      </w:tr>
      <w:tr>
        <w:tc>
          <w:tcPr/>
          <w:p>
            <w:pPr>
              <w:pStyle w:val="Compact"/>
              <w:jc w:val="left"/>
            </w:pPr>
            <w:r>
              <w:t xml:space="preserve">Tooling</w:t>
            </w:r>
          </w:p>
        </w:tc>
        <w:tc>
          <w:tcPr/>
          <w:p>
            <w:pPr>
              <w:pStyle w:val="Compact"/>
              <w:jc w:val="left"/>
            </w:pPr>
            <w:r>
              <w:t xml:space="preserve">Claude Code as primary development assistant</w:t>
            </w:r>
          </w:p>
        </w:tc>
      </w:tr>
    </w:tbl>
    <w:p>
      <w:pPr>
        <w:pStyle w:val="BlockText"/>
      </w:pPr>
      <w:r>
        <w:rPr>
          <w:bCs/>
          <w:b/>
        </w:rPr>
        <w:t xml:space="preserve">How to use this handbook.</w:t>
      </w:r>
      <w:r>
        <w:t xml:space="preserve"> </w:t>
      </w:r>
      <w:r>
        <w:t xml:space="preserve">This is your single working document. You own the vessel-track data source: real AIS ingestion + cleaning + interpolation, AND the synthetic AIS generator. The generator is mandatory infrastructure, not a fallback — it supplies the ground truth (known culprit) for the whole team’s attribution benchmark. Everything you need is here: the parquet contract with the exact schema, a phased build plan, the 50-scenario benchmark spec, the must-pass tests (including the schema-equality test), and the handover rules. Public archives + a self-contained generator — you never wait for a teammate.</w:t>
      </w:r>
    </w:p>
    <w:p>
      <w:pPr>
        <w:pStyle w:val="FirstParagraph"/>
      </w:pPr>
      <w:r>
        <w:rPr>
          <w:bCs/>
          <w:b/>
        </w:rPr>
        <w:t xml:space="preserve">Contents:</w:t>
      </w:r>
      <w:r>
        <w:t xml:space="preserve"> </w:t>
      </w:r>
      <w:r>
        <w:t xml:space="preserve">1 Project in one page · 2 Your mission · 3 Ground rules · 4 Contracts · 5 Day-0 setup · 6 Build plan · 7 Frozen interfaces · 8 Testing · 9 Pitfalls · 10 Integration &amp; handover</w:t>
      </w:r>
    </w:p>
    <w:p>
      <w:r>
        <w:pict>
          <v:rect style="width:0;height:1.5pt" o:hralign="center" o:hrstd="t" o:hr="t"/>
        </w:pict>
      </w:r>
    </w:p>
    <w:bookmarkEnd w:id="20"/>
    <w:bookmarkStart w:id="24" w:name="the-project-in-one-page"/>
    <w:p>
      <w:pPr>
        <w:pStyle w:val="Heading2"/>
      </w:pPr>
      <w:r>
        <w:t xml:space="preserve">1. The Project in One Page</w:t>
      </w:r>
    </w:p>
    <w:bookmarkStart w:id="21" w:name="what-the-finished-system-does"/>
    <w:p>
      <w:pPr>
        <w:pStyle w:val="Heading3"/>
      </w:pPr>
      <w:r>
        <w:t xml:space="preserve">1.1 What the finished system does</w:t>
      </w:r>
    </w:p>
    <w:p>
      <w:pPr>
        <w:pStyle w:val="FirstParagraph"/>
      </w:pPr>
      <w:r>
        <w:t xml:space="preserve">The system takes a Sentinel-1 SAR satellite scene, detects and characterises any oil slick in it, uses ocean-current and wind data to trace the slick backwards to its probable origin point and time (hindcast) and forwards to its future spread (forecast), reconstructs historic AIS vessel traffic around that origin window, filters irrelevant vessels, scores the remaining candidates, and presents a ranked, explainable suspect list on a GIS investigation interface. API Monitoring and Key Management pages make external dependencies observable; every stage has a fallback and the last fallback in every chain is dependency-free.</w:t>
      </w:r>
    </w:p>
    <w:bookmarkEnd w:id="21"/>
    <w:bookmarkStart w:id="22" w:name="full-pipeline-and-ownership"/>
    <w:p>
      <w:pPr>
        <w:pStyle w:val="Heading3"/>
      </w:pPr>
      <w:r>
        <w:t xml:space="preserve">1.2 Full pipeline and ownership</w:t>
      </w:r>
    </w:p>
    <w:p>
      <w:pPr>
        <w:pStyle w:val="SourceCode"/>
      </w:pPr>
      <w:r>
        <w:rPr>
          <w:rStyle w:val="VerbatimChar"/>
        </w:rPr>
        <w:t xml:space="preserve">Sentinel-1 scene acquisition ............ Pavitra</w:t>
      </w:r>
      <w:r>
        <w:br/>
      </w:r>
      <w:r>
        <w:rPr>
          <w:rStyle w:val="VerbatimChar"/>
        </w:rPr>
        <w:t xml:space="preserve">        ↓  scene_meta.json + calibrated GeoTIFF</w:t>
      </w:r>
      <w:r>
        <w:br/>
      </w:r>
      <w:r>
        <w:rPr>
          <w:rStyle w:val="VerbatimChar"/>
        </w:rPr>
        <w:t xml:space="preserve">Oil-spill detection (2-stage ML) ........ Indhu</w:t>
      </w:r>
      <w:r>
        <w:br/>
      </w:r>
      <w:r>
        <w:rPr>
          <w:rStyle w:val="VerbatimChar"/>
        </w:rPr>
        <w:t xml:space="preserve">        ↓  raw mask</w:t>
      </w:r>
      <w:r>
        <w:br/>
      </w:r>
      <w:r>
        <w:rPr>
          <w:rStyle w:val="VerbatimChar"/>
        </w:rPr>
        <w:t xml:space="preserve">Characterisation (Engine A) ............. Nandha</w:t>
      </w:r>
      <w:r>
        <w:br/>
      </w:r>
      <w:r>
        <w:rPr>
          <w:rStyle w:val="VerbatimChar"/>
        </w:rPr>
        <w:t xml:space="preserve">        ↓  slick.geojson       ◄── currents.nc + wind.nc .. Keerthana</w:t>
      </w:r>
      <w:r>
        <w:br/>
      </w:r>
      <w:r>
        <w:rPr>
          <w:rStyle w:val="VerbatimChar"/>
        </w:rPr>
        <w:t xml:space="preserve">Drift hindcast + forecast (Engine B) .... Nandha</w:t>
      </w:r>
      <w:r>
        <w:br/>
      </w:r>
      <w:r>
        <w:rPr>
          <w:rStyle w:val="VerbatimChar"/>
        </w:rPr>
        <w:t xml:space="preserve">        ↓ origin_cloud.geojson ◄── vessels.parquet .. KRISHNAN ◄◄ you</w:t>
      </w:r>
      <w:r>
        <w:br/>
      </w:r>
      <w:r>
        <w:rPr>
          <w:rStyle w:val="VerbatimChar"/>
        </w:rPr>
        <w:t xml:space="preserve">Filter + Score + Rank (Engine C) ........ Nandha</w:t>
      </w:r>
      <w:r>
        <w:br/>
      </w:r>
      <w:r>
        <w:rPr>
          <w:rStyle w:val="VerbatimChar"/>
        </w:rPr>
        <w:t xml:space="preserve">        ↓  suspects.json</w:t>
      </w:r>
      <w:r>
        <w:br/>
      </w:r>
      <w:r>
        <w:rPr>
          <w:rStyle w:val="VerbatimChar"/>
        </w:rPr>
        <w:t xml:space="preserve">GIS UI + Monitoring + Integration ....... Indhu</w:t>
      </w:r>
    </w:p>
    <w:bookmarkEnd w:id="22"/>
    <w:bookmarkStart w:id="23" w:name="your-module-highlighted"/>
    <w:p>
      <w:pPr>
        <w:pStyle w:val="Heading3"/>
      </w:pPr>
      <w:r>
        <w:t xml:space="preserve">1.3 Your module highlighted</w:t>
      </w:r>
    </w:p>
    <w:p>
      <w:pPr>
        <w:pStyle w:val="SourceCode"/>
      </w:pPr>
      <w:r>
        <w:rPr>
          <w:rStyle w:val="VerbatimChar"/>
        </w:rPr>
        <w:t xml:space="preserve">EXTERNAL: Danish DMA / MarineCadastre (real) — Generator (synthetic)</w:t>
      </w:r>
      <w:r>
        <w:br/>
      </w:r>
      <w:r>
        <w:rPr>
          <w:rStyle w:val="VerbatimChar"/>
        </w:rPr>
        <w:t xml:space="preserve">        ↓</w:t>
      </w:r>
      <w:r>
        <w:br/>
      </w:r>
      <w:r>
        <w:rPr>
          <w:rStyle w:val="VerbatimChar"/>
        </w:rPr>
        <w:t xml:space="preserve">╔══════════════════════════════════════════╗</w:t>
      </w:r>
      <w:r>
        <w:br/>
      </w:r>
      <w:r>
        <w:rPr>
          <w:rStyle w:val="VerbatimChar"/>
        </w:rPr>
        <w:t xml:space="preserve">║ 6. AIS DATA SERVICE                      ║ ◄◄◄ YOUR MODULE</w:t>
      </w:r>
      <w:r>
        <w:br/>
      </w:r>
      <w:r>
        <w:rPr>
          <w:rStyle w:val="VerbatimChar"/>
        </w:rPr>
        <w:t xml:space="preserve">║    ingest → clean → interpolate          ║</w:t>
      </w:r>
      <w:r>
        <w:br/>
      </w:r>
      <w:r>
        <w:rPr>
          <w:rStyle w:val="VerbatimChar"/>
        </w:rPr>
        <w:t xml:space="preserve">║    + synthetic generator (known culprit) ║</w:t>
      </w:r>
      <w:r>
        <w:br/>
      </w:r>
      <w:r>
        <w:rPr>
          <w:rStyle w:val="VerbatimChar"/>
        </w:rPr>
        <w:t xml:space="preserve">╚══════════════════════════════════════════╝</w:t>
      </w:r>
      <w:r>
        <w:br/>
      </w:r>
      <w:r>
        <w:rPr>
          <w:rStyle w:val="VerbatimChar"/>
        </w:rPr>
        <w:t xml:space="preserve">        ↓ vessels.parquet</w:t>
      </w:r>
      <w:r>
        <w:br/>
      </w:r>
      <w:r>
        <w:rPr>
          <w:rStyle w:val="VerbatimChar"/>
        </w:rPr>
        <w:t xml:space="preserve">Attribution (Nandha) + UI vessel layers → suspects.json → UI (Indhu)</w:t>
      </w:r>
    </w:p>
    <w:bookmarkEnd w:id="23"/>
    <w:bookmarkEnd w:id="24"/>
    <w:bookmarkStart w:id="30" w:name="your-mission"/>
    <w:p>
      <w:pPr>
        <w:pStyle w:val="Heading2"/>
      </w:pPr>
      <w:r>
        <w:t xml:space="preserve">2. Your Mission</w:t>
      </w:r>
    </w:p>
    <w:bookmarkStart w:id="25" w:name="component-owned"/>
    <w:p>
      <w:pPr>
        <w:pStyle w:val="Heading3"/>
      </w:pPr>
      <w:r>
        <w:t xml:space="preserve">2.1 Component owned</w:t>
      </w:r>
    </w:p>
    <w:p>
      <w:pPr>
        <w:numPr>
          <w:ilvl w:val="0"/>
          <w:numId w:val="1001"/>
        </w:numPr>
        <w:pStyle w:val="Compact"/>
      </w:pPr>
      <w:r>
        <w:rPr>
          <w:bCs/>
          <w:b/>
        </w:rPr>
        <w:t xml:space="preserve">Real AIS path:</w:t>
      </w:r>
      <w:r>
        <w:t xml:space="preserve"> </w:t>
      </w:r>
      <w:r>
        <w:t xml:space="preserve">Danish Maritime Authority open archive (proof scene — dense EU traffic) and/or MarineCadastre bulk CSV (US waters only). Note: NO real AIS exists for Indian waters — that is exactly why the synthetic path exists. Processing: parse, dedup, outlier removal, interpolation to 5-minute steps, per-vessel trajectory assembly, AIS-gap detection fields. Schema reference: MarineCadastre CSV (MMSI, BaseDateTime, LAT, LON, SOG, COG, Heading, VesselName, IMO, VesselType, Status, Length, Width, Draft).</w:t>
      </w:r>
    </w:p>
    <w:p>
      <w:pPr>
        <w:numPr>
          <w:ilvl w:val="0"/>
          <w:numId w:val="1001"/>
        </w:numPr>
        <w:pStyle w:val="Compact"/>
      </w:pPr>
      <w:r>
        <w:rPr>
          <w:bCs/>
          <w:b/>
        </w:rPr>
        <w:t xml:space="preserve">Synthetic path (mandatory infrastructure):</w:t>
      </w:r>
      <w:r>
        <w:t xml:space="preserve"> </w:t>
      </w:r>
      <w:r>
        <w:t xml:space="preserve">a generator producing shipping-lane-style traffic plus one culprit whose behaviour matches a discharge (passes through a given origin region at a given time, optional slowdown and AIS blackout), in the exact same schema.</w:t>
      </w:r>
    </w:p>
    <w:p>
      <w:pPr>
        <w:numPr>
          <w:ilvl w:val="0"/>
          <w:numId w:val="1001"/>
        </w:numPr>
        <w:pStyle w:val="Compact"/>
      </w:pPr>
      <w:r>
        <w:rPr>
          <w:bCs/>
          <w:b/>
        </w:rPr>
        <w:t xml:space="preserve">The 50-scenario benchmark:</w:t>
      </w:r>
      <w:r>
        <w:t xml:space="preserve"> </w:t>
      </w:r>
      <w:r>
        <w:t xml:space="preserve">50 simulated spill events, each with one planted culprit, reproducible from a seed — this is what the team’s top-1/top-3 attribution hit-rate metric is computed on.</w:t>
      </w:r>
    </w:p>
    <w:p>
      <w:pPr>
        <w:numPr>
          <w:ilvl w:val="0"/>
          <w:numId w:val="1001"/>
        </w:numPr>
        <w:pStyle w:val="Compact"/>
      </w:pPr>
      <w:r>
        <w:rPr>
          <w:bCs/>
          <w:b/>
        </w:rPr>
        <w:t xml:space="preserve">Optional stretch:</w:t>
      </w:r>
      <w:r>
        <w:t xml:space="preserve"> </w:t>
      </w:r>
      <w:r>
        <w:t xml:space="preserve">AISStream.io live websocket for a separate</w:t>
      </w:r>
      <w:r>
        <w:t xml:space="preserve"> </w:t>
      </w:r>
      <w:r>
        <w:t xml:space="preserve">“</w:t>
      </w:r>
      <w:r>
        <w:t xml:space="preserve">live</w:t>
      </w:r>
      <w:r>
        <w:t xml:space="preserve">”</w:t>
      </w:r>
      <w:r>
        <w:t xml:space="preserve"> </w:t>
      </w:r>
      <w:r>
        <w:t xml:space="preserve">demo tab.</w:t>
      </w:r>
    </w:p>
    <w:bookmarkEnd w:id="25"/>
    <w:bookmarkStart w:id="26" w:name="where-it-fits"/>
    <w:p>
      <w:pPr>
        <w:pStyle w:val="Heading3"/>
      </w:pPr>
      <w:r>
        <w:t xml:space="preserve">2.2 Where it fits</w:t>
      </w:r>
    </w:p>
    <w:p>
      <w:pPr>
        <w:pStyle w:val="FirstParagraph"/>
      </w:pPr>
      <w:r>
        <w:t xml:space="preserve">You feed Nandha’s attribution engine and the UI’s vessel layers. Your</w:t>
      </w:r>
      <w:r>
        <w:t xml:space="preserve"> </w:t>
      </w:r>
      <w:r>
        <w:rPr>
          <w:rStyle w:val="VerbatimChar"/>
        </w:rPr>
        <w:t xml:space="preserve">source</w:t>
      </w:r>
      <w:r>
        <w:t xml:space="preserve"> </w:t>
      </w:r>
      <w:r>
        <w:t xml:space="preserve">flag drives the UI’s REAL/SYNTHETIC badge; your benchmark is the team’s headline attribution metric; your</w:t>
      </w:r>
      <w:r>
        <w:t xml:space="preserve"> </w:t>
      </w:r>
      <w:r>
        <w:rPr>
          <w:rStyle w:val="VerbatimChar"/>
        </w:rPr>
        <w:t xml:space="preserve">provider_status.json</w:t>
      </w:r>
      <w:r>
        <w:t xml:space="preserve"> </w:t>
      </w:r>
      <w:r>
        <w:t xml:space="preserve">entries feed Indhu’s Monitoring page.</w:t>
      </w:r>
    </w:p>
    <w:bookmarkEnd w:id="26"/>
    <w:bookmarkStart w:id="27" w:name="what-you-own"/>
    <w:p>
      <w:pPr>
        <w:pStyle w:val="Heading3"/>
      </w:pPr>
      <w:r>
        <w:t xml:space="preserve">2.3 What you own</w:t>
      </w:r>
    </w:p>
    <w:p>
      <w:pPr>
        <w:pStyle w:val="FirstParagraph"/>
      </w:pPr>
      <w:r>
        <w:t xml:space="preserve">Both data paths, the cleaning/interpolation pipeline, the generator, the benchmark set and its seed, the schema guarantee (real ≡ synthetic), provider status, tests and README.</w:t>
      </w:r>
    </w:p>
    <w:bookmarkEnd w:id="27"/>
    <w:bookmarkStart w:id="28" w:name="what-you-do-not-own"/>
    <w:p>
      <w:pPr>
        <w:pStyle w:val="Heading3"/>
      </w:pPr>
      <w:r>
        <w:t xml:space="preserve">2.4 What you do NOT own</w:t>
      </w:r>
    </w:p>
    <w:p>
      <w:pPr>
        <w:pStyle w:val="FirstParagraph"/>
      </w:pPr>
      <w:r>
        <w:t xml:space="preserve">Attribution scoring and filtering (Nandha). Origin estimation (Nandha). Detection (Indhu). Scenes (Pavitra). Met-ocean (Keerthana). UI (Indhu).</w:t>
      </w:r>
    </w:p>
    <w:bookmarkEnd w:id="28"/>
    <w:bookmarkStart w:id="29" w:name="why-you-are-never-blocked"/>
    <w:p>
      <w:pPr>
        <w:pStyle w:val="Heading3"/>
      </w:pPr>
      <w:r>
        <w:t xml:space="preserve">2.5 Why you are never blocked</w:t>
      </w:r>
    </w:p>
    <w:p>
      <w:pPr>
        <w:pStyle w:val="FirstParagraph"/>
      </w:pPr>
      <w:r>
        <w:t xml:space="preserve">Real archives are public bulk downloads; the generator needs nothing external; the</w:t>
      </w:r>
      <w:r>
        <w:t xml:space="preserve"> </w:t>
      </w:r>
      <w:r>
        <w:t xml:space="preserve">“</w:t>
      </w:r>
      <w:r>
        <w:t xml:space="preserve">origin region</w:t>
      </w:r>
      <w:r>
        <w:t xml:space="preserve">”</w:t>
      </w:r>
      <w:r>
        <w:t xml:space="preserve"> </w:t>
      </w:r>
      <w:r>
        <w:t xml:space="preserve">input for synthetic scenarios is just a lat/lon/time JSON — mocked until Nandha’s drift output exists.</w:t>
      </w:r>
    </w:p>
    <w:bookmarkEnd w:id="29"/>
    <w:bookmarkEnd w:id="30"/>
    <w:bookmarkStart w:id="31" w:name="X694472c4a48fa799fa19d041f15bf22953b2c76"/>
    <w:p>
      <w:pPr>
        <w:pStyle w:val="Heading2"/>
      </w:pPr>
      <w:r>
        <w:t xml:space="preserve">3. Ground Rules (identical for all five developers)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Meaning</w:t>
            </w:r>
          </w:p>
        </w:tc>
      </w:tr>
      <w:tr>
        <w:tc>
          <w:tcPr/>
          <w:p>
            <w:pPr>
              <w:pStyle w:val="Compact"/>
              <w:jc w:val="left"/>
            </w:pPr>
            <w:r>
              <w:t xml:space="preserve">Contract is law</w:t>
            </w:r>
          </w:p>
        </w:tc>
        <w:tc>
          <w:tcPr/>
          <w:p>
            <w:pPr>
              <w:pStyle w:val="Compact"/>
              <w:jc w:val="left"/>
            </w:pPr>
            <w:r>
              <w:t xml:space="preserve">If your output matches the schema in</w:t>
            </w:r>
            <w:r>
              <w:t xml:space="preserve"> </w:t>
            </w:r>
            <w:r>
              <w:rPr>
                <w:rStyle w:val="VerbatimChar"/>
              </w:rPr>
              <w:t xml:space="preserve">contracts/</w:t>
            </w:r>
            <w:r>
              <w:t xml:space="preserve">, integration works without touching your code. Changes to a frozen contract require team sign-off.</w:t>
            </w:r>
          </w:p>
        </w:tc>
      </w:tr>
      <w:tr>
        <w:tc>
          <w:tcPr/>
          <w:p>
            <w:pPr>
              <w:pStyle w:val="Compact"/>
              <w:jc w:val="left"/>
            </w:pPr>
            <w:r>
              <w:t xml:space="preserve">WGS84 everywhere</w:t>
            </w:r>
          </w:p>
        </w:tc>
        <w:tc>
          <w:tcPr/>
          <w:p>
            <w:pPr>
              <w:pStyle w:val="Compact"/>
              <w:jc w:val="left"/>
            </w:pPr>
            <w:r>
              <w:t xml:space="preserve">All positions in EPSG:4326 (lon/lat). Convert only at ingest boundaries; one assert per boundary.</w:t>
            </w:r>
          </w:p>
        </w:tc>
      </w:tr>
      <w:tr>
        <w:tc>
          <w:tcPr/>
          <w:p>
            <w:pPr>
              <w:pStyle w:val="Compact"/>
              <w:jc w:val="left"/>
            </w:pPr>
            <w:r>
              <w:t xml:space="preserve">UTC everywhere</w:t>
            </w:r>
          </w:p>
        </w:tc>
        <w:tc>
          <w:tcPr/>
          <w:p>
            <w:pPr>
              <w:pStyle w:val="Compact"/>
              <w:jc w:val="left"/>
            </w:pPr>
            <w:r>
              <w:t xml:space="preserve">All timestamps UTC. Beware IST = UTC+05:30 — archive timestamps must be verified UTC at parse time.</w:t>
            </w:r>
          </w:p>
        </w:tc>
      </w:tr>
      <w:tr>
        <w:tc>
          <w:tcPr/>
          <w:p>
            <w:pPr>
              <w:pStyle w:val="Compact"/>
              <w:jc w:val="left"/>
            </w:pPr>
            <w:r>
              <w:t xml:space="preserve">Error taxonomy</w:t>
            </w:r>
          </w:p>
        </w:tc>
        <w:tc>
          <w:tcPr/>
          <w:p>
            <w:pPr>
              <w:pStyle w:val="Compact"/>
              <w:jc w:val="left"/>
            </w:pPr>
            <w:r>
              <w:t xml:space="preserve">Standard classes:</w:t>
            </w:r>
            <w:r>
              <w:t xml:space="preserve"> </w:t>
            </w:r>
            <w:r>
              <w:rPr>
                <w:rStyle w:val="VerbatimChar"/>
              </w:rPr>
              <w:t xml:space="preserve">AUTH_FAILED</w:t>
            </w:r>
            <w:r>
              <w:t xml:space="preserve">,</w:t>
            </w:r>
            <w:r>
              <w:t xml:space="preserve"> </w:t>
            </w:r>
            <w:r>
              <w:rPr>
                <w:rStyle w:val="VerbatimChar"/>
              </w:rPr>
              <w:t xml:space="preserve">TIMEOUT</w:t>
            </w:r>
            <w:r>
              <w:t xml:space="preserve">,</w:t>
            </w:r>
            <w:r>
              <w:t xml:space="preserve"> </w:t>
            </w:r>
            <w:r>
              <w:rPr>
                <w:rStyle w:val="VerbatimChar"/>
              </w:rPr>
              <w:t xml:space="preserve">RATE_LIMITED</w:t>
            </w:r>
            <w:r>
              <w:t xml:space="preserve">,</w:t>
            </w:r>
            <w:r>
              <w:t xml:space="preserve"> </w:t>
            </w:r>
            <w:r>
              <w:rPr>
                <w:rStyle w:val="VerbatimChar"/>
              </w:rPr>
              <w:t xml:space="preserve">UNAVAILABLE</w:t>
            </w:r>
            <w:r>
              <w:t xml:space="preserve">,</w:t>
            </w:r>
            <w:r>
              <w:t xml:space="preserve"> </w:t>
            </w:r>
            <w:r>
              <w:rPr>
                <w:rStyle w:val="VerbatimChar"/>
              </w:rPr>
              <w:t xml:space="preserve">BAD_RESPONSE</w:t>
            </w:r>
            <w:r>
              <w:t xml:space="preserve">, plus yours in §4.4. Structured errors, never crashes.</w:t>
            </w:r>
          </w:p>
        </w:tc>
      </w:tr>
      <w:tr>
        <w:tc>
          <w:tcPr/>
          <w:p>
            <w:pPr>
              <w:pStyle w:val="Compact"/>
              <w:jc w:val="left"/>
            </w:pPr>
            <w:r>
              <w:t xml:space="preserve">Mocks first</w:t>
            </w:r>
          </w:p>
        </w:tc>
        <w:tc>
          <w:tcPr/>
          <w:p>
            <w:pPr>
              <w:pStyle w:val="Compact"/>
              <w:jc w:val="left"/>
            </w:pPr>
            <w:r>
              <w:rPr>
                <w:rStyle w:val="VerbatimChar"/>
              </w:rPr>
              <w:t xml:space="preserve">contracts/mocks/</w:t>
            </w:r>
            <w:r>
              <w:t xml:space="preserve"> </w:t>
            </w:r>
            <w:r>
              <w:t xml:space="preserve">exists from day 1 (Indhu creates). Everyone develops against mocks.</w:t>
            </w:r>
          </w:p>
        </w:tc>
      </w:tr>
      <w:tr>
        <w:tc>
          <w:tcPr/>
          <w:p>
            <w:pPr>
              <w:pStyle w:val="Compact"/>
              <w:jc w:val="left"/>
            </w:pPr>
            <w:r>
              <w:t xml:space="preserve">No blocking</w:t>
            </w:r>
          </w:p>
        </w:tc>
        <w:tc>
          <w:tcPr/>
          <w:p>
            <w:pPr>
              <w:pStyle w:val="Compact"/>
              <w:jc w:val="left"/>
            </w:pPr>
            <w:r>
              <w:t xml:space="preserve">Every developer builds, runs and tests alone.</w:t>
            </w:r>
          </w:p>
        </w:tc>
      </w:tr>
      <w:tr>
        <w:tc>
          <w:tcPr/>
          <w:p>
            <w:pPr>
              <w:pStyle w:val="Compact"/>
              <w:jc w:val="left"/>
            </w:pPr>
            <w:r>
              <w:t xml:space="preserve">Freeze rule</w:t>
            </w:r>
          </w:p>
        </w:tc>
        <w:tc>
          <w:tcPr/>
          <w:p>
            <w:pPr>
              <w:pStyle w:val="Compact"/>
              <w:jc w:val="left"/>
            </w:pPr>
            <w:r>
              <w:t xml:space="preserve">Once a component is integrated and green, nobody edits it without Indhu’s sign-off.</w:t>
            </w:r>
          </w:p>
        </w:tc>
      </w:tr>
      <w:tr>
        <w:tc>
          <w:tcPr/>
          <w:p>
            <w:pPr>
              <w:pStyle w:val="Compact"/>
              <w:jc w:val="left"/>
            </w:pPr>
            <w:r>
              <w:t xml:space="preserve">Honesty</w:t>
            </w:r>
          </w:p>
        </w:tc>
        <w:tc>
          <w:tcPr/>
          <w:p>
            <w:pPr>
              <w:pStyle w:val="Compact"/>
              <w:jc w:val="left"/>
            </w:pPr>
            <w:r>
              <w:t xml:space="preserve">Synthetic data is flagged in the schema and labelled in the UI — never passed off as real.</w:t>
            </w:r>
          </w:p>
        </w:tc>
      </w:tr>
    </w:tbl>
    <w:bookmarkEnd w:id="31"/>
    <w:bookmarkStart w:id="36" w:name="contracts-your-inputs-and-outputs"/>
    <w:p>
      <w:pPr>
        <w:pStyle w:val="Heading2"/>
      </w:pPr>
      <w:r>
        <w:t xml:space="preserve">4. Contracts — Your Inputs and Outputs</w:t>
      </w:r>
    </w:p>
    <w:bookmarkStart w:id="32" w:name="X1cdfb6a2a4802d227f56da31ebbbdd41c90c121"/>
    <w:p>
      <w:pPr>
        <w:pStyle w:val="Heading3"/>
      </w:pPr>
      <w:r>
        <w:t xml:space="preserve">4.1 Input — request from the main system (mocked as fixed JSON files during development)</w:t>
      </w:r>
    </w:p>
    <w:p>
      <w:pPr>
        <w:pStyle w:val="SourceCode"/>
      </w:pPr>
      <w:r>
        <w:rPr>
          <w:rStyle w:val="FunctionTok"/>
        </w:rPr>
        <w:t xml:space="preserve">{</w:t>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FloatTok"/>
        </w:rPr>
        <w:t xml:space="preserve">80.10</w:t>
      </w:r>
      <w:r>
        <w:rPr>
          <w:rStyle w:val="OtherTok"/>
        </w:rPr>
        <w:t xml:space="preserve">,</w:t>
      </w:r>
      <w:r>
        <w:rPr>
          <w:rStyle w:val="NormalTok"/>
        </w:rPr>
        <w:t xml:space="preserve"> </w:t>
      </w:r>
      <w:r>
        <w:rPr>
          <w:rStyle w:val="FloatTok"/>
        </w:rPr>
        <w:t xml:space="preserve">12.90</w:t>
      </w:r>
      <w:r>
        <w:rPr>
          <w:rStyle w:val="OtherTok"/>
        </w:rPr>
        <w:t xml:space="preserve">,</w:t>
      </w:r>
      <w:r>
        <w:rPr>
          <w:rStyle w:val="NormalTok"/>
        </w:rPr>
        <w:t xml:space="preserve"> </w:t>
      </w:r>
      <w:r>
        <w:rPr>
          <w:rStyle w:val="FloatTok"/>
        </w:rPr>
        <w:t xml:space="preserve">80.55</w:t>
      </w:r>
      <w:r>
        <w:rPr>
          <w:rStyle w:val="OtherTok"/>
        </w:rPr>
        <w:t xml:space="preserve">,</w:t>
      </w:r>
      <w:r>
        <w:rPr>
          <w:rStyle w:val="NormalTok"/>
        </w:rPr>
        <w:t xml:space="preserve"> </w:t>
      </w:r>
      <w:r>
        <w:rPr>
          <w:rStyle w:val="FloatTok"/>
        </w:rPr>
        <w:t xml:space="preserve">13.35</w:t>
      </w:r>
      <w:r>
        <w:rPr>
          <w:rStyle w:val="OtherTok"/>
        </w:rPr>
        <w:t xml:space="preserve">]</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"2017-02-01T00:00:00Z"</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StringTok"/>
        </w:rPr>
        <w:t xml:space="preserve">"2017-02-02T06:00:00Z"</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"synthetic"</w:t>
      </w:r>
      <w:r>
        <w:rPr>
          <w:rStyle w:val="FunctionTok"/>
        </w:rPr>
        <w:t xml:space="preserve">,</w:t>
      </w:r>
      <w:r>
        <w:br/>
      </w:r>
      <w:r>
        <w:rPr>
          <w:rStyle w:val="NormalTok"/>
        </w:rPr>
        <w:t xml:space="preserve">  </w:t>
      </w:r>
      <w:r>
        <w:rPr>
          <w:rStyle w:val="DataTypeTok"/>
        </w:rPr>
        <w:t xml:space="preserve">"n_vessels"</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"culprit"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"origin"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"lat"</w:t>
      </w:r>
      <w:r>
        <w:rPr>
          <w:rStyle w:val="FunctionTok"/>
        </w:rPr>
        <w:t xml:space="preserve">:</w:t>
      </w:r>
      <w:r>
        <w:rPr>
          <w:rStyle w:val="NormalTok"/>
        </w:rPr>
        <w:t xml:space="preserve"> </w:t>
      </w:r>
      <w:r>
        <w:rPr>
          <w:rStyle w:val="FloatTok"/>
        </w:rPr>
        <w:t xml:space="preserve">13.048</w:t>
      </w:r>
      <w:r>
        <w:rPr>
          <w:rStyle w:val="FunctionTok"/>
        </w:rPr>
        <w:t xml:space="preserve">,</w:t>
      </w:r>
      <w:r>
        <w:rPr>
          <w:rStyle w:val="NormalTok"/>
        </w:rPr>
        <w:t xml:space="preserve"> </w:t>
      </w:r>
      <w:r>
        <w:rPr>
          <w:rStyle w:val="DataTypeTok"/>
        </w:rPr>
        <w:t xml:space="preserve">"lon"</w:t>
      </w:r>
      <w:r>
        <w:rPr>
          <w:rStyle w:val="FunctionTok"/>
        </w:rPr>
        <w:t xml:space="preserve">:</w:t>
      </w:r>
      <w:r>
        <w:rPr>
          <w:rStyle w:val="NormalTok"/>
        </w:rPr>
        <w:t xml:space="preserve"> </w:t>
      </w:r>
      <w:r>
        <w:rPr>
          <w:rStyle w:val="FloatTok"/>
        </w:rPr>
        <w:t xml:space="preserve">80.301</w:t>
      </w:r>
      <w:r>
        <w:rPr>
          <w:rStyle w:val="FunctionTok"/>
        </w:rPr>
        <w:t xml:space="preserve">,</w:t>
      </w:r>
      <w:r>
        <w:br/>
      </w:r>
      <w:r>
        <w:rPr>
          <w:rStyle w:val="NormalTok"/>
        </w:rPr>
        <w:t xml:space="preserve">                </w:t>
      </w:r>
      <w:r>
        <w:rPr>
          <w:rStyle w:val="DataTypeTok"/>
        </w:rPr>
        <w:t xml:space="preserve">"window_start_utc"</w:t>
      </w:r>
      <w:r>
        <w:rPr>
          <w:rStyle w:val="FunctionTok"/>
        </w:rPr>
        <w:t xml:space="preserve">:</w:t>
      </w:r>
      <w:r>
        <w:rPr>
          <w:rStyle w:val="NormalTok"/>
        </w:rPr>
        <w:t xml:space="preserve"> </w:t>
      </w:r>
      <w:r>
        <w:rPr>
          <w:rStyle w:val="StringTok"/>
        </w:rPr>
        <w:t xml:space="preserve">"2017-02-01T14:00:00Z"</w:t>
      </w:r>
      <w:r>
        <w:rPr>
          <w:rStyle w:val="FunctionTok"/>
        </w:rPr>
        <w:t xml:space="preserve">,</w:t>
      </w:r>
      <w:r>
        <w:br/>
      </w:r>
      <w:r>
        <w:rPr>
          <w:rStyle w:val="NormalTok"/>
        </w:rPr>
        <w:t xml:space="preserve">                </w:t>
      </w:r>
      <w:r>
        <w:rPr>
          <w:rStyle w:val="DataTypeTok"/>
        </w:rPr>
        <w:t xml:space="preserve">"window_end_utc"</w:t>
      </w:r>
      <w:r>
        <w:rPr>
          <w:rStyle w:val="FunctionTok"/>
        </w:rPr>
        <w:t xml:space="preserve">:</w:t>
      </w:r>
      <w:r>
        <w:rPr>
          <w:rStyle w:val="NormalTok"/>
        </w:rPr>
        <w:t xml:space="preserve">   </w:t>
      </w:r>
      <w:r>
        <w:rPr>
          <w:rStyle w:val="StringTok"/>
        </w:rPr>
        <w:t xml:space="preserve">"2017-02-01T18:00:00Z"</w:t>
      </w:r>
      <w:r>
        <w:rPr>
          <w:rStyle w:val="NormalTok"/>
        </w:rPr>
        <w:t xml:space="preserve"> </w:t>
      </w:r>
      <w:r>
        <w:rPr>
          <w:rStyle w:val="FunctionTok"/>
        </w:rPr>
        <w:t xml:space="preserve">},</w:t>
      </w:r>
      <w:r>
        <w:br/>
      </w:r>
      <w:r>
        <w:rPr>
          <w:rStyle w:val="NormalTok"/>
        </w:rPr>
        <w:t xml:space="preserve">    </w:t>
      </w:r>
      <w:r>
        <w:rPr>
          <w:rStyle w:val="DataTypeTok"/>
        </w:rPr>
        <w:t xml:space="preserve">"behaviour"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"slowdown"</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"ais_gap_minutes"</w:t>
      </w:r>
      <w:r>
        <w:rPr>
          <w:rStyle w:val="FunctionTok"/>
        </w:rPr>
        <w:t xml:space="preserve">:</w:t>
      </w:r>
      <w:r>
        <w:rPr>
          <w:rStyle w:val="NormalTok"/>
        </w:rPr>
        <w:t xml:space="preserve"> </w:t>
      </w:r>
      <w:r>
        <w:rPr>
          <w:rStyle w:val="DecValTok"/>
        </w:rPr>
        <w:t xml:space="preserve">47</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"seed"</w:t>
      </w:r>
      <w:r>
        <w:rPr>
          <w:rStyle w:val="FunctionTok"/>
        </w:rPr>
        <w:t xml:space="preserve">:</w:t>
      </w:r>
      <w:r>
        <w:rPr>
          <w:rStyle w:val="NormalTok"/>
        </w:rPr>
        <w:t xml:space="preserve"> </w:t>
      </w:r>
      <w:r>
        <w:rPr>
          <w:rStyle w:val="DecValTok"/>
        </w:rPr>
        <w:t xml:space="preserve">42</w:t>
      </w:r>
      <w:r>
        <w:rPr>
          <w:rStyle w:val="NormalTok"/>
        </w:rPr>
        <w:t xml:space="preserve"> </w:t>
      </w:r>
      <w:r>
        <w:rPr>
          <w:rStyle w:val="FunctionTok"/>
        </w:rPr>
        <w:t xml:space="preserve">}</w:t>
      </w:r>
    </w:p>
    <w:p>
      <w:pPr>
        <w:pStyle w:val="FirstParagraph"/>
      </w:pPr>
      <w:r>
        <w:rPr>
          <w:rStyle w:val="VerbatimChar"/>
        </w:rPr>
        <w:t xml:space="preserve">culprit</w:t>
      </w:r>
      <w:r>
        <w:t xml:space="preserve"> </w:t>
      </w:r>
      <w:r>
        <w:t xml:space="preserve">and</w:t>
      </w:r>
      <w:r>
        <w:t xml:space="preserve"> </w:t>
      </w:r>
      <w:r>
        <w:rPr>
          <w:rStyle w:val="VerbatimChar"/>
        </w:rPr>
        <w:t xml:space="preserve">seed</w:t>
      </w:r>
      <w:r>
        <w:t xml:space="preserve"> </w:t>
      </w:r>
      <w:r>
        <w:t xml:space="preserve">apply to synthetic mode only. In</w:t>
      </w:r>
      <w:r>
        <w:t xml:space="preserve"> </w:t>
      </w:r>
      <w:r>
        <w:rPr>
          <w:rStyle w:val="VerbatimChar"/>
        </w:rPr>
        <w:t xml:space="preserve">mode: "real"</w:t>
      </w:r>
      <w:r>
        <w:t xml:space="preserve"> </w:t>
      </w:r>
      <w:r>
        <w:t xml:space="preserve">the same bbox/window selects archive rows.</w:t>
      </w:r>
    </w:p>
    <w:bookmarkEnd w:id="32"/>
    <w:bookmarkStart w:id="33" w:name="X4bcf0dc3b977c4e08b34cf509abfc2fc00e87db"/>
    <w:p>
      <w:pPr>
        <w:pStyle w:val="Heading3"/>
      </w:pPr>
      <w:r>
        <w:t xml:space="preserve">4.2 Output —</w:t>
      </w:r>
      <w:r>
        <w:t xml:space="preserve"> </w:t>
      </w:r>
      <w:r>
        <w:rPr>
          <w:rStyle w:val="VerbatimChar"/>
        </w:rPr>
        <w:t xml:space="preserve">vessels.parquet</w:t>
      </w:r>
      <w:r>
        <w:t xml:space="preserve"> </w:t>
      </w:r>
      <w:r>
        <w:t xml:space="preserve">(the exact schema; identical for real and synthetic)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Dtype</w:t>
            </w:r>
          </w:p>
        </w:tc>
        <w:tc>
          <w:tcPr/>
          <w:p>
            <w:pPr>
              <w:pStyle w:val="Compact"/>
              <w:jc w:val="left"/>
            </w:pPr>
            <w:r>
              <w:t xml:space="preserve">Notes</w:t>
            </w:r>
          </w:p>
        </w:tc>
      </w:tr>
      <w:tr>
        <w:tc>
          <w:tcPr/>
          <w:p>
            <w:pPr>
              <w:pStyle w:val="Compact"/>
              <w:jc w:val="left"/>
            </w:pPr>
            <w:r>
              <w:rPr>
                <w:rStyle w:val="VerbatimChar"/>
              </w:rPr>
              <w:t xml:space="preserve">mmsi</w:t>
            </w:r>
          </w:p>
        </w:tc>
        <w:tc>
          <w:tcPr/>
          <w:p>
            <w:pPr>
              <w:pStyle w:val="Compact"/>
              <w:jc w:val="left"/>
            </w:pPr>
            <w:r>
              <w:t xml:space="preserve">int64</w:t>
            </w:r>
          </w:p>
        </w:tc>
        <w:tc>
          <w:tcPr/>
          <w:p>
            <w:pPr>
              <w:pStyle w:val="Compact"/>
              <w:jc w:val="left"/>
            </w:pPr>
            <w:r>
              <w:t xml:space="preserve">vessel id</w:t>
            </w:r>
          </w:p>
        </w:tc>
      </w:tr>
      <w:tr>
        <w:tc>
          <w:tcPr/>
          <w:p>
            <w:pPr>
              <w:pStyle w:val="Compact"/>
              <w:jc w:val="left"/>
            </w:pPr>
            <w:r>
              <w:rPr>
                <w:rStyle w:val="VerbatimChar"/>
              </w:rPr>
              <w:t xml:space="preserve">timestamp</w:t>
            </w:r>
          </w:p>
        </w:tc>
        <w:tc>
          <w:tcPr/>
          <w:p>
            <w:pPr>
              <w:pStyle w:val="Compact"/>
              <w:jc w:val="left"/>
            </w:pPr>
            <w:r>
              <w:t xml:space="preserve">timestamp (UTC)</w:t>
            </w:r>
          </w:p>
        </w:tc>
        <w:tc>
          <w:tcPr/>
          <w:p>
            <w:pPr>
              <w:pStyle w:val="Compact"/>
              <w:jc w:val="left"/>
            </w:pPr>
            <w:r>
              <w:t xml:space="preserve">5-min interpolated steps</w:t>
            </w:r>
          </w:p>
        </w:tc>
      </w:tr>
      <w:tr>
        <w:tc>
          <w:tcPr/>
          <w:p>
            <w:pPr>
              <w:pStyle w:val="Compact"/>
              <w:jc w:val="left"/>
            </w:pPr>
            <w:r>
              <w:rPr>
                <w:rStyle w:val="VerbatimChar"/>
              </w:rPr>
              <w:t xml:space="preserve">lat</w:t>
            </w:r>
            <w:r>
              <w:t xml:space="preserve">,</w:t>
            </w:r>
            <w:r>
              <w:t xml:space="preserve"> </w:t>
            </w:r>
            <w:r>
              <w:rPr>
                <w:rStyle w:val="VerbatimChar"/>
              </w:rPr>
              <w:t xml:space="preserve">lon</w:t>
            </w:r>
          </w:p>
        </w:tc>
        <w:tc>
          <w:tcPr/>
          <w:p>
            <w:pPr>
              <w:pStyle w:val="Compact"/>
              <w:jc w:val="left"/>
            </w:pPr>
            <w:r>
              <w:t xml:space="preserve">float64</w:t>
            </w:r>
          </w:p>
        </w:tc>
        <w:tc>
          <w:tcPr/>
          <w:p>
            <w:pPr>
              <w:pStyle w:val="Compact"/>
              <w:jc w:val="left"/>
            </w:pPr>
            <w:r>
              <w:t xml:space="preserve">WGS84</w:t>
            </w:r>
          </w:p>
        </w:tc>
      </w:tr>
      <w:tr>
        <w:tc>
          <w:tcPr/>
          <w:p>
            <w:pPr>
              <w:pStyle w:val="Compact"/>
              <w:jc w:val="left"/>
            </w:pPr>
            <w:r>
              <w:rPr>
                <w:rStyle w:val="VerbatimChar"/>
              </w:rPr>
              <w:t xml:space="preserve">sog_kn</w:t>
            </w:r>
          </w:p>
        </w:tc>
        <w:tc>
          <w:tcPr/>
          <w:p>
            <w:pPr>
              <w:pStyle w:val="Compact"/>
              <w:jc w:val="left"/>
            </w:pPr>
            <w:r>
              <w:t xml:space="preserve">float32</w:t>
            </w:r>
          </w:p>
        </w:tc>
        <w:tc>
          <w:tcPr/>
          <w:p>
            <w:pPr>
              <w:pStyle w:val="Compact"/>
              <w:jc w:val="left"/>
            </w:pPr>
            <w:r>
              <w:t xml:space="preserve">speed over ground</w:t>
            </w:r>
          </w:p>
        </w:tc>
      </w:tr>
      <w:tr>
        <w:tc>
          <w:tcPr/>
          <w:p>
            <w:pPr>
              <w:pStyle w:val="Compact"/>
              <w:jc w:val="left"/>
            </w:pPr>
            <w:r>
              <w:rPr>
                <w:rStyle w:val="VerbatimChar"/>
              </w:rPr>
              <w:t xml:space="preserve">cog_deg</w:t>
            </w:r>
            <w:r>
              <w:t xml:space="preserve">,</w:t>
            </w:r>
            <w:r>
              <w:t xml:space="preserve"> </w:t>
            </w:r>
            <w:r>
              <w:rPr>
                <w:rStyle w:val="VerbatimChar"/>
              </w:rPr>
              <w:t xml:space="preserve">heading_deg</w:t>
            </w:r>
          </w:p>
        </w:tc>
        <w:tc>
          <w:tcPr/>
          <w:p>
            <w:pPr>
              <w:pStyle w:val="Compact"/>
              <w:jc w:val="left"/>
            </w:pPr>
            <w:r>
              <w:t xml:space="preserve">float32</w:t>
            </w:r>
          </w:p>
        </w:tc>
        <w:tc>
          <w:tcPr/>
          <w:p>
            <w:pPr>
              <w:pStyle w:val="Compact"/>
              <w:jc w:val="left"/>
            </w:pPr>
            <w:r>
              <w:t xml:space="preserve">0–360</w:t>
            </w:r>
          </w:p>
        </w:tc>
      </w:tr>
      <w:tr>
        <w:tc>
          <w:tcPr/>
          <w:p>
            <w:pPr>
              <w:pStyle w:val="Compact"/>
              <w:jc w:val="left"/>
            </w:pPr>
            <w:r>
              <w:rPr>
                <w:rStyle w:val="VerbatimChar"/>
              </w:rPr>
              <w:t xml:space="preserve">vessel_name</w:t>
            </w:r>
          </w:p>
        </w:tc>
        <w:tc>
          <w:tcPr/>
          <w:p>
            <w:pPr>
              <w:pStyle w:val="Compact"/>
              <w:jc w:val="left"/>
            </w:pPr>
            <w:r>
              <w:t xml:space="preserve">string</w:t>
            </w:r>
          </w:p>
        </w:tc>
        <w:tc>
          <w:tcPr/>
          <w:p>
            <w:pPr>
              <w:pStyle w:val="Compact"/>
              <w:jc w:val="left"/>
            </w:pPr>
            <w:r>
              <w:t xml:space="preserve">may be null</w:t>
            </w:r>
          </w:p>
        </w:tc>
      </w:tr>
      <w:tr>
        <w:tc>
          <w:tcPr/>
          <w:p>
            <w:pPr>
              <w:pStyle w:val="Compact"/>
              <w:jc w:val="left"/>
            </w:pPr>
            <w:r>
              <w:rPr>
                <w:rStyle w:val="VerbatimChar"/>
              </w:rPr>
              <w:t xml:space="preserve">imo</w:t>
            </w:r>
          </w:p>
        </w:tc>
        <w:tc>
          <w:tcPr/>
          <w:p>
            <w:pPr>
              <w:pStyle w:val="Compact"/>
              <w:jc w:val="left"/>
            </w:pPr>
            <w:r>
              <w:t xml:space="preserve">int64 (nullable)</w:t>
            </w:r>
          </w:p>
        </w:tc>
        <w:tc>
          <w:tcPr/>
          <w:p>
            <w:pPr>
              <w:pStyle w:val="Compact"/>
            </w:pPr>
          </w:p>
        </w:tc>
      </w:tr>
      <w:tr>
        <w:tc>
          <w:tcPr/>
          <w:p>
            <w:pPr>
              <w:pStyle w:val="Compact"/>
              <w:jc w:val="left"/>
            </w:pPr>
            <w:r>
              <w:rPr>
                <w:rStyle w:val="VerbatimChar"/>
              </w:rPr>
              <w:t xml:space="preserve">vessel_type</w:t>
            </w:r>
          </w:p>
        </w:tc>
        <w:tc>
          <w:tcPr/>
          <w:p>
            <w:pPr>
              <w:pStyle w:val="Compact"/>
              <w:jc w:val="left"/>
            </w:pPr>
            <w:r>
              <w:t xml:space="preserve">string</w:t>
            </w:r>
          </w:p>
        </w:tc>
        <w:tc>
          <w:tcPr/>
          <w:p>
            <w:pPr>
              <w:pStyle w:val="Compact"/>
              <w:jc w:val="left"/>
            </w:pPr>
            <w:r>
              <w:t xml:space="preserve">e.g. Tanker, Cargo, Fishing, Passenger</w:t>
            </w:r>
          </w:p>
        </w:tc>
      </w:tr>
      <w:tr>
        <w:tc>
          <w:tcPr/>
          <w:p>
            <w:pPr>
              <w:pStyle w:val="Compact"/>
              <w:jc w:val="left"/>
            </w:pPr>
            <w:r>
              <w:rPr>
                <w:rStyle w:val="VerbatimChar"/>
              </w:rPr>
              <w:t xml:space="preserve">length_m</w:t>
            </w:r>
            <w:r>
              <w:t xml:space="preserve">,</w:t>
            </w:r>
            <w:r>
              <w:t xml:space="preserve"> </w:t>
            </w:r>
            <w:r>
              <w:rPr>
                <w:rStyle w:val="VerbatimChar"/>
              </w:rPr>
              <w:t xml:space="preserve">width_m</w:t>
            </w:r>
            <w:r>
              <w:t xml:space="preserve">,</w:t>
            </w:r>
            <w:r>
              <w:t xml:space="preserve"> </w:t>
            </w:r>
            <w:r>
              <w:rPr>
                <w:rStyle w:val="VerbatimChar"/>
              </w:rPr>
              <w:t xml:space="preserve">draft_m</w:t>
            </w:r>
          </w:p>
        </w:tc>
        <w:tc>
          <w:tcPr/>
          <w:p>
            <w:pPr>
              <w:pStyle w:val="Compact"/>
              <w:jc w:val="left"/>
            </w:pPr>
            <w:r>
              <w:t xml:space="preserve">float32 (nullable)</w:t>
            </w:r>
          </w:p>
        </w:tc>
        <w:tc>
          <w:tcPr/>
          <w:p>
            <w:pPr>
              <w:pStyle w:val="Compact"/>
            </w:pP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nav status</w:t>
            </w:r>
          </w:p>
        </w:tc>
      </w:tr>
      <w:tr>
        <w:tc>
          <w:tcPr/>
          <w:p>
            <w:pPr>
              <w:pStyle w:val="Compact"/>
              <w:jc w:val="left"/>
            </w:pPr>
            <w:r>
              <w:rPr>
                <w:rStyle w:val="VerbatimChar"/>
              </w:rPr>
              <w:t xml:space="preserve">gap_flag</w:t>
            </w:r>
          </w:p>
        </w:tc>
        <w:tc>
          <w:tcPr/>
          <w:p>
            <w:pPr>
              <w:pStyle w:val="Compact"/>
              <w:jc w:val="left"/>
            </w:pPr>
            <w:r>
              <w:t xml:space="preserve">bool</w:t>
            </w:r>
          </w:p>
        </w:tc>
        <w:tc>
          <w:tcPr/>
          <w:p>
            <w:pPr>
              <w:pStyle w:val="Compact"/>
              <w:jc w:val="left"/>
            </w:pPr>
            <w:r>
              <w:t xml:space="preserve">this step falls inside a detected transmission gap</w:t>
            </w:r>
          </w:p>
        </w:tc>
      </w:tr>
      <w:tr>
        <w:tc>
          <w:tcPr/>
          <w:p>
            <w:pPr>
              <w:pStyle w:val="Compact"/>
              <w:jc w:val="left"/>
            </w:pPr>
            <w:r>
              <w:rPr>
                <w:rStyle w:val="VerbatimChar"/>
              </w:rPr>
              <w:t xml:space="preserve">source</w:t>
            </w:r>
          </w:p>
        </w:tc>
        <w:tc>
          <w:tcPr/>
          <w:p>
            <w:pPr>
              <w:pStyle w:val="Compact"/>
              <w:jc w:val="left"/>
            </w:pPr>
            <w:r>
              <w:t xml:space="preserve">string</w:t>
            </w:r>
          </w:p>
        </w:tc>
        <w:tc>
          <w:tcPr/>
          <w:p>
            <w:pPr>
              <w:pStyle w:val="Compact"/>
              <w:jc w:val="left"/>
            </w:pPr>
            <w:r>
              <w:rPr>
                <w:rStyle w:val="VerbatimChar"/>
              </w:rPr>
              <w:t xml:space="preserve">"real"</w:t>
            </w:r>
            <w:r>
              <w:t xml:space="preserve"> </w:t>
            </w:r>
            <w:r>
              <w:t xml:space="preserve">or</w:t>
            </w:r>
            <w:r>
              <w:t xml:space="preserve"> </w:t>
            </w:r>
            <w:r>
              <w:rPr>
                <w:rStyle w:val="VerbatimChar"/>
              </w:rPr>
              <w:t xml:space="preserve">"synthetic"</w:t>
            </w:r>
            <w:r>
              <w:t xml:space="preserve"> </w:t>
            </w:r>
            <w:r>
              <w:t xml:space="preserve">— drives the UI badge</w:t>
            </w:r>
          </w:p>
        </w:tc>
      </w:tr>
      <w:tr>
        <w:tc>
          <w:tcPr/>
          <w:p>
            <w:pPr>
              <w:pStyle w:val="Compact"/>
              <w:jc w:val="left"/>
            </w:pPr>
            <w:r>
              <w:rPr>
                <w:rStyle w:val="VerbatimChar"/>
              </w:rPr>
              <w:t xml:space="preserve">culprit</w:t>
            </w:r>
          </w:p>
        </w:tc>
        <w:tc>
          <w:tcPr/>
          <w:p>
            <w:pPr>
              <w:pStyle w:val="Compact"/>
              <w:jc w:val="left"/>
            </w:pPr>
            <w:r>
              <w:t xml:space="preserve">bool</w:t>
            </w:r>
          </w:p>
        </w:tc>
        <w:tc>
          <w:tcPr/>
          <w:p>
            <w:pPr>
              <w:pStyle w:val="Compact"/>
              <w:jc w:val="left"/>
            </w:pPr>
            <w:r>
              <w:t xml:space="preserve">always present; True only for the planted vessel in synthetic data, always False for real</w:t>
            </w:r>
          </w:p>
        </w:tc>
      </w:tr>
    </w:tbl>
    <w:p>
      <w:pPr>
        <w:pStyle w:val="BodyText"/>
      </w:pPr>
      <w:r>
        <w:t xml:space="preserve">Schema-equality is a hard requirement: real and synthetic parquet must have identical columns and dtypes (Nandha’s engine and the UI must not care which they get).</w:t>
      </w:r>
    </w:p>
    <w:bookmarkEnd w:id="33"/>
    <w:bookmarkStart w:id="34" w:name="output-the-50-scenario-benchmark"/>
    <w:p>
      <w:pPr>
        <w:pStyle w:val="Heading3"/>
      </w:pPr>
      <w:r>
        <w:t xml:space="preserve">4.3 Output — the 50-scenario benchmark</w:t>
      </w:r>
    </w:p>
    <w:p>
      <w:pPr>
        <w:pStyle w:val="FirstParagraph"/>
      </w:pPr>
      <w:r>
        <w:rPr>
          <w:rStyle w:val="VerbatimChar"/>
        </w:rPr>
        <w:t xml:space="preserve">data/ais/benchmark/scenario_&lt;001–050&gt;/</w:t>
      </w:r>
      <w:r>
        <w:t xml:space="preserve"> </w:t>
      </w:r>
      <w:r>
        <w:t xml:space="preserve">each containing</w:t>
      </w:r>
      <w:r>
        <w:t xml:space="preserve"> </w:t>
      </w:r>
      <w:r>
        <w:rPr>
          <w:rStyle w:val="VerbatimChar"/>
        </w:rPr>
        <w:t xml:space="preserve">vessels.parquet</w:t>
      </w:r>
      <w:r>
        <w:t xml:space="preserve"> </w:t>
      </w:r>
      <w:r>
        <w:t xml:space="preserve">+</w:t>
      </w:r>
      <w:r>
        <w:t xml:space="preserve"> </w:t>
      </w:r>
      <w:r>
        <w:rPr>
          <w:rStyle w:val="VerbatimChar"/>
        </w:rPr>
        <w:t xml:space="preserve">truth.json</w:t>
      </w:r>
      <w:r>
        <w:t xml:space="preserve"> </w:t>
      </w:r>
      <w:r>
        <w:t xml:space="preserve">(</w:t>
      </w:r>
      <w:r>
        <w:rPr>
          <w:rStyle w:val="VerbatimChar"/>
        </w:rPr>
        <w:t xml:space="preserve">{"culprit_mmsi": ..., "origin": {...}, "seed": ...}</w:t>
      </w:r>
      <w:r>
        <w:t xml:space="preserve">). The whole set regenerates identically from its master seed.</w:t>
      </w:r>
    </w:p>
    <w:bookmarkEnd w:id="34"/>
    <w:bookmarkStart w:id="35" w:name="X23aca732b3894e23e7ee1f8923e290ee90b34b3"/>
    <w:p>
      <w:pPr>
        <w:pStyle w:val="Heading3"/>
      </w:pPr>
      <w:r>
        <w:t xml:space="preserve">4.4 Output —</w:t>
      </w:r>
      <w:r>
        <w:t xml:space="preserve"> </w:t>
      </w:r>
      <w:r>
        <w:rPr>
          <w:rStyle w:val="VerbatimChar"/>
        </w:rPr>
        <w:t xml:space="preserve">provider_status.json</w:t>
      </w:r>
      <w:r>
        <w:t xml:space="preserve"> </w:t>
      </w:r>
      <w:r>
        <w:t xml:space="preserve">entries + your error classes</w:t>
      </w:r>
    </w:p>
    <w:p>
      <w:pPr>
        <w:pStyle w:val="SourceCode"/>
      </w:pPr>
      <w:r>
        <w:rPr>
          <w:rStyle w:val="FunctionTok"/>
        </w:rPr>
        <w:t xml:space="preserve">{</w:t>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"DMA"</w:t>
      </w:r>
      <w:r>
        <w:rPr>
          <w:rStyle w:val="FunctionTok"/>
        </w:rPr>
        <w:t xml:space="preserve">,</w:t>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"historical real AIS (EU waters)"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"WORKING"</w:t>
      </w:r>
      <w:r>
        <w:rPr>
          <w:rStyle w:val="FunctionTok"/>
        </w:rPr>
        <w:t xml:space="preserve">,</w:t>
      </w:r>
      <w:r>
        <w:rPr>
          <w:rStyle w:val="NormalTok"/>
        </w:rPr>
        <w:t xml:space="preserve"> </w:t>
      </w:r>
      <w:r>
        <w:rPr>
          <w:rStyle w:val="DataTypeTok"/>
        </w:rPr>
        <w:t xml:space="preserve">"last_code"</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DataTypeTok"/>
        </w:rPr>
        <w:t xml:space="preserve">"last_latency_ms"</w:t>
      </w:r>
      <w:r>
        <w:rPr>
          <w:rStyle w:val="FunctionTok"/>
        </w:rPr>
        <w:t xml:space="preserve">:</w:t>
      </w:r>
      <w:r>
        <w:rPr>
          <w:rStyle w:val="NormalTok"/>
        </w:rPr>
        <w:t xml:space="preserve"> </w:t>
      </w:r>
      <w:r>
        <w:rPr>
          <w:rStyle w:val="DecValTok"/>
        </w:rPr>
        <w:t xml:space="preserve">890</w:t>
      </w:r>
      <w:r>
        <w:rPr>
          <w:rStyle w:val="FunctionTok"/>
        </w:rPr>
        <w:t xml:space="preserve">,</w:t>
      </w:r>
      <w:r>
        <w:br/>
      </w:r>
      <w:r>
        <w:rPr>
          <w:rStyle w:val="NormalTok"/>
        </w:rPr>
        <w:t xml:space="preserve">  </w:t>
      </w:r>
      <w:r>
        <w:rPr>
          <w:rStyle w:val="DataTypeTok"/>
        </w:rPr>
        <w:t xml:space="preserve">"last_success_utc"</w:t>
      </w:r>
      <w:r>
        <w:rPr>
          <w:rStyle w:val="FunctionTok"/>
        </w:rPr>
        <w:t xml:space="preserve">:</w:t>
      </w:r>
      <w:r>
        <w:rPr>
          <w:rStyle w:val="NormalTok"/>
        </w:rPr>
        <w:t xml:space="preserve"> </w:t>
      </w:r>
      <w:r>
        <w:rPr>
          <w:rStyle w:val="StringTok"/>
        </w:rPr>
        <w:t xml:space="preserve">"2026-08-24T12:40:00Z"</w:t>
      </w:r>
      <w:r>
        <w:rPr>
          <w:rStyle w:val="FunctionTok"/>
        </w:rPr>
        <w:t xml:space="preserve">,</w:t>
      </w:r>
      <w:r>
        <w:br/>
      </w:r>
      <w:r>
        <w:rPr>
          <w:rStyle w:val="NormalTok"/>
        </w:rPr>
        <w:t xml:space="preserve">  </w:t>
      </w:r>
      <w:r>
        <w:rPr>
          <w:rStyle w:val="DataTypeTok"/>
        </w:rPr>
        <w:t xml:space="preserve">"last_failure_utc"</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"last_error_class"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"chain"</w:t>
      </w:r>
      <w:r>
        <w:rPr>
          <w:rStyle w:val="FunctionTok"/>
        </w:rPr>
        <w:t xml:space="preserve">:</w:t>
      </w:r>
      <w:r>
        <w:rPr>
          <w:rStyle w:val="NormalTok"/>
        </w:rPr>
        <w:t xml:space="preserve"> </w:t>
      </w:r>
      <w:r>
        <w:rPr>
          <w:rStyle w:val="OtherTok"/>
        </w:rPr>
        <w:t xml:space="preserve">[</w:t>
      </w:r>
      <w:r>
        <w:rPr>
          <w:rStyle w:val="StringTok"/>
        </w:rPr>
        <w:t xml:space="preserve">"DMA"</w:t>
      </w:r>
      <w:r>
        <w:rPr>
          <w:rStyle w:val="OtherTok"/>
        </w:rPr>
        <w:t xml:space="preserve">,</w:t>
      </w:r>
      <w:r>
        <w:rPr>
          <w:rStyle w:val="NormalTok"/>
        </w:rPr>
        <w:t xml:space="preserve"> </w:t>
      </w:r>
      <w:r>
        <w:rPr>
          <w:rStyle w:val="StringTok"/>
        </w:rPr>
        <w:t xml:space="preserve">"MarineCadastre"</w:t>
      </w:r>
      <w:r>
        <w:rPr>
          <w:rStyle w:val="OtherTok"/>
        </w:rPr>
        <w:t xml:space="preserve">,</w:t>
      </w:r>
      <w:r>
        <w:rPr>
          <w:rStyle w:val="NormalTok"/>
        </w:rPr>
        <w:t xml:space="preserve"> </w:t>
      </w:r>
      <w:r>
        <w:rPr>
          <w:rStyle w:val="StringTok"/>
        </w:rPr>
        <w:t xml:space="preserve">"SyntheticGenerator"</w:t>
      </w:r>
      <w:r>
        <w:rPr>
          <w:rStyle w:val="OtherTok"/>
        </w:rPr>
        <w:t xml:space="preserve">]</w:t>
      </w:r>
      <w:r>
        <w:rPr>
          <w:rStyle w:val="FunctionTok"/>
        </w:rPr>
        <w:t xml:space="preserve">,</w:t>
      </w:r>
      <w:r>
        <w:br/>
      </w:r>
      <w:r>
        <w:rPr>
          <w:rStyle w:val="NormalTok"/>
        </w:rPr>
        <w:t xml:space="preserve">  </w:t>
      </w:r>
      <w:r>
        <w:rPr>
          <w:rStyle w:val="DataTypeTok"/>
        </w:rPr>
        <w:t xml:space="preserve">"active_provider"</w:t>
      </w:r>
      <w:r>
        <w:rPr>
          <w:rStyle w:val="FunctionTok"/>
        </w:rPr>
        <w:t xml:space="preserve">:</w:t>
      </w:r>
      <w:r>
        <w:rPr>
          <w:rStyle w:val="NormalTok"/>
        </w:rPr>
        <w:t xml:space="preserve"> </w:t>
      </w:r>
      <w:r>
        <w:rPr>
          <w:rStyle w:val="StringTok"/>
        </w:rPr>
        <w:t xml:space="preserve">"DMA"</w:t>
      </w:r>
      <w:r>
        <w:rPr>
          <w:rStyle w:val="NormalTok"/>
        </w:rPr>
        <w:t xml:space="preserve"> </w:t>
      </w:r>
      <w:r>
        <w:rPr>
          <w:rStyle w:val="FunctionTok"/>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When</w:t>
            </w:r>
          </w:p>
        </w:tc>
        <w:tc>
          <w:tcPr/>
          <w:p>
            <w:pPr>
              <w:pStyle w:val="Compact"/>
              <w:jc w:val="left"/>
            </w:pPr>
            <w:r>
              <w:t xml:space="preserve">Main-system reaction</w:t>
            </w:r>
          </w:p>
        </w:tc>
      </w:tr>
      <w:tr>
        <w:tc>
          <w:tcPr/>
          <w:p>
            <w:pPr>
              <w:pStyle w:val="Compact"/>
              <w:jc w:val="left"/>
            </w:pPr>
            <w:r>
              <w:rPr>
                <w:rStyle w:val="VerbatimChar"/>
              </w:rPr>
              <w:t xml:space="preserve">ARCHIVE_UNAVAILABLE</w:t>
            </w:r>
          </w:p>
        </w:tc>
        <w:tc>
          <w:tcPr/>
          <w:p>
            <w:pPr>
              <w:pStyle w:val="Compact"/>
              <w:jc w:val="left"/>
            </w:pPr>
            <w:r>
              <w:t xml:space="preserve">Archive site down / file missing</w:t>
            </w:r>
          </w:p>
        </w:tc>
        <w:tc>
          <w:tcPr/>
          <w:p>
            <w:pPr>
              <w:pStyle w:val="Compact"/>
              <w:jc w:val="left"/>
            </w:pPr>
            <w:r>
              <w:rPr>
                <w:rStyle w:val="VerbatimChar"/>
              </w:rPr>
              <w:t xml:space="preserve">mode=real</w:t>
            </w:r>
            <w:r>
              <w:t xml:space="preserve"> </w:t>
            </w:r>
            <w:r>
              <w:t xml:space="preserve">falls back to</w:t>
            </w:r>
            <w:r>
              <w:t xml:space="preserve"> </w:t>
            </w:r>
            <w:r>
              <w:rPr>
                <w:rStyle w:val="VerbatimChar"/>
              </w:rPr>
              <w:t xml:space="preserve">mode=synthetic</w:t>
            </w:r>
            <w:r>
              <w:t xml:space="preserve">, badge switches to SYNTHETIC</w:t>
            </w:r>
          </w:p>
        </w:tc>
      </w:tr>
      <w:tr>
        <w:tc>
          <w:tcPr/>
          <w:p>
            <w:pPr>
              <w:pStyle w:val="Compact"/>
              <w:jc w:val="left"/>
            </w:pPr>
            <w:r>
              <w:rPr>
                <w:rStyle w:val="VerbatimChar"/>
              </w:rPr>
              <w:t xml:space="preserve">EMPTY_REGION</w:t>
            </w:r>
          </w:p>
        </w:tc>
        <w:tc>
          <w:tcPr/>
          <w:p>
            <w:pPr>
              <w:pStyle w:val="Compact"/>
              <w:jc w:val="left"/>
            </w:pPr>
            <w:r>
              <w:t xml:space="preserve">No vessels in bbox/window</w:t>
            </w:r>
          </w:p>
        </w:tc>
        <w:tc>
          <w:tcPr/>
          <w:p>
            <w:pPr>
              <w:pStyle w:val="Compact"/>
              <w:jc w:val="left"/>
            </w:pPr>
            <w:r>
              <w:t xml:space="preserve">UI message; widen window</w:t>
            </w:r>
          </w:p>
        </w:tc>
      </w:tr>
      <w:tr>
        <w:tc>
          <w:tcPr/>
          <w:p>
            <w:pPr>
              <w:pStyle w:val="Compact"/>
              <w:jc w:val="left"/>
            </w:pPr>
            <w:r>
              <w:rPr>
                <w:rStyle w:val="VerbatimChar"/>
              </w:rPr>
              <w:t xml:space="preserve">PARSE_ERROR</w:t>
            </w:r>
          </w:p>
        </w:tc>
        <w:tc>
          <w:tcPr/>
          <w:p>
            <w:pPr>
              <w:pStyle w:val="Compact"/>
              <w:jc w:val="left"/>
            </w:pPr>
            <w:r>
              <w:t xml:space="preserve">Malformed archive rows beyond tolerance</w:t>
            </w:r>
          </w:p>
        </w:tc>
        <w:tc>
          <w:tcPr/>
          <w:p>
            <w:pPr>
              <w:pStyle w:val="Compact"/>
              <w:jc w:val="left"/>
            </w:pPr>
            <w:r>
              <w:t xml:space="preserve">Structured error with row counts</w:t>
            </w:r>
          </w:p>
        </w:tc>
      </w:tr>
    </w:tbl>
    <w:bookmarkEnd w:id="35"/>
    <w:bookmarkEnd w:id="36"/>
    <w:bookmarkStart w:id="41" w:name="day-0-setup"/>
    <w:p>
      <w:pPr>
        <w:pStyle w:val="Heading2"/>
      </w:pPr>
      <w:r>
        <w:t xml:space="preserve">5. Day-0 Setup</w:t>
      </w:r>
    </w:p>
    <w:bookmarkStart w:id="37" w:name="accounts-and-credentials"/>
    <w:p>
      <w:pPr>
        <w:pStyle w:val="Heading3"/>
      </w:pPr>
      <w:r>
        <w:t xml:space="preserve">5.1 Accounts and credentials</w:t>
      </w:r>
    </w:p>
    <w:p>
      <w:pPr>
        <w:pStyle w:val="FirstParagraph"/>
      </w:pPr>
      <w:r>
        <w:t xml:space="preserve">None required (DMA and MarineCadastre are open bulk downloads; the MarineCadastre AIS format reference is at marinecadastre.gov/accessais). Optional stretch: AISStream.io free API key for the live tab — goes into</w:t>
      </w:r>
      <w:r>
        <w:t xml:space="preserve"> </w:t>
      </w:r>
      <w:r>
        <w:rPr>
          <w:rStyle w:val="VerbatimChar"/>
        </w:rPr>
        <w:t xml:space="preserve">.env</w:t>
      </w:r>
      <w:r>
        <w:t xml:space="preserve"> </w:t>
      </w:r>
      <w:r>
        <w:t xml:space="preserve">and later Key Management.</w:t>
      </w:r>
    </w:p>
    <w:bookmarkEnd w:id="37"/>
    <w:bookmarkStart w:id="38" w:name="environment"/>
    <w:p>
      <w:pPr>
        <w:pStyle w:val="Heading3"/>
      </w:pPr>
      <w:r>
        <w:t xml:space="preserve">5.2 Environment</w:t>
      </w:r>
    </w:p>
    <w:p>
      <w:pPr>
        <w:pStyle w:val="SourceCode"/>
      </w:pPr>
      <w:r>
        <w:rPr>
          <w:rStyle w:val="VerbatimChar"/>
        </w:rPr>
        <w:t xml:space="preserve">pip install pandas pyarrow numpy shapely geopandas requests \</w:t>
      </w:r>
      <w:r>
        <w:br/>
      </w:r>
      <w:r>
        <w:rPr>
          <w:rStyle w:val="VerbatimChar"/>
        </w:rPr>
        <w:t xml:space="preserve">            pydantic pytest</w:t>
      </w:r>
    </w:p>
    <w:bookmarkEnd w:id="38"/>
    <w:bookmarkStart w:id="39" w:name="your-folders"/>
    <w:p>
      <w:pPr>
        <w:pStyle w:val="Heading3"/>
      </w:pPr>
      <w:r>
        <w:t xml:space="preserve">5.3 Your folders</w:t>
      </w:r>
    </w:p>
    <w:p>
      <w:pPr>
        <w:pStyle w:val="SourceCode"/>
      </w:pPr>
      <w:r>
        <w:rPr>
          <w:rStyle w:val="VerbatimChar"/>
        </w:rPr>
        <w:t xml:space="preserve">backend/app/services/ais/</w:t>
      </w:r>
      <w:r>
        <w:br/>
      </w:r>
      <w:r>
        <w:rPr>
          <w:rStyle w:val="VerbatimChar"/>
        </w:rPr>
        <w:t xml:space="preserve">├── dma_ingest.py          # Danish DMA CSV parser</w:t>
      </w:r>
      <w:r>
        <w:br/>
      </w:r>
      <w:r>
        <w:rPr>
          <w:rStyle w:val="VerbatimChar"/>
        </w:rPr>
        <w:t xml:space="preserve">├── mc_ingest.py           # MarineCadastre CSV parser</w:t>
      </w:r>
      <w:r>
        <w:br/>
      </w:r>
      <w:r>
        <w:rPr>
          <w:rStyle w:val="VerbatimChar"/>
        </w:rPr>
        <w:t xml:space="preserve">├── clean.py               # dedup, outlier removal</w:t>
      </w:r>
      <w:r>
        <w:br/>
      </w:r>
      <w:r>
        <w:rPr>
          <w:rStyle w:val="VerbatimChar"/>
        </w:rPr>
        <w:t xml:space="preserve">├── interpolate.py         # 5-min steps, tracks, gap detection</w:t>
      </w:r>
      <w:r>
        <w:br/>
      </w:r>
      <w:r>
        <w:rPr>
          <w:rStyle w:val="VerbatimChar"/>
        </w:rPr>
        <w:t xml:space="preserve">├── generator.py           # synthetic lanes + culprit planting</w:t>
      </w:r>
      <w:r>
        <w:br/>
      </w:r>
      <w:r>
        <w:rPr>
          <w:rStyle w:val="VerbatimChar"/>
        </w:rPr>
        <w:t xml:space="preserve">├── benchmark.py           # 50-scenario builder (seeded)</w:t>
      </w:r>
      <w:r>
        <w:br/>
      </w:r>
      <w:r>
        <w:rPr>
          <w:rStyle w:val="VerbatimChar"/>
        </w:rPr>
        <w:t xml:space="preserve">├── status.py              # provider_status.json writer</w:t>
      </w:r>
      <w:r>
        <w:br/>
      </w:r>
      <w:r>
        <w:rPr>
          <w:rStyle w:val="VerbatimChar"/>
        </w:rPr>
        <w:t xml:space="preserve">└── cli.py                 # fetch-ais / generate-ais</w:t>
      </w:r>
      <w:r>
        <w:br/>
      </w:r>
      <w:r>
        <w:rPr>
          <w:rStyle w:val="VerbatimChar"/>
        </w:rPr>
        <w:t xml:space="preserve">data/ais/                  # raw archives (gitignored),</w:t>
      </w:r>
      <w:r>
        <w:br/>
      </w:r>
      <w:r>
        <w:rPr>
          <w:rStyle w:val="VerbatimChar"/>
        </w:rPr>
        <w:t xml:space="preserve">                           # cleaned parquet, benchmark/</w:t>
      </w:r>
      <w:r>
        <w:br/>
      </w:r>
      <w:r>
        <w:rPr>
          <w:rStyle w:val="VerbatimChar"/>
        </w:rPr>
        <w:t xml:space="preserve">tests/                     # sample DMA day, mock origin-region JSON</w:t>
      </w:r>
    </w:p>
    <w:bookmarkEnd w:id="39"/>
    <w:bookmarkStart w:id="40" w:name="mocktest-inputs"/>
    <w:p>
      <w:pPr>
        <w:pStyle w:val="Heading3"/>
      </w:pPr>
      <w:r>
        <w:t xml:space="preserve">5.4 Mock/test inputs</w:t>
      </w:r>
    </w:p>
    <w:p>
      <w:pPr>
        <w:pStyle w:val="FirstParagraph"/>
      </w:pPr>
      <w:r>
        <w:t xml:space="preserve">One sample day of Danish DMA CSV; a mock origin-region JSON for culprit planting; a fixed random seed for reproducible generation.</w:t>
      </w:r>
    </w:p>
    <w:bookmarkEnd w:id="40"/>
    <w:bookmarkEnd w:id="41"/>
    <w:bookmarkStart w:id="46" w:name="build-plan-phase-by-phase"/>
    <w:p>
      <w:pPr>
        <w:pStyle w:val="Heading2"/>
      </w:pPr>
      <w:r>
        <w:t xml:space="preserve">6. Build Plan — Phase by Phase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Deliverable</w:t>
            </w:r>
          </w:p>
        </w:tc>
      </w:tr>
      <w:tr>
        <w:tc>
          <w:tcPr/>
          <w:p>
            <w:pPr>
              <w:pStyle w:val="Compact"/>
              <w:jc w:val="left"/>
            </w:pPr>
            <w:r>
              <w:t xml:space="preserve">0</w:t>
            </w:r>
          </w:p>
        </w:tc>
        <w:tc>
          <w:tcPr/>
          <w:p>
            <w:pPr>
              <w:pStyle w:val="Compact"/>
              <w:jc w:val="left"/>
            </w:pPr>
            <w:r>
              <w:t xml:space="preserve">Sample DMA day downloaded; environment up</w:t>
            </w:r>
          </w:p>
        </w:tc>
      </w:tr>
      <w:tr>
        <w:tc>
          <w:tcPr/>
          <w:p>
            <w:pPr>
              <w:pStyle w:val="Compact"/>
              <w:jc w:val="left"/>
            </w:pPr>
            <w:r>
              <w:t xml:space="preserve">1</w:t>
            </w:r>
          </w:p>
        </w:tc>
        <w:tc>
          <w:tcPr/>
          <w:p>
            <w:pPr>
              <w:pStyle w:val="Compact"/>
              <w:jc w:val="left"/>
            </w:pPr>
            <w:r>
              <w:t xml:space="preserve">Frozen parquet schema module + mock origin-region JSON</w:t>
            </w:r>
          </w:p>
        </w:tc>
      </w:tr>
      <w:tr>
        <w:tc>
          <w:tcPr/>
          <w:p>
            <w:pPr>
              <w:pStyle w:val="Compact"/>
              <w:jc w:val="left"/>
            </w:pPr>
            <w:r>
              <w:t xml:space="preserve">2</w:t>
            </w:r>
          </w:p>
        </w:tc>
        <w:tc>
          <w:tcPr/>
          <w:p>
            <w:pPr>
              <w:pStyle w:val="Compact"/>
              <w:jc w:val="left"/>
            </w:pPr>
            <w:r>
              <w:t xml:space="preserve">Real parser + cleaner (DMA first, MarineCadastre second)</w:t>
            </w:r>
          </w:p>
        </w:tc>
      </w:tr>
      <w:tr>
        <w:tc>
          <w:tcPr/>
          <w:p>
            <w:pPr>
              <w:pStyle w:val="Compact"/>
              <w:jc w:val="left"/>
            </w:pPr>
            <w:r>
              <w:t xml:space="preserve">3</w:t>
            </w:r>
          </w:p>
        </w:tc>
        <w:tc>
          <w:tcPr/>
          <w:p>
            <w:pPr>
              <w:pStyle w:val="Compact"/>
              <w:jc w:val="left"/>
            </w:pPr>
            <w:r>
              <w:t xml:space="preserve">Interpolation + track assembly + gap detection</w:t>
            </w:r>
          </w:p>
        </w:tc>
      </w:tr>
      <w:tr>
        <w:tc>
          <w:tcPr/>
          <w:p>
            <w:pPr>
              <w:pStyle w:val="Compact"/>
              <w:jc w:val="left"/>
            </w:pPr>
            <w:r>
              <w:t xml:space="preserve">4</w:t>
            </w:r>
          </w:p>
        </w:tc>
        <w:tc>
          <w:tcPr/>
          <w:p>
            <w:pPr>
              <w:pStyle w:val="Compact"/>
              <w:jc w:val="left"/>
            </w:pPr>
            <w:r>
              <w:t xml:space="preserve">Generator: lane traffic</w:t>
            </w:r>
          </w:p>
        </w:tc>
      </w:tr>
      <w:tr>
        <w:tc>
          <w:tcPr/>
          <w:p>
            <w:pPr>
              <w:pStyle w:val="Compact"/>
              <w:jc w:val="left"/>
            </w:pPr>
            <w:r>
              <w:t xml:space="preserve">5</w:t>
            </w:r>
          </w:p>
        </w:tc>
        <w:tc>
          <w:tcPr/>
          <w:p>
            <w:pPr>
              <w:pStyle w:val="Compact"/>
              <w:jc w:val="left"/>
            </w:pPr>
            <w:r>
              <w:t xml:space="preserve">Generator: culprit planting (region/time hit, slowdown, AIS gap)</w:t>
            </w:r>
          </w:p>
        </w:tc>
      </w:tr>
      <w:tr>
        <w:tc>
          <w:tcPr/>
          <w:p>
            <w:pPr>
              <w:pStyle w:val="Compact"/>
              <w:jc w:val="left"/>
            </w:pPr>
            <w:r>
              <w:t xml:space="preserve">6</w:t>
            </w:r>
          </w:p>
        </w:tc>
        <w:tc>
          <w:tcPr/>
          <w:p>
            <w:pPr>
              <w:pStyle w:val="Compact"/>
              <w:jc w:val="left"/>
            </w:pPr>
            <w:r>
              <w:t xml:space="preserve">50-scenario benchmark, seeded and reproducible</w:t>
            </w:r>
          </w:p>
        </w:tc>
      </w:tr>
      <w:tr>
        <w:tc>
          <w:tcPr/>
          <w:p>
            <w:pPr>
              <w:pStyle w:val="Compact"/>
              <w:jc w:val="left"/>
            </w:pPr>
            <w:r>
              <w:t xml:space="preserve">7</w:t>
            </w:r>
          </w:p>
        </w:tc>
        <w:tc>
          <w:tcPr/>
          <w:p>
            <w:pPr>
              <w:pStyle w:val="Compact"/>
              <w:jc w:val="left"/>
            </w:pPr>
            <w:r>
              <w:t xml:space="preserve">Provider status + error classes + real→synthetic fallback</w:t>
            </w:r>
          </w:p>
        </w:tc>
      </w:tr>
      <w:tr>
        <w:tc>
          <w:tcPr/>
          <w:p>
            <w:pPr>
              <w:pStyle w:val="Compact"/>
              <w:jc w:val="left"/>
            </w:pPr>
            <w:r>
              <w:t xml:space="preserve">8</w:t>
            </w:r>
          </w:p>
        </w:tc>
        <w:tc>
          <w:tcPr/>
          <w:p>
            <w:pPr>
              <w:pStyle w:val="Compact"/>
              <w:jc w:val="left"/>
            </w:pPr>
            <w:r>
              <w:t xml:space="preserve">Tests, README, handover</w:t>
            </w:r>
          </w:p>
        </w:tc>
      </w:tr>
    </w:tbl>
    <w:bookmarkStart w:id="42" w:name="phase-2-real-ingest-clean"/>
    <w:p>
      <w:pPr>
        <w:pStyle w:val="Heading3"/>
      </w:pPr>
      <w:r>
        <w:t xml:space="preserve">Phase 2 — Real ingest + clean</w:t>
      </w:r>
    </w:p>
    <w:p>
      <w:pPr>
        <w:pStyle w:val="FirstParagraph"/>
      </w:pPr>
      <w:r>
        <w:t xml:space="preserve">☐ Parse raw CSV → typed frame; map columns to the §4.2 schema; verify timestamps are UTC at parse time.</w:t>
      </w:r>
      <w:r>
        <w:t xml:space="preserve"> </w:t>
      </w:r>
      <w:r>
        <w:t xml:space="preserve">☐ Dedup (mmsi + timestamp); drop impossible positions (on land, out of bbox) and physically impossible jumps (implied speed threshold).</w:t>
      </w:r>
    </w:p>
    <w:bookmarkEnd w:id="42"/>
    <w:bookmarkStart w:id="43" w:name="phase-3-interpolation-gaps"/>
    <w:p>
      <w:pPr>
        <w:pStyle w:val="Heading3"/>
      </w:pPr>
      <w:r>
        <w:t xml:space="preserve">Phase 3 — Interpolation + gaps</w:t>
      </w:r>
    </w:p>
    <w:p>
      <w:pPr>
        <w:pStyle w:val="FirstParagraph"/>
      </w:pPr>
      <w:r>
        <w:t xml:space="preserve">☐ Per MMSI: sort, resample/interpolate positions to 5-minute steps (linear lat/lon is fine at this scale); recompute SOG/COG where needed.</w:t>
      </w:r>
      <w:r>
        <w:t xml:space="preserve"> </w:t>
      </w:r>
      <w:r>
        <w:t xml:space="preserve">☐ Gap detection: raw-report silence above a threshold (e.g. &gt;15 min) marks the interpolated steps in that span with</w:t>
      </w:r>
      <w:r>
        <w:t xml:space="preserve"> </w:t>
      </w:r>
      <w:r>
        <w:rPr>
          <w:rStyle w:val="VerbatimChar"/>
        </w:rPr>
        <w:t xml:space="preserve">gap_flag=True</w:t>
      </w:r>
      <w:r>
        <w:t xml:space="preserve"> </w:t>
      </w:r>
      <w:r>
        <w:t xml:space="preserve">— Nandha’s AIS-gap suspicion factor reads this.</w:t>
      </w:r>
      <w:r>
        <w:t xml:space="preserve"> </w:t>
      </w:r>
      <w:r>
        <w:t xml:space="preserve">☐ Monotonic timestamps per MMSI; assemble per-vessel trajectories.</w:t>
      </w:r>
    </w:p>
    <w:bookmarkEnd w:id="43"/>
    <w:bookmarkStart w:id="44" w:name="phase-45-generator"/>
    <w:p>
      <w:pPr>
        <w:pStyle w:val="Heading3"/>
      </w:pPr>
      <w:r>
        <w:t xml:space="preserve">Phase 4–5 — Generator</w:t>
      </w:r>
    </w:p>
    <w:p>
      <w:pPr>
        <w:pStyle w:val="FirstParagraph"/>
      </w:pPr>
      <w:r>
        <w:t xml:space="preserve">☐ Lane traffic: sample N vessels with types/dims/speeds from realistic distributions; move them along a few great-circle-ish lanes crossing the bbox plus some coastal noise; emit 5-min steps directly in the §4.2 schema with</w:t>
      </w:r>
      <w:r>
        <w:t xml:space="preserve"> </w:t>
      </w:r>
      <w:r>
        <w:rPr>
          <w:rStyle w:val="VerbatimChar"/>
        </w:rPr>
        <w:t xml:space="preserve">source="synthetic"</w:t>
      </w:r>
      <w:r>
        <w:t xml:space="preserve">.</w:t>
      </w:r>
      <w:r>
        <w:t xml:space="preserve"> </w:t>
      </w:r>
      <w:r>
        <w:t xml:space="preserve">☐ Culprit planting: one vessel whose track passes through the requested origin region within the requested window; apply optional behaviour — slowdown (e.g. 14 → 6 kn) near the origin and an AIS blackout of the requested minutes overlapping the window (</w:t>
      </w:r>
      <w:r>
        <w:rPr>
          <w:rStyle w:val="VerbatimChar"/>
        </w:rPr>
        <w:t xml:space="preserve">gap_flag=True</w:t>
      </w:r>
      <w:r>
        <w:t xml:space="preserve">, no raw reports in the span);</w:t>
      </w:r>
      <w:r>
        <w:t xml:space="preserve"> </w:t>
      </w:r>
      <w:r>
        <w:rPr>
          <w:rStyle w:val="VerbatimChar"/>
        </w:rPr>
        <w:t xml:space="preserve">culprit=True</w:t>
      </w:r>
      <w:r>
        <w:t xml:space="preserve"> </w:t>
      </w:r>
      <w:r>
        <w:t xml:space="preserve">on that vessel only.</w:t>
      </w:r>
      <w:r>
        <w:t xml:space="preserve"> </w:t>
      </w:r>
      <w:r>
        <w:t xml:space="preserve">☐ Everything driven by</w:t>
      </w:r>
      <w:r>
        <w:t xml:space="preserve"> </w:t>
      </w:r>
      <w:r>
        <w:rPr>
          <w:rStyle w:val="VerbatimChar"/>
        </w:rPr>
        <w:t xml:space="preserve">seed</w:t>
      </w:r>
      <w:r>
        <w:t xml:space="preserve"> </w:t>
      </w:r>
      <w:r>
        <w:t xml:space="preserve">— same seed, byte-identical parquet.</w:t>
      </w:r>
    </w:p>
    <w:bookmarkEnd w:id="44"/>
    <w:bookmarkStart w:id="45" w:name="phase-6-benchmark"/>
    <w:p>
      <w:pPr>
        <w:pStyle w:val="Heading3"/>
      </w:pPr>
      <w:r>
        <w:t xml:space="preserve">Phase 6 — Benchmark</w:t>
      </w:r>
    </w:p>
    <w:p>
      <w:pPr>
        <w:pStyle w:val="FirstParagraph"/>
      </w:pPr>
      <w:r>
        <w:t xml:space="preserve">☐ 50 scenarios from a master seed: varied bboxes/windows/traffic densities/culprit behaviours; each with</w:t>
      </w:r>
      <w:r>
        <w:t xml:space="preserve"> </w:t>
      </w:r>
      <w:r>
        <w:rPr>
          <w:rStyle w:val="VerbatimChar"/>
        </w:rPr>
        <w:t xml:space="preserve">truth.json</w:t>
      </w:r>
      <w:r>
        <w:t xml:space="preserve">.</w:t>
      </w:r>
      <w:r>
        <w:t xml:space="preserve"> </w:t>
      </w:r>
      <w:r>
        <w:t xml:space="preserve">☐ Regeneration test: rebuild from seed → identical files.</w:t>
      </w:r>
      <w:r>
        <w:t xml:space="preserve"> </w:t>
      </w:r>
      <w:r>
        <w:t xml:space="preserve">☐ Hand the folder + seed to Nandha; his Engine C computes top-1/top-3 hit rate on it.</w:t>
      </w:r>
    </w:p>
    <w:bookmarkEnd w:id="45"/>
    <w:bookmarkEnd w:id="46"/>
    <w:bookmarkStart w:id="47" w:name="frozen-interfaces-you-implement"/>
    <w:p>
      <w:pPr>
        <w:pStyle w:val="Heading2"/>
      </w:pPr>
      <w:r>
        <w:t xml:space="preserve">7. Frozen Interfaces You Implement</w:t>
      </w:r>
    </w:p>
    <w:p>
      <w:pPr>
        <w:pStyle w:val="SourceCode"/>
      </w:pPr>
      <w:r>
        <w:rPr>
          <w:rStyle w:val="VerbatimChar"/>
        </w:rPr>
        <w:t xml:space="preserve">fetch-ais    --bbox 80.10 12.90 80.55 13.35 \</w:t>
      </w:r>
      <w:r>
        <w:br/>
      </w:r>
      <w:r>
        <w:rPr>
          <w:rStyle w:val="VerbatimChar"/>
        </w:rPr>
        <w:t xml:space="preserve">             --start 2017-02-01T00:00:00Z --end 2017-02-02T06:00:00Z \</w:t>
      </w:r>
      <w:r>
        <w:br/>
      </w:r>
      <w:r>
        <w:rPr>
          <w:rStyle w:val="VerbatimChar"/>
        </w:rPr>
        <w:t xml:space="preserve">             --source dma|marinecadastre --out vessels.parquet</w:t>
      </w:r>
      <w:r>
        <w:br/>
      </w:r>
      <w:r>
        <w:br/>
      </w:r>
      <w:r>
        <w:rPr>
          <w:rStyle w:val="VerbatimChar"/>
        </w:rPr>
        <w:t xml:space="preserve">generate-ais --bbox ... --start ... --end ... --n-vessels 40 \</w:t>
      </w:r>
      <w:r>
        <w:br/>
      </w:r>
      <w:r>
        <w:rPr>
          <w:rStyle w:val="VerbatimChar"/>
        </w:rPr>
        <w:t xml:space="preserve">             --culprit-json origin_region.json --seed 42 \</w:t>
      </w:r>
      <w:r>
        <w:br/>
      </w:r>
      <w:r>
        <w:rPr>
          <w:rStyle w:val="VerbatimChar"/>
        </w:rPr>
        <w:t xml:space="preserve">             --out vessels.parquet</w:t>
      </w:r>
      <w:r>
        <w:br/>
      </w:r>
      <w:r>
        <w:br/>
      </w:r>
      <w:r>
        <w:rPr>
          <w:rStyle w:val="VerbatimChar"/>
        </w:rPr>
        <w:t xml:space="preserve">build-benchmark --scenarios 50 --master-seed 1337 \</w:t>
      </w:r>
      <w:r>
        <w:br/>
      </w:r>
      <w:r>
        <w:rPr>
          <w:rStyle w:val="VerbatimChar"/>
        </w:rPr>
        <w:t xml:space="preserve">                --out data/ais/benchmark/</w:t>
      </w:r>
    </w:p>
    <w:p>
      <w:pPr>
        <w:pStyle w:val="FirstParagraph"/>
      </w:pPr>
      <w:r>
        <w:t xml:space="preserve">Same behaviour exposed as Python functions: request dict in → parquet path out, or a structured error of §4.4.</w:t>
      </w:r>
    </w:p>
    <w:bookmarkEnd w:id="47"/>
    <w:bookmarkStart w:id="48" w:name="testing-the-must-pass-list"/>
    <w:p>
      <w:pPr>
        <w:pStyle w:val="Heading2"/>
      </w:pPr>
      <w:r>
        <w:t xml:space="preserve">8. Testing — the must-pass list</w:t>
      </w:r>
    </w:p>
    <w:p>
      <w:pPr>
        <w:pStyle w:val="FirstParagraph"/>
      </w:pPr>
      <w:r>
        <w:t xml:space="preserve">☐ Real: a raw archive day → valid parquet (no duplicates, monotonic timestamps per MMSI, UTC verified).</w:t>
      </w:r>
      <w:r>
        <w:t xml:space="preserve"> </w:t>
      </w:r>
      <w:r>
        <w:t xml:space="preserve">☐ Interpolation: a known gap filled at 5-minute steps;</w:t>
      </w:r>
      <w:r>
        <w:t xml:space="preserve"> </w:t>
      </w:r>
      <w:r>
        <w:rPr>
          <w:rStyle w:val="VerbatimChar"/>
        </w:rPr>
        <w:t xml:space="preserve">gap_flag</w:t>
      </w:r>
      <w:r>
        <w:t xml:space="preserve"> </w:t>
      </w:r>
      <w:r>
        <w:t xml:space="preserve">set over the silent span.</w:t>
      </w:r>
      <w:r>
        <w:t xml:space="preserve"> </w:t>
      </w:r>
      <w:r>
        <w:t xml:space="preserve">☐ Failed/invalid request handled cleanly.</w:t>
      </w:r>
      <w:r>
        <w:t xml:space="preserve"> </w:t>
      </w:r>
      <w:r>
        <w:t xml:space="preserve">☐ Missing archive →</w:t>
      </w:r>
      <w:r>
        <w:t xml:space="preserve"> </w:t>
      </w:r>
      <w:r>
        <w:rPr>
          <w:rStyle w:val="VerbatimChar"/>
        </w:rPr>
        <w:t xml:space="preserve">ARCHIVE_UNAVAILABLE</w:t>
      </w:r>
      <w:r>
        <w:t xml:space="preserve">; empty region →</w:t>
      </w:r>
      <w:r>
        <w:t xml:space="preserve"> </w:t>
      </w:r>
      <w:r>
        <w:rPr>
          <w:rStyle w:val="VerbatimChar"/>
        </w:rPr>
        <w:t xml:space="preserve">EMPTY_REGION</w:t>
      </w:r>
      <w:r>
        <w:t xml:space="preserve">.</w:t>
      </w:r>
      <w:r>
        <w:t xml:space="preserve"> </w:t>
      </w:r>
      <w:r>
        <w:t xml:space="preserve">☐ Synthetic: planted culprit’s track verifiably passes through the requested origin region and window.</w:t>
      </w:r>
      <w:r>
        <w:t xml:space="preserve"> </w:t>
      </w:r>
      <w:r>
        <w:t xml:space="preserve">☐ Schema-equality test: real and synthetic parquet have IDENTICAL columns and dtypes.</w:t>
      </w:r>
      <w:r>
        <w:t xml:space="preserve"> </w:t>
      </w:r>
      <w:r>
        <w:t xml:space="preserve">☐ Benchmark regenerates identically from its seed.</w:t>
      </w:r>
      <w:r>
        <w:t xml:space="preserve"> </w:t>
      </w:r>
      <w:r>
        <w:t xml:space="preserve">☐ Output validates against the contract schema.</w:t>
      </w:r>
      <w:r>
        <w:t xml:space="preserve"> </w:t>
      </w:r>
      <w:r>
        <w:t xml:space="preserve">☐ Cleaned real AIS exists for the proof scene; synthetic AIS exists for the headline scene.</w:t>
      </w:r>
    </w:p>
    <w:bookmarkEnd w:id="48"/>
    <w:bookmarkStart w:id="49" w:name="pitfalls-and-traps"/>
    <w:p>
      <w:pPr>
        <w:pStyle w:val="Heading2"/>
      </w:pPr>
      <w:r>
        <w:t xml:space="preserve">9. Pitfalls and Traps</w:t>
      </w:r>
    </w:p>
    <w:p>
      <w:pPr>
        <w:numPr>
          <w:ilvl w:val="0"/>
          <w:numId w:val="1002"/>
        </w:numPr>
        <w:pStyle w:val="Compact"/>
      </w:pPr>
      <w:r>
        <w:t xml:space="preserve">There is no real AIS for Indian waters — never promise it; the synthetic path with honest labelling IS the design, not a shortcut.</w:t>
      </w:r>
    </w:p>
    <w:p>
      <w:pPr>
        <w:numPr>
          <w:ilvl w:val="0"/>
          <w:numId w:val="1002"/>
        </w:numPr>
        <w:pStyle w:val="Compact"/>
      </w:pPr>
      <w:r>
        <w:t xml:space="preserve">Schema drift between real and synthetic is the silent killer — one shared schema module both paths import; the equality test guards it.</w:t>
      </w:r>
    </w:p>
    <w:p>
      <w:pPr>
        <w:numPr>
          <w:ilvl w:val="0"/>
          <w:numId w:val="1002"/>
        </w:numPr>
        <w:pStyle w:val="Compact"/>
      </w:pPr>
      <w:r>
        <w:t xml:space="preserve">DMA archive days are large — stream/chunk the parse (pandas</w:t>
      </w:r>
      <w:r>
        <w:t xml:space="preserve"> </w:t>
      </w:r>
      <w:r>
        <w:rPr>
          <w:rStyle w:val="VerbatimChar"/>
        </w:rPr>
        <w:t xml:space="preserve">chunksize</w:t>
      </w:r>
      <w:r>
        <w:t xml:space="preserve">), don’t load whole files.</w:t>
      </w:r>
    </w:p>
    <w:p>
      <w:pPr>
        <w:numPr>
          <w:ilvl w:val="0"/>
          <w:numId w:val="1002"/>
        </w:numPr>
        <w:pStyle w:val="Compact"/>
      </w:pPr>
      <w:r>
        <w:rPr>
          <w:rStyle w:val="VerbatimChar"/>
        </w:rPr>
        <w:t xml:space="preserve">culprit</w:t>
      </w:r>
      <w:r>
        <w:t xml:space="preserve"> </w:t>
      </w:r>
      <w:r>
        <w:t xml:space="preserve">exists in BOTH datasets (always False for real) — dropping it from real data breaks schema equality.</w:t>
      </w:r>
    </w:p>
    <w:p>
      <w:pPr>
        <w:numPr>
          <w:ilvl w:val="0"/>
          <w:numId w:val="1002"/>
        </w:numPr>
        <w:pStyle w:val="Compact"/>
      </w:pPr>
      <w:r>
        <w:t xml:space="preserve">Interpolation must not bridge blackouts invisibly: the AIS-gap suspicion factor depends on</w:t>
      </w:r>
      <w:r>
        <w:t xml:space="preserve"> </w:t>
      </w:r>
      <w:r>
        <w:rPr>
          <w:rStyle w:val="VerbatimChar"/>
        </w:rPr>
        <w:t xml:space="preserve">gap_flag</w:t>
      </w:r>
      <w:r>
        <w:t xml:space="preserve"> </w:t>
      </w:r>
      <w:r>
        <w:t xml:space="preserve">being set over interpolated-only spans.</w:t>
      </w:r>
    </w:p>
    <w:p>
      <w:pPr>
        <w:numPr>
          <w:ilvl w:val="0"/>
          <w:numId w:val="1002"/>
        </w:numPr>
        <w:pStyle w:val="Compact"/>
      </w:pPr>
      <w:r>
        <w:t xml:space="preserve">MMSI is not unique per physical ship in dirty data (spoofing/duplicates) — dedup by (mmsi, timestamp) and drop impossible jumps rather than trusting identity blindly.</w:t>
      </w:r>
    </w:p>
    <w:p>
      <w:pPr>
        <w:numPr>
          <w:ilvl w:val="0"/>
          <w:numId w:val="1002"/>
        </w:numPr>
        <w:pStyle w:val="Compact"/>
      </w:pPr>
      <w:r>
        <w:t xml:space="preserve">Longitude/latitude column order differs between archives — assert lat∈[−90,90], lon∈[−180,180] at the boundary.</w:t>
      </w:r>
    </w:p>
    <w:p>
      <w:pPr>
        <w:numPr>
          <w:ilvl w:val="0"/>
          <w:numId w:val="1002"/>
        </w:numPr>
        <w:pStyle w:val="Compact"/>
      </w:pPr>
      <w:r>
        <w:t xml:space="preserve">Keep the master seed committed; an unreproducible benchmark is worthless as a metric.</w:t>
      </w:r>
    </w:p>
    <w:bookmarkEnd w:id="49"/>
    <w:bookmarkStart w:id="54" w:name="integration-and-handover"/>
    <w:p>
      <w:pPr>
        <w:pStyle w:val="Heading2"/>
      </w:pPr>
      <w:r>
        <w:t xml:space="preserve">10. Integration and Handover</w:t>
      </w:r>
    </w:p>
    <w:bookmarkStart w:id="50" w:name="how-the-main-system-calls-you"/>
    <w:p>
      <w:pPr>
        <w:pStyle w:val="Heading3"/>
      </w:pPr>
      <w:r>
        <w:t xml:space="preserve">10.1 How the main system calls you</w:t>
      </w:r>
    </w:p>
    <w:p>
      <w:pPr>
        <w:pStyle w:val="SourceCode"/>
      </w:pPr>
      <w:r>
        <w:rPr>
          <w:rStyle w:val="VerbatimChar"/>
        </w:rPr>
        <w:t xml:space="preserve">Main System ── request JSON ──► [AIS DATA SERVICE]</w:t>
      </w:r>
      <w:r>
        <w:br/>
      </w:r>
      <w:r>
        <w:rPr>
          <w:rStyle w:val="VerbatimChar"/>
        </w:rPr>
        <w:t xml:space="preserve">            ◄── vessels.parquet ──</w:t>
      </w:r>
      <w:r>
        <w:br/>
      </w:r>
      <w:r>
        <w:rPr>
          <w:rStyle w:val="VerbatimChar"/>
        </w:rPr>
        <w:t xml:space="preserve">Attribution engine (Nandha) + UI vessel layers consume it.</w:t>
      </w:r>
    </w:p>
    <w:p>
      <w:pPr>
        <w:pStyle w:val="FirstParagraph"/>
      </w:pPr>
      <w:r>
        <w:t xml:space="preserve">On a</w:t>
      </w:r>
      <w:r>
        <w:t xml:space="preserve"> </w:t>
      </w:r>
      <w:r>
        <w:rPr>
          <w:rStyle w:val="VerbatimChar"/>
        </w:rPr>
        <w:t xml:space="preserve">mode=real</w:t>
      </w:r>
      <w:r>
        <w:t xml:space="preserve"> </w:t>
      </w:r>
      <w:r>
        <w:t xml:space="preserve">failure, the main system falls back to</w:t>
      </w:r>
      <w:r>
        <w:t xml:space="preserve"> </w:t>
      </w:r>
      <w:r>
        <w:rPr>
          <w:rStyle w:val="VerbatimChar"/>
        </w:rPr>
        <w:t xml:space="preserve">mode=synthetic</w:t>
      </w:r>
      <w:r>
        <w:t xml:space="preserve"> </w:t>
      </w:r>
      <w:r>
        <w:t xml:space="preserve">and switches the badge to SYNTHETIC.</w:t>
      </w:r>
    </w:p>
    <w:bookmarkEnd w:id="50"/>
    <w:bookmarkStart w:id="51" w:name="coordination-points"/>
    <w:p>
      <w:pPr>
        <w:pStyle w:val="Heading3"/>
      </w:pPr>
      <w:r>
        <w:t xml:space="preserve">10.2 Coordination points</w:t>
      </w:r>
    </w:p>
    <w:p>
      <w:pPr>
        <w:pStyle w:val="FirstParagraph"/>
      </w:pPr>
      <w:r>
        <w:t xml:space="preserve">Nandha — confirm the parquet columns once (already fixed by contract; his gates and AIS-gap factor read your columns). Everything else flows through files.</w:t>
      </w:r>
    </w:p>
    <w:bookmarkEnd w:id="51"/>
    <w:bookmarkStart w:id="52" w:name="X02449feb20de72d5f328bcc2b542ffd236a2496"/>
    <w:p>
      <w:pPr>
        <w:pStyle w:val="Heading3"/>
      </w:pPr>
      <w:r>
        <w:t xml:space="preserve">10.3 Handover checklist (before handing to Indhu)</w:t>
      </w:r>
    </w:p>
    <w:p>
      <w:pPr>
        <w:pStyle w:val="FirstParagraph"/>
      </w:pPr>
      <w:r>
        <w:t xml:space="preserve">One-command generation AND one-command real-ingest both work · benchmark committed with seed · schema tests green · README · column walkthrough with Nandha + handover walkthrough with Indhu. Then the common 10-point checklist applies: one-command run; input schema; output schema; example inputs; example outputs; test results; error behaviour per class; README; run instructions; integration instructions.</w:t>
      </w:r>
    </w:p>
    <w:bookmarkEnd w:id="52"/>
    <w:bookmarkStart w:id="53" w:name="definition-of-done"/>
    <w:p>
      <w:pPr>
        <w:pStyle w:val="Heading3"/>
      </w:pPr>
      <w:r>
        <w:t xml:space="preserve">10.4 Definition of Done</w:t>
      </w:r>
    </w:p>
    <w:p>
      <w:pPr>
        <w:pStyle w:val="FirstParagraph"/>
      </w:pPr>
      <w:r>
        <w:t xml:space="preserve">Works independently · mock input works · real input works where applicable · output follows the contract · tests exist incl. failure cases · documentation exists · another developer can consume the output using only the contract · you can demonstrate the component without the main system.</w:t>
      </w:r>
    </w:p>
    <w:bookmarkEnd w:id="53"/>
    <w:bookmarkEnd w:id="54"/>
    <w:bookmarkEnd w:id="55"/>
    <w:sectPr>
      <w:pgSz w:w="11906" w:h="16838"/>
      <w:pgMar w:top="1296" w:right="1152" w:bottom="1296" w:left="1152"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123A5C"/>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C9D4DC" w:space="0" w:sz="4" w:val="single"/>
        <w:left w:color="C9D4DC" w:space="0" w:sz="4" w:val="single"/>
        <w:bottom w:color="C9D4DC" w:space="0" w:sz="4" w:val="single"/>
        <w:right w:color="C9D4DC" w:space="0" w:sz="4" w:val="single"/>
        <w:insideH w:color="C9D4DC" w:space="0" w:sz="4" w:val="single"/>
        <w:insideV w:color="C9D4DC" w:space="0" w:sz="4" w:val="single"/>
      </w:tblBorders>
      <w:tblCellMar>
        <w:top w:type="dxa" w:w="40"/>
        <w:left w:type="dxa" w:w="108"/>
        <w:bottom w:type="dxa" w:w="40"/>
        <w:right w:type="dxa" w:w="108"/>
      </w:tblCellMar>
    </w:tblPr>
    <w:tblStylePr w:type="firstRow">
      <w:tblPr>
        <w:jc w:val="left"/>
        <w:tblInd w:type="dxa" w:w="0"/>
      </w:tblPr>
      <w:trPr>
        <w:jc w:val="left"/>
      </w:trPr>
      <w:rPr>
        <w:b/>
        <w:color w:val="1F4E5F"/>
      </w:rPr>
      <w:tcPr>
        <w:shd w:color="auto" w:fill="EAF1F5" w:val="clear"/>
        <w:vAlign w:val="bottom"/>
        <w:tcBorders>
          <w:bottom w:color="1F4E5F" w:space="0" w:sz="8"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keepLines/>
      <w:spacing w:after="40" w:before="40" w:line="240" w:lineRule="auto"/>
      <w:shd w:color="auto" w:fill="F4F7F9" w:val="clear"/>
      <w:pBdr>
        <w:left w:color="1F4E5F" w:space="8" w:sz="12" w:val="single"/>
      </w:pBdr>
    </w:pPr>
    <w:rPr>
      <w:rFonts w:ascii="Consolas" w:cs="Consolas" w:hAnsi="Consolas"/>
      <w:sz w:val="16"/>
      <w:szCs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2026-08-24T07:29:23Z</dcterms:created>
  <dcterms:modified xsi:type="dcterms:W3CDTF">2026-08-24T07:29:23Z</dcterms:modified>
</cp:coreProperties>
</file>

<file path=docProps/custom.xml><?xml version="1.0" encoding="utf-8"?>
<Properties xmlns="http://schemas.openxmlformats.org/officeDocument/2006/custom-properties" xmlns:vt="http://schemas.openxmlformats.org/officeDocument/2006/docPropsVTypes"/>
</file>