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E9DC" w14:textId="26FA235F" w:rsidR="00FA2FC9" w:rsidRPr="00664BE7" w:rsidRDefault="00FA2FC9" w:rsidP="00FA2FC9">
      <w:pPr>
        <w:shd w:val="clear" w:color="auto" w:fill="FFFFFF"/>
        <w:spacing w:after="0"/>
        <w:ind w:firstLine="709"/>
        <w:jc w:val="center"/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</w:pPr>
      <w:bookmarkStart w:id="0" w:name="_Hlk193041407"/>
      <w:bookmarkEnd w:id="0"/>
      <w:r w:rsidRPr="00664BE7"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 xml:space="preserve">Инструкция по запуску </w:t>
      </w:r>
      <w:proofErr w:type="spellStart"/>
      <w:r w:rsidRPr="00664BE7"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автотеста</w:t>
      </w:r>
      <w:proofErr w:type="spellEnd"/>
      <w:r w:rsidRPr="00664BE7"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01045674" w14:textId="77777777" w:rsidR="00FA2FC9" w:rsidRPr="00664BE7" w:rsidRDefault="00FA2FC9" w:rsidP="00FA2FC9">
      <w:pPr>
        <w:shd w:val="clear" w:color="auto" w:fill="FFFFFF"/>
        <w:spacing w:after="0"/>
        <w:ind w:firstLine="709"/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:lang w:eastAsia="ru-RU"/>
          <w14:ligatures w14:val="none"/>
        </w:rPr>
      </w:pPr>
    </w:p>
    <w:p w14:paraId="32F088D8" w14:textId="102499FC" w:rsidR="00664BE7" w:rsidRDefault="00664BE7" w:rsidP="00664BE7">
      <w:pPr>
        <w:shd w:val="clear" w:color="auto" w:fill="FFFFFF"/>
        <w:spacing w:after="0"/>
        <w:ind w:firstLine="709"/>
        <w:rPr>
          <w:rFonts w:ascii="PT Sans" w:eastAsia="Times New Roman" w:hAnsi="PT Sans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6B84EE57" w14:textId="277ED70A" w:rsidR="00B26772" w:rsidRPr="00664BE7" w:rsidRDefault="00B26772" w:rsidP="00664BE7">
      <w:pPr>
        <w:pStyle w:val="a7"/>
        <w:numPr>
          <w:ilvl w:val="0"/>
          <w:numId w:val="6"/>
        </w:numPr>
        <w:shd w:val="clear" w:color="auto" w:fill="FFFFFF"/>
        <w:spacing w:after="0"/>
        <w:rPr>
          <w:rFonts w:ascii="PT Sans" w:hAnsi="PT Sans"/>
          <w:sz w:val="24"/>
          <w:szCs w:val="24"/>
        </w:rPr>
      </w:pPr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Запускаем конфигуратор с ключом /TESTMANAGER, для этого в контекстном меню информационной базы необходимо выбрать пункт "Изменить" и заполнить дополнительные параметры запуска</w:t>
      </w:r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r w:rsidRPr="00664BE7">
        <w:rPr>
          <w:rFonts w:ascii="PT Sans" w:hAnsi="PT Sans"/>
          <w:sz w:val="24"/>
          <w:szCs w:val="24"/>
        </w:rPr>
        <w:t>нужно снять безопасный режим в режиме конфигуратора (администрирование – пользователи - администратор) и указать в настройках базы доп. параметр запуска /TESTMANAGER.</w:t>
      </w:r>
      <w:r w:rsidRPr="00664BE7">
        <w:rPr>
          <w:rFonts w:ascii="PT Sans" w:hAnsi="PT Sans"/>
          <w:sz w:val="24"/>
          <w:szCs w:val="24"/>
        </w:rPr>
        <w:t>)</w:t>
      </w:r>
    </w:p>
    <w:p w14:paraId="1E86768E" w14:textId="3918966D" w:rsidR="00664BE7" w:rsidRPr="00664BE7" w:rsidRDefault="00664BE7" w:rsidP="00664BE7">
      <w:pPr>
        <w:pStyle w:val="a7"/>
        <w:shd w:val="clear" w:color="auto" w:fill="FFFFFF"/>
        <w:spacing w:after="0"/>
        <w:ind w:left="1069"/>
        <w:rPr>
          <w:rFonts w:ascii="PT Sans" w:eastAsia="Times New Roman" w:hAnsi="PT Sans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26772">
        <w:rPr>
          <w:noProof/>
          <w:lang w:eastAsia="ru-RU"/>
        </w:rPr>
        <w:drawing>
          <wp:inline distT="0" distB="0" distL="0" distR="0" wp14:anchorId="7F4F9B27" wp14:editId="2C0012EB">
            <wp:extent cx="3314700" cy="3385226"/>
            <wp:effectExtent l="0" t="0" r="0" b="5715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38" cy="3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340A" w14:textId="053BB140" w:rsidR="00B26772" w:rsidRPr="00664BE7" w:rsidRDefault="00B26772" w:rsidP="00664BE7">
      <w:pPr>
        <w:pStyle w:val="a7"/>
        <w:numPr>
          <w:ilvl w:val="0"/>
          <w:numId w:val="6"/>
        </w:num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С помощью комбинации "CTRL + O" открываем внешнюю обработку "</w:t>
      </w:r>
      <w:proofErr w:type="spell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vanessa-automation.epf</w:t>
      </w:r>
      <w:proofErr w:type="spellEnd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", скачанную в архиве. "</w:t>
      </w:r>
      <w:proofErr w:type="spell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Vanessa</w:t>
      </w:r>
      <w:proofErr w:type="spellEnd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Automation</w:t>
      </w:r>
      <w:proofErr w:type="spellEnd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" поставляется как набором обработок, так и в виде "</w:t>
      </w:r>
      <w:proofErr w:type="spell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single</w:t>
      </w:r>
      <w:proofErr w:type="spellEnd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"-версии одним файлом ".</w:t>
      </w:r>
      <w:proofErr w:type="spell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epf</w:t>
      </w:r>
      <w:proofErr w:type="spellEnd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". </w:t>
      </w:r>
    </w:p>
    <w:p w14:paraId="29BD5FB7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8850A7C" wp14:editId="12EFFDB5">
            <wp:extent cx="8778240" cy="4953000"/>
            <wp:effectExtent l="0" t="0" r="3810" b="0"/>
            <wp:docPr id="1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863A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BE4C73F" wp14:editId="32BC8218">
            <wp:extent cx="8778240" cy="4610100"/>
            <wp:effectExtent l="0" t="0" r="3810" b="0"/>
            <wp:docPr id="2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CDBD" w14:textId="736366E8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17EA995D" w14:textId="77777777" w:rsidR="00B26772" w:rsidRDefault="00B26772" w:rsidP="00B26772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BEA0EE" w14:textId="77777777" w:rsidR="00664BE7" w:rsidRDefault="00664BE7" w:rsidP="00B26772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DAAC2C" w14:textId="77777777" w:rsidR="00664BE7" w:rsidRPr="00B26772" w:rsidRDefault="00664BE7" w:rsidP="00B26772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34099B" w14:textId="77777777" w:rsidR="00B26772" w:rsidRPr="00B26772" w:rsidRDefault="00B26772" w:rsidP="00B26772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B26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Конец формы</w:t>
      </w:r>
    </w:p>
    <w:p w14:paraId="2D616EA7" w14:textId="20D46D0E" w:rsidR="00B26772" w:rsidRDefault="00664BE7" w:rsidP="00B26772">
      <w:p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3</w:t>
      </w:r>
      <w:r w:rsidR="00B26772" w:rsidRPr="00B26772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. Переходим во вкладку "Клиенты тестирования", выполняем команду "Подключить выбранного клиента тестирования".</w:t>
      </w:r>
    </w:p>
    <w:p w14:paraId="5A82085A" w14:textId="5046656F" w:rsidR="00B26772" w:rsidRPr="00B26772" w:rsidRDefault="00B26772" w:rsidP="00664BE7">
      <w:pPr>
        <w:spacing w:after="0" w:line="360" w:lineRule="auto"/>
        <w:jc w:val="both"/>
        <w:rPr>
          <w:rFonts w:ascii="PT Sans" w:hAnsi="PT Sans"/>
          <w:sz w:val="24"/>
          <w:szCs w:val="24"/>
        </w:rPr>
      </w:pPr>
      <w:r w:rsidRPr="00B26772">
        <w:rPr>
          <w:rFonts w:ascii="PT Sans" w:hAnsi="PT Sans"/>
          <w:sz w:val="24"/>
          <w:szCs w:val="24"/>
        </w:rPr>
        <w:t>Добав</w:t>
      </w:r>
      <w:r w:rsidR="00664BE7">
        <w:rPr>
          <w:rFonts w:ascii="PT Sans" w:hAnsi="PT Sans"/>
          <w:sz w:val="24"/>
          <w:szCs w:val="24"/>
        </w:rPr>
        <w:t xml:space="preserve">ляем </w:t>
      </w:r>
      <w:r w:rsidRPr="00B26772">
        <w:rPr>
          <w:rFonts w:ascii="PT Sans" w:hAnsi="PT Sans"/>
          <w:sz w:val="24"/>
          <w:szCs w:val="24"/>
        </w:rPr>
        <w:t>3</w:t>
      </w:r>
      <w:r w:rsidR="00664BE7">
        <w:rPr>
          <w:rFonts w:ascii="PT Sans" w:hAnsi="PT Sans"/>
          <w:sz w:val="24"/>
          <w:szCs w:val="24"/>
        </w:rPr>
        <w:t>-х</w:t>
      </w:r>
      <w:r w:rsidRPr="00B26772">
        <w:rPr>
          <w:rFonts w:ascii="PT Sans" w:hAnsi="PT Sans"/>
          <w:sz w:val="24"/>
          <w:szCs w:val="24"/>
        </w:rPr>
        <w:t xml:space="preserve"> клиент</w:t>
      </w:r>
      <w:r w:rsidR="00664BE7">
        <w:rPr>
          <w:rFonts w:ascii="PT Sans" w:hAnsi="PT Sans"/>
          <w:sz w:val="24"/>
          <w:szCs w:val="24"/>
        </w:rPr>
        <w:t>ов</w:t>
      </w:r>
      <w:r w:rsidRPr="00B26772">
        <w:rPr>
          <w:rFonts w:ascii="PT Sans" w:hAnsi="PT Sans"/>
          <w:sz w:val="24"/>
          <w:szCs w:val="24"/>
        </w:rPr>
        <w:t xml:space="preserve"> тестирования Специалист, </w:t>
      </w:r>
      <w:proofErr w:type="spellStart"/>
      <w:r w:rsidRPr="00B26772">
        <w:rPr>
          <w:rFonts w:ascii="PT Sans" w:hAnsi="PT Sans"/>
          <w:sz w:val="24"/>
          <w:szCs w:val="24"/>
        </w:rPr>
        <w:t>БухгалтерИТФирмы</w:t>
      </w:r>
      <w:proofErr w:type="spellEnd"/>
      <w:r w:rsidRPr="00B26772">
        <w:rPr>
          <w:rFonts w:ascii="PT Sans" w:hAnsi="PT Sans"/>
          <w:sz w:val="24"/>
          <w:szCs w:val="24"/>
        </w:rPr>
        <w:t xml:space="preserve"> и Менеджер с адресом базы, а в доп. параметрах ука</w:t>
      </w:r>
      <w:r w:rsidR="00664BE7">
        <w:rPr>
          <w:rFonts w:ascii="PT Sans" w:hAnsi="PT Sans"/>
          <w:sz w:val="24"/>
          <w:szCs w:val="24"/>
        </w:rPr>
        <w:t xml:space="preserve">зываем </w:t>
      </w:r>
      <w:r w:rsidRPr="00B26772">
        <w:rPr>
          <w:rFonts w:ascii="PT Sans" w:hAnsi="PT Sans"/>
          <w:sz w:val="24"/>
          <w:szCs w:val="24"/>
        </w:rPr>
        <w:t xml:space="preserve">пользователя с нужным профилем допуска для входа /N"ИМЯ" </w:t>
      </w:r>
    </w:p>
    <w:p w14:paraId="78976AA9" w14:textId="77777777" w:rsidR="00B26772" w:rsidRDefault="00B26772" w:rsidP="00B26772">
      <w:p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252D505A" w14:textId="50E6A497" w:rsidR="00B26772" w:rsidRPr="00B26772" w:rsidRDefault="00664BE7" w:rsidP="00B26772">
      <w:p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B4514D7" wp14:editId="643D49BB">
            <wp:extent cx="8778240" cy="1783080"/>
            <wp:effectExtent l="0" t="0" r="3810" b="7620"/>
            <wp:docPr id="2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D383" w14:textId="7FE773E0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38651012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Происходит запуск клиента в выбранном в обработке режиме, в нашем случае тонкий клиент с портом запуска "48 000". Путь к информационной базе, тип клиента, дополнительные параметры и порт запуска редактируемые параметры. Это будет наш сеанс для выполнения разработанных сценариев.</w:t>
      </w:r>
    </w:p>
    <w:p w14:paraId="18266752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9AAB0B7" wp14:editId="644A1EF1">
            <wp:extent cx="8778240" cy="4030980"/>
            <wp:effectExtent l="0" t="0" r="3810" b="7620"/>
            <wp:docPr id="2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A1D4" w14:textId="77777777" w:rsidR="00664BE7" w:rsidRPr="00664BE7" w:rsidRDefault="00B26772" w:rsidP="00664BE7">
      <w:pPr>
        <w:pStyle w:val="a7"/>
        <w:numPr>
          <w:ilvl w:val="0"/>
          <w:numId w:val="7"/>
        </w:num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Готово, теперь во вкладке "Запуск сценариев" можно запускать сценарии на языке </w:t>
      </w:r>
      <w:proofErr w:type="spell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Gherkin</w:t>
      </w:r>
      <w:proofErr w:type="spellEnd"/>
      <w:proofErr w:type="gramStart"/>
      <w:r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  <w:proofErr w:type="gramEnd"/>
      <w:r w:rsidR="00664BE7" w:rsidRPr="00664BE7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664BE7" w:rsidRPr="00664BE7">
        <w:rPr>
          <w:rFonts w:ascii="PT Sans" w:hAnsi="PT Sans"/>
          <w:sz w:val="24"/>
          <w:szCs w:val="24"/>
        </w:rPr>
        <w:t>и наж</w:t>
      </w:r>
      <w:r w:rsidR="00664BE7">
        <w:rPr>
          <w:rFonts w:ascii="PT Sans" w:hAnsi="PT Sans"/>
          <w:sz w:val="24"/>
          <w:szCs w:val="24"/>
        </w:rPr>
        <w:t>имаем</w:t>
      </w:r>
    </w:p>
    <w:p w14:paraId="58918F19" w14:textId="6566F351" w:rsidR="00B26772" w:rsidRPr="00664BE7" w:rsidRDefault="00664BE7" w:rsidP="00664BE7">
      <w:pPr>
        <w:pStyle w:val="a7"/>
        <w:shd w:val="clear" w:color="auto" w:fill="FFFFFF"/>
        <w:spacing w:after="100" w:afterAutospacing="1" w:line="360" w:lineRule="atLeast"/>
        <w:ind w:left="1069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64BE7">
        <w:rPr>
          <w:rFonts w:ascii="PT Sans" w:hAnsi="PT Sans"/>
          <w:sz w:val="24"/>
          <w:szCs w:val="24"/>
        </w:rPr>
        <w:t xml:space="preserve"> «отрыть </w:t>
      </w:r>
      <w:proofErr w:type="spellStart"/>
      <w:r w:rsidRPr="00664BE7">
        <w:rPr>
          <w:rFonts w:ascii="PT Sans" w:hAnsi="PT Sans"/>
          <w:sz w:val="24"/>
          <w:szCs w:val="24"/>
        </w:rPr>
        <w:t>feature</w:t>
      </w:r>
      <w:proofErr w:type="spellEnd"/>
      <w:r w:rsidRPr="00664BE7">
        <w:rPr>
          <w:rFonts w:ascii="PT Sans" w:hAnsi="PT Sans"/>
          <w:sz w:val="24"/>
          <w:szCs w:val="24"/>
        </w:rPr>
        <w:t xml:space="preserve"> файл...» или </w:t>
      </w:r>
      <w:r w:rsidRPr="00664BE7">
        <w:rPr>
          <w:rFonts w:ascii="PT Sans" w:hAnsi="PT Sans"/>
          <w:noProof/>
          <w:sz w:val="24"/>
          <w:szCs w:val="24"/>
        </w:rPr>
        <w:drawing>
          <wp:inline distT="0" distB="0" distL="0" distR="0" wp14:anchorId="6BC167D0" wp14:editId="75B8774B">
            <wp:extent cx="213359" cy="16764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1335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E7">
        <w:rPr>
          <w:rFonts w:ascii="PT Sans" w:hAnsi="PT Sans"/>
          <w:sz w:val="24"/>
          <w:szCs w:val="24"/>
        </w:rPr>
        <w:t xml:space="preserve"> и </w:t>
      </w:r>
      <w:proofErr w:type="spellStart"/>
      <w:r w:rsidRPr="00664BE7">
        <w:rPr>
          <w:rFonts w:ascii="PT Sans" w:hAnsi="PT Sans"/>
          <w:sz w:val="24"/>
          <w:szCs w:val="24"/>
        </w:rPr>
        <w:t>выбер</w:t>
      </w:r>
      <w:r>
        <w:rPr>
          <w:rFonts w:ascii="PT Sans" w:hAnsi="PT Sans"/>
          <w:sz w:val="24"/>
          <w:szCs w:val="24"/>
        </w:rPr>
        <w:t>аем</w:t>
      </w:r>
      <w:proofErr w:type="spellEnd"/>
      <w:r w:rsidRPr="00664BE7">
        <w:rPr>
          <w:rFonts w:ascii="PT Sans" w:hAnsi="PT Sans"/>
          <w:sz w:val="24"/>
          <w:szCs w:val="24"/>
        </w:rPr>
        <w:t xml:space="preserve"> пункт «Загрузить один файл». Выб</w:t>
      </w:r>
      <w:r>
        <w:rPr>
          <w:rFonts w:ascii="PT Sans" w:hAnsi="PT Sans"/>
          <w:sz w:val="24"/>
          <w:szCs w:val="24"/>
        </w:rPr>
        <w:t>ираем</w:t>
      </w:r>
      <w:r w:rsidRPr="00664BE7">
        <w:rPr>
          <w:rFonts w:ascii="PT Sans" w:hAnsi="PT Sans"/>
          <w:sz w:val="24"/>
          <w:szCs w:val="24"/>
        </w:rPr>
        <w:t xml:space="preserve"> один из </w:t>
      </w:r>
      <w:proofErr w:type="spellStart"/>
      <w:r w:rsidRPr="00664BE7">
        <w:rPr>
          <w:rFonts w:ascii="PT Sans" w:hAnsi="PT Sans"/>
          <w:sz w:val="24"/>
          <w:szCs w:val="24"/>
        </w:rPr>
        <w:t>предзагруженных</w:t>
      </w:r>
      <w:proofErr w:type="spellEnd"/>
      <w:r w:rsidRPr="00664BE7">
        <w:rPr>
          <w:rFonts w:ascii="PT Sans" w:hAnsi="PT Sans"/>
          <w:sz w:val="24"/>
          <w:szCs w:val="24"/>
        </w:rPr>
        <w:t xml:space="preserve"> сценариев.</w:t>
      </w:r>
    </w:p>
    <w:p w14:paraId="19F6DF26" w14:textId="40281102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2EDB7445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34084F23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jc w:val="center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70EEC1C" wp14:editId="5284C636">
            <wp:extent cx="8778240" cy="3916680"/>
            <wp:effectExtent l="0" t="0" r="3810" b="7620"/>
            <wp:docPr id="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C3E9" w14:textId="77777777" w:rsidR="00B26772" w:rsidRPr="00B26772" w:rsidRDefault="00B26772" w:rsidP="00B26772">
      <w:pPr>
        <w:shd w:val="clear" w:color="auto" w:fill="FFFFFF"/>
        <w:spacing w:after="100" w:afterAutospacing="1" w:line="360" w:lineRule="atLeast"/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6772">
        <w:rPr>
          <w:rFonts w:ascii="PT Sans" w:eastAsia="Times New Roman" w:hAnsi="PT Sans" w:cs="Times New Roman"/>
          <w:color w:val="212529"/>
          <w:kern w:val="0"/>
          <w:sz w:val="24"/>
          <w:szCs w:val="24"/>
          <w:lang w:eastAsia="ru-RU"/>
          <w14:ligatures w14:val="none"/>
        </w:rPr>
        <w:t>6. При нажатии кнопки выполнить происходит выполнение выбранной инструкции.</w:t>
      </w:r>
    </w:p>
    <w:p w14:paraId="23DC73EE" w14:textId="77777777" w:rsidR="00F12C76" w:rsidRPr="00FA2FC9" w:rsidRDefault="00F12C76" w:rsidP="00B26772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FA2FC9" w:rsidSect="00B26772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79615E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935326001" o:spid="_x0000_i1025" type="#_x0000_t75" alt="Рис04" style="width:.6pt;height:.6pt;visibility:visible;mso-wrap-style:square">
            <v:imagedata r:id="rId1" o:title="Рис04"/>
          </v:shape>
        </w:pict>
      </mc:Choice>
      <mc:Fallback>
        <w:drawing>
          <wp:inline distT="0" distB="0" distL="0" distR="0" wp14:anchorId="1DCABCD6" wp14:editId="05BB14E5">
            <wp:extent cx="7620" cy="7620"/>
            <wp:effectExtent l="0" t="0" r="0" b="0"/>
            <wp:docPr id="1935326001" name="Рисунок 1935326001" descr="Рис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04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227814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31F1D22"/>
    <w:multiLevelType w:val="hybridMultilevel"/>
    <w:tmpl w:val="94B0C55A"/>
    <w:lvl w:ilvl="0" w:tplc="A36ABE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AE0D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C441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5C2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8AF6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8AF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B886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4D0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099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CB1924"/>
    <w:multiLevelType w:val="multilevel"/>
    <w:tmpl w:val="3D4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C7CD8"/>
    <w:multiLevelType w:val="hybridMultilevel"/>
    <w:tmpl w:val="5218E8AC"/>
    <w:lvl w:ilvl="0" w:tplc="059CA47A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CB6957"/>
    <w:multiLevelType w:val="hybridMultilevel"/>
    <w:tmpl w:val="8334C714"/>
    <w:lvl w:ilvl="0" w:tplc="BE6017A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1E568E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6AB74C01"/>
    <w:multiLevelType w:val="hybridMultilevel"/>
    <w:tmpl w:val="FC6ED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51251">
    <w:abstractNumId w:val="6"/>
  </w:num>
  <w:num w:numId="2" w16cid:durableId="457383081">
    <w:abstractNumId w:val="1"/>
  </w:num>
  <w:num w:numId="3" w16cid:durableId="454060251">
    <w:abstractNumId w:val="2"/>
  </w:num>
  <w:num w:numId="4" w16cid:durableId="55669141">
    <w:abstractNumId w:val="0"/>
  </w:num>
  <w:num w:numId="5" w16cid:durableId="1366831168">
    <w:abstractNumId w:val="5"/>
  </w:num>
  <w:num w:numId="6" w16cid:durableId="32468328">
    <w:abstractNumId w:val="3"/>
  </w:num>
  <w:num w:numId="7" w16cid:durableId="1909342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C9"/>
    <w:rsid w:val="00502CB4"/>
    <w:rsid w:val="00664BE7"/>
    <w:rsid w:val="006C0B77"/>
    <w:rsid w:val="008242FF"/>
    <w:rsid w:val="00870751"/>
    <w:rsid w:val="00922C48"/>
    <w:rsid w:val="00B26772"/>
    <w:rsid w:val="00B915B7"/>
    <w:rsid w:val="00D84E28"/>
    <w:rsid w:val="00DA27B2"/>
    <w:rsid w:val="00DF6B88"/>
    <w:rsid w:val="00EA59DF"/>
    <w:rsid w:val="00EE4070"/>
    <w:rsid w:val="00F12C76"/>
    <w:rsid w:val="00FA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CA3A"/>
  <w15:chartTrackingRefBased/>
  <w15:docId w15:val="{546EA6B1-2B88-4068-8E01-9356FE39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F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F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F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F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F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F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F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F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FC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2FC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A2F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A2F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A2F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A2F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A2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F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F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A2F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FC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F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FC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A2F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4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08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64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97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84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6360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1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Лебедева</dc:creator>
  <cp:keywords/>
  <dc:description/>
  <cp:lastModifiedBy>Инна Лебедева</cp:lastModifiedBy>
  <cp:revision>1</cp:revision>
  <dcterms:created xsi:type="dcterms:W3CDTF">2025-03-16T14:55:00Z</dcterms:created>
  <dcterms:modified xsi:type="dcterms:W3CDTF">2025-03-16T15:21:00Z</dcterms:modified>
</cp:coreProperties>
</file>