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Calibri" w:hAnsi="Calibri"/>
          <w:b/>
          <w:color w:val="705417"/>
          <w:sz w:val="18"/>
        </w:rPr>
        <w:t>SUDARSHAN TASK FORCE</w:t>
      </w:r>
    </w:p>
    <w:p>
      <w:pPr>
        <w:spacing w:after="60"/>
      </w:pPr>
      <w:r>
        <w:rPr>
          <w:rFonts w:ascii="Calibri" w:hAnsi="Calibri"/>
          <w:b/>
          <w:color w:val="0B2545"/>
          <w:sz w:val="46"/>
        </w:rPr>
        <w:t>Brand Guidelines</w:t>
      </w:r>
    </w:p>
    <w:p>
      <w:pPr>
        <w:spacing w:after="280"/>
      </w:pPr>
      <w:r>
        <w:rPr>
          <w:rFonts w:ascii="Calibri" w:hAnsi="Calibri"/>
          <w:color w:val="646464"/>
          <w:sz w:val="18"/>
        </w:rPr>
        <w:t>Foundation document | Version 0.1 | 07 August 2026</w:t>
      </w:r>
    </w:p>
    <w:p>
      <w:pPr>
        <w:pStyle w:val="Heading1"/>
      </w:pPr>
      <w:r>
        <w:t>Brand core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Name: </w:t>
      </w:r>
      <w:r>
        <w:rPr>
          <w:rFonts w:ascii="Calibri" w:hAnsi="Calibri"/>
          <w:sz w:val="22"/>
        </w:rPr>
        <w:t>Sudarshan Task Force. Short form: STF. Suggested descriptor: Workforce, Tasks, Attendance, Payroll. Brand idea: clear direction and disciplined follow-through.</w:t>
      </w:r>
    </w:p>
    <w:p>
      <w:pPr>
        <w:pStyle w:val="Heading1"/>
      </w:pPr>
      <w:r>
        <w:t>Personality</w:t>
      </w:r>
    </w:p>
    <w:p>
      <w:pPr>
        <w:spacing w:after="120"/>
      </w:pPr>
      <w:r>
        <w:rPr>
          <w:rFonts w:ascii="Calibri" w:hAnsi="Calibri"/>
          <w:sz w:val="22"/>
        </w:rPr>
        <w:t>Practical, calm, accountable, modern, and supportive. STF speaks to business owners and workers with equal respect. Avoid military aggression, surveillance language, and empty enterprise jargon.</w:t>
      </w:r>
    </w:p>
    <w:p>
      <w:pPr>
        <w:pStyle w:val="Heading1"/>
      </w:pPr>
      <w:r>
        <w:t>Voice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Use short active sentences: </w:t>
      </w:r>
      <w:r>
        <w:rPr>
          <w:rFonts w:ascii="Calibri" w:hAnsi="Calibri"/>
          <w:sz w:val="22"/>
        </w:rPr>
        <w:t>"Check in", "Task due today", "Leave approved", "Review payroll". Explain consequences before an action: "This will mark a late arrival of 18 minutes." Errors must say what happened and what the user can do next.</w:t>
      </w:r>
    </w:p>
    <w:p>
      <w:pPr>
        <w:pStyle w:val="Heading1"/>
      </w:pPr>
      <w:r>
        <w:t>Visual direction</w:t>
      </w:r>
    </w:p>
    <w:p>
      <w:pPr>
        <w:spacing w:after="120"/>
      </w:pPr>
      <w:r>
        <w:rPr>
          <w:rFonts w:ascii="Calibri" w:hAnsi="Calibri"/>
          <w:sz w:val="22"/>
        </w:rPr>
        <w:t>Use a clean, high-contrast mobile interface with generous spacing and large touch targets. The visual system should communicate trust and operational clarity. Start with a deep navy or indigo foundation, a confident warm accent, neutral surfaces, and accessible status colors. Final color tokens, typography, icon set, and logo are design-phase decisions and must be documented before code.</w:t>
      </w:r>
    </w:p>
    <w:p>
      <w:pPr>
        <w:pStyle w:val="Heading1"/>
      </w:pPr>
      <w:r>
        <w:t>Logo brief</w:t>
      </w:r>
    </w:p>
    <w:p>
      <w:pPr>
        <w:spacing w:after="120"/>
      </w:pPr>
      <w:r>
        <w:rPr>
          <w:rFonts w:ascii="Calibri" w:hAnsi="Calibri"/>
          <w:sz w:val="22"/>
        </w:rPr>
        <w:t>Create a compact symbol plus wordmark that works in an app icon, browser tab, login screen, payslip, and monochrome print. Explore an abstract circular direction/coordination motif; do not use weapons, literal surveillance pins, or copied religious/political imagery. Test at 16px, light/dark surfaces, and one color.</w:t>
      </w:r>
    </w:p>
    <w:p>
      <w:pPr>
        <w:pStyle w:val="Heading1"/>
      </w:pPr>
      <w:r>
        <w:t>Photography and illustration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Prefer authentic Indian SME work contexts: </w:t>
      </w:r>
      <w:r>
        <w:rPr>
          <w:rFonts w:ascii="Calibri" w:hAnsi="Calibri"/>
          <w:sz w:val="22"/>
        </w:rPr>
        <w:t>counters, warehouses, dispatch, delivery, workshops, and field visits. Show people with dignity. Use illustration only to clarify empty, loading, and onboarding states.</w:t>
      </w:r>
    </w:p>
    <w:p>
      <w:pPr>
        <w:pStyle w:val="Heading1"/>
      </w:pPr>
      <w:r>
        <w:t>Give this to Claude</w:t>
      </w:r>
    </w:p>
    <w:p>
      <w:pPr>
        <w:spacing w:after="120"/>
      </w:pPr>
      <w:r>
        <w:rPr>
          <w:rFonts w:ascii="Calibri" w:hAnsi="Calibri"/>
          <w:sz w:val="22"/>
        </w:rPr>
        <w:t>Create three distinct STF brand directions using this brief. For each, show logo, app icon, token palette, typography, dashboard sample, mobile check-in sample, and landing-page hero. Keep all directions practical and accessible.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6464"/>
        <w:sz w:val="16"/>
      </w:rPr>
      <w:t xml:space="preserve">STF Pack 01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SUDARSHAN TASK FORCE  |  PACK 01  |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