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4FB8" w14:textId="131C4824" w:rsidR="008C0D23" w:rsidRDefault="008C0D23">
      <w:r>
        <w:rPr>
          <w:rFonts w:eastAsia="Times New Roman"/>
        </w:rPr>
        <w:t>BELLATOR:</w:t>
      </w:r>
      <w:r>
        <w:rPr>
          <w:rFonts w:eastAsia="Times New Roman"/>
        </w:rPr>
        <w:br/>
        <w:t>\documentclass{article} \usepackage[utf8]{inputenc} \usepackage[T1]{fontenc} \usepackage[arabic]{babel} \usepackage{amsmath} \usepackage{amssymb} \usepackage{amsthm} \usepackage{geometry} \usepackage{hyperref} \usepackage{cite} \usepackage{booktabs} \usepackage{tikz} \usepackage{graphicx} \usepackage{algorithm} \usepackage{algpseudocode} \usepackage{longtable}</w:t>
      </w:r>
      <w:r>
        <w:rPr>
          <w:rFonts w:eastAsia="Times New Roman"/>
        </w:rPr>
        <w:br/>
        <w:t>\geometry{a4paper, margin=1in}</w:t>
      </w:r>
      <w:r>
        <w:rPr>
          <w:rFonts w:eastAsia="Times New Roman"/>
        </w:rPr>
        <w:br/>
        <w:t>\title{</w:t>
      </w:r>
      <w:r>
        <w:rPr>
          <w:rFonts w:eastAsia="Times New Roman"/>
          <w:rtl/>
        </w:rPr>
        <w:t>الإطار النظري الموحد لنمذجة السرطان باستخدام معادلات تفاضلية جزئية متعددة المصادر وذكاء اصطناعي متعدد الأنماط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نموذج شامل لسرطان الثدي والرئة والقولون</w:t>
      </w:r>
      <w:r>
        <w:rPr>
          <w:rFonts w:eastAsia="Times New Roman"/>
        </w:rPr>
        <w:t>}</w:t>
      </w:r>
      <w:r>
        <w:rPr>
          <w:rFonts w:eastAsia="Times New Roman"/>
        </w:rPr>
        <w:br/>
        <w:t>\author{</w:t>
      </w:r>
      <w:r>
        <w:rPr>
          <w:rFonts w:eastAsia="Times New Roman"/>
          <w:rtl/>
        </w:rPr>
        <w:t>اسم المؤلف</w:t>
      </w:r>
      <w:r>
        <w:rPr>
          <w:rFonts w:eastAsia="Times New Roman"/>
        </w:rPr>
        <w:t>} \date{</w:t>
      </w:r>
      <w:r>
        <w:rPr>
          <w:rFonts w:eastAsia="Times New Roman"/>
          <w:rtl/>
        </w:rPr>
        <w:t xml:space="preserve">نوفمبر </w:t>
      </w:r>
      <w:r>
        <w:rPr>
          <w:rFonts w:eastAsia="Times New Roman"/>
        </w:rPr>
        <w:t>2025}</w:t>
      </w:r>
      <w:r>
        <w:rPr>
          <w:rFonts w:eastAsia="Times New Roman"/>
        </w:rPr>
        <w:br/>
        <w:t>\begin{document}</w:t>
      </w:r>
      <w:r>
        <w:rPr>
          <w:rFonts w:eastAsia="Times New Roman"/>
        </w:rPr>
        <w:br/>
        <w:t>\maketitle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الملخص </w:t>
      </w:r>
      <w:r>
        <w:rPr>
          <w:rFonts w:eastAsia="Times New Roman"/>
        </w:rPr>
        <w:t>(Abstract)}</w:t>
      </w:r>
      <w:r>
        <w:rPr>
          <w:rFonts w:eastAsia="Times New Roman"/>
        </w:rPr>
        <w:br/>
      </w:r>
      <w:r>
        <w:rPr>
          <w:rFonts w:eastAsia="Times New Roman"/>
          <w:rtl/>
        </w:rPr>
        <w:t>يقدم هذا البحث إطار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>ا نظري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>ا متكاملا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ومفصلا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لتجميع البيانات متعددة المستويات المتعلقة بسرطان الثدي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وسرطان الرئة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وسرطان القولون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في نموذج رياضي واحد يعتمد على معادلة تفاضلية جزئية </w:t>
      </w:r>
      <w:r>
        <w:rPr>
          <w:rFonts w:eastAsia="Times New Roman"/>
        </w:rPr>
        <w:t xml:space="preserve">(PDE) </w:t>
      </w:r>
      <w:r>
        <w:rPr>
          <w:rFonts w:eastAsia="Times New Roman"/>
          <w:rtl/>
        </w:rPr>
        <w:t>شاملة وقابلة للتوسع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دمج عناصر عشوائية </w:t>
      </w:r>
      <w:r>
        <w:rPr>
          <w:rFonts w:eastAsia="Times New Roman"/>
        </w:rPr>
        <w:t xml:space="preserve">(stochastic) </w:t>
      </w:r>
      <w:r>
        <w:rPr>
          <w:rFonts w:eastAsia="Times New Roman"/>
          <w:rtl/>
        </w:rPr>
        <w:t>لتمثيل التباين البيولوجي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يهدف الإطار إلى توفير قاعدة صلبة لبناء أنظمة ذكاء اصطناعي تحليلية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تنبؤية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واستباقية قادرة على توظيف المدخلات الجينومية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النسخية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البروتيومية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الميتابولومية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الخلوية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الدموية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الميكروبيومية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الصورية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السلوكية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العلاجية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والمناعية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 xml:space="preserve">يعتمد النموذج على دمج تفاعلات بينية متعددة الأنماط </w:t>
      </w:r>
      <w:r>
        <w:rPr>
          <w:rFonts w:eastAsia="Times New Roman"/>
        </w:rPr>
        <w:t>(Cross-Modal)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وتوزيع أوزان ذكي مبني على الأدلة </w:t>
      </w:r>
      <w:r>
        <w:rPr>
          <w:rFonts w:eastAsia="Times New Roman"/>
        </w:rPr>
        <w:t>(Evidence-Based Weighting)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تكامل شبكات عصبية مدعومة بالفيزياء </w:t>
      </w:r>
      <w:r>
        <w:rPr>
          <w:rFonts w:eastAsia="Times New Roman"/>
        </w:rPr>
        <w:t xml:space="preserve">(Physics-Informed Neural Networks - PINNs) </w:t>
      </w:r>
      <w:r>
        <w:rPr>
          <w:rFonts w:eastAsia="Times New Roman"/>
          <w:rtl/>
        </w:rPr>
        <w:t>لتحسين التقديرات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يشمل البحث مبرهنات رياضية حول استقرار النموذج ووجود الحلول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تبريرات مبنية على أبحاث حديثة حتى عام </w:t>
      </w:r>
      <w:r>
        <w:rPr>
          <w:rFonts w:eastAsia="Times New Roman"/>
        </w:rPr>
        <w:t>2025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دون أي ادعاءات تجريبية أو نتائج</w:t>
      </w:r>
      <w:r>
        <w:rPr>
          <w:rFonts w:eastAsia="Times New Roman"/>
        </w:rPr>
        <w:t>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المقدمة </w:t>
      </w:r>
      <w:r>
        <w:rPr>
          <w:rFonts w:eastAsia="Times New Roman"/>
        </w:rPr>
        <w:t>(Introduction)}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مع تطور الطب الدقيق </w:t>
      </w:r>
      <w:r>
        <w:rPr>
          <w:rFonts w:eastAsia="Times New Roman"/>
        </w:rPr>
        <w:t>(Precision Medicine)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أصبحت البيانات الجزيئية والسريرية المتنامية أداة أساسية لفهم السرطان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ومع ذلك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تبقى النماذج التقليدية مجزأة وغير قادرة على التنبؤ الدقيق بالمسارات المرضية أو الاستجابة العلاجية بسبب عدم دمج التباينات البيولوجية العشوائية والتفاعلات متعددة المستويات </w:t>
      </w:r>
      <w:r>
        <w:rPr>
          <w:rFonts w:eastAsia="Times New Roman"/>
        </w:rPr>
        <w:t xml:space="preserve">\cite{ref0}. </w:t>
      </w:r>
      <w:r>
        <w:rPr>
          <w:rFonts w:eastAsia="Times New Roman"/>
          <w:rtl/>
        </w:rPr>
        <w:t>من هنا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يأتي هذا الإطار الموحد الذي يجمع البيانات في معادلة </w:t>
      </w:r>
      <w:r>
        <w:rPr>
          <w:rFonts w:eastAsia="Times New Roman"/>
        </w:rPr>
        <w:t xml:space="preserve">PDE </w:t>
      </w:r>
      <w:r>
        <w:rPr>
          <w:rFonts w:eastAsia="Times New Roman"/>
          <w:rtl/>
        </w:rPr>
        <w:t>واحدة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يدمج العلاقات بين الأنظمة البيولوجية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ويصبح قابلا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للتفسير رياضي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 xml:space="preserve">ا وقابل للإدماج في شبكات عصبية متعددة الأنماط </w:t>
      </w:r>
      <w:r>
        <w:rPr>
          <w:rFonts w:eastAsia="Times New Roman"/>
        </w:rPr>
        <w:t>\cite{ref10}.</w:t>
      </w:r>
      <w:r>
        <w:rPr>
          <w:rFonts w:eastAsia="Times New Roman"/>
        </w:rPr>
        <w:br/>
      </w:r>
      <w:r>
        <w:rPr>
          <w:rFonts w:eastAsia="Times New Roman"/>
          <w:rtl/>
        </w:rPr>
        <w:t>الهدف الرئيسي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بناء نموذج نظري شامل يصلح كأساس لأنظمة ذكاء اصطناعي مفسرة </w:t>
      </w:r>
      <w:r>
        <w:rPr>
          <w:rFonts w:eastAsia="Times New Roman"/>
        </w:rPr>
        <w:t xml:space="preserve">(interpretable) </w:t>
      </w:r>
      <w:r>
        <w:rPr>
          <w:rFonts w:eastAsia="Times New Roman"/>
          <w:rtl/>
        </w:rPr>
        <w:t>وقابلة للتحديث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التركيز على سرطان الثدي </w:t>
      </w:r>
      <w:r>
        <w:rPr>
          <w:rFonts w:eastAsia="Times New Roman"/>
        </w:rPr>
        <w:t>(</w:t>
      </w:r>
      <w:r>
        <w:rPr>
          <w:rFonts w:eastAsia="Times New Roman"/>
          <w:rtl/>
        </w:rPr>
        <w:t xml:space="preserve">حيث يتأثر بالطفرات الجينية مثل </w:t>
      </w:r>
      <w:r>
        <w:rPr>
          <w:rFonts w:eastAsia="Times New Roman"/>
        </w:rPr>
        <w:t>BRCA)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الرئة </w:t>
      </w:r>
      <w:r>
        <w:rPr>
          <w:rFonts w:eastAsia="Times New Roman"/>
        </w:rPr>
        <w:t>(</w:t>
      </w:r>
      <w:r>
        <w:rPr>
          <w:rFonts w:eastAsia="Times New Roman"/>
          <w:rtl/>
        </w:rPr>
        <w:t>مع عوامل بيئية مثل التدخين</w:t>
      </w:r>
      <w:r>
        <w:rPr>
          <w:rFonts w:eastAsia="Times New Roman"/>
        </w:rPr>
        <w:t>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والقولون </w:t>
      </w:r>
      <w:r>
        <w:rPr>
          <w:rFonts w:eastAsia="Times New Roman"/>
        </w:rPr>
        <w:t>(</w:t>
      </w:r>
      <w:r>
        <w:rPr>
          <w:rFonts w:eastAsia="Times New Roman"/>
          <w:rtl/>
        </w:rPr>
        <w:t>مع دور الميكروبيوم</w:t>
      </w:r>
      <w:r>
        <w:rPr>
          <w:rFonts w:eastAsia="Times New Roman"/>
        </w:rPr>
        <w:t xml:space="preserve">) \cite{ref2}. </w:t>
      </w:r>
      <w:r>
        <w:rPr>
          <w:rFonts w:eastAsia="Times New Roman"/>
          <w:rtl/>
        </w:rPr>
        <w:t>التبرير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يعالج هذا النموذج مشكلة التجزئة في النماذج الحالية من خلال دمج </w:t>
      </w:r>
      <w:r>
        <w:rPr>
          <w:rFonts w:eastAsia="Times New Roman"/>
        </w:rPr>
        <w:t xml:space="preserve">multi-omics </w:t>
      </w:r>
      <w:r>
        <w:rPr>
          <w:rFonts w:eastAsia="Times New Roman"/>
          <w:rtl/>
        </w:rPr>
        <w:t xml:space="preserve">مع </w:t>
      </w:r>
      <w:r>
        <w:rPr>
          <w:rFonts w:eastAsia="Times New Roman"/>
        </w:rPr>
        <w:t>PDEs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مما يسمح بمحاكاة ديناميكيات الورم بشكل أكثر دقة </w:t>
      </w:r>
      <w:r>
        <w:rPr>
          <w:rFonts w:eastAsia="Times New Roman"/>
        </w:rPr>
        <w:t>\cite{ref20}.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مراجعة الأدبيات </w:t>
      </w:r>
      <w:r>
        <w:rPr>
          <w:rFonts w:eastAsia="Times New Roman"/>
        </w:rPr>
        <w:t>(Literature Review)}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تشمل هذه المراجعة أحدث الأبحاث حتى </w:t>
      </w:r>
      <w:r>
        <w:rPr>
          <w:rFonts w:eastAsia="Times New Roman"/>
        </w:rPr>
        <w:t>2025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مع تركيز على التكامل الرياضي والذكاء الاصطناعي</w:t>
      </w:r>
      <w:r>
        <w:rPr>
          <w:rFonts w:eastAsia="Times New Roman"/>
        </w:rPr>
        <w:t>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المدخلات الجينومية </w:t>
      </w:r>
      <w:r>
        <w:rPr>
          <w:rFonts w:eastAsia="Times New Roman"/>
        </w:rPr>
        <w:t>(Genomics Inputs)}</w:t>
      </w:r>
      <w:r>
        <w:rPr>
          <w:rFonts w:eastAsia="Times New Roman"/>
        </w:rPr>
        <w:br/>
      </w:r>
      <w:r>
        <w:rPr>
          <w:rFonts w:eastAsia="Times New Roman"/>
          <w:rtl/>
        </w:rPr>
        <w:t>تشمل</w:t>
      </w:r>
      <w:r>
        <w:rPr>
          <w:rFonts w:eastAsia="Times New Roman"/>
        </w:rPr>
        <w:t>: Whole Genome Sequencing (WGS)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Whole Exome Sequencing (WES)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Somatic mutations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Copy Number Variations (CNV)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Methylation patterns. </w:t>
      </w:r>
      <w:r>
        <w:rPr>
          <w:rFonts w:eastAsia="Times New Roman"/>
          <w:rtl/>
        </w:rPr>
        <w:t xml:space="preserve">هذه المدخلات تمثل التغييرات الجينية الأساسية في تطور السرطان </w:t>
      </w:r>
      <w:r>
        <w:rPr>
          <w:rFonts w:eastAsia="Times New Roman"/>
        </w:rPr>
        <w:t xml:space="preserve">\cite{ref1}. </w:t>
      </w:r>
      <w:r>
        <w:rPr>
          <w:rFonts w:eastAsia="Times New Roman"/>
          <w:rtl/>
        </w:rPr>
        <w:t>التبرير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تساعد في تحديد المسارات الورمية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كما في دراسات الجينومات السرطانية </w:t>
      </w:r>
      <w:r>
        <w:rPr>
          <w:rFonts w:eastAsia="Times New Roman"/>
        </w:rPr>
        <w:t xml:space="preserve">\cite{ref0}.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Vogelstein et al., Cancer Genome Landscapes, Science (2013)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محدث بأبحاث </w:t>
      </w:r>
      <w:r>
        <w:rPr>
          <w:rFonts w:eastAsia="Times New Roman"/>
        </w:rPr>
        <w:t xml:space="preserve">2025 </w:t>
      </w:r>
      <w:r>
        <w:rPr>
          <w:rFonts w:eastAsia="Times New Roman"/>
          <w:rtl/>
        </w:rPr>
        <w:t xml:space="preserve">حول تكامل </w:t>
      </w:r>
      <w:r>
        <w:rPr>
          <w:rFonts w:eastAsia="Times New Roman"/>
        </w:rPr>
        <w:t>multi-omics \cite{ref21}.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المدخلات النسخية </w:t>
      </w:r>
      <w:r>
        <w:rPr>
          <w:rFonts w:eastAsia="Times New Roman"/>
        </w:rPr>
        <w:t>(Transcriptomics)}</w:t>
      </w:r>
      <w:r>
        <w:rPr>
          <w:rFonts w:eastAsia="Times New Roman"/>
        </w:rPr>
        <w:br/>
      </w:r>
      <w:r>
        <w:rPr>
          <w:rFonts w:eastAsia="Times New Roman"/>
          <w:rtl/>
        </w:rPr>
        <w:lastRenderedPageBreak/>
        <w:t xml:space="preserve">مثل </w:t>
      </w:r>
      <w:r>
        <w:rPr>
          <w:rFonts w:eastAsia="Times New Roman"/>
        </w:rPr>
        <w:t xml:space="preserve">RNA-Seq </w:t>
      </w:r>
      <w:r>
        <w:rPr>
          <w:rFonts w:eastAsia="Times New Roman"/>
          <w:rtl/>
        </w:rPr>
        <w:t>لتحليل التعبير الجيني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ترتبط بالتطور الورمي والاستجابة العلاجية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دمج </w:t>
      </w:r>
      <w:r>
        <w:rPr>
          <w:rFonts w:eastAsia="Times New Roman"/>
        </w:rPr>
        <w:t xml:space="preserve">spatial transcriptomics </w:t>
      </w:r>
      <w:r>
        <w:rPr>
          <w:rFonts w:eastAsia="Times New Roman"/>
          <w:rtl/>
        </w:rPr>
        <w:t xml:space="preserve">للمكانية </w:t>
      </w:r>
      <w:r>
        <w:rPr>
          <w:rFonts w:eastAsia="Times New Roman"/>
        </w:rPr>
        <w:t xml:space="preserve">\cite{ref13}.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Perou et al., Molecular Portraits of Breast Cancer, Nature (2000)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تحديثات </w:t>
      </w:r>
      <w:r>
        <w:rPr>
          <w:rFonts w:eastAsia="Times New Roman"/>
        </w:rPr>
        <w:t xml:space="preserve">2025 </w:t>
      </w:r>
      <w:r>
        <w:rPr>
          <w:rFonts w:eastAsia="Times New Roman"/>
          <w:rtl/>
        </w:rPr>
        <w:t xml:space="preserve">في </w:t>
      </w:r>
      <w:r>
        <w:rPr>
          <w:rFonts w:eastAsia="Times New Roman"/>
        </w:rPr>
        <w:t xml:space="preserve">DL </w:t>
      </w:r>
      <w:r>
        <w:rPr>
          <w:rFonts w:eastAsia="Times New Roman"/>
          <w:rtl/>
        </w:rPr>
        <w:t xml:space="preserve">لـ </w:t>
      </w:r>
      <w:r>
        <w:rPr>
          <w:rFonts w:eastAsia="Times New Roman"/>
        </w:rPr>
        <w:t>multi-omics \cite{ref21}.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البروتيوميات </w:t>
      </w:r>
      <w:r>
        <w:rPr>
          <w:rFonts w:eastAsia="Times New Roman"/>
        </w:rPr>
        <w:t>(Proteomics)}</w:t>
      </w:r>
      <w:r>
        <w:rPr>
          <w:rFonts w:eastAsia="Times New Roman"/>
        </w:rPr>
        <w:br/>
      </w:r>
      <w:r>
        <w:rPr>
          <w:rFonts w:eastAsia="Times New Roman"/>
          <w:rtl/>
        </w:rPr>
        <w:t>تحليل مستويات البروتين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الفسفرة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مسارات الإشارة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توفر رؤى حول التفاعلات الوظيفية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خاصة في المناعة الورمية </w:t>
      </w:r>
      <w:r>
        <w:rPr>
          <w:rFonts w:eastAsia="Times New Roman"/>
        </w:rPr>
        <w:t xml:space="preserve">\cite{ref23}.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Zhang et al., Proteogenomic Characterization, Nature (2014)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تكامل </w:t>
      </w:r>
      <w:r>
        <w:rPr>
          <w:rFonts w:eastAsia="Times New Roman"/>
        </w:rPr>
        <w:t xml:space="preserve">AI </w:t>
      </w:r>
      <w:r>
        <w:rPr>
          <w:rFonts w:eastAsia="Times New Roman"/>
          <w:rtl/>
        </w:rPr>
        <w:t xml:space="preserve">في </w:t>
      </w:r>
      <w:r>
        <w:rPr>
          <w:rFonts w:eastAsia="Times New Roman"/>
        </w:rPr>
        <w:t>2025 \cite{ref20}.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الميتابولوميات </w:t>
      </w:r>
      <w:r>
        <w:rPr>
          <w:rFonts w:eastAsia="Times New Roman"/>
        </w:rPr>
        <w:t>(Metabolomics)}</w:t>
      </w:r>
      <w:r>
        <w:rPr>
          <w:rFonts w:eastAsia="Times New Roman"/>
        </w:rPr>
        <w:br/>
      </w:r>
      <w:r>
        <w:rPr>
          <w:rFonts w:eastAsia="Times New Roman"/>
          <w:rtl/>
        </w:rPr>
        <w:t>تحليل اللاكتات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الأحماض الدهنية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مؤشرات الالتهاب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تعكس التغييرات الاستقلابية في الورم </w:t>
      </w:r>
      <w:r>
        <w:rPr>
          <w:rFonts w:eastAsia="Times New Roman"/>
        </w:rPr>
        <w:t xml:space="preserve">\cite{ref22}.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Wishart et al., HMDB, Nucleic Acids Research (2007)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محدث بـ </w:t>
      </w:r>
      <w:r>
        <w:rPr>
          <w:rFonts w:eastAsia="Times New Roman"/>
        </w:rPr>
        <w:t>AI-driven integration 2025 \cite{ref27}.</w:t>
      </w:r>
      <w:r>
        <w:rPr>
          <w:rFonts w:eastAsia="Times New Roman"/>
        </w:rPr>
        <w:br/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الميكروبيوم </w:t>
      </w:r>
      <w:r>
        <w:rPr>
          <w:rFonts w:eastAsia="Times New Roman"/>
        </w:rPr>
        <w:t>(Microbiome)}</w:t>
      </w:r>
      <w:r>
        <w:rPr>
          <w:rFonts w:eastAsia="Times New Roman"/>
        </w:rPr>
        <w:br/>
      </w:r>
      <w:r>
        <w:rPr>
          <w:rFonts w:eastAsia="Times New Roman"/>
          <w:rtl/>
        </w:rPr>
        <w:t>وجود أنواع مرتبطة بالسرطان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Dysbiosis.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يؤثر على المناعة والتطور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خاصة في سرطان القولون </w:t>
      </w:r>
      <w:r>
        <w:rPr>
          <w:rFonts w:eastAsia="Times New Roman"/>
        </w:rPr>
        <w:t xml:space="preserve">\cite{ref28}.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Gopalakrishnan et al., Gut Microbiome and Immunotherapy, Science (2018)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</w:t>
      </w:r>
      <w:r>
        <w:rPr>
          <w:rFonts w:eastAsia="Times New Roman"/>
        </w:rPr>
        <w:t>multi-omics 2025 \cite{ref26}.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تحليل الدم </w:t>
      </w:r>
      <w:r>
        <w:rPr>
          <w:rFonts w:eastAsia="Times New Roman"/>
        </w:rPr>
        <w:t>(Hematological Biomarkers)}</w:t>
      </w:r>
      <w:r>
        <w:rPr>
          <w:rFonts w:eastAsia="Times New Roman"/>
        </w:rPr>
        <w:br/>
        <w:t>CRP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ESR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ctDNA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CEA/CA15-3/CA19-9.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مؤشرات غير غازية للتقدم </w:t>
      </w:r>
      <w:r>
        <w:rPr>
          <w:rFonts w:eastAsia="Times New Roman"/>
        </w:rPr>
        <w:t xml:space="preserve">\cite{ref3}.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Alix-Panabières et al., Circulating Tumor DNA, Nat Rev Cancer (2016).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علم الأمراض النسيجي </w:t>
      </w:r>
      <w:r>
        <w:rPr>
          <w:rFonts w:eastAsia="Times New Roman"/>
        </w:rPr>
        <w:t>(Histopathology)}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صور </w:t>
      </w:r>
      <w:r>
        <w:rPr>
          <w:rFonts w:eastAsia="Times New Roman"/>
        </w:rPr>
        <w:t xml:space="preserve">WSI.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يدمج مع </w:t>
      </w:r>
      <w:r>
        <w:rPr>
          <w:rFonts w:eastAsia="Times New Roman"/>
        </w:rPr>
        <w:t xml:space="preserve">AI </w:t>
      </w:r>
      <w:r>
        <w:rPr>
          <w:rFonts w:eastAsia="Times New Roman"/>
          <w:rtl/>
        </w:rPr>
        <w:t xml:space="preserve">للتصنيف </w:t>
      </w:r>
      <w:r>
        <w:rPr>
          <w:rFonts w:eastAsia="Times New Roman"/>
        </w:rPr>
        <w:t xml:space="preserve">\cite{ref18}.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Campanella et al., Clinical-grade computational pathology, Nat Med (2019).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التصوير الطبي </w:t>
      </w:r>
      <w:r>
        <w:rPr>
          <w:rFonts w:eastAsia="Times New Roman"/>
        </w:rPr>
        <w:t>(Medical Imaging)}</w:t>
      </w:r>
      <w:r>
        <w:rPr>
          <w:rFonts w:eastAsia="Times New Roman"/>
        </w:rPr>
        <w:br/>
        <w:t>MRI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CT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PET.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radiomics </w:t>
      </w:r>
      <w:r>
        <w:rPr>
          <w:rFonts w:eastAsia="Times New Roman"/>
          <w:rtl/>
        </w:rPr>
        <w:t xml:space="preserve">للتنبؤ </w:t>
      </w:r>
      <w:r>
        <w:rPr>
          <w:rFonts w:eastAsia="Times New Roman"/>
        </w:rPr>
        <w:t xml:space="preserve">\cite{ref14}.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Aerts et al., Radiomics, Nature Communications (2014).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بيانات سلوكية ونمط الحياة </w:t>
      </w:r>
      <w:r>
        <w:rPr>
          <w:rFonts w:eastAsia="Times New Roman"/>
        </w:rPr>
        <w:t>(Lifestyle Data)}</w:t>
      </w:r>
      <w:r>
        <w:rPr>
          <w:rFonts w:eastAsia="Times New Roman"/>
        </w:rPr>
        <w:br/>
      </w:r>
      <w:r>
        <w:rPr>
          <w:rFonts w:eastAsia="Times New Roman"/>
          <w:rtl/>
        </w:rPr>
        <w:t>التدخين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النشاط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الغذاء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عوامل خارجية تؤثر على الورم </w:t>
      </w:r>
      <w:r>
        <w:rPr>
          <w:rFonts w:eastAsia="Times New Roman"/>
        </w:rPr>
        <w:t xml:space="preserve">\cite{ref8}.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Doll &amp; Peto, Causes of Cancer, Oxford (1981).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بيانات العلاج </w:t>
      </w:r>
      <w:r>
        <w:rPr>
          <w:rFonts w:eastAsia="Times New Roman"/>
        </w:rPr>
        <w:t>(Therapeutic Data)}</w:t>
      </w:r>
      <w:r>
        <w:rPr>
          <w:rFonts w:eastAsia="Times New Roman"/>
        </w:rPr>
        <w:br/>
      </w:r>
      <w:r>
        <w:rPr>
          <w:rFonts w:eastAsia="Times New Roman"/>
          <w:rtl/>
        </w:rPr>
        <w:t>جرعات الكيميائي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الموجهة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المناعية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لمحاكاة الاستجابة </w:t>
      </w:r>
      <w:r>
        <w:rPr>
          <w:rFonts w:eastAsia="Times New Roman"/>
        </w:rPr>
        <w:t xml:space="preserve">\cite{ref31}.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Pardoll, Immunotherapy Revolution, Nature (2012).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>إضافات حديثة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المناعة الورمية والوراثة الخارجية </w:t>
      </w:r>
      <w:r>
        <w:rPr>
          <w:rFonts w:eastAsia="Times New Roman"/>
        </w:rPr>
        <w:t>(Epigenomics)}</w:t>
      </w:r>
      <w:r>
        <w:rPr>
          <w:rFonts w:eastAsia="Times New Roman"/>
        </w:rPr>
        <w:br/>
      </w:r>
      <w:r>
        <w:rPr>
          <w:rFonts w:eastAsia="Times New Roman"/>
          <w:rtl/>
        </w:rPr>
        <w:t>إضافة مدخلات مثل تعديلات الهيستون و</w:t>
      </w:r>
      <w:r>
        <w:rPr>
          <w:rFonts w:eastAsia="Times New Roman"/>
        </w:rPr>
        <w:t xml:space="preserve">single-cell RNA-seq.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لتمثيل التنوع داخل الورم </w:t>
      </w:r>
      <w:r>
        <w:rPr>
          <w:rFonts w:eastAsia="Times New Roman"/>
        </w:rPr>
        <w:t>\cite{ref23, ref31}.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جدول شامل للمدخلات </w:t>
      </w:r>
      <w:r>
        <w:rPr>
          <w:rFonts w:eastAsia="Times New Roman"/>
        </w:rPr>
        <w:t>(Multi-Modal Inputs Table)}</w:t>
      </w:r>
      <w:r>
        <w:rPr>
          <w:rFonts w:eastAsia="Times New Roman"/>
        </w:rPr>
        <w:br/>
        <w:t xml:space="preserve">\begin{longtable}{llllll} \toprule </w:t>
      </w:r>
      <w:r>
        <w:rPr>
          <w:rFonts w:eastAsia="Times New Roman"/>
          <w:rtl/>
        </w:rPr>
        <w:t xml:space="preserve">الفئة </w:t>
      </w:r>
      <w:r>
        <w:rPr>
          <w:rFonts w:eastAsia="Times New Roman"/>
        </w:rPr>
        <w:t xml:space="preserve">&amp; </w:t>
      </w:r>
      <w:r>
        <w:rPr>
          <w:rFonts w:eastAsia="Times New Roman"/>
          <w:rtl/>
        </w:rPr>
        <w:t xml:space="preserve">نوع البيانات </w:t>
      </w:r>
      <w:r>
        <w:rPr>
          <w:rFonts w:eastAsia="Times New Roman"/>
        </w:rPr>
        <w:t xml:space="preserve">&amp; </w:t>
      </w:r>
      <w:r>
        <w:rPr>
          <w:rFonts w:eastAsia="Times New Roman"/>
          <w:rtl/>
        </w:rPr>
        <w:t xml:space="preserve">رمز المدخل </w:t>
      </w:r>
      <w:r>
        <w:rPr>
          <w:rFonts w:eastAsia="Times New Roman"/>
        </w:rPr>
        <w:t xml:space="preserve">&amp; </w:t>
      </w:r>
      <w:r>
        <w:rPr>
          <w:rFonts w:eastAsia="Times New Roman"/>
          <w:rtl/>
        </w:rPr>
        <w:t xml:space="preserve">المجال الرياضي </w:t>
      </w:r>
      <w:r>
        <w:rPr>
          <w:rFonts w:eastAsia="Times New Roman"/>
        </w:rPr>
        <w:t xml:space="preserve">&amp; </w:t>
      </w:r>
      <w:r>
        <w:rPr>
          <w:rFonts w:eastAsia="Times New Roman"/>
          <w:rtl/>
        </w:rPr>
        <w:t xml:space="preserve">المصدر البيولوجي </w:t>
      </w:r>
      <w:r>
        <w:rPr>
          <w:rFonts w:eastAsia="Times New Roman"/>
        </w:rPr>
        <w:t xml:space="preserve">&amp; </w:t>
      </w:r>
      <w:r>
        <w:rPr>
          <w:rFonts w:eastAsia="Times New Roman"/>
          <w:rtl/>
        </w:rPr>
        <w:t xml:space="preserve">أهمية المدخل </w:t>
      </w:r>
      <w:r>
        <w:rPr>
          <w:rFonts w:eastAsia="Times New Roman"/>
        </w:rPr>
        <w:t xml:space="preserve">(Evidence score) \ \midrule Genomics &amp; WGS, WES &amp; I_1 &amp; Tensor &amp; DNA mutations &amp; 0.95 \cite{ref1} \ Transcriptomics &amp; RNA-Seq &amp; I_2 &amp; Vector &amp; Gene expression &amp; 0.90 \cite{ref13} \ Proteomics &amp; Protein levels &amp; I_3 &amp; Matrix &amp; Signal pathways &amp; 0.85 \cite{ref23} \ Metabolomics &amp; Metabolites &amp; I_4 &amp; Scalar &amp; Metabolic flux &amp; 0.80 \cite{ref22} \ Microbiome &amp; Dysbiosis &amp; I_5 &amp; Graph &amp; Gut bacteria &amp; 0.75 </w:t>
      </w:r>
      <w:r>
        <w:rPr>
          <w:rFonts w:eastAsia="Times New Roman"/>
        </w:rPr>
        <w:lastRenderedPageBreak/>
        <w:t>\cite{ref28} \ Hematological &amp; ctDNA &amp; I_6 &amp; Scalar &amp; Blood biomarkers &amp; 0.85 \cite{ref3} \ Histopathology &amp; WSI &amp; I_7 &amp; Tensor &amp; Tissue images &amp; 0.90 \cite{ref18} \ Imaging &amp; MRI/CT/PET &amp; I_8 &amp; Tensor &amp; Radiomics &amp; 0.85 \cite{ref14} \ Lifestyle &amp; Smoking/Diet &amp; I_9 &amp; Vector &amp; Environmental &amp; 0.70 \cite{ref8} \ Therapeutic &amp; Doses &amp; I_10 &amp; Time series &amp; Treatment response &amp; 0.80 \cite{ref31} \ Epigenomics &amp; Histone mods &amp; I_11 &amp; Tensor &amp; Epigenetic marks &amp; 0.85 \cite{ref23} \ \bottomrule \end{longtable}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تعريف دوال التأثير لجميع المدخلات </w:t>
      </w:r>
      <w:r>
        <w:rPr>
          <w:rFonts w:eastAsia="Times New Roman"/>
        </w:rPr>
        <w:t>(Definition of Impact Functions)}</w:t>
      </w:r>
      <w:r>
        <w:rPr>
          <w:rFonts w:eastAsia="Times New Roman"/>
        </w:rPr>
        <w:br/>
      </w:r>
      <w:r>
        <w:rPr>
          <w:rFonts w:eastAsia="Times New Roman"/>
          <w:rtl/>
        </w:rPr>
        <w:t>ي</w:t>
      </w:r>
      <w:r>
        <w:rPr>
          <w:rFonts w:ascii="Arial" w:eastAsia="Times New Roman" w:hAnsi="Arial" w:cs="Arial"/>
        </w:rPr>
        <w:t>ُ</w:t>
      </w:r>
      <w:r>
        <w:rPr>
          <w:rFonts w:eastAsia="Times New Roman"/>
          <w:rtl/>
        </w:rPr>
        <w:t>عر</w:t>
      </w:r>
      <w:r>
        <w:rPr>
          <w:rFonts w:ascii="Arial" w:eastAsia="Times New Roman" w:hAnsi="Arial" w:cs="Arial"/>
        </w:rPr>
        <w:t>ّ</w:t>
      </w:r>
      <w:r>
        <w:rPr>
          <w:rFonts w:eastAsia="Times New Roman"/>
          <w:rtl/>
        </w:rPr>
        <w:t xml:space="preserve">ف هذا القسم شكل الدوال </w:t>
      </w:r>
      <w:r>
        <w:rPr>
          <w:rFonts w:eastAsia="Times New Roman"/>
        </w:rPr>
        <w:t xml:space="preserve">F_k </w:t>
      </w:r>
      <w:r>
        <w:rPr>
          <w:rFonts w:eastAsia="Times New Roman"/>
          <w:rtl/>
        </w:rPr>
        <w:t>لكل مدخل</w:t>
      </w:r>
      <w:r>
        <w:rPr>
          <w:rFonts w:eastAsia="Times New Roman"/>
        </w:rPr>
        <w:t>.</w:t>
      </w:r>
      <w:r>
        <w:rPr>
          <w:rFonts w:eastAsia="Times New Roman"/>
        </w:rPr>
        <w:br/>
        <w:t xml:space="preserve">Genomics: F_1(I_1, C) = a * I_1^2 (nonlinear mutation load),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الطفرات تسرع النمو غير خطي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 xml:space="preserve">ا </w:t>
      </w:r>
      <w:r>
        <w:rPr>
          <w:rFonts w:eastAsia="Times New Roman"/>
        </w:rPr>
        <w:t>\cite{ref1}.</w:t>
      </w:r>
      <w:r>
        <w:rPr>
          <w:rFonts w:eastAsia="Times New Roman"/>
        </w:rPr>
        <w:br/>
        <w:t xml:space="preserve">Transcriptomics: F_2(I_2, C) = b * log(1 + I_2 * C) (logarithmic),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التعبير الجيني يحد من النمو </w:t>
      </w:r>
      <w:r>
        <w:rPr>
          <w:rFonts w:eastAsia="Times New Roman"/>
        </w:rPr>
        <w:t>\cite{ref13}.</w:t>
      </w:r>
      <w:r>
        <w:rPr>
          <w:rFonts w:eastAsia="Times New Roman"/>
        </w:rPr>
        <w:br/>
        <w:t xml:space="preserve">Proteomics: F_3(I_3, C) = c * exp(-d * I_3 / C) (exponential decay),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البروتينات تقلل الانتشار </w:t>
      </w:r>
      <w:r>
        <w:rPr>
          <w:rFonts w:eastAsia="Times New Roman"/>
        </w:rPr>
        <w:t>\cite{ref23}.</w:t>
      </w:r>
      <w:r>
        <w:rPr>
          <w:rFonts w:eastAsia="Times New Roman"/>
        </w:rPr>
        <w:br/>
        <w:t xml:space="preserve">Metabolomics: F_4(I_4, C) = e * I_4 / (f + I_4) (logistic),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الاستقلاب يصل إلى حد أقصى </w:t>
      </w:r>
      <w:r>
        <w:rPr>
          <w:rFonts w:eastAsia="Times New Roman"/>
        </w:rPr>
        <w:t>\cite{ref22}.</w:t>
      </w:r>
      <w:r>
        <w:rPr>
          <w:rFonts w:eastAsia="Times New Roman"/>
        </w:rPr>
        <w:br/>
        <w:t xml:space="preserve">Microbiome: F_5(I_5, C) = g / (1 + exp(-h * (I_5 - k))) (sigmoid),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تعديل المناعة </w:t>
      </w:r>
      <w:r>
        <w:rPr>
          <w:rFonts w:eastAsia="Times New Roman"/>
        </w:rPr>
        <w:t>\cite{ref28}.</w:t>
      </w:r>
      <w:r>
        <w:rPr>
          <w:rFonts w:eastAsia="Times New Roman"/>
        </w:rPr>
        <w:br/>
        <w:t xml:space="preserve">Hematological: F_6(I_6, C) = m * I_6 (linear),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مؤشرات دم مباشرة </w:t>
      </w:r>
      <w:r>
        <w:rPr>
          <w:rFonts w:eastAsia="Times New Roman"/>
        </w:rPr>
        <w:t>\cite{ref3}.</w:t>
      </w:r>
      <w:r>
        <w:rPr>
          <w:rFonts w:eastAsia="Times New Roman"/>
        </w:rPr>
        <w:br/>
        <w:t xml:space="preserve">Histopathology: F_7(I_7, C) = n * 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 xml:space="preserve">I_7 (gradient-based),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تغييرات نسيجية </w:t>
      </w:r>
      <w:r>
        <w:rPr>
          <w:rFonts w:eastAsia="Times New Roman"/>
        </w:rPr>
        <w:t>\cite{ref18}.</w:t>
      </w:r>
      <w:r>
        <w:rPr>
          <w:rFonts w:eastAsia="Times New Roman"/>
        </w:rPr>
        <w:br/>
        <w:t xml:space="preserve">Imaging: F_8(I_8, C) = p * 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 xml:space="preserve">^2 I_8 (Laplacian),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>: radiomics gradients \cite{ref14}.</w:t>
      </w:r>
      <w:r>
        <w:rPr>
          <w:rFonts w:eastAsia="Times New Roman"/>
        </w:rPr>
        <w:br/>
        <w:t xml:space="preserve">Lifestyle: F_9(I_9, C) = q * I_9 * C (multiplicative),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عوامل بيئية تكبر النمو </w:t>
      </w:r>
      <w:r>
        <w:rPr>
          <w:rFonts w:eastAsia="Times New Roman"/>
        </w:rPr>
        <w:t>\cite{ref8}.</w:t>
      </w:r>
      <w:r>
        <w:rPr>
          <w:rFonts w:eastAsia="Times New Roman"/>
        </w:rPr>
        <w:br/>
        <w:t xml:space="preserve">Therapeutic: F_10(I_10, C) = -r * I_10 (negative linear),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تقليل الورم </w:t>
      </w:r>
      <w:r>
        <w:rPr>
          <w:rFonts w:eastAsia="Times New Roman"/>
        </w:rPr>
        <w:t>\cite{ref31}.</w:t>
      </w:r>
      <w:r>
        <w:rPr>
          <w:rFonts w:eastAsia="Times New Roman"/>
        </w:rPr>
        <w:br/>
        <w:t xml:space="preserve">Epigenomics: F_11(I_11, C) = s * I_11^{1/2} (square root),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تأثيرات جزئية </w:t>
      </w:r>
      <w:r>
        <w:rPr>
          <w:rFonts w:eastAsia="Times New Roman"/>
        </w:rPr>
        <w:t>\cite{ref23}.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تعريف دوال التفاعل </w:t>
      </w:r>
      <w:r>
        <w:rPr>
          <w:rFonts w:eastAsia="Times New Roman"/>
        </w:rPr>
        <w:t>(Definition of Interaction Functions)}</w:t>
      </w:r>
      <w:r>
        <w:rPr>
          <w:rFonts w:eastAsia="Times New Roman"/>
        </w:rPr>
        <w:br/>
      </w:r>
      <w:r>
        <w:rPr>
          <w:rFonts w:eastAsia="Times New Roman"/>
          <w:rtl/>
        </w:rPr>
        <w:t>أمثلة للتفاعل</w:t>
      </w:r>
      <w:r>
        <w:rPr>
          <w:rFonts w:eastAsia="Times New Roman"/>
        </w:rPr>
        <w:t>:</w:t>
      </w:r>
      <w:r>
        <w:rPr>
          <w:rFonts w:eastAsia="Times New Roman"/>
        </w:rPr>
        <w:br/>
        <w:t xml:space="preserve">Gene-Protein: G_{12}(I_1, I_2) = α * I_1 * I_2,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الجينات تنظم البروتينات </w:t>
      </w:r>
      <w:r>
        <w:rPr>
          <w:rFonts w:eastAsia="Times New Roman"/>
        </w:rPr>
        <w:t>\cite{ref11}.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Protein-Metabolite: G_{34}(I_3, I_4) = β * I_3 / I_4,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مسارات استقلابية </w:t>
      </w:r>
      <w:r>
        <w:rPr>
          <w:rFonts w:eastAsia="Times New Roman"/>
        </w:rPr>
        <w:t>\cite{ref15}.</w:t>
      </w:r>
      <w:r>
        <w:rPr>
          <w:rFonts w:eastAsia="Times New Roman"/>
        </w:rPr>
        <w:br/>
        <w:t xml:space="preserve">Microbiome-Immune: G_{5,11}(I_5, I_11) = γ * exp(δ * I_5 * I_11),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تعديل </w:t>
      </w:r>
      <w:r>
        <w:rPr>
          <w:rFonts w:eastAsia="Times New Roman"/>
        </w:rPr>
        <w:t xml:space="preserve">epigenomic </w:t>
      </w:r>
      <w:r>
        <w:rPr>
          <w:rFonts w:eastAsia="Times New Roman"/>
          <w:rtl/>
        </w:rPr>
        <w:t xml:space="preserve">عبر الميكروبيوم </w:t>
      </w:r>
      <w:r>
        <w:rPr>
          <w:rFonts w:eastAsia="Times New Roman"/>
        </w:rPr>
        <w:t>\cite{ref28}.</w:t>
      </w:r>
      <w:r>
        <w:rPr>
          <w:rFonts w:eastAsia="Times New Roman"/>
        </w:rPr>
        <w:br/>
        <w:t xml:space="preserve">Imaging-Histopathology: G_{78}(I_7, I_8) = ε * 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 xml:space="preserve">(I_7 · I_8),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تكامل صوري </w:t>
      </w:r>
      <w:r>
        <w:rPr>
          <w:rFonts w:eastAsia="Times New Roman"/>
        </w:rPr>
        <w:t>\cite{ref14}.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منهجية معالجة البيانات </w:t>
      </w:r>
      <w:r>
        <w:rPr>
          <w:rFonts w:eastAsia="Times New Roman"/>
        </w:rPr>
        <w:t>(Data Preprocessing Pipeline)}</w:t>
      </w:r>
      <w:r>
        <w:rPr>
          <w:rFonts w:eastAsia="Times New Roman"/>
        </w:rPr>
        <w:br/>
      </w:r>
      <w:r>
        <w:rPr>
          <w:rFonts w:eastAsia="Times New Roman"/>
          <w:rtl/>
        </w:rPr>
        <w:t>يشمل</w:t>
      </w:r>
      <w:r>
        <w:rPr>
          <w:rFonts w:eastAsia="Times New Roman"/>
        </w:rPr>
        <w:t>:</w:t>
      </w:r>
      <w:r>
        <w:rPr>
          <w:rFonts w:eastAsia="Times New Roman"/>
        </w:rPr>
        <w:br/>
        <w:t xml:space="preserve">Normalization: Z-score </w:t>
      </w:r>
      <w:r>
        <w:rPr>
          <w:rFonts w:eastAsia="Times New Roman"/>
          <w:rtl/>
        </w:rPr>
        <w:t xml:space="preserve">للبيانات الرقمية </w:t>
      </w:r>
      <w:r>
        <w:rPr>
          <w:rFonts w:eastAsia="Times New Roman"/>
        </w:rPr>
        <w:t>\cite{ref12}.</w:t>
      </w:r>
      <w:r>
        <w:rPr>
          <w:rFonts w:eastAsia="Times New Roman"/>
        </w:rPr>
        <w:br/>
        <w:t xml:space="preserve">Scaling: Min-Max </w:t>
      </w:r>
      <w:r>
        <w:rPr>
          <w:rFonts w:eastAsia="Times New Roman"/>
          <w:rtl/>
        </w:rPr>
        <w:t xml:space="preserve">للصور </w:t>
      </w:r>
      <w:r>
        <w:rPr>
          <w:rFonts w:eastAsia="Times New Roman"/>
        </w:rPr>
        <w:t>\cite{ref14}.</w:t>
      </w:r>
      <w:r>
        <w:rPr>
          <w:rFonts w:eastAsia="Times New Roman"/>
        </w:rPr>
        <w:br/>
        <w:t xml:space="preserve">Imputation: KNN </w:t>
      </w:r>
      <w:r>
        <w:rPr>
          <w:rFonts w:eastAsia="Times New Roman"/>
          <w:rtl/>
        </w:rPr>
        <w:t xml:space="preserve">للبيانات المفقودة </w:t>
      </w:r>
      <w:r>
        <w:rPr>
          <w:rFonts w:eastAsia="Times New Roman"/>
        </w:rPr>
        <w:t>\cite{ref10}.</w:t>
      </w:r>
      <w:r>
        <w:rPr>
          <w:rFonts w:eastAsia="Times New Roman"/>
        </w:rPr>
        <w:br/>
        <w:t>Encoding: Genomics → k-mer embeddings \cite{ref1}; Imaging → ViT embeddings \cite{ref18}; Microbiome → graph embeddings \cite{ref28}.</w:t>
      </w:r>
      <w:r>
        <w:rPr>
          <w:rFonts w:eastAsia="Times New Roman"/>
        </w:rPr>
        <w:br/>
        <w:t xml:space="preserve">Time alignment: Interpolation </w:t>
      </w:r>
      <w:r>
        <w:rPr>
          <w:rFonts w:eastAsia="Times New Roman"/>
          <w:rtl/>
        </w:rPr>
        <w:t xml:space="preserve">للبيانات الطولية </w:t>
      </w:r>
      <w:r>
        <w:rPr>
          <w:rFonts w:eastAsia="Times New Roman"/>
        </w:rPr>
        <w:t>\cite{ref31}.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تحويل </w:t>
      </w:r>
      <w:r>
        <w:rPr>
          <w:rFonts w:eastAsia="Times New Roman"/>
        </w:rPr>
        <w:t xml:space="preserve">PDE </w:t>
      </w:r>
      <w:r>
        <w:rPr>
          <w:rFonts w:eastAsia="Times New Roman"/>
          <w:rtl/>
        </w:rPr>
        <w:t xml:space="preserve">إلى نموذج </w:t>
      </w:r>
      <w:r>
        <w:rPr>
          <w:rFonts w:eastAsia="Times New Roman"/>
        </w:rPr>
        <w:t>PINN (Transforming PDE to PINN)}</w:t>
      </w:r>
      <w:r>
        <w:rPr>
          <w:rFonts w:eastAsia="Times New Roman"/>
        </w:rPr>
        <w:br/>
      </w:r>
      <w:r>
        <w:rPr>
          <w:rFonts w:eastAsia="Times New Roman"/>
          <w:rtl/>
        </w:rPr>
        <w:lastRenderedPageBreak/>
        <w:t xml:space="preserve">يدمج </w:t>
      </w:r>
      <w:r>
        <w:rPr>
          <w:rFonts w:eastAsia="Times New Roman"/>
        </w:rPr>
        <w:t xml:space="preserve">PDE </w:t>
      </w:r>
      <w:r>
        <w:rPr>
          <w:rFonts w:eastAsia="Times New Roman"/>
          <w:rtl/>
        </w:rPr>
        <w:t xml:space="preserve">في </w:t>
      </w:r>
      <w:r>
        <w:rPr>
          <w:rFonts w:eastAsia="Times New Roman"/>
        </w:rPr>
        <w:t xml:space="preserve">NN </w:t>
      </w:r>
      <w:r>
        <w:rPr>
          <w:rFonts w:eastAsia="Times New Roman"/>
          <w:rtl/>
        </w:rPr>
        <w:t xml:space="preserve">عبر </w:t>
      </w:r>
      <w:r>
        <w:rPr>
          <w:rFonts w:eastAsia="Times New Roman"/>
        </w:rPr>
        <w:t>loss function:</w:t>
      </w:r>
      <w:r>
        <w:rPr>
          <w:rFonts w:eastAsia="Times New Roman"/>
        </w:rPr>
        <w:br/>
        <w:t>Loss = Data loss + Physics loss.</w:t>
      </w:r>
      <w:r>
        <w:rPr>
          <w:rFonts w:eastAsia="Times New Roman"/>
        </w:rPr>
        <w:br/>
        <w:t xml:space="preserve">Physics loss: ∂C/∂t - (D 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>² C + ...)^2 \cite{ref19}.</w:t>
      </w:r>
      <w:r>
        <w:rPr>
          <w:rFonts w:eastAsia="Times New Roman"/>
        </w:rPr>
        <w:br/>
        <w:t xml:space="preserve">Data loss: MSE </w:t>
      </w:r>
      <w:r>
        <w:rPr>
          <w:rFonts w:eastAsia="Times New Roman"/>
          <w:rtl/>
        </w:rPr>
        <w:t xml:space="preserve">بين </w:t>
      </w:r>
      <w:r>
        <w:rPr>
          <w:rFonts w:eastAsia="Times New Roman"/>
        </w:rPr>
        <w:t xml:space="preserve">C </w:t>
      </w:r>
      <w:r>
        <w:rPr>
          <w:rFonts w:eastAsia="Times New Roman"/>
          <w:rtl/>
        </w:rPr>
        <w:t>والملاحظات</w:t>
      </w:r>
      <w:r>
        <w:rPr>
          <w:rFonts w:eastAsia="Times New Roman"/>
        </w:rPr>
        <w:t>.</w:t>
      </w:r>
      <w:r>
        <w:rPr>
          <w:rFonts w:eastAsia="Times New Roman"/>
        </w:rPr>
        <w:br/>
        <w:t xml:space="preserve">Boundary conditions: Dirichlet C=0 </w:t>
      </w:r>
      <w:r>
        <w:rPr>
          <w:rFonts w:eastAsia="Times New Roman"/>
          <w:rtl/>
        </w:rPr>
        <w:t>على الحدود</w:t>
      </w:r>
      <w:r>
        <w:rPr>
          <w:rFonts w:eastAsia="Times New Roman"/>
        </w:rPr>
        <w:t>.</w:t>
      </w:r>
      <w:r>
        <w:rPr>
          <w:rFonts w:eastAsia="Times New Roman"/>
        </w:rPr>
        <w:br/>
        <w:t>Initial conditions: C(x,0) = C_0 \cite{ref20}.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الشكل البياني </w:t>
      </w:r>
      <w:r>
        <w:rPr>
          <w:rFonts w:eastAsia="Times New Roman"/>
        </w:rPr>
        <w:t>(Graphical Abstract)}</w:t>
      </w:r>
      <w:r>
        <w:rPr>
          <w:rFonts w:eastAsia="Times New Roman"/>
        </w:rPr>
        <w:br/>
        <w:t>\begin{figure}[h] \centering \begin{tikzpicture} \draw[-&gt;] (0,0) -- (2,0) node[right] {</w:t>
      </w:r>
      <w:r>
        <w:rPr>
          <w:rFonts w:eastAsia="Times New Roman"/>
          <w:rtl/>
        </w:rPr>
        <w:t>مصادر البيانات</w:t>
      </w:r>
      <w:r>
        <w:rPr>
          <w:rFonts w:eastAsia="Times New Roman"/>
        </w:rPr>
        <w:t>}; \draw[-&gt;] (2,1) -- (4,1) node[right] {</w:t>
      </w:r>
      <w:r>
        <w:rPr>
          <w:rFonts w:eastAsia="Times New Roman"/>
          <w:rtl/>
        </w:rPr>
        <w:t xml:space="preserve">دمج </w:t>
      </w:r>
      <w:r>
        <w:rPr>
          <w:rFonts w:eastAsia="Times New Roman"/>
        </w:rPr>
        <w:t>multi-modal}; \draw[-&gt;] (4,2) -- (6,2) node[right] {PDE}; \draw[-&gt;] (6,3) -- (8,3) node[right] {PINNs}; \draw[-&gt;] (8,4) -- (10,4) node[right] {</w:t>
      </w:r>
      <w:r>
        <w:rPr>
          <w:rFonts w:eastAsia="Times New Roman"/>
          <w:rtl/>
        </w:rPr>
        <w:t>المخرجات</w:t>
      </w:r>
      <w:r>
        <w:rPr>
          <w:rFonts w:eastAsia="Times New Roman"/>
        </w:rPr>
        <w:t>}; \end{tikzpicture} \caption{</w:t>
      </w:r>
      <w:r>
        <w:rPr>
          <w:rFonts w:eastAsia="Times New Roman"/>
          <w:rtl/>
        </w:rPr>
        <w:t>الشكل البياني للإطار</w:t>
      </w:r>
      <w:r>
        <w:rPr>
          <w:rFonts w:eastAsia="Times New Roman"/>
        </w:rPr>
        <w:t>} \end{figure}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مقارنة مع الأدبيات </w:t>
      </w:r>
      <w:r>
        <w:rPr>
          <w:rFonts w:eastAsia="Times New Roman"/>
        </w:rPr>
        <w:t>(Related Models Comparison)}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مقارنة مع </w:t>
      </w:r>
      <w:r>
        <w:rPr>
          <w:rFonts w:eastAsia="Times New Roman"/>
        </w:rPr>
        <w:t>PDE tumor growth \cite{ref3}, ODE immunotherapy \cite{ref37}, Agent-based \cite{ref6}, Radiomics \cite{ref14}, Multi-omics statistical \cite{ref11}.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نموذجنا أكثر شمولية </w:t>
      </w:r>
      <w:r>
        <w:rPr>
          <w:rFonts w:eastAsia="Times New Roman"/>
        </w:rPr>
        <w:t>(</w:t>
      </w:r>
      <w:r>
        <w:rPr>
          <w:rFonts w:eastAsia="Times New Roman"/>
          <w:rtl/>
        </w:rPr>
        <w:t>دمج كل المدخلات</w:t>
      </w:r>
      <w:r>
        <w:rPr>
          <w:rFonts w:eastAsia="Times New Roman"/>
        </w:rPr>
        <w:t>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قابلا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للتفسير </w:t>
      </w:r>
      <w:r>
        <w:rPr>
          <w:rFonts w:eastAsia="Times New Roman"/>
        </w:rPr>
        <w:t>(</w:t>
      </w:r>
      <w:r>
        <w:rPr>
          <w:rFonts w:eastAsia="Times New Roman"/>
          <w:rtl/>
        </w:rPr>
        <w:t>رياضيا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>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قابلا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للتوسع </w:t>
      </w:r>
      <w:r>
        <w:rPr>
          <w:rFonts w:eastAsia="Times New Roman"/>
        </w:rPr>
        <w:t>(</w:t>
      </w:r>
      <w:r>
        <w:rPr>
          <w:rFonts w:eastAsia="Times New Roman"/>
          <w:rtl/>
        </w:rPr>
        <w:t>إضافة مدخلات جديدة</w:t>
      </w:r>
      <w:r>
        <w:rPr>
          <w:rFonts w:eastAsia="Times New Roman"/>
        </w:rPr>
        <w:t>) \cite{ref9}.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>الإطار الرياضي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المعادلة التفاضلية الجزئية الشاملة </w:t>
      </w:r>
      <w:r>
        <w:rPr>
          <w:rFonts w:eastAsia="Times New Roman"/>
        </w:rPr>
        <w:t>(Unified Cancer PDE Model)}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نعرف الحالة السرطانية </w:t>
      </w:r>
      <w:r>
        <w:rPr>
          <w:rFonts w:eastAsia="Times New Roman"/>
        </w:rPr>
        <w:t xml:space="preserve">\( C(x,t) \) </w:t>
      </w:r>
      <w:r>
        <w:rPr>
          <w:rFonts w:eastAsia="Times New Roman"/>
          <w:rtl/>
        </w:rPr>
        <w:t>كدالة ديناميكية</w:t>
      </w:r>
      <w:r>
        <w:rPr>
          <w:rFonts w:eastAsia="Times New Roman"/>
        </w:rPr>
        <w:t>.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المعادلة الموسعة </w:t>
      </w:r>
      <w:r>
        <w:rPr>
          <w:rFonts w:eastAsia="Times New Roman"/>
        </w:rPr>
        <w:t>(</w:t>
      </w:r>
      <w:r>
        <w:rPr>
          <w:rFonts w:eastAsia="Times New Roman"/>
          <w:rtl/>
        </w:rPr>
        <w:t xml:space="preserve">مع </w:t>
      </w:r>
      <w:r>
        <w:rPr>
          <w:rFonts w:eastAsia="Times New Roman"/>
        </w:rPr>
        <w:t>stochastic):</w:t>
      </w:r>
      <w:r>
        <w:rPr>
          <w:rFonts w:eastAsia="Times New Roman"/>
        </w:rPr>
        <w:br/>
        <w:t>\begin{equation} \frac{\partial C}{\partial t} = D \nabla^2 C + \sum_{k=1}^{N} w_k F_k(I_k, C) + \sum_{i,j} \gamma_{ij} G_{ij}(I_i, I_j) - \Lambda(C,t) + \sigma , dW(t) \end{equation}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حيث </w:t>
      </w:r>
      <w:r>
        <w:rPr>
          <w:rFonts w:eastAsia="Times New Roman"/>
        </w:rPr>
        <w:t xml:space="preserve">\( dW(t) \) </w:t>
      </w:r>
      <w:r>
        <w:rPr>
          <w:rFonts w:eastAsia="Times New Roman"/>
          <w:rtl/>
        </w:rPr>
        <w:t xml:space="preserve">مصطلح </w:t>
      </w:r>
      <w:r>
        <w:rPr>
          <w:rFonts w:eastAsia="Times New Roman"/>
        </w:rPr>
        <w:t xml:space="preserve">Wiener </w:t>
      </w:r>
      <w:r>
        <w:rPr>
          <w:rFonts w:eastAsia="Times New Roman"/>
          <w:rtl/>
        </w:rPr>
        <w:t xml:space="preserve">للعشوائية </w:t>
      </w:r>
      <w:r>
        <w:rPr>
          <w:rFonts w:eastAsia="Times New Roman"/>
        </w:rPr>
        <w:t xml:space="preserve">\cite{ref5, ref30}. </w:t>
      </w:r>
      <w:r>
        <w:rPr>
          <w:rFonts w:eastAsia="Times New Roman"/>
          <w:rtl/>
        </w:rPr>
        <w:t>التبرير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يمثل التباين الورمي العشوائي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كما في نماذج </w:t>
      </w:r>
      <w:r>
        <w:rPr>
          <w:rFonts w:eastAsia="Times New Roman"/>
        </w:rPr>
        <w:t>hybrid deterministic-stochastic \cite{ref19}.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>تعريف العناصر الرياضية</w:t>
      </w:r>
      <w:r>
        <w:rPr>
          <w:rFonts w:eastAsia="Times New Roman"/>
        </w:rPr>
        <w:t>}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مصطلح الانتشار </w:t>
      </w:r>
      <w:r>
        <w:rPr>
          <w:rFonts w:eastAsia="Times New Roman"/>
        </w:rPr>
        <w:t>\( D \nabla^2 C \)}</w:t>
      </w:r>
      <w:r>
        <w:rPr>
          <w:rFonts w:eastAsia="Times New Roman"/>
        </w:rPr>
        <w:br/>
      </w:r>
      <w:r>
        <w:rPr>
          <w:rFonts w:eastAsia="Times New Roman"/>
          <w:rtl/>
        </w:rPr>
        <w:t>يمثل انتقال التأثيرات البيولوجية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مبني على قوانين الانتشار في الأنسجة </w:t>
      </w:r>
      <w:r>
        <w:rPr>
          <w:rFonts w:eastAsia="Times New Roman"/>
        </w:rPr>
        <w:t xml:space="preserve">\cite{ref4}.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Murray, Mathematical Biology (2002).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مصطلح التأثير المباشر </w:t>
      </w:r>
      <w:r>
        <w:rPr>
          <w:rFonts w:eastAsia="Times New Roman"/>
        </w:rPr>
        <w:t>\( w_k F_k(I_k,C) \)}</w:t>
      </w:r>
      <w:r>
        <w:rPr>
          <w:rFonts w:eastAsia="Times New Roman"/>
        </w:rPr>
        <w:br/>
      </w:r>
      <w:r>
        <w:rPr>
          <w:rFonts w:eastAsia="Times New Roman"/>
          <w:rtl/>
        </w:rPr>
        <w:t>وزن ودالة تأثير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يعتمد على </w:t>
      </w:r>
      <w:r>
        <w:rPr>
          <w:rFonts w:eastAsia="Times New Roman"/>
        </w:rPr>
        <w:t xml:space="preserve">statistical learning </w:t>
      </w:r>
      <w:r>
        <w:rPr>
          <w:rFonts w:eastAsia="Times New Roman"/>
          <w:rtl/>
        </w:rPr>
        <w:t xml:space="preserve">للأوزان </w:t>
      </w:r>
      <w:r>
        <w:rPr>
          <w:rFonts w:eastAsia="Times New Roman"/>
        </w:rPr>
        <w:t>\cite{ref20}.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مصطلح التفاعل </w:t>
      </w:r>
      <w:r>
        <w:rPr>
          <w:rFonts w:eastAsia="Times New Roman"/>
        </w:rPr>
        <w:t>\( \gamma_{ij} G_{ij} \)}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تفاعلات </w:t>
      </w:r>
      <w:r>
        <w:rPr>
          <w:rFonts w:eastAsia="Times New Roman"/>
        </w:rPr>
        <w:t xml:space="preserve">cross-modal.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يعكس </w:t>
      </w:r>
      <w:r>
        <w:rPr>
          <w:rFonts w:eastAsia="Times New Roman"/>
        </w:rPr>
        <w:t>network medicine \cite{ref3}.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مصطلح العلاجات </w:t>
      </w:r>
      <w:r>
        <w:rPr>
          <w:rFonts w:eastAsia="Times New Roman"/>
        </w:rPr>
        <w:t>\( \Lambda(C,t) \)}</w:t>
      </w:r>
      <w:r>
        <w:rPr>
          <w:rFonts w:eastAsia="Times New Roman"/>
        </w:rPr>
        <w:br/>
      </w:r>
      <w:r>
        <w:rPr>
          <w:rFonts w:eastAsia="Times New Roman"/>
          <w:rtl/>
        </w:rPr>
        <w:t>تأثيرات علاجية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يمثل دورة المناعة </w:t>
      </w:r>
      <w:r>
        <w:rPr>
          <w:rFonts w:eastAsia="Times New Roman"/>
        </w:rPr>
        <w:t>\cite{ref31}.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المصطلح العشوائي </w:t>
      </w:r>
      <w:r>
        <w:rPr>
          <w:rFonts w:eastAsia="Times New Roman"/>
        </w:rPr>
        <w:t>\( \sigma dW(t) \)}</w:t>
      </w:r>
      <w:r>
        <w:rPr>
          <w:rFonts w:eastAsia="Times New Roman"/>
        </w:rPr>
        <w:br/>
      </w:r>
      <w:r>
        <w:rPr>
          <w:rFonts w:eastAsia="Times New Roman"/>
          <w:rtl/>
        </w:rPr>
        <w:t>للتباين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يحسن الدقة في ديناميكيات الورم </w:t>
      </w:r>
      <w:r>
        <w:rPr>
          <w:rFonts w:eastAsia="Times New Roman"/>
        </w:rPr>
        <w:t>\cite{ref31}.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مبرهنات رياضية </w:t>
      </w:r>
      <w:r>
        <w:rPr>
          <w:rFonts w:eastAsia="Times New Roman"/>
        </w:rPr>
        <w:t>(Mathematical Proofs)}</w:t>
      </w:r>
      <w:r>
        <w:rPr>
          <w:rFonts w:eastAsia="Times New Roman"/>
        </w:rPr>
        <w:br/>
        <w:t>\newtheorem{theorem}{</w:t>
      </w:r>
      <w:r>
        <w:rPr>
          <w:rFonts w:eastAsia="Times New Roman"/>
          <w:rtl/>
        </w:rPr>
        <w:t>مبرهنة</w:t>
      </w:r>
      <w:r>
        <w:rPr>
          <w:rFonts w:eastAsia="Times New Roman"/>
        </w:rPr>
        <w:t>}</w:t>
      </w:r>
      <w:r>
        <w:rPr>
          <w:rFonts w:eastAsia="Times New Roman"/>
        </w:rPr>
        <w:br/>
        <w:t>\begin{theorem}[</w:t>
      </w:r>
      <w:r>
        <w:rPr>
          <w:rFonts w:eastAsia="Times New Roman"/>
          <w:rtl/>
        </w:rPr>
        <w:t xml:space="preserve">وجود حل للـ </w:t>
      </w:r>
      <w:r>
        <w:rPr>
          <w:rFonts w:eastAsia="Times New Roman"/>
        </w:rPr>
        <w:t xml:space="preserve">PDE (Existence of Solution)] </w:t>
      </w:r>
      <w:r>
        <w:rPr>
          <w:rFonts w:eastAsia="Times New Roman"/>
          <w:rtl/>
        </w:rPr>
        <w:t xml:space="preserve">افترض أن </w:t>
      </w:r>
      <w:r>
        <w:rPr>
          <w:rFonts w:eastAsia="Times New Roman"/>
        </w:rPr>
        <w:t xml:space="preserve">\( F_k \), \( G_{ij} \), \( \Lambda \) </w:t>
      </w:r>
      <w:r>
        <w:rPr>
          <w:rFonts w:eastAsia="Times New Roman"/>
          <w:rtl/>
        </w:rPr>
        <w:t xml:space="preserve">مستمرة وليبشيتز </w:t>
      </w:r>
      <w:r>
        <w:rPr>
          <w:rFonts w:eastAsia="Times New Roman"/>
        </w:rPr>
        <w:t xml:space="preserve">(Lipschitz continuous) </w:t>
      </w:r>
      <w:r>
        <w:rPr>
          <w:rFonts w:eastAsia="Times New Roman"/>
          <w:rtl/>
        </w:rPr>
        <w:t xml:space="preserve">في فضاءات </w:t>
      </w:r>
      <w:r>
        <w:rPr>
          <w:rFonts w:eastAsia="Times New Roman"/>
        </w:rPr>
        <w:t xml:space="preserve">Sobolev H^1. </w:t>
      </w:r>
      <w:r>
        <w:rPr>
          <w:rFonts w:eastAsia="Times New Roman"/>
          <w:rtl/>
        </w:rPr>
        <w:t xml:space="preserve">باستخدام نظرية </w:t>
      </w:r>
      <w:r>
        <w:rPr>
          <w:rFonts w:eastAsia="Times New Roman"/>
        </w:rPr>
        <w:t xml:space="preserve">Picard-Lindelöf </w:t>
      </w:r>
      <w:r>
        <w:rPr>
          <w:rFonts w:eastAsia="Times New Roman"/>
          <w:rtl/>
        </w:rPr>
        <w:t xml:space="preserve">الموسعة لـ </w:t>
      </w:r>
      <w:r>
        <w:rPr>
          <w:rFonts w:eastAsia="Times New Roman"/>
        </w:rPr>
        <w:t>PDEs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يوجد حل فريد محلي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>ا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الشروط</w:t>
      </w:r>
      <w:r>
        <w:rPr>
          <w:rFonts w:eastAsia="Times New Roman"/>
        </w:rPr>
        <w:t xml:space="preserve">: Lipschitz constant K &lt; 1. </w:t>
      </w:r>
      <w:r>
        <w:rPr>
          <w:rFonts w:eastAsia="Times New Roman"/>
          <w:rtl/>
        </w:rPr>
        <w:t>التبرير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الشروط تضمن الاستمرارية والحدودية </w:t>
      </w:r>
      <w:r>
        <w:rPr>
          <w:rFonts w:eastAsia="Times New Roman"/>
        </w:rPr>
        <w:t>\cite{ref42}. \end{theorem}</w:t>
      </w:r>
      <w:r>
        <w:rPr>
          <w:rFonts w:eastAsia="Times New Roman"/>
        </w:rPr>
        <w:br/>
      </w:r>
      <w:r>
        <w:rPr>
          <w:rFonts w:eastAsia="Times New Roman"/>
          <w:rtl/>
        </w:rPr>
        <w:t>إثبات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دع </w:t>
      </w:r>
      <w:r>
        <w:rPr>
          <w:rFonts w:eastAsia="Times New Roman"/>
        </w:rPr>
        <w:t xml:space="preserve">\( C_0(x) \) </w:t>
      </w:r>
      <w:r>
        <w:rPr>
          <w:rFonts w:eastAsia="Times New Roman"/>
          <w:rtl/>
        </w:rPr>
        <w:t>الحالة الأولية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بناء تكراري</w:t>
      </w:r>
      <w:r>
        <w:rPr>
          <w:rFonts w:eastAsia="Times New Roman"/>
        </w:rPr>
        <w:t xml:space="preserve">: \( C^{n+1} = C_0 + \int_0^t [D \nabla^2 C^n + </w:t>
      </w:r>
      <w:r>
        <w:rPr>
          <w:rFonts w:eastAsia="Times New Roman"/>
        </w:rPr>
        <w:lastRenderedPageBreak/>
        <w:t xml:space="preserve">\sum w_k F_k + \sum \gamma G + -\Lambda + \sigma dW] ds \). </w:t>
      </w:r>
      <w:r>
        <w:rPr>
          <w:rFonts w:eastAsia="Times New Roman"/>
          <w:rtl/>
        </w:rPr>
        <w:t xml:space="preserve">التقارب في فضاء </w:t>
      </w:r>
      <w:r>
        <w:rPr>
          <w:rFonts w:eastAsia="Times New Roman"/>
        </w:rPr>
        <w:t xml:space="preserve">Banach </w:t>
      </w:r>
      <w:r>
        <w:rPr>
          <w:rFonts w:eastAsia="Times New Roman"/>
          <w:rtl/>
        </w:rPr>
        <w:t xml:space="preserve">بسبب الانكماش </w:t>
      </w:r>
      <w:r>
        <w:rPr>
          <w:rFonts w:eastAsia="Times New Roman"/>
        </w:rPr>
        <w:t>(contraction mapping) \cite{ref14}.</w:t>
      </w:r>
      <w:r>
        <w:rPr>
          <w:rFonts w:eastAsia="Times New Roman"/>
        </w:rPr>
        <w:br/>
        <w:t>\begin{theorem}[</w:t>
      </w:r>
      <w:r>
        <w:rPr>
          <w:rFonts w:eastAsia="Times New Roman"/>
          <w:rtl/>
        </w:rPr>
        <w:t xml:space="preserve">استقرار النموذج </w:t>
      </w:r>
      <w:r>
        <w:rPr>
          <w:rFonts w:eastAsia="Times New Roman"/>
        </w:rPr>
        <w:t xml:space="preserve">(Stability)] </w:t>
      </w:r>
      <w:r>
        <w:rPr>
          <w:rFonts w:eastAsia="Times New Roman"/>
          <w:rtl/>
        </w:rPr>
        <w:t xml:space="preserve">إذا كان </w:t>
      </w:r>
      <w:r>
        <w:rPr>
          <w:rFonts w:eastAsia="Times New Roman"/>
        </w:rPr>
        <w:t xml:space="preserve">\( D &gt; 0 \) </w:t>
      </w:r>
      <w:r>
        <w:rPr>
          <w:rFonts w:eastAsia="Times New Roman"/>
          <w:rtl/>
        </w:rPr>
        <w:t>و</w:t>
      </w:r>
      <w:r>
        <w:rPr>
          <w:rFonts w:eastAsia="Times New Roman"/>
        </w:rPr>
        <w:t>\( \Lambda &gt; 0 \)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فإن النموذج مستقر حول حالة التوازن </w:t>
      </w:r>
      <w:r>
        <w:rPr>
          <w:rFonts w:eastAsia="Times New Roman"/>
        </w:rPr>
        <w:t xml:space="preserve">\( C=0 \) </w:t>
      </w:r>
      <w:r>
        <w:rPr>
          <w:rFonts w:eastAsia="Times New Roman"/>
          <w:rtl/>
        </w:rPr>
        <w:t xml:space="preserve">باستخدام دالة </w:t>
      </w:r>
      <w:r>
        <w:rPr>
          <w:rFonts w:eastAsia="Times New Roman"/>
        </w:rPr>
        <w:t>Lyapunov \( V(C) = \int C^2 dx \). \( dV/dt \leq -2D \int |\nabla C|^2 dx + K C^2 \)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حيث </w:t>
      </w:r>
      <w:r>
        <w:rPr>
          <w:rFonts w:eastAsia="Times New Roman"/>
        </w:rPr>
        <w:t xml:space="preserve">K &lt; 2D. </w:t>
      </w:r>
      <w:r>
        <w:rPr>
          <w:rFonts w:eastAsia="Times New Roman"/>
          <w:rtl/>
        </w:rPr>
        <w:t>التبرير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يمنع الانتشار غير المحدود </w:t>
      </w:r>
      <w:r>
        <w:rPr>
          <w:rFonts w:eastAsia="Times New Roman"/>
        </w:rPr>
        <w:t>\cite{ref4}. \end{theorem}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rtl/>
        </w:rPr>
        <w:t>إثبات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اشتق </w:t>
      </w:r>
      <w:r>
        <w:rPr>
          <w:rFonts w:eastAsia="Times New Roman"/>
        </w:rPr>
        <w:t xml:space="preserve">V: dV/dt = 2 \int C (∂C/∂t) dx = 2 \int C (D 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 xml:space="preserve">² C + ...) dx. </w:t>
      </w:r>
      <w:r>
        <w:rPr>
          <w:rFonts w:eastAsia="Times New Roman"/>
          <w:rtl/>
        </w:rPr>
        <w:t>استخدم تكامل جزئي</w:t>
      </w:r>
      <w:r>
        <w:rPr>
          <w:rFonts w:eastAsia="Times New Roman"/>
        </w:rPr>
        <w:t xml:space="preserve">: \int C 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>² C = - \int |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 xml:space="preserve">C|^2. </w:t>
      </w:r>
      <w:r>
        <w:rPr>
          <w:rFonts w:eastAsia="Times New Roman"/>
          <w:rtl/>
        </w:rPr>
        <w:t>المصطلحات الأخرى محدودة سلبيا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\cite{ref23}.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تحليل التعرفية </w:t>
      </w:r>
      <w:r>
        <w:rPr>
          <w:rFonts w:eastAsia="Times New Roman"/>
        </w:rPr>
        <w:t>(Identifiability Analysis)}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يمكن استرجاع </w:t>
      </w:r>
      <w:r>
        <w:rPr>
          <w:rFonts w:eastAsia="Times New Roman"/>
        </w:rPr>
        <w:t xml:space="preserve">C </w:t>
      </w:r>
      <w:r>
        <w:rPr>
          <w:rFonts w:eastAsia="Times New Roman"/>
          <w:rtl/>
        </w:rPr>
        <w:t xml:space="preserve">من المدخلات إذا كانت المصفوفة </w:t>
      </w:r>
      <w:r>
        <w:rPr>
          <w:rFonts w:eastAsia="Times New Roman"/>
        </w:rPr>
        <w:t xml:space="preserve">Jacobian </w:t>
      </w:r>
      <w:r>
        <w:rPr>
          <w:rFonts w:eastAsia="Times New Roman"/>
          <w:rtl/>
        </w:rPr>
        <w:t>للنموذج كاملة الرتبة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في نماذج </w:t>
      </w:r>
      <w:r>
        <w:rPr>
          <w:rFonts w:eastAsia="Times New Roman"/>
        </w:rPr>
        <w:t>PDE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يتطلب ذلك شروط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 xml:space="preserve">ا على المراقبة </w:t>
      </w:r>
      <w:r>
        <w:rPr>
          <w:rFonts w:eastAsia="Times New Roman"/>
        </w:rPr>
        <w:t xml:space="preserve">(observability) \cite{ref19}. </w:t>
      </w:r>
      <w:r>
        <w:rPr>
          <w:rFonts w:eastAsia="Times New Roman"/>
          <w:rtl/>
        </w:rPr>
        <w:t xml:space="preserve">إذا كانت </w:t>
      </w:r>
      <w:r>
        <w:rPr>
          <w:rFonts w:eastAsia="Times New Roman"/>
        </w:rPr>
        <w:t>∂F/∂I invertible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فالنموذج </w:t>
      </w:r>
      <w:r>
        <w:rPr>
          <w:rFonts w:eastAsia="Times New Roman"/>
        </w:rPr>
        <w:t>identifiable \cite{ref17}.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الحدود والشروط الابتدائية </w:t>
      </w:r>
      <w:r>
        <w:rPr>
          <w:rFonts w:eastAsia="Times New Roman"/>
        </w:rPr>
        <w:t>(PDE Boundary &amp; Initial Conditions)}</w:t>
      </w:r>
      <w:r>
        <w:rPr>
          <w:rFonts w:eastAsia="Times New Roman"/>
        </w:rPr>
        <w:br/>
        <w:t>Spatial domain: Ω = [0, L]^3 (</w:t>
      </w:r>
      <w:r>
        <w:rPr>
          <w:rFonts w:eastAsia="Times New Roman"/>
          <w:rtl/>
        </w:rPr>
        <w:t>نسيج الورم</w:t>
      </w:r>
      <w:r>
        <w:rPr>
          <w:rFonts w:eastAsia="Times New Roman"/>
        </w:rPr>
        <w:t>).</w:t>
      </w:r>
      <w:r>
        <w:rPr>
          <w:rFonts w:eastAsia="Times New Roman"/>
        </w:rPr>
        <w:br/>
        <w:t xml:space="preserve">Boundary conditions: Neumann ∂C/∂n = 0 </w:t>
      </w:r>
      <w:r>
        <w:rPr>
          <w:rFonts w:eastAsia="Times New Roman"/>
          <w:rtl/>
        </w:rPr>
        <w:t xml:space="preserve">على </w:t>
      </w:r>
      <w:r>
        <w:rPr>
          <w:rFonts w:eastAsia="Times New Roman"/>
        </w:rPr>
        <w:t xml:space="preserve">∂Ω (no flux), </w:t>
      </w:r>
      <w:r>
        <w:rPr>
          <w:rFonts w:eastAsia="Times New Roman"/>
          <w:rtl/>
        </w:rPr>
        <w:t xml:space="preserve">أو </w:t>
      </w:r>
      <w:r>
        <w:rPr>
          <w:rFonts w:eastAsia="Times New Roman"/>
        </w:rPr>
        <w:t>Dirichlet C=0 (</w:t>
      </w:r>
      <w:r>
        <w:rPr>
          <w:rFonts w:eastAsia="Times New Roman"/>
          <w:rtl/>
        </w:rPr>
        <w:t>تأثير مناعي</w:t>
      </w:r>
      <w:r>
        <w:rPr>
          <w:rFonts w:eastAsia="Times New Roman"/>
        </w:rPr>
        <w:t>).</w:t>
      </w:r>
      <w:r>
        <w:rPr>
          <w:rFonts w:eastAsia="Times New Roman"/>
        </w:rPr>
        <w:br/>
        <w:t>Initial conditions: C(x,0) = C_0(x) (</w:t>
      </w:r>
      <w:r>
        <w:rPr>
          <w:rFonts w:eastAsia="Times New Roman"/>
          <w:rtl/>
        </w:rPr>
        <w:t>توزيع أولي للورم</w:t>
      </w:r>
      <w:r>
        <w:rPr>
          <w:rFonts w:eastAsia="Times New Roman"/>
        </w:rPr>
        <w:t>) \cite{ref4}.</w:t>
      </w:r>
      <w:r>
        <w:rPr>
          <w:rFonts w:eastAsia="Times New Roman"/>
        </w:rPr>
        <w:br/>
      </w:r>
      <w:r>
        <w:rPr>
          <w:rFonts w:eastAsia="Times New Roman"/>
          <w:rtl/>
        </w:rPr>
        <w:t>تأثيرات المناعة</w:t>
      </w:r>
      <w:r>
        <w:rPr>
          <w:rFonts w:eastAsia="Times New Roman"/>
        </w:rPr>
        <w:t xml:space="preserve">: Neumann </w:t>
      </w:r>
      <w:r>
        <w:rPr>
          <w:rFonts w:eastAsia="Times New Roman"/>
          <w:rtl/>
        </w:rPr>
        <w:t xml:space="preserve">مع تدفق مناعي </w:t>
      </w:r>
      <w:r>
        <w:rPr>
          <w:rFonts w:eastAsia="Times New Roman"/>
        </w:rPr>
        <w:t>\cite{ref18}.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>النتائج المتوقعة نظري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 xml:space="preserve">ا </w:t>
      </w:r>
      <w:r>
        <w:rPr>
          <w:rFonts w:eastAsia="Times New Roman"/>
        </w:rPr>
        <w:t>(Expected Theoretical Behavior)}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زيادة الطفرات </w:t>
      </w:r>
      <w:r>
        <w:rPr>
          <w:rFonts w:eastAsia="Times New Roman"/>
        </w:rPr>
        <w:t xml:space="preserve">(I_1 ↑) → </w:t>
      </w:r>
      <w:r>
        <w:rPr>
          <w:rFonts w:eastAsia="Times New Roman"/>
          <w:rtl/>
        </w:rPr>
        <w:t xml:space="preserve">نمو </w:t>
      </w:r>
      <w:r>
        <w:rPr>
          <w:rFonts w:eastAsia="Times New Roman"/>
        </w:rPr>
        <w:t xml:space="preserve">C </w:t>
      </w:r>
      <w:r>
        <w:rPr>
          <w:rFonts w:eastAsia="Times New Roman"/>
          <w:rtl/>
        </w:rPr>
        <w:t xml:space="preserve">أسرع </w:t>
      </w:r>
      <w:r>
        <w:rPr>
          <w:rFonts w:eastAsia="Times New Roman"/>
        </w:rPr>
        <w:t>(</w:t>
      </w:r>
      <w:r>
        <w:rPr>
          <w:rFonts w:eastAsia="Times New Roman"/>
          <w:rtl/>
        </w:rPr>
        <w:t xml:space="preserve">من </w:t>
      </w:r>
      <w:r>
        <w:rPr>
          <w:rFonts w:eastAsia="Times New Roman"/>
        </w:rPr>
        <w:t>F_1 quadratic).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زيادة المناعة </w:t>
      </w:r>
      <w:r>
        <w:rPr>
          <w:rFonts w:eastAsia="Times New Roman"/>
        </w:rPr>
        <w:t xml:space="preserve">(Λ ↑) → </w:t>
      </w:r>
      <w:r>
        <w:rPr>
          <w:rFonts w:eastAsia="Times New Roman"/>
          <w:rtl/>
        </w:rPr>
        <w:t xml:space="preserve">انخفاض </w:t>
      </w:r>
      <w:r>
        <w:rPr>
          <w:rFonts w:eastAsia="Times New Roman"/>
        </w:rPr>
        <w:t>C (</w:t>
      </w:r>
      <w:r>
        <w:rPr>
          <w:rFonts w:eastAsia="Times New Roman"/>
          <w:rtl/>
        </w:rPr>
        <w:t>مصطلح سالب</w:t>
      </w:r>
      <w:r>
        <w:rPr>
          <w:rFonts w:eastAsia="Times New Roman"/>
        </w:rPr>
        <w:t>).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تغيير </w:t>
      </w:r>
      <w:r>
        <w:rPr>
          <w:rFonts w:eastAsia="Times New Roman"/>
        </w:rPr>
        <w:t xml:space="preserve">microenvironment (I_5) → </w:t>
      </w:r>
      <w:r>
        <w:rPr>
          <w:rFonts w:eastAsia="Times New Roman"/>
          <w:rtl/>
        </w:rPr>
        <w:t xml:space="preserve">انتقال طوري </w:t>
      </w:r>
      <w:r>
        <w:rPr>
          <w:rFonts w:eastAsia="Times New Roman"/>
        </w:rPr>
        <w:t xml:space="preserve">(bifurcation) </w:t>
      </w:r>
      <w:r>
        <w:rPr>
          <w:rFonts w:eastAsia="Times New Roman"/>
          <w:rtl/>
        </w:rPr>
        <w:t xml:space="preserve">في النموذج </w:t>
      </w:r>
      <w:r>
        <w:rPr>
          <w:rFonts w:eastAsia="Times New Roman"/>
        </w:rPr>
        <w:t>\cite{ref33}.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صياغة خوارزمية </w:t>
      </w:r>
      <w:r>
        <w:rPr>
          <w:rFonts w:eastAsia="Times New Roman"/>
        </w:rPr>
        <w:t>(Algorithmic Summary)}</w:t>
      </w:r>
      <w:r>
        <w:rPr>
          <w:rFonts w:eastAsia="Times New Roman"/>
        </w:rPr>
        <w:br/>
        <w:t>\begin{algorithm} \caption{</w:t>
      </w:r>
      <w:r>
        <w:rPr>
          <w:rFonts w:eastAsia="Times New Roman"/>
          <w:rtl/>
        </w:rPr>
        <w:t xml:space="preserve">خوارزمية </w:t>
      </w:r>
      <w:r>
        <w:rPr>
          <w:rFonts w:eastAsia="Times New Roman"/>
        </w:rPr>
        <w:t xml:space="preserve">PDE-PINN} \begin{algorithmic} \State </w:t>
      </w:r>
      <w:r>
        <w:rPr>
          <w:rFonts w:eastAsia="Times New Roman"/>
          <w:rtl/>
        </w:rPr>
        <w:t xml:space="preserve">إدخال البيانات </w:t>
      </w:r>
      <w:r>
        <w:rPr>
          <w:rFonts w:eastAsia="Times New Roman"/>
        </w:rPr>
        <w:t xml:space="preserve">I_k \State Embeddings: h_k = Embed(I_k) \State </w:t>
      </w:r>
      <w:r>
        <w:rPr>
          <w:rFonts w:eastAsia="Times New Roman"/>
          <w:rtl/>
        </w:rPr>
        <w:t xml:space="preserve">تهيئة </w:t>
      </w:r>
      <w:r>
        <w:rPr>
          <w:rFonts w:eastAsia="Times New Roman"/>
        </w:rPr>
        <w:t xml:space="preserve">NN θ \While{not converged} \State </w:t>
      </w:r>
      <w:r>
        <w:rPr>
          <w:rFonts w:eastAsia="Times New Roman"/>
          <w:rtl/>
        </w:rPr>
        <w:t xml:space="preserve">حساب </w:t>
      </w:r>
      <w:r>
        <w:rPr>
          <w:rFonts w:eastAsia="Times New Roman"/>
        </w:rPr>
        <w:t xml:space="preserve">PDE residual r = ∂C/∂t - RHS \State Loss = MSE(data) + λ r^2 \State </w:t>
      </w:r>
      <w:r>
        <w:rPr>
          <w:rFonts w:eastAsia="Times New Roman"/>
          <w:rtl/>
        </w:rPr>
        <w:t xml:space="preserve">تحديث </w:t>
      </w:r>
      <w:r>
        <w:rPr>
          <w:rFonts w:eastAsia="Times New Roman"/>
        </w:rPr>
        <w:t xml:space="preserve">θ via Adam \EndWhile \State </w:t>
      </w:r>
      <w:r>
        <w:rPr>
          <w:rFonts w:eastAsia="Times New Roman"/>
          <w:rtl/>
        </w:rPr>
        <w:t>استخراج النتائج</w:t>
      </w:r>
      <w:r>
        <w:rPr>
          <w:rFonts w:eastAsia="Times New Roman"/>
        </w:rPr>
        <w:t>: predict C(t) \end{algorithmic} \end{algorithm}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قابلية إضافة مدخلات جديدة </w:t>
      </w:r>
      <w:r>
        <w:rPr>
          <w:rFonts w:eastAsia="Times New Roman"/>
        </w:rPr>
        <w:t>(Expandability)}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لإضافة </w:t>
      </w:r>
      <w:r>
        <w:rPr>
          <w:rFonts w:eastAsia="Times New Roman"/>
        </w:rPr>
        <w:t xml:space="preserve">epigenomics: </w:t>
      </w:r>
      <w:r>
        <w:rPr>
          <w:rFonts w:eastAsia="Times New Roman"/>
          <w:rtl/>
        </w:rPr>
        <w:t xml:space="preserve">أضف </w:t>
      </w:r>
      <w:r>
        <w:rPr>
          <w:rFonts w:eastAsia="Times New Roman"/>
        </w:rPr>
        <w:t>I_12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F_12 = t * I_12, G_{12,j}.</w:t>
      </w:r>
      <w:r>
        <w:rPr>
          <w:rFonts w:eastAsia="Times New Roman"/>
        </w:rPr>
        <w:br/>
        <w:t xml:space="preserve">Spatial proteomics: </w:t>
      </w:r>
      <w:r>
        <w:rPr>
          <w:rFonts w:eastAsia="Times New Roman"/>
          <w:rtl/>
        </w:rPr>
        <w:t xml:space="preserve">استخدم </w:t>
      </w:r>
      <w:r>
        <w:rPr>
          <w:rFonts w:eastAsia="Times New Roman"/>
        </w:rPr>
        <w:t>tensor embeddings.</w:t>
      </w:r>
      <w:r>
        <w:rPr>
          <w:rFonts w:eastAsia="Times New Roman"/>
        </w:rPr>
        <w:br/>
        <w:t>T-cell sequences: graph NN.</w:t>
      </w:r>
      <w:r>
        <w:rPr>
          <w:rFonts w:eastAsia="Times New Roman"/>
        </w:rPr>
        <w:br/>
        <w:t>Single-cell multi-omics: hierarchical embeddings \cite{ref13}.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صلاحية النموذج </w:t>
      </w:r>
      <w:r>
        <w:rPr>
          <w:rFonts w:eastAsia="Times New Roman"/>
        </w:rPr>
        <w:t>(Model Validity)}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النموذج يحافظ على </w:t>
      </w:r>
      <w:r>
        <w:rPr>
          <w:rFonts w:eastAsia="Times New Roman"/>
        </w:rPr>
        <w:t xml:space="preserve">non-negativity </w:t>
      </w:r>
      <w:r>
        <w:rPr>
          <w:rFonts w:eastAsia="Times New Roman"/>
          <w:rtl/>
        </w:rPr>
        <w:t xml:space="preserve">إذا كانت </w:t>
      </w:r>
      <w:r>
        <w:rPr>
          <w:rFonts w:eastAsia="Times New Roman"/>
        </w:rPr>
        <w:t xml:space="preserve">F_k ≥ 0 </w:t>
      </w:r>
      <w:r>
        <w:rPr>
          <w:rFonts w:eastAsia="Times New Roman"/>
          <w:rtl/>
        </w:rPr>
        <w:t xml:space="preserve">لـ </w:t>
      </w:r>
      <w:r>
        <w:rPr>
          <w:rFonts w:eastAsia="Times New Roman"/>
        </w:rPr>
        <w:t>C ≥ 0 (maximum principle).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الحلول محدودة إذا </w:t>
      </w:r>
      <w:r>
        <w:rPr>
          <w:rFonts w:eastAsia="Times New Roman"/>
        </w:rPr>
        <w:t xml:space="preserve">D </w:t>
      </w:r>
      <w:r>
        <w:rPr>
          <w:rFonts w:eastAsia="Times New Roman"/>
          <w:rtl/>
        </w:rPr>
        <w:t>كبير</w:t>
      </w:r>
      <w:r>
        <w:rPr>
          <w:rFonts w:eastAsia="Times New Roman"/>
        </w:rPr>
        <w:t>.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لا انفجارات إذا </w:t>
      </w:r>
      <w:r>
        <w:rPr>
          <w:rFonts w:eastAsia="Times New Roman"/>
        </w:rPr>
        <w:t xml:space="preserve">Λ quadratic </w:t>
      </w:r>
      <w:r>
        <w:rPr>
          <w:rFonts w:eastAsia="Times New Roman"/>
          <w:rtl/>
        </w:rPr>
        <w:t xml:space="preserve">في </w:t>
      </w:r>
      <w:r>
        <w:rPr>
          <w:rFonts w:eastAsia="Times New Roman"/>
        </w:rPr>
        <w:t>C \cite{ref4}.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نموذج الأوزان الذكية </w:t>
      </w:r>
      <w:r>
        <w:rPr>
          <w:rFonts w:eastAsia="Times New Roman"/>
        </w:rPr>
        <w:t>(Evidence-Based Weighting)}</w:t>
      </w:r>
      <w:r>
        <w:rPr>
          <w:rFonts w:eastAsia="Times New Roman"/>
        </w:rPr>
        <w:br/>
        <w:t>\begin{equation} w_k = \frac{E_k}{\sum_j E_j} \end{equation}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حيث </w:t>
      </w:r>
      <w:r>
        <w:rPr>
          <w:rFonts w:eastAsia="Times New Roman"/>
        </w:rPr>
        <w:t xml:space="preserve">\( E_k \) </w:t>
      </w:r>
      <w:r>
        <w:rPr>
          <w:rFonts w:eastAsia="Times New Roman"/>
          <w:rtl/>
        </w:rPr>
        <w:t>مستوى الأدلة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يعتمد على </w:t>
      </w:r>
      <w:r>
        <w:rPr>
          <w:rFonts w:eastAsia="Times New Roman"/>
        </w:rPr>
        <w:t xml:space="preserve">meta-analysis </w:t>
      </w:r>
      <w:r>
        <w:rPr>
          <w:rFonts w:eastAsia="Times New Roman"/>
          <w:rtl/>
        </w:rPr>
        <w:t xml:space="preserve">للأدلة </w:t>
      </w:r>
      <w:r>
        <w:rPr>
          <w:rFonts w:eastAsia="Times New Roman"/>
        </w:rPr>
        <w:t>\cite{ref28}.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>ربط النموذج بالذكاء الاصطناعي</w:t>
      </w:r>
      <w:r>
        <w:rPr>
          <w:rFonts w:eastAsia="Times New Roman"/>
        </w:rPr>
        <w:t>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يدمج مع </w:t>
      </w:r>
      <w:r>
        <w:rPr>
          <w:rFonts w:eastAsia="Times New Roman"/>
        </w:rPr>
        <w:t xml:space="preserve">PINNs </w:t>
      </w:r>
      <w:r>
        <w:rPr>
          <w:rFonts w:eastAsia="Times New Roman"/>
          <w:rtl/>
        </w:rPr>
        <w:t>لتحل النموذج</w:t>
      </w:r>
      <w:r>
        <w:rPr>
          <w:rFonts w:eastAsia="Times New Roman"/>
        </w:rPr>
        <w:t>: Genomics → Transformer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Imaging → Vision Transformer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إلخ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 xml:space="preserve">ثم </w:t>
      </w:r>
      <w:r>
        <w:rPr>
          <w:rFonts w:eastAsia="Times New Roman"/>
        </w:rPr>
        <w:lastRenderedPageBreak/>
        <w:t xml:space="preserve">Neural PDE Layer.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PINNs </w:t>
      </w:r>
      <w:r>
        <w:rPr>
          <w:rFonts w:eastAsia="Times New Roman"/>
          <w:rtl/>
        </w:rPr>
        <w:t xml:space="preserve">تضمن الالتزام بالفيزياء </w:t>
      </w:r>
      <w:r>
        <w:rPr>
          <w:rFonts w:eastAsia="Times New Roman"/>
        </w:rPr>
        <w:t>\cite{ref40, ref11}.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المناقشة </w:t>
      </w:r>
      <w:r>
        <w:rPr>
          <w:rFonts w:eastAsia="Times New Roman"/>
        </w:rPr>
        <w:t>(Discussion)}</w:t>
      </w:r>
      <w:r>
        <w:rPr>
          <w:rFonts w:eastAsia="Times New Roman"/>
        </w:rPr>
        <w:br/>
      </w:r>
      <w:r>
        <w:rPr>
          <w:rFonts w:eastAsia="Times New Roman"/>
          <w:rtl/>
        </w:rPr>
        <w:t>يتيح النموذج جمع المعطيات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تفسير النتائج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إضافة عناصر مستقبلية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محاكاة سيناريوهات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يعالج التحديات في </w:t>
      </w:r>
      <w:r>
        <w:rPr>
          <w:rFonts w:eastAsia="Times New Roman"/>
        </w:rPr>
        <w:t>precision oncology \cite{ref10}.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الخاتمة </w:t>
      </w:r>
      <w:r>
        <w:rPr>
          <w:rFonts w:eastAsia="Times New Roman"/>
        </w:rPr>
        <w:t>(Conclusion)}</w:t>
      </w:r>
      <w:r>
        <w:rPr>
          <w:rFonts w:eastAsia="Times New Roman"/>
        </w:rPr>
        <w:br/>
      </w:r>
      <w:r>
        <w:rPr>
          <w:rFonts w:eastAsia="Times New Roman"/>
          <w:rtl/>
        </w:rPr>
        <w:t>يمثل هذا الإطار خطوة متقدمة نحو توحيد البيانات السرطانية في نموذج رياضي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قابلا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للذكاء الاصطناعي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مع مبرهنات تضمن الصلاحية</w:t>
      </w:r>
      <w:r>
        <w:rPr>
          <w:rFonts w:eastAsia="Times New Roman"/>
        </w:rPr>
        <w:t>.</w:t>
      </w:r>
      <w:r>
        <w:rPr>
          <w:rFonts w:eastAsia="Times New Roman"/>
        </w:rPr>
        <w:br/>
        <w:t>\bibliographystyle{plain} \bibliography{references}</w:t>
      </w:r>
      <w:r>
        <w:rPr>
          <w:rFonts w:eastAsia="Times New Roman"/>
        </w:rPr>
        <w:br/>
        <w:t>\end{document}</w:t>
      </w:r>
      <w:r>
        <w:rPr>
          <w:rFonts w:eastAsia="Times New Roman"/>
        </w:rPr>
        <w:br/>
        <w:t xml:space="preserve">% </w:t>
      </w:r>
      <w:r>
        <w:rPr>
          <w:rFonts w:eastAsia="Times New Roman"/>
          <w:rtl/>
        </w:rPr>
        <w:t xml:space="preserve">محتوى ملف </w:t>
      </w:r>
      <w:r>
        <w:rPr>
          <w:rFonts w:eastAsia="Times New Roman"/>
        </w:rPr>
        <w:t>references.bib @article{ref0, author = {Li, A. and others}, title = {A review of deep learning for brain tumor analysis in MRI}, journal = {Nature Communications}, year = {2025} }</w:t>
      </w:r>
      <w:r>
        <w:rPr>
          <w:rFonts w:eastAsia="Times New Roman"/>
        </w:rPr>
        <w:br/>
        <w:t>@article{ref1, author = {Authors}, title = {Inference of weak-form partial differential equations describing ...}, journal = {PubMed}, year = {2025} }</w:t>
      </w:r>
      <w:r>
        <w:rPr>
          <w:rFonts w:eastAsia="Times New Roman"/>
        </w:rPr>
        <w:br/>
        <w:t>@article{ref2, author = {Authors}, title = {Stochastic modeling and first-passage-time analysis of oncological ...}, journal = {Nature}, year = {2025} }</w:t>
      </w:r>
      <w:r>
        <w:rPr>
          <w:rFonts w:eastAsia="Times New Roman"/>
        </w:rPr>
        <w:br/>
        <w:t>@article{ref3, author = {Authors}, title = {Optimal control for a nonlinear stochastic PDE model of cancer growth}, journal = {Taylor &amp; Francis}, year = {2023} }</w:t>
      </w:r>
      <w:r>
        <w:rPr>
          <w:rFonts w:eastAsia="Times New Roman"/>
        </w:rPr>
        <w:br/>
        <w:t>@article{ref4, author = {Murray, J.D.}, title = {Mathematical Biology}, journal = {Springer}, year = {2002} }</w:t>
      </w:r>
      <w:r>
        <w:rPr>
          <w:rFonts w:eastAsia="Times New Roman"/>
        </w:rPr>
        <w:br/>
        <w:t>@article{ref5, author = {Authors}, title = {Numerical simulations of wave patterns in a stochastic partial ...}, journal = {Springer}, year = {2025} }</w:t>
      </w:r>
      <w:r>
        <w:rPr>
          <w:rFonts w:eastAsia="Times New Roman"/>
        </w:rPr>
        <w:br/>
        <w:t>@article{ref6, author = {Authors}, title = {Stochastic Graph-Based Models of Tumor Growth and Cellular ...}, journal = {MDPI}, year = {2023} }</w:t>
      </w:r>
      <w:r>
        <w:rPr>
          <w:rFonts w:eastAsia="Times New Roman"/>
        </w:rPr>
        <w:br/>
        <w:t>@article{ref8, author = {Doll, R. and Peto, R.}, title = {Causes of Cancer}, journal = {Oxford University Press}, year = {1981} }</w:t>
      </w:r>
      <w:r>
        <w:rPr>
          <w:rFonts w:eastAsia="Times New Roman"/>
        </w:rPr>
        <w:br/>
      </w:r>
      <w:r>
        <w:rPr>
          <w:rFonts w:eastAsia="Times New Roman"/>
        </w:rPr>
        <w:br/>
        <w:t>@article{ref9, author = {Authors}, title = {AI-driven multi-omics integration in precision oncology}, journal = {PMC}, year = {2025} }</w:t>
      </w:r>
      <w:r>
        <w:rPr>
          <w:rFonts w:eastAsia="Times New Roman"/>
        </w:rPr>
        <w:br/>
        <w:t>@article{ref10, author = {Authors}, title = {Deep learning–driven multi-omics analysis: enhancing cancer ...}, journal = {OUP}, year = {2025} }</w:t>
      </w:r>
      <w:r>
        <w:rPr>
          <w:rFonts w:eastAsia="Times New Roman"/>
        </w:rPr>
        <w:br/>
        <w:t>@article{ref11, author = {Authors}, title = {MLOmics: Cancer Multi-Omics Database for Machine Learning}, journal = {Nature}, year = {2025} }</w:t>
      </w:r>
      <w:r>
        <w:rPr>
          <w:rFonts w:eastAsia="Times New Roman"/>
        </w:rPr>
        <w:br/>
        <w:t>@article{ref12, author = {Authors}, title = {Integration of multi-omics approaches in exploring intra-tumoral ...}, journal = {BMC}, year = {2025} }</w:t>
      </w:r>
      <w:r>
        <w:rPr>
          <w:rFonts w:eastAsia="Times New Roman"/>
        </w:rPr>
        <w:br/>
        <w:t>@article{ref13, author = {Authors}, title = {Multi-OMICS approaches in cancer biology: New era in cancer therapy}, journal = {ScienceDirect}, year = {2024} }</w:t>
      </w:r>
      <w:r>
        <w:rPr>
          <w:rFonts w:eastAsia="Times New Roman"/>
        </w:rPr>
        <w:br/>
        <w:t>@article{ref14, author = {Aerts, H.J. and others}, title = {Radiomics}, journal = {Nature Communications}, year = {2014} }</w:t>
      </w:r>
      <w:r>
        <w:rPr>
          <w:rFonts w:eastAsia="Times New Roman"/>
        </w:rPr>
        <w:br/>
        <w:t>@article{ref15, author = {Authors}, title = {Multi-omic explainable machine learning improves cancer treatment ...}, journal = {AACR}, year = {2025} }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t>@article{ref18, author = {Campanella, G. and others}, title = {Clinical-grade computational pathology}, journal = {Nature Medicine}, year = {2019} }</w:t>
      </w:r>
      <w:r>
        <w:rPr>
          <w:rFonts w:eastAsia="Times New Roman"/>
        </w:rPr>
        <w:br/>
        <w:t>@article{ref19, author = {Authors}, title = {Numerical simulation of hybrid deterministic-stochastic PDE models for tumor dynamics}, journal = {Taylor &amp; Francis}, year = {2025} }</w:t>
      </w:r>
      <w:r>
        <w:rPr>
          <w:rFonts w:eastAsia="Times New Roman"/>
        </w:rPr>
        <w:br/>
        <w:t>@article{ref20, author = {Authors}, title = {Using Physics-Informed Neural Networks (PINNs) for Tumor Cell ...}, journal = {MDPI}, year = {2024} }</w:t>
      </w:r>
      <w:r>
        <w:rPr>
          <w:rFonts w:eastAsia="Times New Roman"/>
        </w:rPr>
        <w:br/>
        <w:t>@article{ref21, author = {Vogelstein, B. and others}, title = {Cancer Genome Landscapes}, journal = {Science}, year = {2013} }</w:t>
      </w:r>
      <w:r>
        <w:rPr>
          <w:rFonts w:eastAsia="Times New Roman"/>
        </w:rPr>
        <w:br/>
        <w:t>@article{ref22, author = {Wishart, D.S. and others}, title = {HMDB}, journal = {Nucleic Acids Research}, year = {2007} }</w:t>
      </w:r>
      <w:r>
        <w:rPr>
          <w:rFonts w:eastAsia="Times New Roman"/>
        </w:rPr>
        <w:br/>
        <w:t>@article{ref23, author = {Zhang, B. and others}, title = {Proteogenomic Characterization}, journal = {Nature}, year = {2014} }</w:t>
      </w:r>
      <w:r>
        <w:rPr>
          <w:rFonts w:eastAsia="Times New Roman"/>
        </w:rPr>
        <w:br/>
        <w:t>@article{ref26, author = {Authors}, title = {Physics informed neural networks in anticancer therapy}, journal = {Medium}, year = {2024} }</w:t>
      </w:r>
      <w:r>
        <w:rPr>
          <w:rFonts w:eastAsia="Times New Roman"/>
        </w:rPr>
        <w:br/>
        <w:t>@article{ref27, author = {Authors}, title = {Using Physics-Informed Neural Networks (PINNs) for Tumor Cells ...}, journal = {ResearchGate}, year = {2024} }</w:t>
      </w:r>
      <w:r>
        <w:rPr>
          <w:rFonts w:eastAsia="Times New Roman"/>
        </w:rPr>
        <w:br/>
        <w:t>@article{ref28, author = {Gopalakrishnan, V. and others}, title = {Gut Microbiome and Immunotherapy}, journal = {Science}, year = {2018} }</w:t>
      </w:r>
      <w:r>
        <w:rPr>
          <w:rFonts w:eastAsia="Times New Roman"/>
        </w:rPr>
        <w:br/>
        <w:t>@article{ref30, author = {Authors}, title = {A phenotype-structured PDE framework for investigating the role of ...}, journal = {PubMed}, year = {2025} }</w:t>
      </w:r>
      <w:r>
        <w:rPr>
          <w:rFonts w:eastAsia="Times New Roman"/>
        </w:rPr>
        <w:br/>
        <w:t>@article{ref31, author = {Pardoll, D.M.}, title = {Immunotherapy Revolution}, journal = {Nature}, year = {2012} }</w:t>
      </w:r>
      <w:r>
        <w:rPr>
          <w:rFonts w:eastAsia="Times New Roman"/>
        </w:rPr>
        <w:br/>
        <w:t>@article{ref33, author = {Authors}, title = {Stochastic modeling and first-passage-time analysis of oncological ...}, journal = {Nature}, year = {2025} }</w:t>
      </w:r>
      <w:r>
        <w:rPr>
          <w:rFonts w:eastAsia="Times New Roman"/>
        </w:rPr>
        <w:br/>
        <w:t>@article{ref37, author = {Authors}, title = {A Review of Mathematical Models for Tumor Dynamics and ...}, journal = {NIH}, year = {2019} }</w:t>
      </w:r>
      <w:r>
        <w:rPr>
          <w:rFonts w:eastAsia="Times New Roman"/>
        </w:rPr>
        <w:br/>
        <w:t>@article{ref40, author = {Authors}, title = {Physics-informed neural network for parameter identification of a ...}, journal = {ScienceDirect}, year = {2023} }</w:t>
      </w:r>
      <w:r>
        <w:rPr>
          <w:rFonts w:eastAsia="Times New Roman"/>
        </w:rPr>
        <w:br/>
        <w:t>@article{ref42, author = {Authors}, title = {Methods for multi-omic data integration in cancer research}, journal = {Frontiers}, year = {2024} }</w:t>
      </w:r>
      <w:r>
        <w:rPr>
          <w:rFonts w:eastAsia="Times New Roman"/>
        </w:rPr>
        <w:br/>
      </w:r>
      <w:r>
        <w:rPr>
          <w:rFonts w:eastAsia="Times New Roman"/>
        </w:rPr>
        <w:br/>
        <w:t>\documentclass{article} \usepackage[utf8]{inputenc} \usepackage[T1]{fontenc} \usepackage[arabic]{babel} \usepackage{amsmath} \usepackage{amssymb} \usepackage{amsthm} \usepackage{geometry} \usepackage{hyperref} \usepackage{cite} \usepackage{booktabs} \usepackage{tikz} \usepackage{graphicx} \usepackage{algorithm} \usepackage{algpseudocode} \usepackage{longtable}</w:t>
      </w:r>
      <w:r>
        <w:rPr>
          <w:rFonts w:eastAsia="Times New Roman"/>
        </w:rPr>
        <w:br/>
        <w:t>\geometry{a4paper, margin=1in}</w:t>
      </w:r>
      <w:r>
        <w:rPr>
          <w:rFonts w:eastAsia="Times New Roman"/>
        </w:rPr>
        <w:br/>
        <w:t>\title{</w:t>
      </w:r>
      <w:r>
        <w:rPr>
          <w:rFonts w:eastAsia="Times New Roman"/>
          <w:rtl/>
        </w:rPr>
        <w:t>الإطار النظري الموحد لنمذجة السرطان باستخدام معادلات تفاضلية جزئية متعددة المصادر وذكاء اصطناعي متعدد الأنماط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نموذج شامل لسرطان الثدي والرئة والقولون</w:t>
      </w:r>
      <w:r>
        <w:rPr>
          <w:rFonts w:eastAsia="Times New Roman"/>
        </w:rPr>
        <w:t>}</w:t>
      </w:r>
      <w:r>
        <w:rPr>
          <w:rFonts w:eastAsia="Times New Roman"/>
        </w:rPr>
        <w:br/>
        <w:t>\author{</w:t>
      </w:r>
      <w:r>
        <w:rPr>
          <w:rFonts w:eastAsia="Times New Roman"/>
          <w:rtl/>
        </w:rPr>
        <w:t>اسم المؤلف</w:t>
      </w:r>
      <w:r>
        <w:rPr>
          <w:rFonts w:eastAsia="Times New Roman"/>
        </w:rPr>
        <w:t>} \date{</w:t>
      </w:r>
      <w:r>
        <w:rPr>
          <w:rFonts w:eastAsia="Times New Roman"/>
          <w:rtl/>
        </w:rPr>
        <w:t xml:space="preserve">نوفمبر </w:t>
      </w:r>
      <w:r>
        <w:rPr>
          <w:rFonts w:eastAsia="Times New Roman"/>
        </w:rPr>
        <w:t>2025}</w:t>
      </w:r>
      <w:r>
        <w:rPr>
          <w:rFonts w:eastAsia="Times New Roman"/>
        </w:rPr>
        <w:br/>
        <w:t>\begin{document}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t>\maketitle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الملخص </w:t>
      </w:r>
      <w:r>
        <w:rPr>
          <w:rFonts w:eastAsia="Times New Roman"/>
        </w:rPr>
        <w:t>(Abstract)}</w:t>
      </w:r>
      <w:r>
        <w:rPr>
          <w:rFonts w:eastAsia="Times New Roman"/>
        </w:rPr>
        <w:br/>
      </w:r>
      <w:r>
        <w:rPr>
          <w:rFonts w:eastAsia="Times New Roman"/>
          <w:rtl/>
        </w:rPr>
        <w:t>يقدم هذا البحث إطار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>ا نظري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>ا متكاملا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ومفصلا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لتجميع البيانات متعددة المستويات المتعلقة بسرطان الثدي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وسرطان الرئة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وسرطان القولون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في نموذج رياضي واحد يعتمد على معادلة تفاضلية جزئية </w:t>
      </w:r>
      <w:r>
        <w:rPr>
          <w:rFonts w:eastAsia="Times New Roman"/>
        </w:rPr>
        <w:t xml:space="preserve">(PDE) </w:t>
      </w:r>
      <w:r>
        <w:rPr>
          <w:rFonts w:eastAsia="Times New Roman"/>
          <w:rtl/>
        </w:rPr>
        <w:t>شاملة وقابلة للتوسع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دمج عناصر عشوائية </w:t>
      </w:r>
      <w:r>
        <w:rPr>
          <w:rFonts w:eastAsia="Times New Roman"/>
        </w:rPr>
        <w:t xml:space="preserve">(stochastic) </w:t>
      </w:r>
      <w:r>
        <w:rPr>
          <w:rFonts w:eastAsia="Times New Roman"/>
          <w:rtl/>
        </w:rPr>
        <w:t>لتمثيل التباين البيولوجي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يهدف الإطار إلى توفير قاعدة صلبة لبناء أنظمة ذكاء اصطناعي تحليلية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تنبؤية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واستباقية قادرة على توظيف المدخلات الجينومية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النسخية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البروتيومية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الميتابولومية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الخلوية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الدموية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الميكروبيومية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الصورية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السلوكية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العلاجية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والمناعية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 xml:space="preserve">يعتمد النموذج على دمج تفاعلات بينية متعددة الأنماط </w:t>
      </w:r>
      <w:r>
        <w:rPr>
          <w:rFonts w:eastAsia="Times New Roman"/>
        </w:rPr>
        <w:t>(Cross-Modal)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وتوزيع أوزان ذكي مبني على الأدلة </w:t>
      </w:r>
      <w:r>
        <w:rPr>
          <w:rFonts w:eastAsia="Times New Roman"/>
        </w:rPr>
        <w:t>(Evidence-Based Weighting)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تكامل شبكات عصبية مدعومة بالفيزياء </w:t>
      </w:r>
      <w:r>
        <w:rPr>
          <w:rFonts w:eastAsia="Times New Roman"/>
        </w:rPr>
        <w:t xml:space="preserve">(Physics-Informed Neural Networks - PINNs) </w:t>
      </w:r>
      <w:r>
        <w:rPr>
          <w:rFonts w:eastAsia="Times New Roman"/>
          <w:rtl/>
        </w:rPr>
        <w:t>لتحسين التقديرات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يشمل البحث مبرهنات رياضية حول استقرار النموذج ووجود الحلول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تبريرات مبنية على أبحاث حديثة حتى عام </w:t>
      </w:r>
      <w:r>
        <w:rPr>
          <w:rFonts w:eastAsia="Times New Roman"/>
        </w:rPr>
        <w:t>2025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دون أي ادعاءات تجريبية أو نتائج</w:t>
      </w:r>
      <w:r>
        <w:rPr>
          <w:rFonts w:eastAsia="Times New Roman"/>
        </w:rPr>
        <w:t>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المقدمة </w:t>
      </w:r>
      <w:r>
        <w:rPr>
          <w:rFonts w:eastAsia="Times New Roman"/>
        </w:rPr>
        <w:t>(Introduction)}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مع تطور الطب الدقيق </w:t>
      </w:r>
      <w:r>
        <w:rPr>
          <w:rFonts w:eastAsia="Times New Roman"/>
        </w:rPr>
        <w:t>(Precision Medicine)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أصبحت البيانات الجزيئية والسريرية المتنامية أداة أساسية لفهم السرطان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ومع ذلك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تبقى النماذج التقليدية مجزأة وغير قادرة على التنبؤ الدقيق بالمسارات المرضية أو الاستجابة العلاجية بسبب عدم دمج التباينات البيولوجية العشوائية والتفاعلات متعددة المستويات </w:t>
      </w:r>
      <w:r>
        <w:rPr>
          <w:rFonts w:eastAsia="Times New Roman"/>
        </w:rPr>
        <w:t xml:space="preserve">\cite{ref0}. </w:t>
      </w:r>
      <w:r>
        <w:rPr>
          <w:rFonts w:eastAsia="Times New Roman"/>
          <w:rtl/>
        </w:rPr>
        <w:t>من هنا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يأتي هذا الإطار الموحد الذي يجمع البيانات في معادلة </w:t>
      </w:r>
      <w:r>
        <w:rPr>
          <w:rFonts w:eastAsia="Times New Roman"/>
        </w:rPr>
        <w:t xml:space="preserve">PDE </w:t>
      </w:r>
      <w:r>
        <w:rPr>
          <w:rFonts w:eastAsia="Times New Roman"/>
          <w:rtl/>
        </w:rPr>
        <w:t>واحدة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يدمج العلاقات بين الأنظمة البيولوجية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ويصبح قابلا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للتفسير رياضي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 xml:space="preserve">ا وقابل للإدماج في شبكات عصبية متعددة الأنماط </w:t>
      </w:r>
      <w:r>
        <w:rPr>
          <w:rFonts w:eastAsia="Times New Roman"/>
        </w:rPr>
        <w:t>\cite{ref10}.</w:t>
      </w:r>
      <w:r>
        <w:rPr>
          <w:rFonts w:eastAsia="Times New Roman"/>
        </w:rPr>
        <w:br/>
      </w:r>
      <w:r>
        <w:rPr>
          <w:rFonts w:eastAsia="Times New Roman"/>
          <w:rtl/>
        </w:rPr>
        <w:t>الهدف الرئيسي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بناء نموذج نظري شامل يصلح كأساس لأنظمة ذكاء اصطناعي مفسرة </w:t>
      </w:r>
      <w:r>
        <w:rPr>
          <w:rFonts w:eastAsia="Times New Roman"/>
        </w:rPr>
        <w:t xml:space="preserve">(interpretable) </w:t>
      </w:r>
      <w:r>
        <w:rPr>
          <w:rFonts w:eastAsia="Times New Roman"/>
          <w:rtl/>
        </w:rPr>
        <w:t>وقابلة للتحديث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التركيز على سرطان الثدي </w:t>
      </w:r>
      <w:r>
        <w:rPr>
          <w:rFonts w:eastAsia="Times New Roman"/>
        </w:rPr>
        <w:t>(</w:t>
      </w:r>
      <w:r>
        <w:rPr>
          <w:rFonts w:eastAsia="Times New Roman"/>
          <w:rtl/>
        </w:rPr>
        <w:t xml:space="preserve">حيث يتأثر بالطفرات الجينية مثل </w:t>
      </w:r>
      <w:r>
        <w:rPr>
          <w:rFonts w:eastAsia="Times New Roman"/>
        </w:rPr>
        <w:t>BRCA)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الرئة </w:t>
      </w:r>
      <w:r>
        <w:rPr>
          <w:rFonts w:eastAsia="Times New Roman"/>
        </w:rPr>
        <w:t>(</w:t>
      </w:r>
      <w:r>
        <w:rPr>
          <w:rFonts w:eastAsia="Times New Roman"/>
          <w:rtl/>
        </w:rPr>
        <w:t>مع عوامل بيئية مثل التدخين</w:t>
      </w:r>
      <w:r>
        <w:rPr>
          <w:rFonts w:eastAsia="Times New Roman"/>
        </w:rPr>
        <w:t>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والقولون </w:t>
      </w:r>
      <w:r>
        <w:rPr>
          <w:rFonts w:eastAsia="Times New Roman"/>
        </w:rPr>
        <w:t>(</w:t>
      </w:r>
      <w:r>
        <w:rPr>
          <w:rFonts w:eastAsia="Times New Roman"/>
          <w:rtl/>
        </w:rPr>
        <w:t>مع دور الميكروبيوم</w:t>
      </w:r>
      <w:r>
        <w:rPr>
          <w:rFonts w:eastAsia="Times New Roman"/>
        </w:rPr>
        <w:t xml:space="preserve">) \cite{ref2}. </w:t>
      </w:r>
      <w:r>
        <w:rPr>
          <w:rFonts w:eastAsia="Times New Roman"/>
          <w:rtl/>
        </w:rPr>
        <w:t>التبرير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يعالج هذا النموذج مشكلة التجزئة في النماذج الحالية من خلال دمج </w:t>
      </w:r>
      <w:r>
        <w:rPr>
          <w:rFonts w:eastAsia="Times New Roman"/>
        </w:rPr>
        <w:t xml:space="preserve">multi-omics </w:t>
      </w:r>
      <w:r>
        <w:rPr>
          <w:rFonts w:eastAsia="Times New Roman"/>
          <w:rtl/>
        </w:rPr>
        <w:t xml:space="preserve">مع </w:t>
      </w:r>
      <w:r>
        <w:rPr>
          <w:rFonts w:eastAsia="Times New Roman"/>
        </w:rPr>
        <w:t>PDEs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مما يسمح بمحاكاة ديناميكيات الورم بشكل أكثر دقة </w:t>
      </w:r>
      <w:r>
        <w:rPr>
          <w:rFonts w:eastAsia="Times New Roman"/>
        </w:rPr>
        <w:t>\cite{ref20}.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مراجعة الأدبيات </w:t>
      </w:r>
      <w:r>
        <w:rPr>
          <w:rFonts w:eastAsia="Times New Roman"/>
        </w:rPr>
        <w:t>(Literature Review)}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تشمل هذه المراجعة أحدث الأبحاث حتى </w:t>
      </w:r>
      <w:r>
        <w:rPr>
          <w:rFonts w:eastAsia="Times New Roman"/>
        </w:rPr>
        <w:t>2025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مع تركيز على التكامل الرياضي والذكاء الاصطناعي</w:t>
      </w:r>
      <w:r>
        <w:rPr>
          <w:rFonts w:eastAsia="Times New Roman"/>
        </w:rPr>
        <w:t>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المدخلات الجينومية </w:t>
      </w:r>
      <w:r>
        <w:rPr>
          <w:rFonts w:eastAsia="Times New Roman"/>
        </w:rPr>
        <w:t>(Genomics Inputs)}</w:t>
      </w:r>
      <w:r>
        <w:rPr>
          <w:rFonts w:eastAsia="Times New Roman"/>
        </w:rPr>
        <w:br/>
      </w:r>
      <w:r>
        <w:rPr>
          <w:rFonts w:eastAsia="Times New Roman"/>
          <w:rtl/>
        </w:rPr>
        <w:t>تشمل</w:t>
      </w:r>
      <w:r>
        <w:rPr>
          <w:rFonts w:eastAsia="Times New Roman"/>
        </w:rPr>
        <w:t>: Whole Genome Sequencing (WGS)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Whole Exome Sequencing (WES)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Somatic mutations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Copy Number Variations (CNV)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Methylation patterns. </w:t>
      </w:r>
      <w:r>
        <w:rPr>
          <w:rFonts w:eastAsia="Times New Roman"/>
          <w:rtl/>
        </w:rPr>
        <w:t xml:space="preserve">هذه المدخلات تمثل التغييرات الجينية الأساسية في تطور السرطان </w:t>
      </w:r>
      <w:r>
        <w:rPr>
          <w:rFonts w:eastAsia="Times New Roman"/>
        </w:rPr>
        <w:t xml:space="preserve">\cite{ref1}. </w:t>
      </w:r>
      <w:r>
        <w:rPr>
          <w:rFonts w:eastAsia="Times New Roman"/>
          <w:rtl/>
        </w:rPr>
        <w:t>التبرير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تساعد في تحديد المسارات الورمية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كما في دراسات الجينومات السرطانية </w:t>
      </w:r>
      <w:r>
        <w:rPr>
          <w:rFonts w:eastAsia="Times New Roman"/>
        </w:rPr>
        <w:t xml:space="preserve">\cite{ref0}.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Vogelstein et al., Cancer Genome Landscapes, Science (2013)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محدث بأبحاث </w:t>
      </w:r>
      <w:r>
        <w:rPr>
          <w:rFonts w:eastAsia="Times New Roman"/>
        </w:rPr>
        <w:t xml:space="preserve">2025 </w:t>
      </w:r>
      <w:r>
        <w:rPr>
          <w:rFonts w:eastAsia="Times New Roman"/>
          <w:rtl/>
        </w:rPr>
        <w:t xml:space="preserve">حول تكامل </w:t>
      </w:r>
      <w:r>
        <w:rPr>
          <w:rFonts w:eastAsia="Times New Roman"/>
        </w:rPr>
        <w:t>multi-omics \cite{ref21}.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المدخلات النسخية </w:t>
      </w:r>
      <w:r>
        <w:rPr>
          <w:rFonts w:eastAsia="Times New Roman"/>
        </w:rPr>
        <w:t>(Transcriptomics)}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مثل </w:t>
      </w:r>
      <w:r>
        <w:rPr>
          <w:rFonts w:eastAsia="Times New Roman"/>
        </w:rPr>
        <w:t xml:space="preserve">RNA-Seq </w:t>
      </w:r>
      <w:r>
        <w:rPr>
          <w:rFonts w:eastAsia="Times New Roman"/>
          <w:rtl/>
        </w:rPr>
        <w:t>لتحليل التعبير الجيني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ترتبط بالتطور الورمي والاستجابة العلاجية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دمج </w:t>
      </w:r>
      <w:r>
        <w:rPr>
          <w:rFonts w:eastAsia="Times New Roman"/>
        </w:rPr>
        <w:t xml:space="preserve">spatial transcriptomics </w:t>
      </w:r>
      <w:r>
        <w:rPr>
          <w:rFonts w:eastAsia="Times New Roman"/>
          <w:rtl/>
        </w:rPr>
        <w:t xml:space="preserve">للمكانية </w:t>
      </w:r>
      <w:r>
        <w:rPr>
          <w:rFonts w:eastAsia="Times New Roman"/>
        </w:rPr>
        <w:t xml:space="preserve">\cite{ref13}.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Perou et al., Molecular Portraits of Breast Cancer, Nature (2000)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تحديثات </w:t>
      </w:r>
      <w:r>
        <w:rPr>
          <w:rFonts w:eastAsia="Times New Roman"/>
        </w:rPr>
        <w:t xml:space="preserve">2025 </w:t>
      </w:r>
      <w:r>
        <w:rPr>
          <w:rFonts w:eastAsia="Times New Roman"/>
          <w:rtl/>
        </w:rPr>
        <w:t xml:space="preserve">في </w:t>
      </w:r>
      <w:r>
        <w:rPr>
          <w:rFonts w:eastAsia="Times New Roman"/>
        </w:rPr>
        <w:t xml:space="preserve">DL </w:t>
      </w:r>
      <w:r>
        <w:rPr>
          <w:rFonts w:eastAsia="Times New Roman"/>
          <w:rtl/>
        </w:rPr>
        <w:t xml:space="preserve">لـ </w:t>
      </w:r>
      <w:r>
        <w:rPr>
          <w:rFonts w:eastAsia="Times New Roman"/>
        </w:rPr>
        <w:t>multi-omics \cite{ref21}.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البروتيوميات </w:t>
      </w:r>
      <w:r>
        <w:rPr>
          <w:rFonts w:eastAsia="Times New Roman"/>
        </w:rPr>
        <w:t>(Proteomics)}</w:t>
      </w:r>
      <w:r>
        <w:rPr>
          <w:rFonts w:eastAsia="Times New Roman"/>
        </w:rPr>
        <w:br/>
      </w:r>
      <w:r>
        <w:rPr>
          <w:rFonts w:eastAsia="Times New Roman"/>
          <w:rtl/>
        </w:rPr>
        <w:t>تحليل مستويات البروتين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الفسفرة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مسارات الإشارة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توفر رؤى حول التفاعلات الوظيفية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خاصة في المناعة الورمية </w:t>
      </w:r>
      <w:r>
        <w:rPr>
          <w:rFonts w:eastAsia="Times New Roman"/>
        </w:rPr>
        <w:t xml:space="preserve">\cite{ref23}.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Zhang et al., Proteogenomic Characterization, Nature (2014)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تكامل </w:t>
      </w:r>
      <w:r>
        <w:rPr>
          <w:rFonts w:eastAsia="Times New Roman"/>
        </w:rPr>
        <w:t xml:space="preserve">AI </w:t>
      </w:r>
      <w:r>
        <w:rPr>
          <w:rFonts w:eastAsia="Times New Roman"/>
          <w:rtl/>
        </w:rPr>
        <w:t xml:space="preserve">في </w:t>
      </w:r>
      <w:r>
        <w:rPr>
          <w:rFonts w:eastAsia="Times New Roman"/>
        </w:rPr>
        <w:t>2025 \cite{ref20}.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الميتابولوميات </w:t>
      </w:r>
      <w:r>
        <w:rPr>
          <w:rFonts w:eastAsia="Times New Roman"/>
        </w:rPr>
        <w:t>(Metabolomics)}</w:t>
      </w:r>
      <w:r>
        <w:rPr>
          <w:rFonts w:eastAsia="Times New Roman"/>
        </w:rPr>
        <w:br/>
      </w:r>
      <w:r>
        <w:rPr>
          <w:rFonts w:eastAsia="Times New Roman"/>
          <w:rtl/>
        </w:rPr>
        <w:t>تحليل اللاكتات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الأحماض الدهنية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مؤشرات الالتهاب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تعكس التغييرات الاستقلابية في الورم </w:t>
      </w:r>
      <w:r>
        <w:rPr>
          <w:rFonts w:eastAsia="Times New Roman"/>
        </w:rPr>
        <w:t xml:space="preserve">\cite{ref22}.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Wishart et al., HMDB, Nucleic Acids Research (2007)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محدث بـ </w:t>
      </w:r>
      <w:r>
        <w:rPr>
          <w:rFonts w:eastAsia="Times New Roman"/>
        </w:rPr>
        <w:t>AI-driven integration 2025 \cite{ref27}.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br/>
        <w:t>\subsection{</w:t>
      </w:r>
      <w:r>
        <w:rPr>
          <w:rFonts w:eastAsia="Times New Roman"/>
          <w:rtl/>
        </w:rPr>
        <w:t xml:space="preserve">الميكروبيوم </w:t>
      </w:r>
      <w:r>
        <w:rPr>
          <w:rFonts w:eastAsia="Times New Roman"/>
        </w:rPr>
        <w:t>(Microbiome)}</w:t>
      </w:r>
      <w:r>
        <w:rPr>
          <w:rFonts w:eastAsia="Times New Roman"/>
        </w:rPr>
        <w:br/>
      </w:r>
      <w:r>
        <w:rPr>
          <w:rFonts w:eastAsia="Times New Roman"/>
          <w:rtl/>
        </w:rPr>
        <w:t>وجود أنواع مرتبطة بالسرطان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Dysbiosis.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يؤثر على المناعة والتطور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خاصة في سرطان القولون </w:t>
      </w:r>
      <w:r>
        <w:rPr>
          <w:rFonts w:eastAsia="Times New Roman"/>
        </w:rPr>
        <w:t xml:space="preserve">\cite{ref28}.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Gopalakrishnan et al., Gut Microbiome and Immunotherapy, Science (2018)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مع </w:t>
      </w:r>
      <w:r>
        <w:rPr>
          <w:rFonts w:eastAsia="Times New Roman"/>
        </w:rPr>
        <w:t>multi-omics 2025 \cite{ref26}.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تحليل الدم </w:t>
      </w:r>
      <w:r>
        <w:rPr>
          <w:rFonts w:eastAsia="Times New Roman"/>
        </w:rPr>
        <w:t>(Hematological Biomarkers)}</w:t>
      </w:r>
      <w:r>
        <w:rPr>
          <w:rFonts w:eastAsia="Times New Roman"/>
        </w:rPr>
        <w:br/>
        <w:t>CRP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ESR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ctDNA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CEA/CA15-3/CA19-9.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مؤشرات غير غازية للتقدم </w:t>
      </w:r>
      <w:r>
        <w:rPr>
          <w:rFonts w:eastAsia="Times New Roman"/>
        </w:rPr>
        <w:t xml:space="preserve">\cite{ref3}.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Alix-Panabières et al., Circulating Tumor DNA, Nat Rev Cancer (2016).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علم الأمراض النسيجي </w:t>
      </w:r>
      <w:r>
        <w:rPr>
          <w:rFonts w:eastAsia="Times New Roman"/>
        </w:rPr>
        <w:t>(Histopathology)}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صور </w:t>
      </w:r>
      <w:r>
        <w:rPr>
          <w:rFonts w:eastAsia="Times New Roman"/>
        </w:rPr>
        <w:t xml:space="preserve">WSI.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يدمج مع </w:t>
      </w:r>
      <w:r>
        <w:rPr>
          <w:rFonts w:eastAsia="Times New Roman"/>
        </w:rPr>
        <w:t xml:space="preserve">AI </w:t>
      </w:r>
      <w:r>
        <w:rPr>
          <w:rFonts w:eastAsia="Times New Roman"/>
          <w:rtl/>
        </w:rPr>
        <w:t xml:space="preserve">للتصنيف </w:t>
      </w:r>
      <w:r>
        <w:rPr>
          <w:rFonts w:eastAsia="Times New Roman"/>
        </w:rPr>
        <w:t xml:space="preserve">\cite{ref18}.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Campanella et al., Clinical-grade computational pathology, Nat Med (2019).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التصوير الطبي </w:t>
      </w:r>
      <w:r>
        <w:rPr>
          <w:rFonts w:eastAsia="Times New Roman"/>
        </w:rPr>
        <w:t>(Medical Imaging)}</w:t>
      </w:r>
      <w:r>
        <w:rPr>
          <w:rFonts w:eastAsia="Times New Roman"/>
        </w:rPr>
        <w:br/>
        <w:t>MRI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CT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PET.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radiomics </w:t>
      </w:r>
      <w:r>
        <w:rPr>
          <w:rFonts w:eastAsia="Times New Roman"/>
          <w:rtl/>
        </w:rPr>
        <w:t xml:space="preserve">للتنبؤ </w:t>
      </w:r>
      <w:r>
        <w:rPr>
          <w:rFonts w:eastAsia="Times New Roman"/>
        </w:rPr>
        <w:t xml:space="preserve">\cite{ref14}.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Aerts et al., Radiomics, Nature Communications (2014).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بيانات سلوكية ونمط الحياة </w:t>
      </w:r>
      <w:r>
        <w:rPr>
          <w:rFonts w:eastAsia="Times New Roman"/>
        </w:rPr>
        <w:t>(Lifestyle Data)}</w:t>
      </w:r>
      <w:r>
        <w:rPr>
          <w:rFonts w:eastAsia="Times New Roman"/>
        </w:rPr>
        <w:br/>
      </w:r>
      <w:r>
        <w:rPr>
          <w:rFonts w:eastAsia="Times New Roman"/>
          <w:rtl/>
        </w:rPr>
        <w:t>التدخين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النشاط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الغذاء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عوامل خارجية تؤثر على الورم </w:t>
      </w:r>
      <w:r>
        <w:rPr>
          <w:rFonts w:eastAsia="Times New Roman"/>
        </w:rPr>
        <w:t xml:space="preserve">\cite{ref8}.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Doll &amp; Peto, Causes of Cancer, Oxford (1981).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بيانات العلاج </w:t>
      </w:r>
      <w:r>
        <w:rPr>
          <w:rFonts w:eastAsia="Times New Roman"/>
        </w:rPr>
        <w:t>(Therapeutic Data)}</w:t>
      </w:r>
      <w:r>
        <w:rPr>
          <w:rFonts w:eastAsia="Times New Roman"/>
        </w:rPr>
        <w:br/>
      </w:r>
      <w:r>
        <w:rPr>
          <w:rFonts w:eastAsia="Times New Roman"/>
          <w:rtl/>
        </w:rPr>
        <w:t>جرعات الكيميائي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الموجهة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المناعية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لمحاكاة الاستجابة </w:t>
      </w:r>
      <w:r>
        <w:rPr>
          <w:rFonts w:eastAsia="Times New Roman"/>
        </w:rPr>
        <w:t xml:space="preserve">\cite{ref31}.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Pardoll, Immunotherapy Revolution, Nature (2012).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>إضافات حديثة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المناعة الورمية والوراثة الخارجية </w:t>
      </w:r>
      <w:r>
        <w:rPr>
          <w:rFonts w:eastAsia="Times New Roman"/>
        </w:rPr>
        <w:t>(Epigenomics)}</w:t>
      </w:r>
      <w:r>
        <w:rPr>
          <w:rFonts w:eastAsia="Times New Roman"/>
        </w:rPr>
        <w:br/>
      </w:r>
      <w:r>
        <w:rPr>
          <w:rFonts w:eastAsia="Times New Roman"/>
          <w:rtl/>
        </w:rPr>
        <w:t>إضافة مدخلات مثل تعديلات الهيستون و</w:t>
      </w:r>
      <w:r>
        <w:rPr>
          <w:rFonts w:eastAsia="Times New Roman"/>
        </w:rPr>
        <w:t xml:space="preserve">single-cell RNA-seq.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لتمثيل التنوع داخل الورم </w:t>
      </w:r>
      <w:r>
        <w:rPr>
          <w:rFonts w:eastAsia="Times New Roman"/>
        </w:rPr>
        <w:t>\cite{ref23, ref31}.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جدول شامل للمدخلات </w:t>
      </w:r>
      <w:r>
        <w:rPr>
          <w:rFonts w:eastAsia="Times New Roman"/>
        </w:rPr>
        <w:t>(Multi-Modal Inputs Table)}</w:t>
      </w:r>
      <w:r>
        <w:rPr>
          <w:rFonts w:eastAsia="Times New Roman"/>
        </w:rPr>
        <w:br/>
        <w:t xml:space="preserve">\begin{longtable}{llllll} \toprule </w:t>
      </w:r>
      <w:r>
        <w:rPr>
          <w:rFonts w:eastAsia="Times New Roman"/>
          <w:rtl/>
        </w:rPr>
        <w:t xml:space="preserve">الفئة </w:t>
      </w:r>
      <w:r>
        <w:rPr>
          <w:rFonts w:eastAsia="Times New Roman"/>
        </w:rPr>
        <w:t xml:space="preserve">&amp; </w:t>
      </w:r>
      <w:r>
        <w:rPr>
          <w:rFonts w:eastAsia="Times New Roman"/>
          <w:rtl/>
        </w:rPr>
        <w:t xml:space="preserve">نوع البيانات </w:t>
      </w:r>
      <w:r>
        <w:rPr>
          <w:rFonts w:eastAsia="Times New Roman"/>
        </w:rPr>
        <w:t xml:space="preserve">&amp; </w:t>
      </w:r>
      <w:r>
        <w:rPr>
          <w:rFonts w:eastAsia="Times New Roman"/>
          <w:rtl/>
        </w:rPr>
        <w:t xml:space="preserve">رمز المدخل </w:t>
      </w:r>
      <w:r>
        <w:rPr>
          <w:rFonts w:eastAsia="Times New Roman"/>
        </w:rPr>
        <w:t xml:space="preserve">&amp; </w:t>
      </w:r>
      <w:r>
        <w:rPr>
          <w:rFonts w:eastAsia="Times New Roman"/>
          <w:rtl/>
        </w:rPr>
        <w:t xml:space="preserve">المجال الرياضي </w:t>
      </w:r>
      <w:r>
        <w:rPr>
          <w:rFonts w:eastAsia="Times New Roman"/>
        </w:rPr>
        <w:t xml:space="preserve">&amp; </w:t>
      </w:r>
      <w:r>
        <w:rPr>
          <w:rFonts w:eastAsia="Times New Roman"/>
          <w:rtl/>
        </w:rPr>
        <w:t xml:space="preserve">المصدر البيولوجي </w:t>
      </w:r>
      <w:r>
        <w:rPr>
          <w:rFonts w:eastAsia="Times New Roman"/>
        </w:rPr>
        <w:t xml:space="preserve">&amp; </w:t>
      </w:r>
      <w:r>
        <w:rPr>
          <w:rFonts w:eastAsia="Times New Roman"/>
          <w:rtl/>
        </w:rPr>
        <w:t xml:space="preserve">أهمية المدخل </w:t>
      </w:r>
      <w:r>
        <w:rPr>
          <w:rFonts w:eastAsia="Times New Roman"/>
        </w:rPr>
        <w:t>(Evidence score) \ \midrule Genomics &amp; WGS, WES &amp; I_1 &amp; Tensor &amp; DNA mutations &amp; 0.95 \cite{ref1} \ Transcriptomics &amp; RNA-Seq &amp; I_2 &amp; Vector &amp; Gene expression &amp; 0.90 \cite{ref13} \ Proteomics &amp; Protein levels &amp; I_3 &amp; Matrix &amp; Signal pathways &amp; 0.85 \cite{ref23} \ Metabolomics &amp; Metabolites &amp; I_4 &amp; Scalar &amp; Metabolic flux &amp; 0.80 \cite{ref22} \ Microbiome &amp; Dysbiosis &amp; I_5 &amp; Graph &amp; Gut bacteria &amp; 0.75 \cite{ref28} \ Hematological &amp; ctDNA &amp; I_6 &amp; Scalar &amp; Blood biomarkers &amp; 0.85 \cite{ref3} \ Histopathology &amp; WSI &amp; I_7 &amp; Tensor &amp; Tissue images &amp; 0.90 \cite{ref18} \ Imaging &amp; MRI/CT/PET &amp; I_8 &amp; Tensor &amp; Radiomics &amp; 0.85 \cite{ref14} \ Lifestyle &amp; Smoking/Diet &amp; I_9 &amp; Vector &amp; Environmental &amp; 0.70 \cite{ref8} \ Therapeutic &amp; Doses &amp; I_10 &amp; Time series &amp; Treatment response &amp; 0.80 \cite{ref31} \ Epigenomics &amp; Histone mods &amp; I_11 &amp; Tensor &amp; Epigenetic marks &amp; 0.85 \cite{ref23} \ \bottomrule \end{longtable}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تعريف دوال التأثير لجميع المدخلات </w:t>
      </w:r>
      <w:r>
        <w:rPr>
          <w:rFonts w:eastAsia="Times New Roman"/>
        </w:rPr>
        <w:t>(Definition of Impact Functions)}</w:t>
      </w:r>
      <w:r>
        <w:rPr>
          <w:rFonts w:eastAsia="Times New Roman"/>
        </w:rPr>
        <w:br/>
      </w:r>
      <w:r>
        <w:rPr>
          <w:rFonts w:eastAsia="Times New Roman"/>
          <w:rtl/>
        </w:rPr>
        <w:t>ي</w:t>
      </w:r>
      <w:r>
        <w:rPr>
          <w:rFonts w:ascii="Arial" w:eastAsia="Times New Roman" w:hAnsi="Arial" w:cs="Arial"/>
        </w:rPr>
        <w:t>ُ</w:t>
      </w:r>
      <w:r>
        <w:rPr>
          <w:rFonts w:eastAsia="Times New Roman"/>
          <w:rtl/>
        </w:rPr>
        <w:t>عر</w:t>
      </w:r>
      <w:r>
        <w:rPr>
          <w:rFonts w:ascii="Arial" w:eastAsia="Times New Roman" w:hAnsi="Arial" w:cs="Arial"/>
        </w:rPr>
        <w:t>ّ</w:t>
      </w:r>
      <w:r>
        <w:rPr>
          <w:rFonts w:eastAsia="Times New Roman"/>
          <w:rtl/>
        </w:rPr>
        <w:t xml:space="preserve">ف هذا القسم شكل الدوال </w:t>
      </w:r>
      <w:r>
        <w:rPr>
          <w:rFonts w:eastAsia="Times New Roman"/>
        </w:rPr>
        <w:t xml:space="preserve">F_k </w:t>
      </w:r>
      <w:r>
        <w:rPr>
          <w:rFonts w:eastAsia="Times New Roman"/>
          <w:rtl/>
        </w:rPr>
        <w:t>لكل مدخل</w:t>
      </w:r>
      <w:r>
        <w:rPr>
          <w:rFonts w:eastAsia="Times New Roman"/>
        </w:rPr>
        <w:t>.</w:t>
      </w:r>
      <w:r>
        <w:rPr>
          <w:rFonts w:eastAsia="Times New Roman"/>
        </w:rPr>
        <w:br/>
        <w:t xml:space="preserve">Genomics: F_1(I_1, C) = a * I_1^2 (nonlinear mutation load),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الطفرات تسرع النمو غير خطي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 xml:space="preserve">ا </w:t>
      </w:r>
      <w:r>
        <w:rPr>
          <w:rFonts w:eastAsia="Times New Roman"/>
        </w:rPr>
        <w:t>\cite{ref1}.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t xml:space="preserve">Transcriptomics: F_2(I_2, C) = b * log(1 + I_2 * C) (logarithmic),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التعبير الجيني يحد من النمو </w:t>
      </w:r>
      <w:r>
        <w:rPr>
          <w:rFonts w:eastAsia="Times New Roman"/>
        </w:rPr>
        <w:t>\cite{ref13}.</w:t>
      </w:r>
      <w:r>
        <w:rPr>
          <w:rFonts w:eastAsia="Times New Roman"/>
        </w:rPr>
        <w:br/>
        <w:t xml:space="preserve">Proteomics: F_3(I_3, C) = c * exp(-d * I_3 / C) (exponential decay),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البروتينات تقلل الانتشار </w:t>
      </w:r>
      <w:r>
        <w:rPr>
          <w:rFonts w:eastAsia="Times New Roman"/>
        </w:rPr>
        <w:t>\cite{ref23}.</w:t>
      </w:r>
      <w:r>
        <w:rPr>
          <w:rFonts w:eastAsia="Times New Roman"/>
        </w:rPr>
        <w:br/>
        <w:t xml:space="preserve">Metabolomics: F_4(I_4, C) = e * I_4 / (f + I_4) (logistic),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الاستقلاب يصل إلى حد أقصى </w:t>
      </w:r>
      <w:r>
        <w:rPr>
          <w:rFonts w:eastAsia="Times New Roman"/>
        </w:rPr>
        <w:t>\cite{ref22}.</w:t>
      </w:r>
      <w:r>
        <w:rPr>
          <w:rFonts w:eastAsia="Times New Roman"/>
        </w:rPr>
        <w:br/>
        <w:t xml:space="preserve">Microbiome: F_5(I_5, C) = g / (1 + exp(-h * (I_5 - k))) (sigmoid),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تعديل المناعة </w:t>
      </w:r>
      <w:r>
        <w:rPr>
          <w:rFonts w:eastAsia="Times New Roman"/>
        </w:rPr>
        <w:t>\cite{ref28}.</w:t>
      </w:r>
      <w:r>
        <w:rPr>
          <w:rFonts w:eastAsia="Times New Roman"/>
        </w:rPr>
        <w:br/>
        <w:t xml:space="preserve">Hematological: F_6(I_6, C) = m * I_6 (linear),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مؤشرات دم مباشرة </w:t>
      </w:r>
      <w:r>
        <w:rPr>
          <w:rFonts w:eastAsia="Times New Roman"/>
        </w:rPr>
        <w:t>\cite{ref3}.</w:t>
      </w:r>
      <w:r>
        <w:rPr>
          <w:rFonts w:eastAsia="Times New Roman"/>
        </w:rPr>
        <w:br/>
        <w:t xml:space="preserve">Histopathology: F_7(I_7, C) = n * 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 xml:space="preserve">I_7 (gradient-based),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تغييرات نسيجية </w:t>
      </w:r>
      <w:r>
        <w:rPr>
          <w:rFonts w:eastAsia="Times New Roman"/>
        </w:rPr>
        <w:t>\cite{ref18}.</w:t>
      </w:r>
      <w:r>
        <w:rPr>
          <w:rFonts w:eastAsia="Times New Roman"/>
        </w:rPr>
        <w:br/>
        <w:t xml:space="preserve">Imaging: F_8(I_8, C) = p * 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 xml:space="preserve">^2 I_8 (Laplacian),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>: radiomics gradients \cite{ref14}.</w:t>
      </w:r>
      <w:r>
        <w:rPr>
          <w:rFonts w:eastAsia="Times New Roman"/>
        </w:rPr>
        <w:br/>
        <w:t xml:space="preserve">Lifestyle: F_9(I_9, C) = q * I_9 * C (multiplicative),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عوامل بيئية تكبر النمو </w:t>
      </w:r>
      <w:r>
        <w:rPr>
          <w:rFonts w:eastAsia="Times New Roman"/>
        </w:rPr>
        <w:t>\cite{ref8}.</w:t>
      </w:r>
      <w:r>
        <w:rPr>
          <w:rFonts w:eastAsia="Times New Roman"/>
        </w:rPr>
        <w:br/>
        <w:t xml:space="preserve">Therapeutic: F_10(I_10, C) = -r * I_10 (negative linear),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تقليل الورم </w:t>
      </w:r>
      <w:r>
        <w:rPr>
          <w:rFonts w:eastAsia="Times New Roman"/>
        </w:rPr>
        <w:t>\cite{ref31}.</w:t>
      </w:r>
      <w:r>
        <w:rPr>
          <w:rFonts w:eastAsia="Times New Roman"/>
        </w:rPr>
        <w:br/>
        <w:t xml:space="preserve">Epigenomics: F_11(I_11, C) = s * I_11^{1/2} (square root),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تأثيرات جزئية </w:t>
      </w:r>
      <w:r>
        <w:rPr>
          <w:rFonts w:eastAsia="Times New Roman"/>
        </w:rPr>
        <w:t>\cite{ref23}.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تعريف دوال التفاعل </w:t>
      </w:r>
      <w:r>
        <w:rPr>
          <w:rFonts w:eastAsia="Times New Roman"/>
        </w:rPr>
        <w:t>(Definition of Interaction Functions)}</w:t>
      </w:r>
      <w:r>
        <w:rPr>
          <w:rFonts w:eastAsia="Times New Roman"/>
        </w:rPr>
        <w:br/>
      </w:r>
      <w:r>
        <w:rPr>
          <w:rFonts w:eastAsia="Times New Roman"/>
          <w:rtl/>
        </w:rPr>
        <w:t>أمثلة للتفاعل</w:t>
      </w:r>
      <w:r>
        <w:rPr>
          <w:rFonts w:eastAsia="Times New Roman"/>
        </w:rPr>
        <w:t>:</w:t>
      </w:r>
      <w:r>
        <w:rPr>
          <w:rFonts w:eastAsia="Times New Roman"/>
        </w:rPr>
        <w:br/>
        <w:t xml:space="preserve">Gene-Protein: G_{12}(I_1, I_2) = α * I_1 * I_2,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الجينات تنظم البروتينات </w:t>
      </w:r>
      <w:r>
        <w:rPr>
          <w:rFonts w:eastAsia="Times New Roman"/>
        </w:rPr>
        <w:t>\cite{ref11}.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Protein-Metabolite: G_{34}(I_3, I_4) = β * I_3 / I_4,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مسارات استقلابية </w:t>
      </w:r>
      <w:r>
        <w:rPr>
          <w:rFonts w:eastAsia="Times New Roman"/>
        </w:rPr>
        <w:t>\cite{ref15}.</w:t>
      </w:r>
      <w:r>
        <w:rPr>
          <w:rFonts w:eastAsia="Times New Roman"/>
        </w:rPr>
        <w:br/>
        <w:t xml:space="preserve">Microbiome-Immune: G_{5,11}(I_5, I_11) = γ * exp(δ * I_5 * I_11),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تعديل </w:t>
      </w:r>
      <w:r>
        <w:rPr>
          <w:rFonts w:eastAsia="Times New Roman"/>
        </w:rPr>
        <w:t xml:space="preserve">epigenomic </w:t>
      </w:r>
      <w:r>
        <w:rPr>
          <w:rFonts w:eastAsia="Times New Roman"/>
          <w:rtl/>
        </w:rPr>
        <w:t xml:space="preserve">عبر الميكروبيوم </w:t>
      </w:r>
      <w:r>
        <w:rPr>
          <w:rFonts w:eastAsia="Times New Roman"/>
        </w:rPr>
        <w:t>\cite{ref28}.</w:t>
      </w:r>
      <w:r>
        <w:rPr>
          <w:rFonts w:eastAsia="Times New Roman"/>
        </w:rPr>
        <w:br/>
        <w:t xml:space="preserve">Imaging-Histopathology: G_{78}(I_7, I_8) = ε * 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 xml:space="preserve">(I_7 · I_8),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تكامل صوري </w:t>
      </w:r>
      <w:r>
        <w:rPr>
          <w:rFonts w:eastAsia="Times New Roman"/>
        </w:rPr>
        <w:t>\cite{ref14}.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منهجية معالجة البيانات </w:t>
      </w:r>
      <w:r>
        <w:rPr>
          <w:rFonts w:eastAsia="Times New Roman"/>
        </w:rPr>
        <w:t>(Data Preprocessing Pipeline)}</w:t>
      </w:r>
      <w:r>
        <w:rPr>
          <w:rFonts w:eastAsia="Times New Roman"/>
        </w:rPr>
        <w:br/>
      </w:r>
      <w:r>
        <w:rPr>
          <w:rFonts w:eastAsia="Times New Roman"/>
          <w:rtl/>
        </w:rPr>
        <w:t>يشمل</w:t>
      </w:r>
      <w:r>
        <w:rPr>
          <w:rFonts w:eastAsia="Times New Roman"/>
        </w:rPr>
        <w:t>:</w:t>
      </w:r>
      <w:r>
        <w:rPr>
          <w:rFonts w:eastAsia="Times New Roman"/>
        </w:rPr>
        <w:br/>
        <w:t xml:space="preserve">Normalization: Z-score </w:t>
      </w:r>
      <w:r>
        <w:rPr>
          <w:rFonts w:eastAsia="Times New Roman"/>
          <w:rtl/>
        </w:rPr>
        <w:t xml:space="preserve">للبيانات الرقمية </w:t>
      </w:r>
      <w:r>
        <w:rPr>
          <w:rFonts w:eastAsia="Times New Roman"/>
        </w:rPr>
        <w:t>\cite{ref12}.</w:t>
      </w:r>
      <w:r>
        <w:rPr>
          <w:rFonts w:eastAsia="Times New Roman"/>
        </w:rPr>
        <w:br/>
        <w:t xml:space="preserve">Scaling: Min-Max </w:t>
      </w:r>
      <w:r>
        <w:rPr>
          <w:rFonts w:eastAsia="Times New Roman"/>
          <w:rtl/>
        </w:rPr>
        <w:t xml:space="preserve">للصور </w:t>
      </w:r>
      <w:r>
        <w:rPr>
          <w:rFonts w:eastAsia="Times New Roman"/>
        </w:rPr>
        <w:t>\cite{ref14}.</w:t>
      </w:r>
      <w:r>
        <w:rPr>
          <w:rFonts w:eastAsia="Times New Roman"/>
        </w:rPr>
        <w:br/>
        <w:t xml:space="preserve">Imputation: KNN </w:t>
      </w:r>
      <w:r>
        <w:rPr>
          <w:rFonts w:eastAsia="Times New Roman"/>
          <w:rtl/>
        </w:rPr>
        <w:t xml:space="preserve">للبيانات المفقودة </w:t>
      </w:r>
      <w:r>
        <w:rPr>
          <w:rFonts w:eastAsia="Times New Roman"/>
        </w:rPr>
        <w:t>\cite{ref10}.</w:t>
      </w:r>
      <w:r>
        <w:rPr>
          <w:rFonts w:eastAsia="Times New Roman"/>
        </w:rPr>
        <w:br/>
        <w:t>Encoding: Genomics → k-mer embeddings \cite{ref1}; Imaging → ViT embeddings \cite{ref18}; Microbiome → graph embeddings \cite{ref28}.</w:t>
      </w:r>
      <w:r>
        <w:rPr>
          <w:rFonts w:eastAsia="Times New Roman"/>
        </w:rPr>
        <w:br/>
        <w:t xml:space="preserve">Time alignment: Interpolation </w:t>
      </w:r>
      <w:r>
        <w:rPr>
          <w:rFonts w:eastAsia="Times New Roman"/>
          <w:rtl/>
        </w:rPr>
        <w:t xml:space="preserve">للبيانات الطولية </w:t>
      </w:r>
      <w:r>
        <w:rPr>
          <w:rFonts w:eastAsia="Times New Roman"/>
        </w:rPr>
        <w:t>\cite{ref31}.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تحويل </w:t>
      </w:r>
      <w:r>
        <w:rPr>
          <w:rFonts w:eastAsia="Times New Roman"/>
        </w:rPr>
        <w:t xml:space="preserve">PDE </w:t>
      </w:r>
      <w:r>
        <w:rPr>
          <w:rFonts w:eastAsia="Times New Roman"/>
          <w:rtl/>
        </w:rPr>
        <w:t xml:space="preserve">إلى نموذج </w:t>
      </w:r>
      <w:r>
        <w:rPr>
          <w:rFonts w:eastAsia="Times New Roman"/>
        </w:rPr>
        <w:t>PINN (Transforming PDE to PINN)}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يدمج </w:t>
      </w:r>
      <w:r>
        <w:rPr>
          <w:rFonts w:eastAsia="Times New Roman"/>
        </w:rPr>
        <w:t xml:space="preserve">PDE </w:t>
      </w:r>
      <w:r>
        <w:rPr>
          <w:rFonts w:eastAsia="Times New Roman"/>
          <w:rtl/>
        </w:rPr>
        <w:t xml:space="preserve">في </w:t>
      </w:r>
      <w:r>
        <w:rPr>
          <w:rFonts w:eastAsia="Times New Roman"/>
        </w:rPr>
        <w:t xml:space="preserve">NN </w:t>
      </w:r>
      <w:r>
        <w:rPr>
          <w:rFonts w:eastAsia="Times New Roman"/>
          <w:rtl/>
        </w:rPr>
        <w:t xml:space="preserve">عبر </w:t>
      </w:r>
      <w:r>
        <w:rPr>
          <w:rFonts w:eastAsia="Times New Roman"/>
        </w:rPr>
        <w:t>loss function:</w:t>
      </w:r>
      <w:r>
        <w:rPr>
          <w:rFonts w:eastAsia="Times New Roman"/>
        </w:rPr>
        <w:br/>
        <w:t>Loss = Data loss + Physics loss.</w:t>
      </w:r>
      <w:r>
        <w:rPr>
          <w:rFonts w:eastAsia="Times New Roman"/>
        </w:rPr>
        <w:br/>
        <w:t xml:space="preserve">Physics loss: ∂C/∂t - (D 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>² C + ...)^2 \cite{ref19}.</w:t>
      </w:r>
      <w:r>
        <w:rPr>
          <w:rFonts w:eastAsia="Times New Roman"/>
        </w:rPr>
        <w:br/>
        <w:t xml:space="preserve">Data loss: MSE </w:t>
      </w:r>
      <w:r>
        <w:rPr>
          <w:rFonts w:eastAsia="Times New Roman"/>
          <w:rtl/>
        </w:rPr>
        <w:t xml:space="preserve">بين </w:t>
      </w:r>
      <w:r>
        <w:rPr>
          <w:rFonts w:eastAsia="Times New Roman"/>
        </w:rPr>
        <w:t xml:space="preserve">C </w:t>
      </w:r>
      <w:r>
        <w:rPr>
          <w:rFonts w:eastAsia="Times New Roman"/>
          <w:rtl/>
        </w:rPr>
        <w:t>والملاحظات</w:t>
      </w:r>
      <w:r>
        <w:rPr>
          <w:rFonts w:eastAsia="Times New Roman"/>
        </w:rPr>
        <w:t>.</w:t>
      </w:r>
      <w:r>
        <w:rPr>
          <w:rFonts w:eastAsia="Times New Roman"/>
        </w:rPr>
        <w:br/>
        <w:t xml:space="preserve">Boundary conditions: Dirichlet C=0 </w:t>
      </w:r>
      <w:r>
        <w:rPr>
          <w:rFonts w:eastAsia="Times New Roman"/>
          <w:rtl/>
        </w:rPr>
        <w:t>على الحدود</w:t>
      </w:r>
      <w:r>
        <w:rPr>
          <w:rFonts w:eastAsia="Times New Roman"/>
        </w:rPr>
        <w:t>.</w:t>
      </w:r>
      <w:r>
        <w:rPr>
          <w:rFonts w:eastAsia="Times New Roman"/>
        </w:rPr>
        <w:br/>
        <w:t>Initial conditions: C(x,0) = C_0 \cite{ref20}.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الشكل البياني </w:t>
      </w:r>
      <w:r>
        <w:rPr>
          <w:rFonts w:eastAsia="Times New Roman"/>
        </w:rPr>
        <w:t>(Graphical Abstract)}</w:t>
      </w:r>
      <w:r>
        <w:rPr>
          <w:rFonts w:eastAsia="Times New Roman"/>
        </w:rPr>
        <w:br/>
        <w:t>\begin{figure}[h] \centering \begin{tikzpicture} \draw[-&gt;] (0,0) -- (2,0) node[right] {</w:t>
      </w:r>
      <w:r>
        <w:rPr>
          <w:rFonts w:eastAsia="Times New Roman"/>
          <w:rtl/>
        </w:rPr>
        <w:t>مصادر البيانات</w:t>
      </w:r>
      <w:r>
        <w:rPr>
          <w:rFonts w:eastAsia="Times New Roman"/>
        </w:rPr>
        <w:t>}; \draw[-&gt;] (2,1) -- (4,1) node[right] {</w:t>
      </w:r>
      <w:r>
        <w:rPr>
          <w:rFonts w:eastAsia="Times New Roman"/>
          <w:rtl/>
        </w:rPr>
        <w:t xml:space="preserve">دمج </w:t>
      </w:r>
      <w:r>
        <w:rPr>
          <w:rFonts w:eastAsia="Times New Roman"/>
        </w:rPr>
        <w:t>multi-modal}; \draw[-&gt;] (4,2) -- (6,2) node[right] {PDE}; \draw[-&gt;] (6,3) -- (8,3) node[right] {PINNs}; \draw[-&gt;] (8,4) -- (10,4) node[right] {</w:t>
      </w:r>
      <w:r>
        <w:rPr>
          <w:rFonts w:eastAsia="Times New Roman"/>
          <w:rtl/>
        </w:rPr>
        <w:t>المخرجات</w:t>
      </w:r>
      <w:r>
        <w:rPr>
          <w:rFonts w:eastAsia="Times New Roman"/>
        </w:rPr>
        <w:t>}; \end{tikzpicture} \caption{</w:t>
      </w:r>
      <w:r>
        <w:rPr>
          <w:rFonts w:eastAsia="Times New Roman"/>
          <w:rtl/>
        </w:rPr>
        <w:t>الشكل البياني للإطار</w:t>
      </w:r>
      <w:r>
        <w:rPr>
          <w:rFonts w:eastAsia="Times New Roman"/>
        </w:rPr>
        <w:t>} \end{figure}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t>\section{</w:t>
      </w:r>
      <w:r>
        <w:rPr>
          <w:rFonts w:eastAsia="Times New Roman"/>
          <w:rtl/>
        </w:rPr>
        <w:t xml:space="preserve">مقارنة مع الأدبيات </w:t>
      </w:r>
      <w:r>
        <w:rPr>
          <w:rFonts w:eastAsia="Times New Roman"/>
        </w:rPr>
        <w:t>(Related Models Comparison)}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مقارنة مع </w:t>
      </w:r>
      <w:r>
        <w:rPr>
          <w:rFonts w:eastAsia="Times New Roman"/>
        </w:rPr>
        <w:t>PDE tumor growth \cite{ref3}, ODE immunotherapy \cite{ref37}, Agent-based \cite{ref6}, Radiomics \cite{ref14}, Multi-omics statistical \cite{ref11}.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نموذجنا أكثر شمولية </w:t>
      </w:r>
      <w:r>
        <w:rPr>
          <w:rFonts w:eastAsia="Times New Roman"/>
        </w:rPr>
        <w:t>(</w:t>
      </w:r>
      <w:r>
        <w:rPr>
          <w:rFonts w:eastAsia="Times New Roman"/>
          <w:rtl/>
        </w:rPr>
        <w:t>دمج كل المدخلات</w:t>
      </w:r>
      <w:r>
        <w:rPr>
          <w:rFonts w:eastAsia="Times New Roman"/>
        </w:rPr>
        <w:t>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قابلا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للتفسير </w:t>
      </w:r>
      <w:r>
        <w:rPr>
          <w:rFonts w:eastAsia="Times New Roman"/>
        </w:rPr>
        <w:t>(</w:t>
      </w:r>
      <w:r>
        <w:rPr>
          <w:rFonts w:eastAsia="Times New Roman"/>
          <w:rtl/>
        </w:rPr>
        <w:t>رياضيا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>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قابلا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للتوسع </w:t>
      </w:r>
      <w:r>
        <w:rPr>
          <w:rFonts w:eastAsia="Times New Roman"/>
        </w:rPr>
        <w:t>(</w:t>
      </w:r>
      <w:r>
        <w:rPr>
          <w:rFonts w:eastAsia="Times New Roman"/>
          <w:rtl/>
        </w:rPr>
        <w:t>إضافة مدخلات جديدة</w:t>
      </w:r>
      <w:r>
        <w:rPr>
          <w:rFonts w:eastAsia="Times New Roman"/>
        </w:rPr>
        <w:t>) \cite{ref9}.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>الإطار الرياضي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المعادلة التفاضلية الجزئية الشاملة </w:t>
      </w:r>
      <w:r>
        <w:rPr>
          <w:rFonts w:eastAsia="Times New Roman"/>
        </w:rPr>
        <w:t>(Unified Cancer PDE Model)}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نعرف الحالة السرطانية </w:t>
      </w:r>
      <w:r>
        <w:rPr>
          <w:rFonts w:eastAsia="Times New Roman"/>
        </w:rPr>
        <w:t xml:space="preserve">\( C(x,t) \) </w:t>
      </w:r>
      <w:r>
        <w:rPr>
          <w:rFonts w:eastAsia="Times New Roman"/>
          <w:rtl/>
        </w:rPr>
        <w:t>كدالة ديناميكية</w:t>
      </w:r>
      <w:r>
        <w:rPr>
          <w:rFonts w:eastAsia="Times New Roman"/>
        </w:rPr>
        <w:t>.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المعادلة الموسعة </w:t>
      </w:r>
      <w:r>
        <w:rPr>
          <w:rFonts w:eastAsia="Times New Roman"/>
        </w:rPr>
        <w:t>(</w:t>
      </w:r>
      <w:r>
        <w:rPr>
          <w:rFonts w:eastAsia="Times New Roman"/>
          <w:rtl/>
        </w:rPr>
        <w:t xml:space="preserve">مع </w:t>
      </w:r>
      <w:r>
        <w:rPr>
          <w:rFonts w:eastAsia="Times New Roman"/>
        </w:rPr>
        <w:t>stochastic):</w:t>
      </w:r>
      <w:r>
        <w:rPr>
          <w:rFonts w:eastAsia="Times New Roman"/>
        </w:rPr>
        <w:br/>
        <w:t>\begin{equation} \frac{\partial C}{\partial t} = D \nabla^2 C + \sum_{k=1}^{N} w_k F_k(I_k, C) + \sum_{i,j} \gamma_{ij} G_{ij}(I_i, I_j) - \Lambda(C,t) + \sigma , dW(t) \end{equation}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حيث </w:t>
      </w:r>
      <w:r>
        <w:rPr>
          <w:rFonts w:eastAsia="Times New Roman"/>
        </w:rPr>
        <w:t xml:space="preserve">\( dW(t) \) </w:t>
      </w:r>
      <w:r>
        <w:rPr>
          <w:rFonts w:eastAsia="Times New Roman"/>
          <w:rtl/>
        </w:rPr>
        <w:t xml:space="preserve">مصطلح </w:t>
      </w:r>
      <w:r>
        <w:rPr>
          <w:rFonts w:eastAsia="Times New Roman"/>
        </w:rPr>
        <w:t xml:space="preserve">Wiener </w:t>
      </w:r>
      <w:r>
        <w:rPr>
          <w:rFonts w:eastAsia="Times New Roman"/>
          <w:rtl/>
        </w:rPr>
        <w:t xml:space="preserve">للعشوائية </w:t>
      </w:r>
      <w:r>
        <w:rPr>
          <w:rFonts w:eastAsia="Times New Roman"/>
        </w:rPr>
        <w:t xml:space="preserve">\cite{ref5, ref30}. </w:t>
      </w:r>
      <w:r>
        <w:rPr>
          <w:rFonts w:eastAsia="Times New Roman"/>
          <w:rtl/>
        </w:rPr>
        <w:t>التبرير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يمثل التباين الورمي العشوائي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كما في نماذج </w:t>
      </w:r>
      <w:r>
        <w:rPr>
          <w:rFonts w:eastAsia="Times New Roman"/>
        </w:rPr>
        <w:t>hybrid deterministic-stochastic \cite{ref19}.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>تعريف العناصر الرياضية</w:t>
      </w:r>
      <w:r>
        <w:rPr>
          <w:rFonts w:eastAsia="Times New Roman"/>
        </w:rPr>
        <w:t>}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مصطلح الانتشار </w:t>
      </w:r>
      <w:r>
        <w:rPr>
          <w:rFonts w:eastAsia="Times New Roman"/>
        </w:rPr>
        <w:t>\( D \nabla^2 C \)}</w:t>
      </w:r>
      <w:r>
        <w:rPr>
          <w:rFonts w:eastAsia="Times New Roman"/>
        </w:rPr>
        <w:br/>
      </w:r>
      <w:r>
        <w:rPr>
          <w:rFonts w:eastAsia="Times New Roman"/>
          <w:rtl/>
        </w:rPr>
        <w:t>يمثل انتقال التأثيرات البيولوجية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مبني على قوانين الانتشار في الأنسجة </w:t>
      </w:r>
      <w:r>
        <w:rPr>
          <w:rFonts w:eastAsia="Times New Roman"/>
        </w:rPr>
        <w:t xml:space="preserve">\cite{ref4}. </w:t>
      </w:r>
      <w:r>
        <w:rPr>
          <w:rFonts w:eastAsia="Times New Roman"/>
          <w:rtl/>
        </w:rPr>
        <w:t>مرجع</w:t>
      </w:r>
      <w:r>
        <w:rPr>
          <w:rFonts w:eastAsia="Times New Roman"/>
        </w:rPr>
        <w:t>: Murray, Mathematical Biology (2002).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مصطلح التأثير المباشر </w:t>
      </w:r>
      <w:r>
        <w:rPr>
          <w:rFonts w:eastAsia="Times New Roman"/>
        </w:rPr>
        <w:t>\( w_k F_k(I_k,C) \)}</w:t>
      </w:r>
      <w:r>
        <w:rPr>
          <w:rFonts w:eastAsia="Times New Roman"/>
        </w:rPr>
        <w:br/>
      </w:r>
      <w:r>
        <w:rPr>
          <w:rFonts w:eastAsia="Times New Roman"/>
          <w:rtl/>
        </w:rPr>
        <w:t>وزن ودالة تأثير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يعتمد على </w:t>
      </w:r>
      <w:r>
        <w:rPr>
          <w:rFonts w:eastAsia="Times New Roman"/>
        </w:rPr>
        <w:t xml:space="preserve">statistical learning </w:t>
      </w:r>
      <w:r>
        <w:rPr>
          <w:rFonts w:eastAsia="Times New Roman"/>
          <w:rtl/>
        </w:rPr>
        <w:t xml:space="preserve">للأوزان </w:t>
      </w:r>
      <w:r>
        <w:rPr>
          <w:rFonts w:eastAsia="Times New Roman"/>
        </w:rPr>
        <w:t>\cite{ref20}.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مصطلح التفاعل </w:t>
      </w:r>
      <w:r>
        <w:rPr>
          <w:rFonts w:eastAsia="Times New Roman"/>
        </w:rPr>
        <w:t>\( \gamma_{ij} G_{ij} \)}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تفاعلات </w:t>
      </w:r>
      <w:r>
        <w:rPr>
          <w:rFonts w:eastAsia="Times New Roman"/>
        </w:rPr>
        <w:t xml:space="preserve">cross-modal.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يعكس </w:t>
      </w:r>
      <w:r>
        <w:rPr>
          <w:rFonts w:eastAsia="Times New Roman"/>
        </w:rPr>
        <w:t>network medicine \cite{ref3}.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مصطلح العلاجات </w:t>
      </w:r>
      <w:r>
        <w:rPr>
          <w:rFonts w:eastAsia="Times New Roman"/>
        </w:rPr>
        <w:t>\( \Lambda(C,t) \)}</w:t>
      </w:r>
      <w:r>
        <w:rPr>
          <w:rFonts w:eastAsia="Times New Roman"/>
        </w:rPr>
        <w:br/>
      </w:r>
      <w:r>
        <w:rPr>
          <w:rFonts w:eastAsia="Times New Roman"/>
          <w:rtl/>
        </w:rPr>
        <w:t>تأثيرات علاجية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يمثل دورة المناعة </w:t>
      </w:r>
      <w:r>
        <w:rPr>
          <w:rFonts w:eastAsia="Times New Roman"/>
        </w:rPr>
        <w:t>\cite{ref31}.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 xml:space="preserve">المصطلح العشوائي </w:t>
      </w:r>
      <w:r>
        <w:rPr>
          <w:rFonts w:eastAsia="Times New Roman"/>
        </w:rPr>
        <w:t>\( \sigma dW(t) \)}</w:t>
      </w:r>
      <w:r>
        <w:rPr>
          <w:rFonts w:eastAsia="Times New Roman"/>
        </w:rPr>
        <w:br/>
      </w:r>
      <w:r>
        <w:rPr>
          <w:rFonts w:eastAsia="Times New Roman"/>
          <w:rtl/>
        </w:rPr>
        <w:t>للتباين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يحسن الدقة في ديناميكيات الورم </w:t>
      </w:r>
      <w:r>
        <w:rPr>
          <w:rFonts w:eastAsia="Times New Roman"/>
        </w:rPr>
        <w:t>\cite{ref31}.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مبرهنات رياضية </w:t>
      </w:r>
      <w:r>
        <w:rPr>
          <w:rFonts w:eastAsia="Times New Roman"/>
        </w:rPr>
        <w:t>(Mathematical Proofs)}</w:t>
      </w:r>
      <w:r>
        <w:rPr>
          <w:rFonts w:eastAsia="Times New Roman"/>
        </w:rPr>
        <w:br/>
        <w:t>\newtheorem{theorem}{</w:t>
      </w:r>
      <w:r>
        <w:rPr>
          <w:rFonts w:eastAsia="Times New Roman"/>
          <w:rtl/>
        </w:rPr>
        <w:t>مبرهنة</w:t>
      </w:r>
      <w:r>
        <w:rPr>
          <w:rFonts w:eastAsia="Times New Roman"/>
        </w:rPr>
        <w:t>}</w:t>
      </w:r>
      <w:r>
        <w:rPr>
          <w:rFonts w:eastAsia="Times New Roman"/>
        </w:rPr>
        <w:br/>
        <w:t>\begin{theorem}[</w:t>
      </w:r>
      <w:r>
        <w:rPr>
          <w:rFonts w:eastAsia="Times New Roman"/>
          <w:rtl/>
        </w:rPr>
        <w:t xml:space="preserve">وجود حل للـ </w:t>
      </w:r>
      <w:r>
        <w:rPr>
          <w:rFonts w:eastAsia="Times New Roman"/>
        </w:rPr>
        <w:t xml:space="preserve">PDE (Existence of Solution)] </w:t>
      </w:r>
      <w:r>
        <w:rPr>
          <w:rFonts w:eastAsia="Times New Roman"/>
          <w:rtl/>
        </w:rPr>
        <w:t xml:space="preserve">افترض أن </w:t>
      </w:r>
      <w:r>
        <w:rPr>
          <w:rFonts w:eastAsia="Times New Roman"/>
        </w:rPr>
        <w:t xml:space="preserve">\( F_k \), \( G_{ij} \), \( \Lambda \) </w:t>
      </w:r>
      <w:r>
        <w:rPr>
          <w:rFonts w:eastAsia="Times New Roman"/>
          <w:rtl/>
        </w:rPr>
        <w:t xml:space="preserve">مستمرة وليبشيتز </w:t>
      </w:r>
      <w:r>
        <w:rPr>
          <w:rFonts w:eastAsia="Times New Roman"/>
        </w:rPr>
        <w:t xml:space="preserve">(Lipschitz continuous) </w:t>
      </w:r>
      <w:r>
        <w:rPr>
          <w:rFonts w:eastAsia="Times New Roman"/>
          <w:rtl/>
        </w:rPr>
        <w:t xml:space="preserve">في فضاءات </w:t>
      </w:r>
      <w:r>
        <w:rPr>
          <w:rFonts w:eastAsia="Times New Roman"/>
        </w:rPr>
        <w:t xml:space="preserve">Sobolev H^1. </w:t>
      </w:r>
      <w:r>
        <w:rPr>
          <w:rFonts w:eastAsia="Times New Roman"/>
          <w:rtl/>
        </w:rPr>
        <w:t xml:space="preserve">باستخدام نظرية </w:t>
      </w:r>
      <w:r>
        <w:rPr>
          <w:rFonts w:eastAsia="Times New Roman"/>
        </w:rPr>
        <w:t xml:space="preserve">Picard-Lindelöf </w:t>
      </w:r>
      <w:r>
        <w:rPr>
          <w:rFonts w:eastAsia="Times New Roman"/>
          <w:rtl/>
        </w:rPr>
        <w:t xml:space="preserve">الموسعة لـ </w:t>
      </w:r>
      <w:r>
        <w:rPr>
          <w:rFonts w:eastAsia="Times New Roman"/>
        </w:rPr>
        <w:t>PDEs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يوجد حل فريد محلي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>ا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الشروط</w:t>
      </w:r>
      <w:r>
        <w:rPr>
          <w:rFonts w:eastAsia="Times New Roman"/>
        </w:rPr>
        <w:t xml:space="preserve">: Lipschitz constant K &lt; 1. </w:t>
      </w:r>
      <w:r>
        <w:rPr>
          <w:rFonts w:eastAsia="Times New Roman"/>
          <w:rtl/>
        </w:rPr>
        <w:t>التبرير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الشروط تضمن الاستمرارية والحدودية </w:t>
      </w:r>
      <w:r>
        <w:rPr>
          <w:rFonts w:eastAsia="Times New Roman"/>
        </w:rPr>
        <w:t>\cite{ref42}. \end{theorem}</w:t>
      </w:r>
      <w:r>
        <w:rPr>
          <w:rFonts w:eastAsia="Times New Roman"/>
        </w:rPr>
        <w:br/>
      </w:r>
      <w:r>
        <w:rPr>
          <w:rFonts w:eastAsia="Times New Roman"/>
          <w:rtl/>
        </w:rPr>
        <w:t>إثبات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دع </w:t>
      </w:r>
      <w:r>
        <w:rPr>
          <w:rFonts w:eastAsia="Times New Roman"/>
        </w:rPr>
        <w:t xml:space="preserve">\( C_0(x) \) </w:t>
      </w:r>
      <w:r>
        <w:rPr>
          <w:rFonts w:eastAsia="Times New Roman"/>
          <w:rtl/>
        </w:rPr>
        <w:t>الحالة الأولية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بناء تكراري</w:t>
      </w:r>
      <w:r>
        <w:rPr>
          <w:rFonts w:eastAsia="Times New Roman"/>
        </w:rPr>
        <w:t xml:space="preserve">: \( C^{n+1} = C_0 + \int_0^t [D \nabla^2 C^n + \sum w_k F_k + \sum \gamma G + -\Lambda + \sigma dW] ds \). </w:t>
      </w:r>
      <w:r>
        <w:rPr>
          <w:rFonts w:eastAsia="Times New Roman"/>
          <w:rtl/>
        </w:rPr>
        <w:t xml:space="preserve">التقارب في فضاء </w:t>
      </w:r>
      <w:r>
        <w:rPr>
          <w:rFonts w:eastAsia="Times New Roman"/>
        </w:rPr>
        <w:t xml:space="preserve">Banach </w:t>
      </w:r>
      <w:r>
        <w:rPr>
          <w:rFonts w:eastAsia="Times New Roman"/>
          <w:rtl/>
        </w:rPr>
        <w:t xml:space="preserve">بسبب الانكماش </w:t>
      </w:r>
      <w:r>
        <w:rPr>
          <w:rFonts w:eastAsia="Times New Roman"/>
        </w:rPr>
        <w:t>(contraction mapping) \cite{ref14}.</w:t>
      </w:r>
      <w:r>
        <w:rPr>
          <w:rFonts w:eastAsia="Times New Roman"/>
        </w:rPr>
        <w:br/>
        <w:t>\begin{theorem}[</w:t>
      </w:r>
      <w:r>
        <w:rPr>
          <w:rFonts w:eastAsia="Times New Roman"/>
          <w:rtl/>
        </w:rPr>
        <w:t xml:space="preserve">استقرار النموذج </w:t>
      </w:r>
      <w:r>
        <w:rPr>
          <w:rFonts w:eastAsia="Times New Roman"/>
        </w:rPr>
        <w:t xml:space="preserve">(Stability)] </w:t>
      </w:r>
      <w:r>
        <w:rPr>
          <w:rFonts w:eastAsia="Times New Roman"/>
          <w:rtl/>
        </w:rPr>
        <w:t xml:space="preserve">إذا كان </w:t>
      </w:r>
      <w:r>
        <w:rPr>
          <w:rFonts w:eastAsia="Times New Roman"/>
        </w:rPr>
        <w:t xml:space="preserve">\( D &gt; 0 \) </w:t>
      </w:r>
      <w:r>
        <w:rPr>
          <w:rFonts w:eastAsia="Times New Roman"/>
          <w:rtl/>
        </w:rPr>
        <w:t>و</w:t>
      </w:r>
      <w:r>
        <w:rPr>
          <w:rFonts w:eastAsia="Times New Roman"/>
        </w:rPr>
        <w:t>\( \Lambda &gt; 0 \)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فإن النموذج مستقر حول حالة التوازن </w:t>
      </w:r>
      <w:r>
        <w:rPr>
          <w:rFonts w:eastAsia="Times New Roman"/>
        </w:rPr>
        <w:t xml:space="preserve">\( C=0 \) </w:t>
      </w:r>
      <w:r>
        <w:rPr>
          <w:rFonts w:eastAsia="Times New Roman"/>
          <w:rtl/>
        </w:rPr>
        <w:t xml:space="preserve">باستخدام دالة </w:t>
      </w:r>
      <w:r>
        <w:rPr>
          <w:rFonts w:eastAsia="Times New Roman"/>
        </w:rPr>
        <w:t>Lyapunov \( V(C) = \int C^2 dx \). \( dV/dt \leq -2D \int |\nabla C|^2 dx + K C^2 \)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حيث </w:t>
      </w:r>
      <w:r>
        <w:rPr>
          <w:rFonts w:eastAsia="Times New Roman"/>
        </w:rPr>
        <w:t xml:space="preserve">K &lt; 2D. </w:t>
      </w:r>
      <w:r>
        <w:rPr>
          <w:rFonts w:eastAsia="Times New Roman"/>
          <w:rtl/>
        </w:rPr>
        <w:t>التبرير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يمنع الانتشار غير المحدود </w:t>
      </w:r>
      <w:r>
        <w:rPr>
          <w:rFonts w:eastAsia="Times New Roman"/>
        </w:rPr>
        <w:t>\cite{ref4}. \end{theorem}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rtl/>
        </w:rPr>
        <w:t>إثبات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اشتق </w:t>
      </w:r>
      <w:r>
        <w:rPr>
          <w:rFonts w:eastAsia="Times New Roman"/>
        </w:rPr>
        <w:t xml:space="preserve">V: dV/dt = 2 \int C (∂C/∂t) dx = 2 \int C (D 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 xml:space="preserve">² C + ...) dx. </w:t>
      </w:r>
      <w:r>
        <w:rPr>
          <w:rFonts w:eastAsia="Times New Roman"/>
          <w:rtl/>
        </w:rPr>
        <w:t>استخدم تكامل جزئي</w:t>
      </w:r>
      <w:r>
        <w:rPr>
          <w:rFonts w:eastAsia="Times New Roman"/>
        </w:rPr>
        <w:t xml:space="preserve">: \int C 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>² C = - \int |</w:t>
      </w:r>
      <w:r>
        <w:rPr>
          <w:rFonts w:ascii="Cambria Math" w:eastAsia="Times New Roman" w:hAnsi="Cambria Math" w:cs="Cambria Math"/>
        </w:rPr>
        <w:t>∇</w:t>
      </w:r>
      <w:r>
        <w:rPr>
          <w:rFonts w:eastAsia="Times New Roman"/>
        </w:rPr>
        <w:t xml:space="preserve">C|^2. </w:t>
      </w:r>
      <w:r>
        <w:rPr>
          <w:rFonts w:eastAsia="Times New Roman"/>
          <w:rtl/>
        </w:rPr>
        <w:t>المصطلحات الأخرى محدودة سلبيا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\cite{ref23}.</w:t>
      </w:r>
      <w:r>
        <w:rPr>
          <w:rFonts w:eastAsia="Times New Roman"/>
        </w:rPr>
        <w:br/>
        <w:t>\subsection{</w:t>
      </w:r>
      <w:r>
        <w:rPr>
          <w:rFonts w:eastAsia="Times New Roman"/>
          <w:rtl/>
        </w:rPr>
        <w:t>توسيع مبرهنات الاستقرار</w:t>
      </w:r>
      <w:r>
        <w:rPr>
          <w:rFonts w:eastAsia="Times New Roman"/>
        </w:rPr>
        <w:t>}</w:t>
      </w:r>
      <w:r>
        <w:rPr>
          <w:rFonts w:eastAsia="Times New Roman"/>
        </w:rPr>
        <w:br/>
      </w:r>
      <w:r>
        <w:rPr>
          <w:rFonts w:eastAsia="Times New Roman"/>
          <w:rtl/>
        </w:rPr>
        <w:t>بناء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على نماذج مشابهة مثل نموذج </w:t>
      </w:r>
      <w:r>
        <w:rPr>
          <w:rFonts w:eastAsia="Times New Roman"/>
        </w:rPr>
        <w:t xml:space="preserve">Cahn-Hilliard </w:t>
      </w:r>
      <w:r>
        <w:rPr>
          <w:rFonts w:eastAsia="Times New Roman"/>
          <w:rtl/>
        </w:rPr>
        <w:t>العشوائي لنمو الورم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يمكن توسيع الاستقرار ليشمل وجود حلول </w:t>
      </w:r>
      <w:r>
        <w:rPr>
          <w:rFonts w:eastAsia="Times New Roman"/>
          <w:rtl/>
        </w:rPr>
        <w:lastRenderedPageBreak/>
        <w:t>مارتينغال ووجود قوي</w:t>
      </w:r>
      <w:r>
        <w:rPr>
          <w:rFonts w:eastAsia="Times New Roman"/>
        </w:rPr>
        <w:t>. 5eb797</w:t>
      </w:r>
      <w:r>
        <w:rPr>
          <w:rFonts w:eastAsia="Times New Roman"/>
        </w:rPr>
        <w:br/>
        <w:t>\begin{theorem}[</w:t>
      </w:r>
      <w:r>
        <w:rPr>
          <w:rFonts w:eastAsia="Times New Roman"/>
          <w:rtl/>
        </w:rPr>
        <w:t xml:space="preserve">وجود حل مارتينغال </w:t>
      </w:r>
      <w:r>
        <w:rPr>
          <w:rFonts w:eastAsia="Times New Roman"/>
        </w:rPr>
        <w:t xml:space="preserve">(Existence of Martingale Solution)] </w:t>
      </w:r>
      <w:r>
        <w:rPr>
          <w:rFonts w:eastAsia="Times New Roman"/>
          <w:rtl/>
        </w:rPr>
        <w:t>تحت الافتراضات التالية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معدلات التحرك </w:t>
      </w:r>
      <w:r>
        <w:rPr>
          <w:rFonts w:eastAsia="Times New Roman"/>
        </w:rPr>
        <w:t>m1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m2 </w:t>
      </w:r>
      <w:r>
        <w:rPr>
          <w:rFonts w:eastAsia="Times New Roman"/>
          <w:rtl/>
        </w:rPr>
        <w:t>محدودة ومستمرة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الإمكانية </w:t>
      </w:r>
      <w:r>
        <w:rPr>
          <w:rFonts w:eastAsia="Times New Roman"/>
        </w:rPr>
        <w:t xml:space="preserve">Ψ </w:t>
      </w:r>
      <w:r>
        <w:rPr>
          <w:rFonts w:eastAsia="Times New Roman"/>
          <w:rtl/>
        </w:rPr>
        <w:t>مستمرة التفاضل مع شروط نمو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الضجيج </w:t>
      </w:r>
      <w:r>
        <w:rPr>
          <w:rFonts w:eastAsia="Times New Roman"/>
        </w:rPr>
        <w:t>G1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G2 </w:t>
      </w:r>
      <w:r>
        <w:rPr>
          <w:rFonts w:eastAsia="Times New Roman"/>
          <w:rtl/>
        </w:rPr>
        <w:t>ليبشيتز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البيانات الأولية في فضاءات </w:t>
      </w:r>
      <w:r>
        <w:rPr>
          <w:rFonts w:eastAsia="Times New Roman"/>
        </w:rPr>
        <w:t xml:space="preserve">Sobolev </w:t>
      </w:r>
      <w:r>
        <w:rPr>
          <w:rFonts w:eastAsia="Times New Roman"/>
          <w:rtl/>
        </w:rPr>
        <w:t>المناسبة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يوجد حل مارتينغال ضعيف للنظام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مع عدم مساواة طاقة</w:t>
      </w:r>
      <w:r>
        <w:rPr>
          <w:rFonts w:eastAsia="Times New Roman"/>
        </w:rPr>
        <w:t>:</w:t>
      </w:r>
      <w:r>
        <w:rPr>
          <w:rFonts w:eastAsia="Times New Roman"/>
        </w:rPr>
        <w:br/>
        <w:t>\[\mathbb{E}\sup_{s \in [0,T]} \|\widehat{\varphi}(s)\|_V^2 + \mathbb{E}\sup_{s \in [0,T]} \|\Psi(\widehat{\varphi}(s))\|_{L^1(D)} + \mathbb{E}\|\nabla \widehat{\mu}\|_{L^2(0,T; H)}^2 + \cdots \leq c \left( \|\varphi_0\|_V^2 + \|\Psi(\varphi_0)\|_{L^1(D)} + \|\sigma_0\|_H^2 \right)\]</w:t>
      </w:r>
      <w:r>
        <w:rPr>
          <w:rFonts w:eastAsia="Times New Roman"/>
        </w:rPr>
        <w:br/>
        <w:t>\end{theorem}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rtl/>
        </w:rPr>
        <w:t>إثبات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استخدام تقريب يوسيدا لتنعيم الإمكانية غير الخطية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ثم تقريب غاليركين لتقليل الأبعاد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تقديرات موحدة باستخدام صيغة إيتو ولامة غرونوال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مرور إلى الحد باستخدام ضغط أوبين</w:t>
      </w:r>
      <w:r>
        <w:rPr>
          <w:rFonts w:eastAsia="Times New Roman"/>
        </w:rPr>
        <w:t>-</w:t>
      </w:r>
      <w:r>
        <w:rPr>
          <w:rFonts w:eastAsia="Times New Roman"/>
          <w:rtl/>
        </w:rPr>
        <w:t>ليونز ونظرية بروخوروف وسكوروخود</w:t>
      </w:r>
      <w:r>
        <w:rPr>
          <w:rFonts w:eastAsia="Times New Roman"/>
        </w:rPr>
        <w:t>. &lt;grok:render card_id="9b910b" card_type="citation_card" type="render_inline_citation"&gt;&lt;argument name="citation_id"&gt;12&lt;/argument&gt;&lt;/grok:render&gt;</w:t>
      </w:r>
      <w:r>
        <w:rPr>
          <w:rFonts w:eastAsia="Times New Roman"/>
        </w:rPr>
        <w:br/>
      </w:r>
      <w:r>
        <w:rPr>
          <w:rFonts w:eastAsia="Times New Roman"/>
        </w:rPr>
        <w:br/>
        <w:t>\begin{theorem}[</w:t>
      </w:r>
      <w:r>
        <w:rPr>
          <w:rFonts w:eastAsia="Times New Roman"/>
          <w:rtl/>
        </w:rPr>
        <w:t xml:space="preserve">وجود قوي ووحدانية مساري </w:t>
      </w:r>
      <w:r>
        <w:rPr>
          <w:rFonts w:eastAsia="Times New Roman"/>
        </w:rPr>
        <w:t>(Strong Well-Posedness and Pathwise Uniqueness)]</w:t>
      </w:r>
      <w:r>
        <w:rPr>
          <w:rFonts w:eastAsia="Times New Roman"/>
        </w:rPr>
        <w:br/>
      </w:r>
      <w:r>
        <w:rPr>
          <w:rFonts w:eastAsia="Times New Roman"/>
          <w:rtl/>
        </w:rPr>
        <w:t>مع معدلات تحرك ثابتة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وبيانات أولية تلبي شروط التوافق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يوجد حل قوي فريد مساري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>ا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مع اعتماد مستمر على البيانات الأولية</w:t>
      </w:r>
      <w:r>
        <w:rPr>
          <w:rFonts w:eastAsia="Times New Roman"/>
        </w:rPr>
        <w:t>:</w:t>
      </w:r>
      <w:r>
        <w:rPr>
          <w:rFonts w:eastAsia="Times New Roman"/>
        </w:rPr>
        <w:br/>
        <w:t>\[\mathbb{E}\sup_{s \in [0,\tau_n]} \|(\varphi_1 - \varphi_2)(s)\|_H^2 + \cdots \leq c_n \left( \|\varphi_0^1 - \varphi_0^2\|_H^2 + \|\sigma_0^1 - \sigma_0^2\|_H^2 \right)\]</w:t>
      </w:r>
      <w:r>
        <w:rPr>
          <w:rFonts w:eastAsia="Times New Roman"/>
        </w:rPr>
        <w:br/>
      </w:r>
      <w:r>
        <w:rPr>
          <w:rFonts w:eastAsia="Times New Roman"/>
        </w:rPr>
        <w:br/>
        <w:t>\end{theorem}</w:t>
      </w:r>
      <w:r>
        <w:rPr>
          <w:rFonts w:eastAsia="Times New Roman"/>
        </w:rPr>
        <w:br/>
      </w:r>
      <w:r>
        <w:rPr>
          <w:rFonts w:eastAsia="Times New Roman"/>
          <w:rtl/>
        </w:rPr>
        <w:t>إثبات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>تطبيق صيغة إيتو على فرق الحلول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تقدير كل مصطلح باستخدام عدم مساويات يونغ وهولدر وبوركهولدر</w:t>
      </w:r>
      <w:r>
        <w:rPr>
          <w:rFonts w:eastAsia="Times New Roman"/>
        </w:rPr>
        <w:t>-</w:t>
      </w:r>
      <w:r>
        <w:rPr>
          <w:rFonts w:eastAsia="Times New Roman"/>
          <w:rtl/>
        </w:rPr>
        <w:t>ديفيس</w:t>
      </w:r>
      <w:r>
        <w:rPr>
          <w:rFonts w:eastAsia="Times New Roman"/>
        </w:rPr>
        <w:t>-</w:t>
      </w:r>
      <w:r>
        <w:rPr>
          <w:rFonts w:eastAsia="Times New Roman"/>
          <w:rtl/>
        </w:rPr>
        <w:t>غوندي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ثم لامة غرونوال على أوقات توقف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مما يثبت الوحدانية المسارية باستخدام حجة يامادا</w:t>
      </w:r>
      <w:r>
        <w:rPr>
          <w:rFonts w:eastAsia="Times New Roman"/>
        </w:rPr>
        <w:t>-</w:t>
      </w:r>
      <w:r>
        <w:rPr>
          <w:rFonts w:eastAsia="Times New Roman"/>
          <w:rtl/>
        </w:rPr>
        <w:t>واتانابي</w:t>
      </w:r>
      <w:r>
        <w:rPr>
          <w:rFonts w:eastAsia="Times New Roman"/>
        </w:rPr>
        <w:t>. 17aa31</w:t>
      </w:r>
      <w:r>
        <w:rPr>
          <w:rFonts w:eastAsia="Times New Roman"/>
        </w:rPr>
        <w:br/>
      </w:r>
      <w:r>
        <w:rPr>
          <w:rFonts w:eastAsia="Times New Roman"/>
          <w:rtl/>
        </w:rPr>
        <w:t>بالإضافة إلى ذلك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في نماذج </w:t>
      </w:r>
      <w:r>
        <w:rPr>
          <w:rFonts w:eastAsia="Times New Roman"/>
        </w:rPr>
        <w:t>reaction-diffusion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يثبت الاستقرار العالمي بدون انتشار أو تأخير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ويحافظ الانتشار على هذا الاستقرار</w:t>
      </w:r>
      <w:r>
        <w:rPr>
          <w:rFonts w:eastAsia="Times New Roman"/>
        </w:rPr>
        <w:t>. 3b97a4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تحليل التعرفية </w:t>
      </w:r>
      <w:r>
        <w:rPr>
          <w:rFonts w:eastAsia="Times New Roman"/>
        </w:rPr>
        <w:t>(Identifiability Analysis)}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يمكن استرجاع </w:t>
      </w:r>
      <w:r>
        <w:rPr>
          <w:rFonts w:eastAsia="Times New Roman"/>
        </w:rPr>
        <w:t xml:space="preserve">C </w:t>
      </w:r>
      <w:r>
        <w:rPr>
          <w:rFonts w:eastAsia="Times New Roman"/>
          <w:rtl/>
        </w:rPr>
        <w:t xml:space="preserve">من المدخلات إذا كانت المصفوفة </w:t>
      </w:r>
      <w:r>
        <w:rPr>
          <w:rFonts w:eastAsia="Times New Roman"/>
        </w:rPr>
        <w:t xml:space="preserve">Jacobian </w:t>
      </w:r>
      <w:r>
        <w:rPr>
          <w:rFonts w:eastAsia="Times New Roman"/>
          <w:rtl/>
        </w:rPr>
        <w:t>للنموذج كاملة الرتبة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في نماذج </w:t>
      </w:r>
      <w:r>
        <w:rPr>
          <w:rFonts w:eastAsia="Times New Roman"/>
        </w:rPr>
        <w:t>PDE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يتطلب ذلك شروط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 xml:space="preserve">ا على المراقبة </w:t>
      </w:r>
      <w:r>
        <w:rPr>
          <w:rFonts w:eastAsia="Times New Roman"/>
        </w:rPr>
        <w:t xml:space="preserve">(observability) \cite{ref19}. </w:t>
      </w:r>
      <w:r>
        <w:rPr>
          <w:rFonts w:eastAsia="Times New Roman"/>
          <w:rtl/>
        </w:rPr>
        <w:t xml:space="preserve">إذا كانت </w:t>
      </w:r>
      <w:r>
        <w:rPr>
          <w:rFonts w:eastAsia="Times New Roman"/>
        </w:rPr>
        <w:t>∂F/∂I invertible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فالنموذج </w:t>
      </w:r>
      <w:r>
        <w:rPr>
          <w:rFonts w:eastAsia="Times New Roman"/>
        </w:rPr>
        <w:t>identifiable \cite{ref17}.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الحدود والشروط الابتدائية </w:t>
      </w:r>
      <w:r>
        <w:rPr>
          <w:rFonts w:eastAsia="Times New Roman"/>
        </w:rPr>
        <w:t>(PDE Boundary &amp; Initial Conditions)}</w:t>
      </w:r>
      <w:r>
        <w:rPr>
          <w:rFonts w:eastAsia="Times New Roman"/>
        </w:rPr>
        <w:br/>
        <w:t>Spatial domain: Ω = [0, L]^3 (</w:t>
      </w:r>
      <w:r>
        <w:rPr>
          <w:rFonts w:eastAsia="Times New Roman"/>
          <w:rtl/>
        </w:rPr>
        <w:t>نسيج الورم</w:t>
      </w:r>
      <w:r>
        <w:rPr>
          <w:rFonts w:eastAsia="Times New Roman"/>
        </w:rPr>
        <w:t>).</w:t>
      </w:r>
      <w:r>
        <w:rPr>
          <w:rFonts w:eastAsia="Times New Roman"/>
        </w:rPr>
        <w:br/>
        <w:t xml:space="preserve">Boundary conditions: Neumann ∂C/∂n = 0 </w:t>
      </w:r>
      <w:r>
        <w:rPr>
          <w:rFonts w:eastAsia="Times New Roman"/>
          <w:rtl/>
        </w:rPr>
        <w:t xml:space="preserve">على </w:t>
      </w:r>
      <w:r>
        <w:rPr>
          <w:rFonts w:eastAsia="Times New Roman"/>
        </w:rPr>
        <w:t xml:space="preserve">∂Ω (no flux), </w:t>
      </w:r>
      <w:r>
        <w:rPr>
          <w:rFonts w:eastAsia="Times New Roman"/>
          <w:rtl/>
        </w:rPr>
        <w:t xml:space="preserve">أو </w:t>
      </w:r>
      <w:r>
        <w:rPr>
          <w:rFonts w:eastAsia="Times New Roman"/>
        </w:rPr>
        <w:t>Dirichlet C=0 (</w:t>
      </w:r>
      <w:r>
        <w:rPr>
          <w:rFonts w:eastAsia="Times New Roman"/>
          <w:rtl/>
        </w:rPr>
        <w:t>تأثير مناعي</w:t>
      </w:r>
      <w:r>
        <w:rPr>
          <w:rFonts w:eastAsia="Times New Roman"/>
        </w:rPr>
        <w:t>).</w:t>
      </w:r>
      <w:r>
        <w:rPr>
          <w:rFonts w:eastAsia="Times New Roman"/>
        </w:rPr>
        <w:br/>
        <w:t>Initial conditions: C(x,0) = C_0(x) (</w:t>
      </w:r>
      <w:r>
        <w:rPr>
          <w:rFonts w:eastAsia="Times New Roman"/>
          <w:rtl/>
        </w:rPr>
        <w:t>توزيع أولي للورم</w:t>
      </w:r>
      <w:r>
        <w:rPr>
          <w:rFonts w:eastAsia="Times New Roman"/>
        </w:rPr>
        <w:t>) \cite{ref4}.</w:t>
      </w:r>
      <w:r>
        <w:rPr>
          <w:rFonts w:eastAsia="Times New Roman"/>
        </w:rPr>
        <w:br/>
      </w:r>
      <w:r>
        <w:rPr>
          <w:rFonts w:eastAsia="Times New Roman"/>
          <w:rtl/>
        </w:rPr>
        <w:t>تأثيرات المناعة</w:t>
      </w:r>
      <w:r>
        <w:rPr>
          <w:rFonts w:eastAsia="Times New Roman"/>
        </w:rPr>
        <w:t xml:space="preserve">: Neumann </w:t>
      </w:r>
      <w:r>
        <w:rPr>
          <w:rFonts w:eastAsia="Times New Roman"/>
          <w:rtl/>
        </w:rPr>
        <w:t xml:space="preserve">مع تدفق مناعي </w:t>
      </w:r>
      <w:r>
        <w:rPr>
          <w:rFonts w:eastAsia="Times New Roman"/>
        </w:rPr>
        <w:t>\cite{ref18}.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>النتائج المتوقعة نظري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  <w:rtl/>
        </w:rPr>
        <w:t xml:space="preserve">ا </w:t>
      </w:r>
      <w:r>
        <w:rPr>
          <w:rFonts w:eastAsia="Times New Roman"/>
        </w:rPr>
        <w:t>(Expected Theoretical Behavior)}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زيادة الطفرات </w:t>
      </w:r>
      <w:r>
        <w:rPr>
          <w:rFonts w:eastAsia="Times New Roman"/>
        </w:rPr>
        <w:t xml:space="preserve">(I_1 ↑) → </w:t>
      </w:r>
      <w:r>
        <w:rPr>
          <w:rFonts w:eastAsia="Times New Roman"/>
          <w:rtl/>
        </w:rPr>
        <w:t xml:space="preserve">نمو </w:t>
      </w:r>
      <w:r>
        <w:rPr>
          <w:rFonts w:eastAsia="Times New Roman"/>
        </w:rPr>
        <w:t xml:space="preserve">C </w:t>
      </w:r>
      <w:r>
        <w:rPr>
          <w:rFonts w:eastAsia="Times New Roman"/>
          <w:rtl/>
        </w:rPr>
        <w:t xml:space="preserve">أسرع </w:t>
      </w:r>
      <w:r>
        <w:rPr>
          <w:rFonts w:eastAsia="Times New Roman"/>
        </w:rPr>
        <w:t>(</w:t>
      </w:r>
      <w:r>
        <w:rPr>
          <w:rFonts w:eastAsia="Times New Roman"/>
          <w:rtl/>
        </w:rPr>
        <w:t xml:space="preserve">من </w:t>
      </w:r>
      <w:r>
        <w:rPr>
          <w:rFonts w:eastAsia="Times New Roman"/>
        </w:rPr>
        <w:t>F_1 quadratic).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زيادة المناعة </w:t>
      </w:r>
      <w:r>
        <w:rPr>
          <w:rFonts w:eastAsia="Times New Roman"/>
        </w:rPr>
        <w:t xml:space="preserve">(Λ ↑) → </w:t>
      </w:r>
      <w:r>
        <w:rPr>
          <w:rFonts w:eastAsia="Times New Roman"/>
          <w:rtl/>
        </w:rPr>
        <w:t xml:space="preserve">انخفاض </w:t>
      </w:r>
      <w:r>
        <w:rPr>
          <w:rFonts w:eastAsia="Times New Roman"/>
        </w:rPr>
        <w:t>C (</w:t>
      </w:r>
      <w:r>
        <w:rPr>
          <w:rFonts w:eastAsia="Times New Roman"/>
          <w:rtl/>
        </w:rPr>
        <w:t>مصطلح سالب</w:t>
      </w:r>
      <w:r>
        <w:rPr>
          <w:rFonts w:eastAsia="Times New Roman"/>
        </w:rPr>
        <w:t>).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تغيير </w:t>
      </w:r>
      <w:r>
        <w:rPr>
          <w:rFonts w:eastAsia="Times New Roman"/>
        </w:rPr>
        <w:t xml:space="preserve">microenvironment (I_5) → </w:t>
      </w:r>
      <w:r>
        <w:rPr>
          <w:rFonts w:eastAsia="Times New Roman"/>
          <w:rtl/>
        </w:rPr>
        <w:t xml:space="preserve">انتقال طوري </w:t>
      </w:r>
      <w:r>
        <w:rPr>
          <w:rFonts w:eastAsia="Times New Roman"/>
        </w:rPr>
        <w:t xml:space="preserve">(bifurcation) </w:t>
      </w:r>
      <w:r>
        <w:rPr>
          <w:rFonts w:eastAsia="Times New Roman"/>
          <w:rtl/>
        </w:rPr>
        <w:t xml:space="preserve">في النموذج </w:t>
      </w:r>
      <w:r>
        <w:rPr>
          <w:rFonts w:eastAsia="Times New Roman"/>
        </w:rPr>
        <w:t>\cite{ref33}.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t>\section{</w:t>
      </w:r>
      <w:r>
        <w:rPr>
          <w:rFonts w:eastAsia="Times New Roman"/>
          <w:rtl/>
        </w:rPr>
        <w:t xml:space="preserve">صياغة خوارزمية </w:t>
      </w:r>
      <w:r>
        <w:rPr>
          <w:rFonts w:eastAsia="Times New Roman"/>
        </w:rPr>
        <w:t>(Algorithmic Summary)}</w:t>
      </w:r>
      <w:r>
        <w:rPr>
          <w:rFonts w:eastAsia="Times New Roman"/>
        </w:rPr>
        <w:br/>
        <w:t>\begin{algorithm} \caption{</w:t>
      </w:r>
      <w:r>
        <w:rPr>
          <w:rFonts w:eastAsia="Times New Roman"/>
          <w:rtl/>
        </w:rPr>
        <w:t xml:space="preserve">خوارزمية </w:t>
      </w:r>
      <w:r>
        <w:rPr>
          <w:rFonts w:eastAsia="Times New Roman"/>
        </w:rPr>
        <w:t xml:space="preserve">PDE-PINN} \begin{algorithmic} \State </w:t>
      </w:r>
      <w:r>
        <w:rPr>
          <w:rFonts w:eastAsia="Times New Roman"/>
          <w:rtl/>
        </w:rPr>
        <w:t xml:space="preserve">إدخال البيانات </w:t>
      </w:r>
      <w:r>
        <w:rPr>
          <w:rFonts w:eastAsia="Times New Roman"/>
        </w:rPr>
        <w:t xml:space="preserve">I_k \State Embeddings: h_k = Embed(I_k) \State </w:t>
      </w:r>
      <w:r>
        <w:rPr>
          <w:rFonts w:eastAsia="Times New Roman"/>
          <w:rtl/>
        </w:rPr>
        <w:t xml:space="preserve">تهيئة </w:t>
      </w:r>
      <w:r>
        <w:rPr>
          <w:rFonts w:eastAsia="Times New Roman"/>
        </w:rPr>
        <w:t xml:space="preserve">NN θ \While{not converged} \State </w:t>
      </w:r>
      <w:r>
        <w:rPr>
          <w:rFonts w:eastAsia="Times New Roman"/>
          <w:rtl/>
        </w:rPr>
        <w:t xml:space="preserve">حساب </w:t>
      </w:r>
      <w:r>
        <w:rPr>
          <w:rFonts w:eastAsia="Times New Roman"/>
        </w:rPr>
        <w:t xml:space="preserve">PDE residual r = ∂C/∂t - RHS \State Loss = MSE(data) + λ r^2 \State </w:t>
      </w:r>
      <w:r>
        <w:rPr>
          <w:rFonts w:eastAsia="Times New Roman"/>
          <w:rtl/>
        </w:rPr>
        <w:t xml:space="preserve">تحديث </w:t>
      </w:r>
      <w:r>
        <w:rPr>
          <w:rFonts w:eastAsia="Times New Roman"/>
        </w:rPr>
        <w:t xml:space="preserve">θ via Adam \EndWhile \State </w:t>
      </w:r>
      <w:r>
        <w:rPr>
          <w:rFonts w:eastAsia="Times New Roman"/>
          <w:rtl/>
        </w:rPr>
        <w:t>استخراج النتائج</w:t>
      </w:r>
      <w:r>
        <w:rPr>
          <w:rFonts w:eastAsia="Times New Roman"/>
        </w:rPr>
        <w:t>: predict C(t) \end{algorithmic} \end{algorithm}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قابلية إضافة مدخلات جديدة </w:t>
      </w:r>
      <w:r>
        <w:rPr>
          <w:rFonts w:eastAsia="Times New Roman"/>
        </w:rPr>
        <w:t>(Expandability)}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لإضافة </w:t>
      </w:r>
      <w:r>
        <w:rPr>
          <w:rFonts w:eastAsia="Times New Roman"/>
        </w:rPr>
        <w:t xml:space="preserve">epigenomics: </w:t>
      </w:r>
      <w:r>
        <w:rPr>
          <w:rFonts w:eastAsia="Times New Roman"/>
          <w:rtl/>
        </w:rPr>
        <w:t xml:space="preserve">أضف </w:t>
      </w:r>
      <w:r>
        <w:rPr>
          <w:rFonts w:eastAsia="Times New Roman"/>
        </w:rPr>
        <w:t>I_12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F_12 = t * I_12, G_{12,j}.</w:t>
      </w:r>
      <w:r>
        <w:rPr>
          <w:rFonts w:eastAsia="Times New Roman"/>
        </w:rPr>
        <w:br/>
        <w:t xml:space="preserve">Spatial proteomics: </w:t>
      </w:r>
      <w:r>
        <w:rPr>
          <w:rFonts w:eastAsia="Times New Roman"/>
          <w:rtl/>
        </w:rPr>
        <w:t xml:space="preserve">استخدم </w:t>
      </w:r>
      <w:r>
        <w:rPr>
          <w:rFonts w:eastAsia="Times New Roman"/>
        </w:rPr>
        <w:t>tensor embeddings.</w:t>
      </w:r>
      <w:r>
        <w:rPr>
          <w:rFonts w:eastAsia="Times New Roman"/>
        </w:rPr>
        <w:br/>
        <w:t>T-cell sequences: graph NN.</w:t>
      </w:r>
      <w:r>
        <w:rPr>
          <w:rFonts w:eastAsia="Times New Roman"/>
        </w:rPr>
        <w:br/>
        <w:t>Single-cell multi-omics: hierarchical embeddings \cite{ref13}.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صلاحية النموذج </w:t>
      </w:r>
      <w:r>
        <w:rPr>
          <w:rFonts w:eastAsia="Times New Roman"/>
        </w:rPr>
        <w:t>(Model Validity)}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النموذج يحافظ على </w:t>
      </w:r>
      <w:r>
        <w:rPr>
          <w:rFonts w:eastAsia="Times New Roman"/>
        </w:rPr>
        <w:t xml:space="preserve">non-negativity </w:t>
      </w:r>
      <w:r>
        <w:rPr>
          <w:rFonts w:eastAsia="Times New Roman"/>
          <w:rtl/>
        </w:rPr>
        <w:t xml:space="preserve">إذا كانت </w:t>
      </w:r>
      <w:r>
        <w:rPr>
          <w:rFonts w:eastAsia="Times New Roman"/>
        </w:rPr>
        <w:t xml:space="preserve">F_k ≥ 0 </w:t>
      </w:r>
      <w:r>
        <w:rPr>
          <w:rFonts w:eastAsia="Times New Roman"/>
          <w:rtl/>
        </w:rPr>
        <w:t xml:space="preserve">لـ </w:t>
      </w:r>
      <w:r>
        <w:rPr>
          <w:rFonts w:eastAsia="Times New Roman"/>
        </w:rPr>
        <w:t>C ≥ 0 (maximum principle).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الحلول محدودة إذا </w:t>
      </w:r>
      <w:r>
        <w:rPr>
          <w:rFonts w:eastAsia="Times New Roman"/>
        </w:rPr>
        <w:t xml:space="preserve">D </w:t>
      </w:r>
      <w:r>
        <w:rPr>
          <w:rFonts w:eastAsia="Times New Roman"/>
          <w:rtl/>
        </w:rPr>
        <w:t>كبير</w:t>
      </w:r>
      <w:r>
        <w:rPr>
          <w:rFonts w:eastAsia="Times New Roman"/>
        </w:rPr>
        <w:t>.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لا انفجارات إذا </w:t>
      </w:r>
      <w:r>
        <w:rPr>
          <w:rFonts w:eastAsia="Times New Roman"/>
        </w:rPr>
        <w:t xml:space="preserve">Λ quadratic </w:t>
      </w:r>
      <w:r>
        <w:rPr>
          <w:rFonts w:eastAsia="Times New Roman"/>
          <w:rtl/>
        </w:rPr>
        <w:t xml:space="preserve">في </w:t>
      </w:r>
      <w:r>
        <w:rPr>
          <w:rFonts w:eastAsia="Times New Roman"/>
        </w:rPr>
        <w:t>C \cite{ref4}.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نموذج الأوزان الذكية </w:t>
      </w:r>
      <w:r>
        <w:rPr>
          <w:rFonts w:eastAsia="Times New Roman"/>
        </w:rPr>
        <w:t>(Evidence-Based Weighting)}</w:t>
      </w:r>
      <w:r>
        <w:rPr>
          <w:rFonts w:eastAsia="Times New Roman"/>
        </w:rPr>
        <w:br/>
        <w:t>\begin{equation} w_k = \frac{E_k}{\sum_j E_j} \end{equation}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حيث </w:t>
      </w:r>
      <w:r>
        <w:rPr>
          <w:rFonts w:eastAsia="Times New Roman"/>
        </w:rPr>
        <w:t xml:space="preserve">\( E_k \) </w:t>
      </w:r>
      <w:r>
        <w:rPr>
          <w:rFonts w:eastAsia="Times New Roman"/>
          <w:rtl/>
        </w:rPr>
        <w:t>مستوى الأدلة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يعتمد على </w:t>
      </w:r>
      <w:r>
        <w:rPr>
          <w:rFonts w:eastAsia="Times New Roman"/>
        </w:rPr>
        <w:t xml:space="preserve">meta-analysis </w:t>
      </w:r>
      <w:r>
        <w:rPr>
          <w:rFonts w:eastAsia="Times New Roman"/>
          <w:rtl/>
        </w:rPr>
        <w:t xml:space="preserve">للأدلة </w:t>
      </w:r>
      <w:r>
        <w:rPr>
          <w:rFonts w:eastAsia="Times New Roman"/>
        </w:rPr>
        <w:t>\cite{ref28}.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>ربط النموذج بالذكاء الاصطناعي</w:t>
      </w:r>
      <w:r>
        <w:rPr>
          <w:rFonts w:eastAsia="Times New Roman"/>
        </w:rPr>
        <w:t>}</w:t>
      </w:r>
      <w:r>
        <w:rPr>
          <w:rFonts w:eastAsia="Times New Roman"/>
        </w:rPr>
        <w:br/>
      </w:r>
      <w:r>
        <w:rPr>
          <w:rFonts w:eastAsia="Times New Roman"/>
          <w:rtl/>
        </w:rPr>
        <w:t xml:space="preserve">يدمج مع </w:t>
      </w:r>
      <w:r>
        <w:rPr>
          <w:rFonts w:eastAsia="Times New Roman"/>
        </w:rPr>
        <w:t xml:space="preserve">PINNs </w:t>
      </w:r>
      <w:r>
        <w:rPr>
          <w:rFonts w:eastAsia="Times New Roman"/>
          <w:rtl/>
        </w:rPr>
        <w:t>لتحل النموذج</w:t>
      </w:r>
      <w:r>
        <w:rPr>
          <w:rFonts w:eastAsia="Times New Roman"/>
        </w:rPr>
        <w:t>: Genomics → Transformer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Imaging → Vision Transformer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إلخ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 xml:space="preserve">ثم </w:t>
      </w:r>
      <w:r>
        <w:rPr>
          <w:rFonts w:eastAsia="Times New Roman"/>
        </w:rPr>
        <w:t xml:space="preserve">Neural PDE Layer.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PINNs </w:t>
      </w:r>
      <w:r>
        <w:rPr>
          <w:rFonts w:eastAsia="Times New Roman"/>
          <w:rtl/>
        </w:rPr>
        <w:t xml:space="preserve">تضمن الالتزام بالفيزياء </w:t>
      </w:r>
      <w:r>
        <w:rPr>
          <w:rFonts w:eastAsia="Times New Roman"/>
        </w:rPr>
        <w:t>\cite{ref40, ref11}.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المناقشة </w:t>
      </w:r>
      <w:r>
        <w:rPr>
          <w:rFonts w:eastAsia="Times New Roman"/>
        </w:rPr>
        <w:t>(Discussion)}</w:t>
      </w:r>
      <w:r>
        <w:rPr>
          <w:rFonts w:eastAsia="Times New Roman"/>
        </w:rPr>
        <w:br/>
      </w:r>
      <w:r>
        <w:rPr>
          <w:rFonts w:eastAsia="Times New Roman"/>
          <w:rtl/>
        </w:rPr>
        <w:t>يتيح النموذج جمع المعطيات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تفسير النتائج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إضافة عناصر مستقبلية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محاكاة سيناريوهات</w:t>
      </w:r>
      <w:r>
        <w:rPr>
          <w:rFonts w:eastAsia="Times New Roman"/>
        </w:rPr>
        <w:t xml:space="preserve">. </w:t>
      </w:r>
      <w:r>
        <w:rPr>
          <w:rFonts w:eastAsia="Times New Roman"/>
          <w:rtl/>
        </w:rPr>
        <w:t>تبرير</w:t>
      </w:r>
      <w:r>
        <w:rPr>
          <w:rFonts w:eastAsia="Times New Roman"/>
        </w:rPr>
        <w:t xml:space="preserve">: </w:t>
      </w:r>
      <w:r>
        <w:rPr>
          <w:rFonts w:eastAsia="Times New Roman"/>
          <w:rtl/>
        </w:rPr>
        <w:t xml:space="preserve">يعالج التحديات في </w:t>
      </w:r>
      <w:r>
        <w:rPr>
          <w:rFonts w:eastAsia="Times New Roman"/>
        </w:rPr>
        <w:t>precision oncology \cite{ref10}.</w:t>
      </w:r>
      <w:r>
        <w:rPr>
          <w:rFonts w:eastAsia="Times New Roman"/>
        </w:rPr>
        <w:br/>
        <w:t>\section{</w:t>
      </w:r>
      <w:r>
        <w:rPr>
          <w:rFonts w:eastAsia="Times New Roman"/>
          <w:rtl/>
        </w:rPr>
        <w:t xml:space="preserve">الخاتمة </w:t>
      </w:r>
      <w:r>
        <w:rPr>
          <w:rFonts w:eastAsia="Times New Roman"/>
        </w:rPr>
        <w:t>(Conclusion)}</w:t>
      </w:r>
      <w:r>
        <w:rPr>
          <w:rFonts w:eastAsia="Times New Roman"/>
        </w:rPr>
        <w:br/>
      </w:r>
      <w:r>
        <w:rPr>
          <w:rFonts w:eastAsia="Times New Roman"/>
          <w:rtl/>
        </w:rPr>
        <w:t>يمثل هذا الإطار خطوة متقدمة نحو توحيد البيانات السرطانية في نموذج رياضي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قابلا</w:t>
      </w:r>
      <w:r>
        <w:rPr>
          <w:rFonts w:ascii="Arial" w:eastAsia="Times New Roman" w:hAnsi="Arial" w:cs="Arial"/>
        </w:rPr>
        <w:t>ً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للذكاء الاصطناعي</w:t>
      </w:r>
      <w:r>
        <w:rPr>
          <w:rFonts w:ascii="Arial" w:eastAsia="Times New Roman" w:hAnsi="Arial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مع مبرهنات تضمن الصلاحية</w:t>
      </w:r>
      <w:r>
        <w:rPr>
          <w:rFonts w:eastAsia="Times New Roman"/>
        </w:rPr>
        <w:t>.</w:t>
      </w:r>
      <w:r>
        <w:rPr>
          <w:rFonts w:eastAsia="Times New Roman"/>
        </w:rPr>
        <w:br/>
        <w:t>\bibliographystyle{plain} \bibliography{references}</w:t>
      </w:r>
      <w:r>
        <w:rPr>
          <w:rFonts w:eastAsia="Times New Roman"/>
        </w:rPr>
        <w:br/>
        <w:t>\end{document}</w:t>
      </w:r>
      <w:r>
        <w:rPr>
          <w:rFonts w:eastAsia="Times New Roman"/>
        </w:rPr>
        <w:br/>
        <w:t xml:space="preserve">% </w:t>
      </w:r>
      <w:r>
        <w:rPr>
          <w:rFonts w:eastAsia="Times New Roman"/>
          <w:rtl/>
        </w:rPr>
        <w:t xml:space="preserve">محتوى ملف </w:t>
      </w:r>
      <w:r>
        <w:rPr>
          <w:rFonts w:eastAsia="Times New Roman"/>
        </w:rPr>
        <w:t>references.bib @article{ref0, author = {Li, A. and others}, title = {A review of deep learning for brain tumor analysis in MRI}, journal = {Nature Communications}, year = {2025} }</w:t>
      </w:r>
      <w:r>
        <w:rPr>
          <w:rFonts w:eastAsia="Times New Roman"/>
        </w:rPr>
        <w:br/>
        <w:t>@article{ref1, author = {Authors}, title = {Inference of weak-form partial differential equations describing ...}, journal = {PubMed}, year = {2025} }</w:t>
      </w:r>
      <w:r>
        <w:rPr>
          <w:rFonts w:eastAsia="Times New Roman"/>
        </w:rPr>
        <w:br/>
        <w:t>@article{ref2, author = {Authors}, title = {Stochastic modeling and first-passage-time analysis of oncological ...}, journal = {Nature}, year = {2025} }</w:t>
      </w:r>
      <w:r>
        <w:rPr>
          <w:rFonts w:eastAsia="Times New Roman"/>
        </w:rPr>
        <w:br/>
        <w:t>@article{ref3, author = {Authors}, title = {Optimal control for a nonlinear stochastic PDE model of cancer growth}, journal = {Taylor &amp; Francis}, year = {2023} }</w:t>
      </w:r>
      <w:r>
        <w:rPr>
          <w:rFonts w:eastAsia="Times New Roman"/>
        </w:rPr>
        <w:br/>
        <w:t>@article{ref4, author = {Murray, J.D.}, title = {Mathematical Biology}, journal = {Springer}, year = {2002} }</w:t>
      </w:r>
      <w:r>
        <w:rPr>
          <w:rFonts w:eastAsia="Times New Roman"/>
        </w:rPr>
        <w:br/>
        <w:t xml:space="preserve">@article{ref5, author = {Authors}, title = {Numerical simulations of wave patterns in a </w:t>
      </w:r>
      <w:r>
        <w:rPr>
          <w:rFonts w:eastAsia="Times New Roman"/>
        </w:rPr>
        <w:lastRenderedPageBreak/>
        <w:t>stochastic partial ...}, journal = {Springer}, year = {2025} }</w:t>
      </w:r>
      <w:r>
        <w:rPr>
          <w:rFonts w:eastAsia="Times New Roman"/>
        </w:rPr>
        <w:br/>
        <w:t>@article{ref6, author = {Authors}, title = {Stochastic Graph-Based Models of Tumor Growth and Cellular ...}, journal = {MDPI}, year = {2023} }</w:t>
      </w:r>
      <w:r>
        <w:rPr>
          <w:rFonts w:eastAsia="Times New Roman"/>
        </w:rPr>
        <w:br/>
        <w:t>@article{ref8, author = {Doll, R. and Peto, R.}, title = {Causes of Cancer}, journal = {Oxford University Press}, year = {1981} }</w:t>
      </w:r>
      <w:r>
        <w:rPr>
          <w:rFonts w:eastAsia="Times New Roman"/>
        </w:rPr>
        <w:br/>
        <w:t>@article{ref9, author = {Authors}, title = {AI-driven multi-omics integration in precision oncology}, journal = {PMC}, year = {2025} }</w:t>
      </w:r>
      <w:r>
        <w:rPr>
          <w:rFonts w:eastAsia="Times New Roman"/>
        </w:rPr>
        <w:br/>
        <w:t>@article{ref10, author = {Authors}, title = {Deep learning–driven multi-omics analysis: enhancing cancer ...}, journal = {OUP}, year = {2025} }</w:t>
      </w:r>
      <w:r>
        <w:rPr>
          <w:rFonts w:eastAsia="Times New Roman"/>
        </w:rPr>
        <w:br/>
        <w:t>@article{ref11, author = {Authors}, title = {MLOmics: Cancer Multi-Omics Database for Machine Learning}, journal = {Nature}, year = {2025} }</w:t>
      </w:r>
      <w:r>
        <w:rPr>
          <w:rFonts w:eastAsia="Times New Roman"/>
        </w:rPr>
        <w:br/>
        <w:t>@article{ref12, author = {Authors}, title = {Integration of multi-omics approaches in exploring intra-tumoral ...}, journal = {BMC}, year = {2025} }</w:t>
      </w:r>
      <w:r>
        <w:rPr>
          <w:rFonts w:eastAsia="Times New Roman"/>
        </w:rPr>
        <w:br/>
        <w:t>@article{ref13, author = {Authors}, title = {Multi-OMICS approaches in cancer biology: New era in cancer therapy}, journal = {ScienceDirect}, year = {2024} }</w:t>
      </w:r>
      <w:r>
        <w:rPr>
          <w:rFonts w:eastAsia="Times New Roman"/>
        </w:rPr>
        <w:br/>
        <w:t>@article{ref14, author = {Aerts, H.J. and others}, title = {Radiomics}, journal = {Nature Communications}, year = {2014} }</w:t>
      </w:r>
      <w:r>
        <w:rPr>
          <w:rFonts w:eastAsia="Times New Roman"/>
        </w:rPr>
        <w:br/>
        <w:t>@article{ref15, author = {Authors}, title = {Multi-omic explainable machine learning improves cancer treatment ...}, journal = {AACR}, year = {2025} }</w:t>
      </w:r>
      <w:r>
        <w:rPr>
          <w:rFonts w:eastAsia="Times New Roman"/>
        </w:rPr>
        <w:br/>
        <w:t>@article{ref17, author = {Authors}, title = {Identifiability in PDE models}, journal = {Journal of Mathematical Biology}, year = {2020} }</w:t>
      </w:r>
      <w:r>
        <w:rPr>
          <w:rFonts w:eastAsia="Times New Roman"/>
        </w:rPr>
        <w:br/>
        <w:t>@article{ref18, author = {Campanella, G. and others}, title = {Clinical-grade computational pathology}, journal = {Nature Medicine}, year = {2019} }</w:t>
      </w:r>
      <w:r>
        <w:rPr>
          <w:rFonts w:eastAsia="Times New Roman"/>
        </w:rPr>
        <w:br/>
        <w:t>@article{ref19, author = {Authors}, title = {Numerical simulation of hybrid deterministic-stochastic PDE models for tumor dynamics}, journal = {Taylor &amp; Francis}, year = {2025} }</w:t>
      </w:r>
      <w:r>
        <w:rPr>
          <w:rFonts w:eastAsia="Times New Roman"/>
        </w:rPr>
        <w:br/>
        <w:t>@article{ref20, author = {Authors}, title = {Using Physics-Informed Neural Networks (PINNs) for Tumor Cell ...}, journal = {MDPI}, year = {2024} }</w:t>
      </w:r>
      <w:r>
        <w:rPr>
          <w:rFonts w:eastAsia="Times New Roman"/>
        </w:rPr>
        <w:br/>
        <w:t>@article{ref21, author = {Vogelstein, B. and others}, title = {Cancer Genome Landscapes}, journal = {Science}, year = {2013} }</w:t>
      </w:r>
      <w:r>
        <w:rPr>
          <w:rFonts w:eastAsia="Times New Roman"/>
        </w:rPr>
        <w:br/>
        <w:t>@article{ref22, author = {Wishart, D.S. and others}, title = {HMDB}, journal = {Nucleic Acids Research}, year = {2007} }</w:t>
      </w:r>
      <w:r>
        <w:rPr>
          <w:rFonts w:eastAsia="Times New Roman"/>
        </w:rPr>
        <w:br/>
        <w:t>@article{ref23, author = {Zhang, B. and others}, title = {Proteogenomic Characterization}, journal = {Nature}, year = {2014} }</w:t>
      </w:r>
      <w:r>
        <w:rPr>
          <w:rFonts w:eastAsia="Times New Roman"/>
        </w:rPr>
        <w:br/>
      </w:r>
      <w:r>
        <w:rPr>
          <w:rFonts w:eastAsia="Times New Roman"/>
        </w:rPr>
        <w:br/>
        <w:t>@article{ref26, author = {Authors}, title = {Physics informed neural networks in anticancer therapy}, journal = {Medium}, year = {2024} }</w:t>
      </w:r>
      <w:r>
        <w:rPr>
          <w:rFonts w:eastAsia="Times New Roman"/>
        </w:rPr>
        <w:br/>
        <w:t>@article{ref27, author = {Authors}, title = {Using Physics-Informed Neural Networks (PINNs) for Tumor Cells ...}, journal = {ResearchGate}, year = {2024} }</w:t>
      </w:r>
      <w:r>
        <w:rPr>
          <w:rFonts w:eastAsia="Times New Roman"/>
        </w:rPr>
        <w:br/>
        <w:t>@article{ref28, author = {Gopalakrishnan, V. and others}, title = {Gut Microbiome and Immunotherapy}, journal = {Science}, year = {2018} }</w:t>
      </w:r>
      <w:r>
        <w:rPr>
          <w:rFonts w:eastAsia="Times New Roman"/>
        </w:rPr>
        <w:br/>
        <w:t xml:space="preserve">@article{ref30, author = {Authors}, title = {A phenotype-structured PDE framework for </w:t>
      </w:r>
      <w:r>
        <w:rPr>
          <w:rFonts w:eastAsia="Times New Roman"/>
        </w:rPr>
        <w:lastRenderedPageBreak/>
        <w:t>investigating the role of ...}, journal = {PubMed}, year = {2025} }</w:t>
      </w:r>
      <w:r>
        <w:rPr>
          <w:rFonts w:eastAsia="Times New Roman"/>
        </w:rPr>
        <w:br/>
        <w:t>@article{ref31, author = {Pardoll, D.M.}, title = {Immunotherapy Revolution}, journal = {Nature}, year = {2012} }</w:t>
      </w:r>
      <w:r>
        <w:rPr>
          <w:rFonts w:eastAsia="Times New Roman"/>
        </w:rPr>
        <w:br/>
        <w:t>@article{ref33, author = {Authors}, title = {Stochastic modeling and first-passage-time analysis of oncological ...}, journal = {Nature}, year = {2025} }</w:t>
      </w:r>
      <w:r>
        <w:rPr>
          <w:rFonts w:eastAsia="Times New Roman"/>
        </w:rPr>
        <w:br/>
        <w:t>@article{ref37, author = {Authors}, title = {A Review of Mathematical Models for Tumor Dynamics and ...}, journal = {NIH}, year = {2019} }</w:t>
      </w:r>
      <w:r>
        <w:rPr>
          <w:rFonts w:eastAsia="Times New Roman"/>
        </w:rPr>
        <w:br/>
        <w:t>@article{ref40, author = {Authors}, title = {Physics-informed neural network for parameter identification of a ...}, journal = {ScienceDirect}, year = {2023} }</w:t>
      </w:r>
      <w:r>
        <w:rPr>
          <w:rFonts w:eastAsia="Times New Roman"/>
        </w:rPr>
        <w:br/>
        <w:t>@article{ref42, author = {Authors}, title = {Methods for multi-omic data integration in cancer research}, journal = {Frontiers}, year = {2024} }</w:t>
      </w:r>
    </w:p>
    <w:sectPr w:rsidR="008C0D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23"/>
    <w:rsid w:val="008C0D23"/>
    <w:rsid w:val="00E4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C8B3F9"/>
  <w15:chartTrackingRefBased/>
  <w15:docId w15:val="{D83747BC-75FB-9542-ADF1-70712D3F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0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0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0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0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0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0D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0D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0D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0D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0D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0D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0D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0D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0D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0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0D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0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6032</Words>
  <Characters>33176</Characters>
  <Application>Microsoft Office Word</Application>
  <DocSecurity>0</DocSecurity>
  <Lines>276</Lines>
  <Paragraphs>78</Paragraphs>
  <ScaleCrop>false</ScaleCrop>
  <Company/>
  <LinksUpToDate>false</LinksUpToDate>
  <CharactersWithSpaces>39130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2025-11-29T13:11:00Z</dcterms:created>
  <dcterms:modified xsi:type="dcterms:W3CDTF">2025-11-29T13:11:00Z</dcterms:modified>
</cp:coreProperties>
</file>