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A5A" w:rsidRPr="00CA6A5A" w:rsidRDefault="00CA6A5A" w:rsidP="00CA6A5A">
      <w:pPr>
        <w:jc w:val="center"/>
        <w:rPr>
          <w:rStyle w:val="Rfrenceintense"/>
          <w:sz w:val="32"/>
        </w:rPr>
      </w:pPr>
      <w:r w:rsidRPr="00CA6A5A">
        <w:rPr>
          <w:rStyle w:val="Rfrenceintense"/>
          <w:sz w:val="32"/>
        </w:rPr>
        <w:t>TD </w:t>
      </w:r>
      <w:r w:rsidRPr="00CA6A5A">
        <w:rPr>
          <w:rStyle w:val="Rfrenceintense"/>
          <w:sz w:val="32"/>
          <w:u w:val="none"/>
        </w:rPr>
        <w:t>: La construction du terrain anthropologique. L’arbitrage de haut niveau</w:t>
      </w:r>
    </w:p>
    <w:p w:rsidR="00BB009F" w:rsidRPr="00CA6A5A" w:rsidRDefault="00CA6A5A" w:rsidP="00CA6A5A">
      <w:pPr>
        <w:tabs>
          <w:tab w:val="left" w:pos="4301"/>
        </w:tabs>
        <w:rPr>
          <w:rStyle w:val="Rfrenceintense"/>
          <w:sz w:val="28"/>
        </w:rPr>
      </w:pPr>
      <w:r>
        <w:br/>
      </w:r>
      <w:r w:rsidRPr="00CA6A5A">
        <w:rPr>
          <w:rStyle w:val="Rfrenceintense"/>
          <w:sz w:val="28"/>
        </w:rPr>
        <w:t>Introduction</w:t>
      </w:r>
    </w:p>
    <w:p w:rsidR="00BB009F" w:rsidRPr="00CA6A5A" w:rsidRDefault="00CA6A5A" w:rsidP="00CA6A5A">
      <w:pPr>
        <w:pStyle w:val="Paragraphedeliste"/>
        <w:numPr>
          <w:ilvl w:val="0"/>
          <w:numId w:val="5"/>
        </w:numPr>
        <w:tabs>
          <w:tab w:val="left" w:pos="4301"/>
        </w:tabs>
        <w:rPr>
          <w:b/>
          <w:u w:val="single"/>
        </w:rPr>
      </w:pPr>
      <w:r w:rsidRPr="00CA6A5A">
        <w:rPr>
          <w:b/>
          <w:u w:val="single"/>
        </w:rPr>
        <w:t xml:space="preserve">Anthropologie culturelle : </w:t>
      </w:r>
    </w:p>
    <w:p w:rsidR="00CA6A5A" w:rsidRDefault="00CA6A5A" w:rsidP="00CA6A5A">
      <w:pPr>
        <w:pStyle w:val="Paragraphedeliste"/>
        <w:numPr>
          <w:ilvl w:val="1"/>
          <w:numId w:val="5"/>
        </w:numPr>
        <w:tabs>
          <w:tab w:val="left" w:pos="4301"/>
        </w:tabs>
      </w:pPr>
      <w:r>
        <w:t>Tout ensemble de représentation qu’à construit une société</w:t>
      </w:r>
    </w:p>
    <w:p w:rsidR="00CA6A5A" w:rsidRDefault="00CA6A5A" w:rsidP="00CA6A5A">
      <w:pPr>
        <w:pStyle w:val="Paragraphedeliste"/>
        <w:numPr>
          <w:ilvl w:val="1"/>
          <w:numId w:val="5"/>
        </w:numPr>
        <w:tabs>
          <w:tab w:val="left" w:pos="4301"/>
        </w:tabs>
      </w:pPr>
      <w:r>
        <w:t>Etudier en quoi ce système de représentation est représentatif de l’Homme, en quoi il permet de définir l’Homme</w:t>
      </w:r>
    </w:p>
    <w:p w:rsidR="00CA6A5A" w:rsidRDefault="00CA6A5A" w:rsidP="00CA6A5A">
      <w:pPr>
        <w:tabs>
          <w:tab w:val="left" w:pos="4301"/>
        </w:tabs>
      </w:pPr>
      <w:r>
        <w:t>Le discours anthropologique :</w:t>
      </w:r>
    </w:p>
    <w:p w:rsidR="00CA6A5A" w:rsidRDefault="00CA6A5A" w:rsidP="00CA6A5A">
      <w:pPr>
        <w:pStyle w:val="Paragraphedeliste"/>
        <w:numPr>
          <w:ilvl w:val="0"/>
          <w:numId w:val="6"/>
        </w:numPr>
        <w:tabs>
          <w:tab w:val="left" w:pos="4301"/>
        </w:tabs>
      </w:pPr>
      <w:r>
        <w:t>« Dans la construction du savoir anthropologique, il est question du cheminement qu’effectue le chercheur depuis son terrain d’observation jusqu’à l’écriture du texte scientifique dans lequel sont présentées les synthèses culturelles. »</w:t>
      </w:r>
    </w:p>
    <w:p w:rsidR="00CA6A5A" w:rsidRDefault="00CA6A5A" w:rsidP="00CA6A5A">
      <w:pPr>
        <w:pStyle w:val="Paragraphedeliste"/>
        <w:numPr>
          <w:ilvl w:val="0"/>
          <w:numId w:val="6"/>
        </w:numPr>
        <w:tabs>
          <w:tab w:val="left" w:pos="4301"/>
        </w:tabs>
      </w:pPr>
      <w:r>
        <w:t>« Il s’agit principalement de comprendre comment l’expérience personnelle des choses « vues » sur le terrain (…) est transformées en une représentation cohérente et crédible pour le lecteur auquel on s’adresse. »</w:t>
      </w:r>
    </w:p>
    <w:p w:rsidR="00CA6A5A" w:rsidRDefault="00CA6A5A" w:rsidP="00CA6A5A">
      <w:pPr>
        <w:pStyle w:val="Paragraphedeliste"/>
        <w:tabs>
          <w:tab w:val="left" w:pos="4301"/>
        </w:tabs>
      </w:pPr>
      <w:r w:rsidRPr="00132504">
        <w:rPr>
          <w:b/>
        </w:rPr>
        <w:t>→</w:t>
      </w:r>
      <w:r>
        <w:t xml:space="preserve"> Rapport ses propres compréhensions en un forme universelle de culture. </w:t>
      </w:r>
    </w:p>
    <w:p w:rsidR="00132504" w:rsidRDefault="00132504" w:rsidP="00CA6A5A">
      <w:pPr>
        <w:pStyle w:val="Paragraphedeliste"/>
        <w:tabs>
          <w:tab w:val="left" w:pos="4301"/>
        </w:tabs>
      </w:pPr>
    </w:p>
    <w:p w:rsidR="00AC5A7D" w:rsidRPr="00132504" w:rsidRDefault="00132504" w:rsidP="00132504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132504">
        <w:rPr>
          <w:b/>
          <w:u w:val="single"/>
        </w:rPr>
        <w:t>Anthropologie cognitive</w:t>
      </w:r>
    </w:p>
    <w:p w:rsidR="00132504" w:rsidRDefault="00132504" w:rsidP="00132504">
      <w:pPr>
        <w:pStyle w:val="Paragraphedeliste"/>
        <w:numPr>
          <w:ilvl w:val="1"/>
          <w:numId w:val="5"/>
        </w:numPr>
      </w:pPr>
      <w:r>
        <w:t>Etude des modes de connaissances en situation (dans action) des rationalités à l’œuvre</w:t>
      </w:r>
    </w:p>
    <w:p w:rsidR="00132504" w:rsidRDefault="00132504" w:rsidP="00132504">
      <w:pPr>
        <w:pStyle w:val="Paragraphedeliste"/>
        <w:numPr>
          <w:ilvl w:val="1"/>
          <w:numId w:val="5"/>
        </w:numPr>
      </w:pPr>
      <w:r>
        <w:t>Prendre en compte le corps / l’autre (intersubjectivité)</w:t>
      </w:r>
    </w:p>
    <w:p w:rsidR="00132504" w:rsidRDefault="00132504" w:rsidP="00132504">
      <w:pPr>
        <w:pStyle w:val="Paragraphedeliste"/>
        <w:numPr>
          <w:ilvl w:val="1"/>
          <w:numId w:val="5"/>
        </w:numPr>
      </w:pPr>
      <w:r>
        <w:t>Rendre compte de l’expérience vécue de l’autre sur le terrain à partir :</w:t>
      </w:r>
    </w:p>
    <w:p w:rsidR="00132504" w:rsidRDefault="00132504" w:rsidP="00132504">
      <w:pPr>
        <w:pStyle w:val="Paragraphedeliste"/>
        <w:numPr>
          <w:ilvl w:val="2"/>
          <w:numId w:val="5"/>
        </w:numPr>
      </w:pPr>
      <w:r>
        <w:t>De ce que je partage comme expérience avec lui ? Quelles significations partagées ?</w:t>
      </w:r>
    </w:p>
    <w:p w:rsidR="00132504" w:rsidRDefault="00132504" w:rsidP="00132504">
      <w:pPr>
        <w:pStyle w:val="Paragraphedeliste"/>
        <w:numPr>
          <w:ilvl w:val="2"/>
          <w:numId w:val="5"/>
        </w:numPr>
      </w:pPr>
      <w:r>
        <w:t>De ce qu’il peut partager de son expérience vécue avec moi</w:t>
      </w:r>
    </w:p>
    <w:p w:rsidR="00132504" w:rsidRDefault="00132504" w:rsidP="00132504">
      <w:pPr>
        <w:pStyle w:val="Paragraphedeliste"/>
        <w:numPr>
          <w:ilvl w:val="1"/>
          <w:numId w:val="5"/>
        </w:numPr>
      </w:pPr>
      <w:r>
        <w:t>Nécessité d’expliciter la manière de rendre compte</w:t>
      </w:r>
    </w:p>
    <w:p w:rsidR="00132504" w:rsidRDefault="00132504" w:rsidP="00132504">
      <w:r>
        <w:t>→ Qu’est ce qui est constitutif de cette expérience ?</w:t>
      </w:r>
    </w:p>
    <w:p w:rsidR="00132504" w:rsidRDefault="00132504" w:rsidP="00132504"/>
    <w:p w:rsidR="00132504" w:rsidRDefault="00132504" w:rsidP="00132504">
      <w:r>
        <w:t>Obstacle culturel : on ne partage pas la même culture</w:t>
      </w:r>
    </w:p>
    <w:p w:rsidR="00132504" w:rsidRDefault="00132504" w:rsidP="00132504">
      <w:pPr>
        <w:pStyle w:val="Paragraphedeliste"/>
        <w:numPr>
          <w:ilvl w:val="0"/>
          <w:numId w:val="5"/>
        </w:numPr>
      </w:pPr>
      <w:r>
        <w:t>Exemple de l’arbitre : Même langue, Tous deux occidentaux mais pas le même système culturel sur certain point</w:t>
      </w:r>
    </w:p>
    <w:p w:rsidR="00132504" w:rsidRDefault="00132504" w:rsidP="00132504">
      <w:pPr>
        <w:pStyle w:val="Paragraphedeliste"/>
        <w:numPr>
          <w:ilvl w:val="0"/>
          <w:numId w:val="5"/>
        </w:numPr>
      </w:pPr>
      <w:r>
        <w:t>« Je ne saurai jamais ce que c’est d’être » → Il faut donc lever</w:t>
      </w:r>
      <w:bookmarkStart w:id="0" w:name="_GoBack"/>
      <w:bookmarkEnd w:id="0"/>
      <w:r>
        <w:t xml:space="preserve"> un obstacle culturel qu’est le corps</w:t>
      </w:r>
    </w:p>
    <w:p w:rsidR="00132504" w:rsidRDefault="00132504" w:rsidP="00132504">
      <w:pPr>
        <w:pStyle w:val="Paragraphedeliste"/>
      </w:pPr>
    </w:p>
    <w:p w:rsidR="00132504" w:rsidRDefault="00132504" w:rsidP="00132504">
      <w:r>
        <w:t>Cognition : Traitement d’information qui est ±localisé dans le cerveau</w:t>
      </w:r>
      <w:r>
        <w:br/>
        <w:t>→ Acte de connaitre (on s’intéresse à différents types de connaissances)</w:t>
      </w:r>
    </w:p>
    <w:p w:rsidR="00132504" w:rsidRDefault="00132504" w:rsidP="00132504">
      <w:pPr>
        <w:pStyle w:val="Paragraphedeliste"/>
        <w:numPr>
          <w:ilvl w:val="0"/>
          <w:numId w:val="6"/>
        </w:numPr>
      </w:pPr>
      <w:r>
        <w:t>Connaissances qui préexistent avant l‘action = on a besoin de les connaitre → Connaissances stratégiques, tactiques, expérientielles</w:t>
      </w:r>
    </w:p>
    <w:p w:rsidR="00132504" w:rsidRDefault="00132504" w:rsidP="00132504">
      <w:pPr>
        <w:pStyle w:val="Paragraphedeliste"/>
        <w:numPr>
          <w:ilvl w:val="0"/>
          <w:numId w:val="6"/>
        </w:numPr>
      </w:pPr>
      <w:r>
        <w:t xml:space="preserve">Connaissances dynamiques, in situ (pendant le match), qui permettent d’appliquer ses connaissances préexistantes. Elles sont spécifiques à un moment particulier. </w:t>
      </w:r>
    </w:p>
    <w:p w:rsidR="0061215F" w:rsidRDefault="0061215F" w:rsidP="00132504">
      <w:pPr>
        <w:pStyle w:val="Paragraphedeliste"/>
        <w:numPr>
          <w:ilvl w:val="0"/>
          <w:numId w:val="6"/>
        </w:numPr>
      </w:pPr>
      <w:r>
        <w:t>Connaissances inédites qui sont particulières au contexte.</w:t>
      </w:r>
    </w:p>
    <w:p w:rsidR="0061215F" w:rsidRDefault="0061215F" w:rsidP="0061215F">
      <w:r>
        <w:t>Idée de l’anthropologie cognitive est d’étudier ça, les cohérences qui impliquent toutes ces connaissances.</w:t>
      </w:r>
    </w:p>
    <w:p w:rsidR="0061215F" w:rsidRDefault="0061215F" w:rsidP="0061215F">
      <w:r>
        <w:t xml:space="preserve">Exemple : Conduite automobile : </w:t>
      </w:r>
      <w:r>
        <w:br/>
      </w:r>
      <w:r>
        <w:tab/>
        <w:t>× 5 minutes du trajet dont on ne se souvient pas</w:t>
      </w:r>
      <w:r>
        <w:br/>
      </w:r>
      <w:r>
        <w:tab/>
        <w:t>× L’anthropologie cognitive va aller chercher ce qui s’est passé pendant ces 5min.</w:t>
      </w:r>
      <w:r>
        <w:br/>
      </w:r>
      <w:r>
        <w:lastRenderedPageBreak/>
        <w:tab/>
        <w:t>× Construire un protocole de recherches</w:t>
      </w:r>
      <w:r>
        <w:br/>
      </w:r>
      <w:r>
        <w:tab/>
        <w:t>× Personne incapable de le faire seule, sans chercheur</w:t>
      </w:r>
      <w:r>
        <w:br/>
      </w:r>
      <w:r>
        <w:tab/>
        <w:t>× Aller chercher connaissances implicites → Pas évident</w:t>
      </w:r>
    </w:p>
    <w:p w:rsidR="0061215F" w:rsidRDefault="0061215F" w:rsidP="0061215F">
      <w:r>
        <w:t>Travail de l’anthropologue cognitif est de restituer la manière dont il a construit l’expérience de l’autre.</w:t>
      </w:r>
      <w:r>
        <w:br/>
        <w:t>→ Démarche inductive (cadre pas définit à priori car questionnement vient en s’immergeant dans une société)</w:t>
      </w:r>
    </w:p>
    <w:p w:rsidR="0061215F" w:rsidRDefault="0061215F" w:rsidP="0061215F"/>
    <w:p w:rsidR="0061215F" w:rsidRDefault="0061215F" w:rsidP="0061215F">
      <w:pPr>
        <w:pStyle w:val="Paragraphedeliste"/>
        <w:numPr>
          <w:ilvl w:val="0"/>
          <w:numId w:val="8"/>
        </w:numPr>
        <w:rPr>
          <w:rStyle w:val="Rfrenceintense"/>
          <w:sz w:val="28"/>
        </w:rPr>
      </w:pPr>
      <w:r w:rsidRPr="0061215F">
        <w:rPr>
          <w:rStyle w:val="Rfrenceintense"/>
          <w:sz w:val="28"/>
        </w:rPr>
        <w:t>Appréhender le terrain anthropologique. Quels objets ? Quelles implications ?</w:t>
      </w:r>
    </w:p>
    <w:p w:rsidR="0061215F" w:rsidRDefault="0061215F" w:rsidP="0061215F">
      <w:pPr>
        <w:pStyle w:val="Paragraphedeliste"/>
        <w:tabs>
          <w:tab w:val="left" w:pos="2338"/>
        </w:tabs>
      </w:pPr>
    </w:p>
    <w:p w:rsidR="0061215F" w:rsidRDefault="0061215F" w:rsidP="0061215F">
      <w:pPr>
        <w:pStyle w:val="Paragraphedeliste"/>
        <w:numPr>
          <w:ilvl w:val="0"/>
          <w:numId w:val="6"/>
        </w:numPr>
        <w:tabs>
          <w:tab w:val="left" w:pos="2338"/>
        </w:tabs>
      </w:pPr>
      <w:r>
        <w:t>Déterminer « quoi », questionner = thématiser</w:t>
      </w:r>
    </w:p>
    <w:p w:rsidR="0061215F" w:rsidRDefault="0061215F" w:rsidP="0061215F">
      <w:pPr>
        <w:pStyle w:val="Paragraphedeliste"/>
        <w:numPr>
          <w:ilvl w:val="1"/>
          <w:numId w:val="6"/>
        </w:numPr>
        <w:tabs>
          <w:tab w:val="left" w:pos="2338"/>
        </w:tabs>
      </w:pPr>
      <w:r>
        <w:t>Prendre du recul pour thématiser une recherche</w:t>
      </w:r>
    </w:p>
    <w:p w:rsidR="0061215F" w:rsidRDefault="0061215F" w:rsidP="0061215F">
      <w:pPr>
        <w:pStyle w:val="Paragraphedeliste"/>
        <w:numPr>
          <w:ilvl w:val="1"/>
          <w:numId w:val="6"/>
        </w:numPr>
        <w:tabs>
          <w:tab w:val="left" w:pos="2338"/>
        </w:tabs>
      </w:pPr>
      <w:r>
        <w:t>S’implique dans un milieu culturel, dans une communauté</w:t>
      </w:r>
    </w:p>
    <w:p w:rsidR="0061215F" w:rsidRDefault="0061215F" w:rsidP="0061215F">
      <w:pPr>
        <w:pStyle w:val="Paragraphedeliste"/>
        <w:numPr>
          <w:ilvl w:val="2"/>
          <w:numId w:val="6"/>
        </w:numPr>
        <w:tabs>
          <w:tab w:val="left" w:pos="2338"/>
        </w:tabs>
      </w:pPr>
      <w:r>
        <w:t>Observation participante : Méthode ethnographique</w:t>
      </w:r>
    </w:p>
    <w:p w:rsidR="0061215F" w:rsidRDefault="0061215F" w:rsidP="0061215F">
      <w:pPr>
        <w:pStyle w:val="Paragraphedeliste"/>
        <w:numPr>
          <w:ilvl w:val="0"/>
          <w:numId w:val="6"/>
        </w:numPr>
        <w:tabs>
          <w:tab w:val="left" w:pos="2338"/>
        </w:tabs>
      </w:pPr>
      <w:r>
        <w:t xml:space="preserve">Un questionnement itératif (théories existantes, on les confronte au terrain, on les questionne, on les </w:t>
      </w:r>
      <w:proofErr w:type="spellStart"/>
      <w:r>
        <w:t>reconfronte</w:t>
      </w:r>
      <w:proofErr w:type="spellEnd"/>
      <w:r>
        <w:t xml:space="preserve"> etc…) « nourri » de théorie</w:t>
      </w:r>
    </w:p>
    <w:p w:rsidR="0061215F" w:rsidRDefault="0061215F" w:rsidP="0061215F">
      <w:pPr>
        <w:pStyle w:val="Paragraphedeliste"/>
        <w:numPr>
          <w:ilvl w:val="1"/>
          <w:numId w:val="6"/>
        </w:numPr>
        <w:tabs>
          <w:tab w:val="left" w:pos="2338"/>
        </w:tabs>
      </w:pPr>
      <w:r>
        <w:t>Démarche inductive</w:t>
      </w:r>
    </w:p>
    <w:p w:rsidR="0061215F" w:rsidRDefault="0061215F" w:rsidP="0061215F">
      <w:pPr>
        <w:pStyle w:val="Paragraphedeliste"/>
        <w:numPr>
          <w:ilvl w:val="1"/>
          <w:numId w:val="6"/>
        </w:numPr>
        <w:tabs>
          <w:tab w:val="left" w:pos="2338"/>
        </w:tabs>
      </w:pPr>
      <w:r>
        <w:t>Une double vigilance vis-à-vis :</w:t>
      </w:r>
    </w:p>
    <w:p w:rsidR="0061215F" w:rsidRDefault="0061215F" w:rsidP="0061215F">
      <w:pPr>
        <w:pStyle w:val="Paragraphedeliste"/>
        <w:numPr>
          <w:ilvl w:val="2"/>
          <w:numId w:val="6"/>
        </w:numPr>
        <w:tabs>
          <w:tab w:val="left" w:pos="2338"/>
        </w:tabs>
      </w:pPr>
      <w:r>
        <w:t>Notre regard (jamais neutre) d’anthropologue : objectiver nos catégories descriptives mondaines / théoriques</w:t>
      </w:r>
    </w:p>
    <w:p w:rsidR="0061215F" w:rsidRDefault="0061215F" w:rsidP="0061215F">
      <w:pPr>
        <w:pStyle w:val="Paragraphedeliste"/>
        <w:numPr>
          <w:ilvl w:val="2"/>
          <w:numId w:val="6"/>
        </w:numPr>
        <w:tabs>
          <w:tab w:val="left" w:pos="2338"/>
        </w:tabs>
      </w:pPr>
      <w:r>
        <w:t xml:space="preserve">Des types de discours à l’œuvre sur le terrain = prescrit, convenu, théorie indigène et aussi issu de l’expérience. </w:t>
      </w:r>
    </w:p>
    <w:p w:rsidR="0061215F" w:rsidRPr="0061215F" w:rsidRDefault="0061215F" w:rsidP="0061215F">
      <w:pPr>
        <w:tabs>
          <w:tab w:val="left" w:pos="2338"/>
        </w:tabs>
        <w:rPr>
          <w:i/>
        </w:rPr>
      </w:pPr>
      <w:r w:rsidRPr="0061215F">
        <w:rPr>
          <w:b/>
          <w:i/>
          <w:u w:val="single"/>
        </w:rPr>
        <w:t>Exemple</w:t>
      </w:r>
      <w:r w:rsidRPr="0061215F">
        <w:rPr>
          <w:i/>
        </w:rPr>
        <w:t> : Pénalty sifflé car tacle dangereux → OK mais ne nous apprend rien, ne fait que restituer les règles mais pour ça il a fallu en amont appendre les règles. Cependant, si on connait les règles, ce qui nous intéresse, c’est de savoir son comportement pendant l’action</w:t>
      </w:r>
    </w:p>
    <w:p w:rsidR="0061215F" w:rsidRDefault="0061215F" w:rsidP="0061215F">
      <w:pPr>
        <w:tabs>
          <w:tab w:val="left" w:pos="2338"/>
        </w:tabs>
        <w:rPr>
          <w:b/>
          <w:color w:val="FF0000"/>
        </w:rPr>
      </w:pPr>
      <w:r w:rsidRPr="0061215F">
        <w:rPr>
          <w:b/>
          <w:u w:val="single"/>
        </w:rPr>
        <w:t>NB</w:t>
      </w:r>
      <w:r>
        <w:t xml:space="preserve"> : </w:t>
      </w:r>
      <w:r w:rsidRPr="0061215F">
        <w:rPr>
          <w:b/>
          <w:color w:val="FF0000"/>
          <w:u w:val="single"/>
        </w:rPr>
        <w:t>Observation participante</w:t>
      </w:r>
      <w:r w:rsidRPr="0061215F">
        <w:rPr>
          <w:b/>
          <w:color w:val="FF0000"/>
        </w:rPr>
        <w:t xml:space="preserve"> : Enquête directe conduit dans un contexte </w:t>
      </w:r>
      <w:proofErr w:type="gramStart"/>
      <w:r w:rsidRPr="0061215F">
        <w:rPr>
          <w:b/>
          <w:color w:val="FF0000"/>
        </w:rPr>
        <w:t>d’un</w:t>
      </w:r>
      <w:proofErr w:type="gramEnd"/>
      <w:r w:rsidRPr="0061215F">
        <w:rPr>
          <w:b/>
          <w:color w:val="FF0000"/>
        </w:rPr>
        <w:t xml:space="preserve"> relation vécue avec une société au sein de laquelle le chercheur accepte de s’immerger.</w:t>
      </w:r>
    </w:p>
    <w:p w:rsidR="005A2A6F" w:rsidRDefault="005A2A6F" w:rsidP="005A2A6F">
      <w:pPr>
        <w:pStyle w:val="Paragraphedeliste"/>
      </w:pPr>
    </w:p>
    <w:p w:rsidR="005A2A6F" w:rsidRDefault="005A2A6F" w:rsidP="005A2A6F">
      <w:pPr>
        <w:pStyle w:val="Paragraphedeliste"/>
        <w:numPr>
          <w:ilvl w:val="0"/>
          <w:numId w:val="6"/>
        </w:numPr>
      </w:pPr>
      <w:r>
        <w:t>Poser la bonne question de recherche ?</w:t>
      </w:r>
    </w:p>
    <w:p w:rsidR="005A2A6F" w:rsidRDefault="005A2A6F" w:rsidP="005A2A6F">
      <w:pPr>
        <w:pStyle w:val="Paragraphedeliste"/>
        <w:numPr>
          <w:ilvl w:val="1"/>
          <w:numId w:val="6"/>
        </w:numPr>
      </w:pPr>
      <w:r>
        <w:t>S’immerger</w:t>
      </w:r>
    </w:p>
    <w:p w:rsidR="005A2A6F" w:rsidRDefault="005A2A6F" w:rsidP="005A2A6F">
      <w:pPr>
        <w:pStyle w:val="Paragraphedeliste"/>
        <w:numPr>
          <w:ilvl w:val="2"/>
          <w:numId w:val="6"/>
        </w:numPr>
      </w:pPr>
      <w:r>
        <w:t>Connaitre la diffusion et l’usage des études scientifiques dans la communauté arbitrale</w:t>
      </w:r>
    </w:p>
    <w:p w:rsidR="005A2A6F" w:rsidRDefault="005A2A6F" w:rsidP="005A2A6F">
      <w:pPr>
        <w:pStyle w:val="Paragraphedeliste"/>
        <w:numPr>
          <w:ilvl w:val="1"/>
          <w:numId w:val="6"/>
        </w:numPr>
      </w:pPr>
      <w:r>
        <w:t>Prendre du recul pour positionner son discours dans le paysage scientifique (2 types de recherche)</w:t>
      </w:r>
    </w:p>
    <w:p w:rsidR="005A2A6F" w:rsidRDefault="005A2A6F" w:rsidP="005A2A6F">
      <w:pPr>
        <w:pStyle w:val="Paragraphedeliste"/>
        <w:numPr>
          <w:ilvl w:val="2"/>
          <w:numId w:val="6"/>
        </w:numPr>
      </w:pPr>
      <w:r>
        <w:t xml:space="preserve">Dans une démarche explicative : </w:t>
      </w:r>
    </w:p>
    <w:p w:rsidR="005A2A6F" w:rsidRDefault="005A2A6F" w:rsidP="005A2A6F">
      <w:pPr>
        <w:pStyle w:val="Paragraphedeliste"/>
        <w:numPr>
          <w:ilvl w:val="3"/>
          <w:numId w:val="6"/>
        </w:numPr>
      </w:pPr>
      <w:r>
        <w:t>Des recherches normatives</w:t>
      </w:r>
    </w:p>
    <w:p w:rsidR="005A2A6F" w:rsidRDefault="005A2A6F" w:rsidP="005A2A6F">
      <w:pPr>
        <w:pStyle w:val="Paragraphedeliste"/>
        <w:numPr>
          <w:ilvl w:val="2"/>
          <w:numId w:val="6"/>
        </w:numPr>
      </w:pPr>
      <w:r>
        <w:t>Dans une démarche compréhensive (</w:t>
      </w:r>
      <w:proofErr w:type="spellStart"/>
      <w:r>
        <w:t>Rix</w:t>
      </w:r>
      <w:proofErr w:type="spellEnd"/>
      <w:r>
        <w:t>, 2005) :</w:t>
      </w:r>
    </w:p>
    <w:p w:rsidR="005A2A6F" w:rsidRDefault="005A2A6F" w:rsidP="005A2A6F">
      <w:pPr>
        <w:pStyle w:val="Paragraphedeliste"/>
        <w:numPr>
          <w:ilvl w:val="3"/>
          <w:numId w:val="6"/>
        </w:numPr>
      </w:pPr>
      <w:r>
        <w:t>L’arbitre montre et impose aux joueurs ce qui est possible dans le jeu</w:t>
      </w:r>
    </w:p>
    <w:p w:rsidR="005A2A6F" w:rsidRDefault="005A2A6F" w:rsidP="005A2A6F">
      <w:pPr>
        <w:pStyle w:val="Paragraphedeliste"/>
        <w:numPr>
          <w:ilvl w:val="3"/>
          <w:numId w:val="6"/>
        </w:numPr>
      </w:pPr>
      <w:r>
        <w:t>La règle = une ressource</w:t>
      </w:r>
    </w:p>
    <w:p w:rsidR="005A2A6F" w:rsidRDefault="005A2A6F" w:rsidP="005A2A6F">
      <w:pPr>
        <w:pStyle w:val="Paragraphedeliste"/>
        <w:ind w:left="2880"/>
      </w:pPr>
    </w:p>
    <w:p w:rsidR="005A2A6F" w:rsidRDefault="005A2A6F" w:rsidP="005A2A6F">
      <w:pPr>
        <w:pStyle w:val="Paragraphedeliste"/>
        <w:numPr>
          <w:ilvl w:val="0"/>
          <w:numId w:val="6"/>
        </w:numPr>
      </w:pPr>
      <w:r>
        <w:t>S’impliquer dans le milieu culturel</w:t>
      </w:r>
    </w:p>
    <w:p w:rsidR="005A2A6F" w:rsidRDefault="005A2A6F" w:rsidP="005A2A6F">
      <w:pPr>
        <w:pStyle w:val="Paragraphedeliste"/>
        <w:numPr>
          <w:ilvl w:val="1"/>
          <w:numId w:val="6"/>
        </w:numPr>
      </w:pPr>
      <w:r>
        <w:t>Comprendre les rouages de l’institution arbitrale (DNA)</w:t>
      </w:r>
    </w:p>
    <w:p w:rsidR="005A2A6F" w:rsidRDefault="005A2A6F" w:rsidP="005A2A6F">
      <w:pPr>
        <w:pStyle w:val="Paragraphedeliste"/>
        <w:numPr>
          <w:ilvl w:val="1"/>
          <w:numId w:val="6"/>
        </w:numPr>
      </w:pPr>
      <w:r>
        <w:t>Comprendre le(s) « fonctionnement(s) » e la communauté arbitrale</w:t>
      </w:r>
    </w:p>
    <w:p w:rsidR="005A2A6F" w:rsidRDefault="005A2A6F" w:rsidP="005A2A6F">
      <w:pPr>
        <w:pStyle w:val="Paragraphedeliste"/>
        <w:numPr>
          <w:ilvl w:val="1"/>
          <w:numId w:val="6"/>
        </w:numPr>
      </w:pPr>
      <w:r>
        <w:t>Repérer les passages obligés (passer par la direction de l’arbitrage par exemple)</w:t>
      </w:r>
    </w:p>
    <w:p w:rsidR="005A2A6F" w:rsidRDefault="005A2A6F" w:rsidP="005A2A6F">
      <w:pPr>
        <w:pStyle w:val="Paragraphedeliste"/>
        <w:numPr>
          <w:ilvl w:val="0"/>
          <w:numId w:val="6"/>
        </w:numPr>
      </w:pPr>
      <w:r>
        <w:t>Prendre du recul pour adopter des stratégies</w:t>
      </w:r>
    </w:p>
    <w:p w:rsidR="005A2A6F" w:rsidRDefault="005A2A6F" w:rsidP="005A2A6F">
      <w:pPr>
        <w:pStyle w:val="Paragraphedeliste"/>
        <w:numPr>
          <w:ilvl w:val="1"/>
          <w:numId w:val="6"/>
        </w:numPr>
      </w:pPr>
      <w:r>
        <w:t>Déterminer les interlocuteurs (dans une hiérarchie) permettant d’accéder à un terrain spécifique</w:t>
      </w:r>
    </w:p>
    <w:p w:rsidR="005A2A6F" w:rsidRDefault="005A2A6F" w:rsidP="005A2A6F">
      <w:pPr>
        <w:pStyle w:val="Paragraphedeliste"/>
        <w:numPr>
          <w:ilvl w:val="2"/>
          <w:numId w:val="6"/>
        </w:numPr>
      </w:pPr>
      <w:r>
        <w:t>Rôle des passeurs</w:t>
      </w:r>
    </w:p>
    <w:p w:rsidR="005A2A6F" w:rsidRDefault="005A2A6F" w:rsidP="005A2A6F">
      <w:pPr>
        <w:pStyle w:val="Paragraphedeliste"/>
        <w:numPr>
          <w:ilvl w:val="1"/>
          <w:numId w:val="6"/>
        </w:numPr>
      </w:pPr>
      <w:r>
        <w:t>S’engager</w:t>
      </w:r>
    </w:p>
    <w:p w:rsidR="005A2A6F" w:rsidRDefault="005A2A6F" w:rsidP="005A2A6F">
      <w:pPr>
        <w:pStyle w:val="Paragraphedeliste"/>
        <w:numPr>
          <w:ilvl w:val="2"/>
          <w:numId w:val="6"/>
        </w:numPr>
      </w:pPr>
      <w:r>
        <w:t>Démarche éthique et recherche engagée</w:t>
      </w:r>
    </w:p>
    <w:p w:rsidR="005A2A6F" w:rsidRDefault="005A2A6F" w:rsidP="005A2A6F">
      <w:pPr>
        <w:pStyle w:val="Paragraphedeliste"/>
        <w:numPr>
          <w:ilvl w:val="2"/>
          <w:numId w:val="6"/>
        </w:numPr>
      </w:pPr>
      <w:r>
        <w:lastRenderedPageBreak/>
        <w:t>Adopter un discours adapté</w:t>
      </w:r>
    </w:p>
    <w:p w:rsidR="005A2A6F" w:rsidRDefault="005A2A6F" w:rsidP="005A2A6F"/>
    <w:p w:rsidR="005A2A6F" w:rsidRPr="005A2A6F" w:rsidRDefault="005A2A6F" w:rsidP="005A2A6F">
      <w:pPr>
        <w:pStyle w:val="Paragraphedeliste"/>
        <w:numPr>
          <w:ilvl w:val="0"/>
          <w:numId w:val="8"/>
        </w:numPr>
        <w:rPr>
          <w:rStyle w:val="Rfrenceintense"/>
          <w:sz w:val="24"/>
        </w:rPr>
      </w:pPr>
      <w:r w:rsidRPr="005A2A6F">
        <w:rPr>
          <w:rStyle w:val="Rfrenceintense"/>
          <w:sz w:val="24"/>
        </w:rPr>
        <w:t>Comment construire le terrain anthropologique pour répondre à la question de recherche ?</w:t>
      </w:r>
    </w:p>
    <w:p w:rsidR="005A2A6F" w:rsidRDefault="005A2A6F" w:rsidP="005A2A6F">
      <w:pPr>
        <w:pStyle w:val="Paragraphedeliste"/>
        <w:tabs>
          <w:tab w:val="left" w:pos="8528"/>
        </w:tabs>
      </w:pPr>
    </w:p>
    <w:p w:rsidR="005A2A6F" w:rsidRDefault="005A2A6F" w:rsidP="005A2A6F">
      <w:pPr>
        <w:pStyle w:val="Paragraphedeliste"/>
        <w:numPr>
          <w:ilvl w:val="0"/>
          <w:numId w:val="6"/>
        </w:numPr>
        <w:tabs>
          <w:tab w:val="left" w:pos="8528"/>
        </w:tabs>
      </w:pPr>
      <w:r>
        <w:t>Anticiper ce qu’implique notre modalité d’accès au terrain pour les arbitres</w:t>
      </w:r>
    </w:p>
    <w:p w:rsidR="005A2A6F" w:rsidRDefault="005A2A6F" w:rsidP="005A2A6F">
      <w:pPr>
        <w:pStyle w:val="Paragraphedeliste"/>
        <w:numPr>
          <w:ilvl w:val="0"/>
          <w:numId w:val="6"/>
        </w:numPr>
        <w:tabs>
          <w:tab w:val="left" w:pos="8528"/>
        </w:tabs>
      </w:pPr>
      <w:r>
        <w:t>Créer avec les arbitres une situation favorable d’intersubjectivité (partage expérience)</w:t>
      </w:r>
    </w:p>
    <w:p w:rsidR="005A2A6F" w:rsidRDefault="005A2A6F" w:rsidP="005A2A6F">
      <w:pPr>
        <w:pStyle w:val="Paragraphedeliste"/>
        <w:numPr>
          <w:ilvl w:val="1"/>
          <w:numId w:val="6"/>
        </w:numPr>
        <w:tabs>
          <w:tab w:val="left" w:pos="8528"/>
        </w:tabs>
      </w:pPr>
      <w:r>
        <w:t>Expliquer la démarche de la recherche : engagement de la recherche, objectifs pratique</w:t>
      </w:r>
    </w:p>
    <w:p w:rsidR="005A2A6F" w:rsidRDefault="005A2A6F" w:rsidP="005A2A6F">
      <w:pPr>
        <w:pStyle w:val="Paragraphedeliste"/>
        <w:numPr>
          <w:ilvl w:val="1"/>
          <w:numId w:val="6"/>
        </w:numPr>
        <w:tabs>
          <w:tab w:val="left" w:pos="8528"/>
        </w:tabs>
      </w:pPr>
      <w:r>
        <w:t>Poser les termes éthiques de notre démarche : confidentialité protection anonymat</w:t>
      </w:r>
    </w:p>
    <w:p w:rsidR="005A2A6F" w:rsidRDefault="005A2A6F" w:rsidP="005A2A6F">
      <w:pPr>
        <w:pStyle w:val="Paragraphedeliste"/>
        <w:numPr>
          <w:ilvl w:val="1"/>
          <w:numId w:val="6"/>
        </w:numPr>
        <w:tabs>
          <w:tab w:val="left" w:pos="8528"/>
        </w:tabs>
      </w:pPr>
      <w:r>
        <w:t>S’impliquer dans la vie du groupe : Observation participante</w:t>
      </w:r>
    </w:p>
    <w:p w:rsidR="005A2A6F" w:rsidRDefault="005A2A6F" w:rsidP="005A2A6F">
      <w:pPr>
        <w:pStyle w:val="Paragraphedeliste"/>
        <w:tabs>
          <w:tab w:val="left" w:pos="8528"/>
        </w:tabs>
        <w:ind w:left="1440"/>
      </w:pPr>
    </w:p>
    <w:p w:rsidR="005A2A6F" w:rsidRDefault="005A2A6F" w:rsidP="005A2A6F">
      <w:pPr>
        <w:pStyle w:val="Paragraphedeliste"/>
        <w:numPr>
          <w:ilvl w:val="0"/>
          <w:numId w:val="6"/>
        </w:numPr>
        <w:tabs>
          <w:tab w:val="left" w:pos="8528"/>
        </w:tabs>
      </w:pPr>
      <w:r>
        <w:t>Créer ou entretenir la confiance</w:t>
      </w:r>
    </w:p>
    <w:p w:rsidR="005A2A6F" w:rsidRDefault="005A2A6F" w:rsidP="005A2A6F">
      <w:pPr>
        <w:pStyle w:val="Paragraphedeliste"/>
        <w:numPr>
          <w:ilvl w:val="1"/>
          <w:numId w:val="6"/>
        </w:numPr>
        <w:tabs>
          <w:tab w:val="left" w:pos="8528"/>
        </w:tabs>
      </w:pPr>
      <w:proofErr w:type="spellStart"/>
      <w:r>
        <w:t>Renouveller</w:t>
      </w:r>
      <w:proofErr w:type="spellEnd"/>
      <w:r>
        <w:t xml:space="preserve"> les termes du (des) </w:t>
      </w:r>
      <w:proofErr w:type="gramStart"/>
      <w:r>
        <w:t>contrat(</w:t>
      </w:r>
      <w:proofErr w:type="gramEnd"/>
      <w:r>
        <w:t>)s éthique(s) au fil de la recherche</w:t>
      </w:r>
    </w:p>
    <w:p w:rsidR="005A2A6F" w:rsidRDefault="005A2A6F" w:rsidP="005A2A6F">
      <w:pPr>
        <w:tabs>
          <w:tab w:val="left" w:pos="8528"/>
        </w:tabs>
      </w:pPr>
      <w:r>
        <w:t>→ Partager la signification VECUE SUR LE TERRAIN</w:t>
      </w:r>
    </w:p>
    <w:p w:rsidR="005A2A6F" w:rsidRDefault="005A2A6F" w:rsidP="005A2A6F">
      <w:pPr>
        <w:tabs>
          <w:tab w:val="left" w:pos="8528"/>
        </w:tabs>
      </w:pPr>
      <w:r>
        <w:t>Adopter des méthodes permettant de construire une situation d’intersubjectivité pour :</w:t>
      </w:r>
    </w:p>
    <w:p w:rsidR="005A2A6F" w:rsidRDefault="005A2A6F" w:rsidP="005A2A6F">
      <w:pPr>
        <w:pStyle w:val="Paragraphedeliste"/>
        <w:numPr>
          <w:ilvl w:val="0"/>
          <w:numId w:val="6"/>
        </w:numPr>
        <w:tabs>
          <w:tab w:val="left" w:pos="8528"/>
        </w:tabs>
      </w:pPr>
      <w:r>
        <w:t>Eviter discours convenus (« Je siffle car »…)</w:t>
      </w:r>
    </w:p>
    <w:p w:rsidR="005A2A6F" w:rsidRDefault="005A2A6F" w:rsidP="005A2A6F">
      <w:pPr>
        <w:pStyle w:val="Paragraphedeliste"/>
        <w:numPr>
          <w:ilvl w:val="1"/>
          <w:numId w:val="6"/>
        </w:numPr>
        <w:tabs>
          <w:tab w:val="left" w:pos="8528"/>
        </w:tabs>
      </w:pPr>
      <w:r>
        <w:t xml:space="preserve">Discours de </w:t>
      </w:r>
      <w:proofErr w:type="spellStart"/>
      <w:r>
        <w:t>justifiation</w:t>
      </w:r>
      <w:proofErr w:type="spellEnd"/>
      <w:r>
        <w:t xml:space="preserve"> par rapport aux taches prescrites</w:t>
      </w:r>
    </w:p>
    <w:p w:rsidR="005A2A6F" w:rsidRDefault="005A2A6F" w:rsidP="005A2A6F">
      <w:pPr>
        <w:pStyle w:val="Paragraphedeliste"/>
        <w:numPr>
          <w:ilvl w:val="0"/>
          <w:numId w:val="6"/>
        </w:numPr>
        <w:tabs>
          <w:tab w:val="left" w:pos="8528"/>
        </w:tabs>
      </w:pPr>
      <w:r>
        <w:t>Favoriser la liberté de parole</w:t>
      </w:r>
    </w:p>
    <w:p w:rsidR="005A2A6F" w:rsidRDefault="005A2A6F" w:rsidP="005A2A6F">
      <w:pPr>
        <w:pStyle w:val="Paragraphedeliste"/>
        <w:numPr>
          <w:ilvl w:val="1"/>
          <w:numId w:val="6"/>
        </w:numPr>
        <w:tabs>
          <w:tab w:val="left" w:pos="8528"/>
        </w:tabs>
      </w:pPr>
      <w:r>
        <w:t>Accéder aux théories indigènes des arbitres (observation participante)</w:t>
      </w:r>
    </w:p>
    <w:p w:rsidR="005A2A6F" w:rsidRDefault="005A2A6F" w:rsidP="005A2A6F">
      <w:pPr>
        <w:pStyle w:val="Paragraphedeliste"/>
        <w:numPr>
          <w:ilvl w:val="1"/>
          <w:numId w:val="6"/>
        </w:numPr>
        <w:tabs>
          <w:tab w:val="left" w:pos="8528"/>
        </w:tabs>
      </w:pPr>
      <w:r>
        <w:t>Accéder à l’expérience vécue des arbitres (entretien d’</w:t>
      </w:r>
      <w:proofErr w:type="spellStart"/>
      <w:r>
        <w:t>autoconfrontation</w:t>
      </w:r>
      <w:proofErr w:type="spellEnd"/>
      <w:r>
        <w:t>) : aux significations expérimentées in situ</w:t>
      </w:r>
    </w:p>
    <w:p w:rsidR="005A2A6F" w:rsidRDefault="005A2A6F" w:rsidP="005A2A6F">
      <w:pPr>
        <w:tabs>
          <w:tab w:val="left" w:pos="8528"/>
        </w:tabs>
      </w:pPr>
    </w:p>
    <w:p w:rsidR="005A2A6F" w:rsidRPr="002D5105" w:rsidRDefault="005A2A6F" w:rsidP="005A2A6F">
      <w:pPr>
        <w:pStyle w:val="Paragraphedeliste"/>
        <w:numPr>
          <w:ilvl w:val="0"/>
          <w:numId w:val="8"/>
        </w:numPr>
        <w:tabs>
          <w:tab w:val="left" w:pos="8528"/>
        </w:tabs>
        <w:rPr>
          <w:rStyle w:val="Rfrenceintense"/>
          <w:sz w:val="28"/>
        </w:rPr>
      </w:pPr>
      <w:r w:rsidRPr="002D5105">
        <w:rPr>
          <w:rStyle w:val="Rfrenceintense"/>
          <w:sz w:val="28"/>
        </w:rPr>
        <w:t xml:space="preserve">Exemple de matériaux construits et de résultats </w:t>
      </w:r>
    </w:p>
    <w:p w:rsidR="002D5105" w:rsidRDefault="002D5105" w:rsidP="002D5105">
      <w:pPr>
        <w:pStyle w:val="Paragraphedeliste"/>
        <w:tabs>
          <w:tab w:val="left" w:pos="8528"/>
        </w:tabs>
      </w:pPr>
    </w:p>
    <w:p w:rsidR="005A2A6F" w:rsidRDefault="002D5105" w:rsidP="002D5105">
      <w:pPr>
        <w:pStyle w:val="Paragraphedeliste"/>
        <w:numPr>
          <w:ilvl w:val="0"/>
          <w:numId w:val="6"/>
        </w:numPr>
        <w:tabs>
          <w:tab w:val="left" w:pos="8528"/>
        </w:tabs>
      </w:pPr>
      <w:r>
        <w:t>Discours convenu (« </w:t>
      </w:r>
      <w:r w:rsidRPr="002D5105">
        <w:rPr>
          <w:b/>
          <w:highlight w:val="yellow"/>
        </w:rPr>
        <w:t>Tu suis tout le temps le</w:t>
      </w:r>
      <w:r w:rsidRPr="002D5105">
        <w:rPr>
          <w:highlight w:val="yellow"/>
        </w:rPr>
        <w:t xml:space="preserve"> </w:t>
      </w:r>
      <w:r w:rsidRPr="002D5105">
        <w:rPr>
          <w:b/>
          <w:highlight w:val="yellow"/>
        </w:rPr>
        <w:t>ballon</w:t>
      </w:r>
      <w:r w:rsidRPr="002D5105">
        <w:rPr>
          <w:highlight w:val="yellow"/>
        </w:rPr>
        <w:t> </w:t>
      </w:r>
      <w:r>
        <w:t>», « Regarde ce qui se passe au point de chute »)</w:t>
      </w:r>
    </w:p>
    <w:p w:rsidR="002D5105" w:rsidRDefault="002D5105" w:rsidP="002D5105">
      <w:pPr>
        <w:pStyle w:val="Paragraphedeliste"/>
        <w:numPr>
          <w:ilvl w:val="0"/>
          <w:numId w:val="6"/>
        </w:numPr>
        <w:tabs>
          <w:tab w:val="left" w:pos="8528"/>
        </w:tabs>
      </w:pPr>
      <w:r>
        <w:t>Discours relatif à la théorie indigène (Doute +++, « </w:t>
      </w:r>
      <w:proofErr w:type="gramStart"/>
      <w:r w:rsidRPr="002D5105">
        <w:rPr>
          <w:b/>
          <w:highlight w:val="yellow"/>
        </w:rPr>
        <w:t>Tu suis</w:t>
      </w:r>
      <w:proofErr w:type="gramEnd"/>
      <w:r w:rsidRPr="002D5105">
        <w:rPr>
          <w:b/>
          <w:highlight w:val="yellow"/>
        </w:rPr>
        <w:t xml:space="preserve"> pas le ballon en l’air</w:t>
      </w:r>
      <w:r w:rsidRPr="002D5105">
        <w:rPr>
          <w:highlight w:val="yellow"/>
        </w:rPr>
        <w:t> </w:t>
      </w:r>
      <w:r>
        <w:t>»)</w:t>
      </w:r>
    </w:p>
    <w:p w:rsidR="002D5105" w:rsidRDefault="002D5105" w:rsidP="002D5105">
      <w:pPr>
        <w:pStyle w:val="Paragraphedeliste"/>
        <w:numPr>
          <w:ilvl w:val="0"/>
          <w:numId w:val="6"/>
        </w:numPr>
        <w:tabs>
          <w:tab w:val="left" w:pos="8528"/>
        </w:tabs>
      </w:pPr>
      <w:r>
        <w:t>Discours relatif à l’expérience vécue</w:t>
      </w:r>
    </w:p>
    <w:p w:rsidR="002D5105" w:rsidRDefault="002D5105" w:rsidP="002D5105">
      <w:pPr>
        <w:tabs>
          <w:tab w:val="left" w:pos="8528"/>
        </w:tabs>
        <w:rPr>
          <w:b/>
        </w:rPr>
      </w:pPr>
      <w:r w:rsidRPr="002D5105">
        <w:rPr>
          <w:b/>
          <w:highlight w:val="yellow"/>
        </w:rPr>
        <w:t>Discours différents !!!</w:t>
      </w:r>
    </w:p>
    <w:p w:rsidR="002D5105" w:rsidRPr="002D5105" w:rsidRDefault="002D5105" w:rsidP="002D5105">
      <w:pPr>
        <w:tabs>
          <w:tab w:val="left" w:pos="2955"/>
        </w:tabs>
      </w:pPr>
      <w:r>
        <w:t>Pour (mieux) connaitre l’activité telle qu’elle se déroule en situation.</w:t>
      </w:r>
    </w:p>
    <w:sectPr w:rsidR="002D5105" w:rsidRPr="002D5105" w:rsidSect="006C25AA">
      <w:headerReference w:type="default" r:id="rId8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405" w:rsidRDefault="00822405" w:rsidP="00CA6A5A">
      <w:pPr>
        <w:spacing w:after="0" w:line="240" w:lineRule="auto"/>
      </w:pPr>
      <w:r>
        <w:separator/>
      </w:r>
    </w:p>
  </w:endnote>
  <w:endnote w:type="continuationSeparator" w:id="0">
    <w:p w:rsidR="00822405" w:rsidRDefault="00822405" w:rsidP="00CA6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405" w:rsidRDefault="00822405" w:rsidP="00CA6A5A">
      <w:pPr>
        <w:spacing w:after="0" w:line="240" w:lineRule="auto"/>
      </w:pPr>
      <w:r>
        <w:separator/>
      </w:r>
    </w:p>
  </w:footnote>
  <w:footnote w:type="continuationSeparator" w:id="0">
    <w:p w:rsidR="00822405" w:rsidRDefault="00822405" w:rsidP="00CA6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A5A" w:rsidRDefault="00CA6A5A">
    <w:pPr>
      <w:pStyle w:val="En-tte"/>
    </w:pPr>
    <w:r>
      <w:t>Simon BOYER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E1FC5"/>
    <w:multiLevelType w:val="hybridMultilevel"/>
    <w:tmpl w:val="F48C32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71A35"/>
    <w:multiLevelType w:val="hybridMultilevel"/>
    <w:tmpl w:val="3C2CAC74"/>
    <w:lvl w:ilvl="0" w:tplc="EB1C509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C000C"/>
    <w:multiLevelType w:val="hybridMultilevel"/>
    <w:tmpl w:val="21A05416"/>
    <w:lvl w:ilvl="0" w:tplc="424853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E4A04"/>
    <w:multiLevelType w:val="hybridMultilevel"/>
    <w:tmpl w:val="6DF48BC0"/>
    <w:lvl w:ilvl="0" w:tplc="7256A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42243"/>
    <w:multiLevelType w:val="hybridMultilevel"/>
    <w:tmpl w:val="DC7AB5F4"/>
    <w:lvl w:ilvl="0" w:tplc="C03C4CA6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008D1"/>
    <w:multiLevelType w:val="hybridMultilevel"/>
    <w:tmpl w:val="AAFC31E2"/>
    <w:lvl w:ilvl="0" w:tplc="F10043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713D4A"/>
    <w:multiLevelType w:val="hybridMultilevel"/>
    <w:tmpl w:val="500C569A"/>
    <w:lvl w:ilvl="0" w:tplc="567C3B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EE6D61"/>
    <w:multiLevelType w:val="hybridMultilevel"/>
    <w:tmpl w:val="26DE8652"/>
    <w:lvl w:ilvl="0" w:tplc="95AA2F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9F"/>
    <w:rsid w:val="00132504"/>
    <w:rsid w:val="002D5105"/>
    <w:rsid w:val="005A2A6F"/>
    <w:rsid w:val="005B0572"/>
    <w:rsid w:val="0061215F"/>
    <w:rsid w:val="00822405"/>
    <w:rsid w:val="009C5D4A"/>
    <w:rsid w:val="00BB009F"/>
    <w:rsid w:val="00CA6A5A"/>
    <w:rsid w:val="00D176DD"/>
    <w:rsid w:val="00F339F6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0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0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009F"/>
  </w:style>
  <w:style w:type="paragraph" w:styleId="Paragraphedeliste">
    <w:name w:val="List Paragraph"/>
    <w:basedOn w:val="Normal"/>
    <w:uiPriority w:val="34"/>
    <w:qFormat/>
    <w:rsid w:val="00BB009F"/>
    <w:pPr>
      <w:ind w:left="720"/>
      <w:contextualSpacing/>
    </w:pPr>
  </w:style>
  <w:style w:type="table" w:styleId="Listecouleur-Accent5">
    <w:name w:val="Colorful List Accent 5"/>
    <w:basedOn w:val="TableauNormal"/>
    <w:uiPriority w:val="72"/>
    <w:rsid w:val="00BB009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B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009F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CA6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6A5A"/>
  </w:style>
  <w:style w:type="character" w:styleId="Rfrenceintense">
    <w:name w:val="Intense Reference"/>
    <w:basedOn w:val="Policepardfaut"/>
    <w:uiPriority w:val="32"/>
    <w:qFormat/>
    <w:rsid w:val="00CA6A5A"/>
    <w:rPr>
      <w:b/>
      <w:bCs/>
      <w:smallCaps/>
      <w:color w:val="C0504D" w:themeColor="accent2"/>
      <w:spacing w:val="5"/>
      <w:u w:val="single"/>
    </w:rPr>
  </w:style>
  <w:style w:type="paragraph" w:styleId="Sansinterligne">
    <w:name w:val="No Spacing"/>
    <w:uiPriority w:val="1"/>
    <w:qFormat/>
    <w:rsid w:val="005A2A6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0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0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009F"/>
  </w:style>
  <w:style w:type="paragraph" w:styleId="Paragraphedeliste">
    <w:name w:val="List Paragraph"/>
    <w:basedOn w:val="Normal"/>
    <w:uiPriority w:val="34"/>
    <w:qFormat/>
    <w:rsid w:val="00BB009F"/>
    <w:pPr>
      <w:ind w:left="720"/>
      <w:contextualSpacing/>
    </w:pPr>
  </w:style>
  <w:style w:type="table" w:styleId="Listecouleur-Accent5">
    <w:name w:val="Colorful List Accent 5"/>
    <w:basedOn w:val="TableauNormal"/>
    <w:uiPriority w:val="72"/>
    <w:rsid w:val="00BB009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B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009F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CA6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6A5A"/>
  </w:style>
  <w:style w:type="character" w:styleId="Rfrenceintense">
    <w:name w:val="Intense Reference"/>
    <w:basedOn w:val="Policepardfaut"/>
    <w:uiPriority w:val="32"/>
    <w:qFormat/>
    <w:rsid w:val="00CA6A5A"/>
    <w:rPr>
      <w:b/>
      <w:bCs/>
      <w:smallCaps/>
      <w:color w:val="C0504D" w:themeColor="accent2"/>
      <w:spacing w:val="5"/>
      <w:u w:val="single"/>
    </w:rPr>
  </w:style>
  <w:style w:type="paragraph" w:styleId="Sansinterligne">
    <w:name w:val="No Spacing"/>
    <w:uiPriority w:val="1"/>
    <w:qFormat/>
    <w:rsid w:val="005A2A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959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1</cp:revision>
  <dcterms:created xsi:type="dcterms:W3CDTF">2015-03-09T15:26:00Z</dcterms:created>
  <dcterms:modified xsi:type="dcterms:W3CDTF">2015-03-09T16:30:00Z</dcterms:modified>
</cp:coreProperties>
</file>