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IntenseReference"/>
          <w:sz w:val="32"/>
          <w:u w:val="none"/>
        </w:rPr>
      </w:pPr>
      <w:r>
        <w:rPr>
          <w:rStyle w:val="IntenseReference"/>
          <w:sz w:val="32"/>
        </w:rPr>
        <w:t>CHAPITRE 4 </w:t>
      </w:r>
      <w:bookmarkStart w:id="0" w:name="_GoBack"/>
      <w:bookmarkEnd w:id="0"/>
      <w:r>
        <w:rPr>
          <w:rStyle w:val="IntenseReference"/>
          <w:sz w:val="32"/>
          <w:u w:val="none"/>
        </w:rPr>
        <w:t>: Le sport dans la grande guerre (1914 – 1918)</w:t>
      </w:r>
    </w:p>
    <w:p>
      <w:pPr>
        <w:pStyle w:val="Normal"/>
        <w:rPr>
          <w:b/>
          <w:b/>
          <w:color w:val="FF0000"/>
          <w:sz w:val="28"/>
          <w:u w:val="single"/>
        </w:rPr>
      </w:pPr>
      <w:r>
        <w:rPr/>
        <w:br/>
      </w:r>
      <w:r>
        <w:rPr>
          <w:b/>
          <w:color w:val="FF0000"/>
          <w:sz w:val="28"/>
          <w:u w:val="single"/>
        </w:rPr>
        <w:t>Introduction :</w:t>
      </w:r>
    </w:p>
    <w:p>
      <w:pPr>
        <w:pStyle w:val="ListParagraph"/>
        <w:numPr>
          <w:ilvl w:val="0"/>
          <w:numId w:val="1"/>
        </w:numPr>
        <w:rPr/>
      </w:pPr>
      <w:r>
        <w:rPr/>
        <w:t xml:space="preserve">Naissance de la </w:t>
      </w:r>
      <w:r>
        <w:rPr>
          <w:rFonts w:cs="Times New Roman" w:ascii="Times New Roman" w:hAnsi="Times New Roman"/>
        </w:rPr>
        <w:t>III</w:t>
      </w:r>
      <w:r>
        <w:rPr>
          <w:vertAlign w:val="superscript"/>
        </w:rPr>
        <w:t>ème</w:t>
      </w:r>
      <w:r>
        <w:rPr/>
        <w:t xml:space="preserve"> République liée à la défaite de la France contre la Prusse en 1870. Les français n’ont pas digérés cette défaite et il y a l’idée de revanche…</w:t>
      </w:r>
    </w:p>
    <w:p>
      <w:pPr>
        <w:pStyle w:val="ListParagraph"/>
        <w:numPr>
          <w:ilvl w:val="0"/>
          <w:numId w:val="1"/>
        </w:numPr>
        <w:rPr/>
      </w:pPr>
      <w:r>
        <w:rPr>
          <w:u w:val="single"/>
        </w:rPr>
        <w:t>Les principaux pays d’Europe</w:t>
      </w:r>
      <w:r>
        <w:rPr/>
        <w:t xml:space="preserve"> (1914) : rivalités et alliances (Triple Entente = France, Russie, Royaume – Unis, Triple Alliance = Allemagne, Italie, Autriche – Hongrie).</w:t>
      </w:r>
    </w:p>
    <w:p>
      <w:pPr>
        <w:pStyle w:val="ListParagraph"/>
        <w:numPr>
          <w:ilvl w:val="0"/>
          <w:numId w:val="1"/>
        </w:numPr>
        <w:rPr/>
      </w:pPr>
      <w:r>
        <w:rPr/>
        <w:t xml:space="preserve">En </w:t>
      </w:r>
      <w:r>
        <w:rPr>
          <w:b/>
        </w:rPr>
        <w:t>août 1914</w:t>
      </w:r>
      <w:r>
        <w:rPr/>
        <w:t>, l’assassinat de l’archiduc autrichien français Ferdinand entraîne alors le déclenchement de la 1</w:t>
      </w:r>
      <w:r>
        <w:rPr>
          <w:vertAlign w:val="superscript"/>
        </w:rPr>
        <w:t>ère</w:t>
      </w:r>
      <w:r>
        <w:rPr/>
        <w:t xml:space="preserve"> Guerre Mondiale.</w:t>
      </w:r>
    </w:p>
    <w:p>
      <w:pPr>
        <w:pStyle w:val="ListParagraph"/>
        <w:numPr>
          <w:ilvl w:val="0"/>
          <w:numId w:val="1"/>
        </w:numPr>
        <w:rPr/>
      </w:pPr>
      <w:r>
        <w:rPr/>
        <w:t>L’Allemagne déclare la guerre à la Russie</w:t>
      </w:r>
    </w:p>
    <w:p>
      <w:pPr>
        <w:pStyle w:val="ListParagraph"/>
        <w:numPr>
          <w:ilvl w:val="0"/>
          <w:numId w:val="1"/>
        </w:numPr>
        <w:rPr/>
      </w:pPr>
      <w:r>
        <w:rPr/>
        <w:t>Entrée en guerre de toute l’Europe par le jeu des alliances</w:t>
      </w:r>
    </w:p>
    <w:p>
      <w:pPr>
        <w:pStyle w:val="ListParagraph"/>
        <w:numPr>
          <w:ilvl w:val="0"/>
          <w:numId w:val="1"/>
        </w:numPr>
        <w:rPr/>
      </w:pPr>
      <w:r>
        <w:rPr/>
        <w:t>Enlisement des armées et création des tranchées</w:t>
      </w:r>
    </w:p>
    <w:p>
      <w:pPr>
        <w:pStyle w:val="ListParagraph"/>
        <w:numPr>
          <w:ilvl w:val="0"/>
          <w:numId w:val="1"/>
        </w:numPr>
        <w:rPr/>
      </w:pPr>
      <w:r>
        <w:rPr>
          <w:b/>
        </w:rPr>
        <w:t>1917</w:t>
      </w:r>
      <w:r>
        <w:rPr/>
        <w:t> : Les Etats – Unis rejoignent les alliés</w:t>
      </w:r>
    </w:p>
    <w:p>
      <w:pPr>
        <w:pStyle w:val="ListParagraph"/>
        <w:numPr>
          <w:ilvl w:val="0"/>
          <w:numId w:val="1"/>
        </w:numPr>
        <w:rPr/>
      </w:pPr>
      <w:r>
        <w:rPr>
          <w:b/>
        </w:rPr>
        <w:t>11 Novembre 1918</w:t>
      </w:r>
      <w:r>
        <w:rPr/>
        <w:t> : Armistice entre la France et l’Allemagne (fin de la guerre)</w:t>
      </w:r>
    </w:p>
    <w:p>
      <w:pPr>
        <w:pStyle w:val="ListParagraph"/>
        <w:numPr>
          <w:ilvl w:val="0"/>
          <w:numId w:val="1"/>
        </w:numPr>
        <w:rPr/>
      </w:pPr>
      <w:r>
        <w:rPr>
          <w:b/>
        </w:rPr>
        <w:t>1919 - 1920</w:t>
      </w:r>
      <w:r>
        <w:rPr/>
        <w:t> : Différents traités de paix ont lieu</w:t>
      </w:r>
    </w:p>
    <w:p>
      <w:pPr>
        <w:pStyle w:val="Normal"/>
        <w:rPr/>
      </w:pPr>
      <w:r>
        <w:rPr/>
      </w:r>
    </w:p>
    <w:p>
      <w:pPr>
        <w:pStyle w:val="Normal"/>
        <w:rPr>
          <w:b/>
          <w:b/>
          <w:color w:val="FF0000"/>
          <w:sz w:val="28"/>
          <w:u w:val="single"/>
        </w:rPr>
      </w:pPr>
      <w:r>
        <w:rPr>
          <w:b/>
          <w:color w:val="FF0000"/>
          <w:sz w:val="28"/>
          <w:u w:val="single"/>
        </w:rPr>
        <w:t>Place du sport en France au moment de la déclaration de guerre :</w:t>
      </w:r>
    </w:p>
    <w:p>
      <w:pPr>
        <w:pStyle w:val="ListParagraph"/>
        <w:numPr>
          <w:ilvl w:val="0"/>
          <w:numId w:val="1"/>
        </w:numPr>
        <w:rPr/>
      </w:pPr>
      <w:r>
        <w:rPr/>
        <w:t>France = pays de tradition gymnique</w:t>
      </w:r>
    </w:p>
    <w:p>
      <w:pPr>
        <w:pStyle w:val="ListParagraph"/>
        <w:numPr>
          <w:ilvl w:val="0"/>
          <w:numId w:val="1"/>
        </w:numPr>
        <w:rPr/>
      </w:pPr>
      <w:r>
        <w:rPr/>
        <w:t>Défaite de Sedan, instauration de la IIIème République = gymnastique et sociétés conscriptives → Former des citoyens – soldats (</w:t>
      </w:r>
      <w:r>
        <w:rPr>
          <w:i/>
        </w:rPr>
        <w:t>proche du modèle allemand = Turnen de Jahn</w:t>
      </w:r>
      <w:r>
        <w:rPr/>
        <w:t>).</w:t>
      </w:r>
    </w:p>
    <w:p>
      <w:pPr>
        <w:pStyle w:val="ListParagraph"/>
        <w:numPr>
          <w:ilvl w:val="0"/>
          <w:numId w:val="1"/>
        </w:numPr>
        <w:rPr/>
      </w:pPr>
      <w:r>
        <w:rPr/>
        <w:t>Le sport concerne les zones urbaines, les classes supérieures de la société, la jeune bourgeoisie</w:t>
      </w:r>
    </w:p>
    <w:p>
      <w:pPr>
        <w:pStyle w:val="ListParagraph"/>
        <w:numPr>
          <w:ilvl w:val="0"/>
          <w:numId w:val="1"/>
        </w:numPr>
        <w:rPr/>
      </w:pPr>
      <w:r>
        <w:rPr/>
        <w:t>Classes populaires = vélo mais n’accèdent pas aux autres sports athlétiques</w:t>
      </w:r>
    </w:p>
    <w:p>
      <w:pPr>
        <w:pStyle w:val="ListParagraph"/>
        <w:numPr>
          <w:ilvl w:val="0"/>
          <w:numId w:val="1"/>
        </w:numPr>
        <w:rPr>
          <w:i/>
          <w:i/>
        </w:rPr>
      </w:pPr>
      <w:r>
        <w:rPr>
          <w:i/>
        </w:rPr>
        <w:t>« La procédure d’adhésion à un club sportif, soumise à la décision des dirigeants issus de classes supérieures, constitue un frein à la démocratisation du sport. »</w:t>
      </w:r>
    </w:p>
    <w:p>
      <w:pPr>
        <w:pStyle w:val="ListParagraph"/>
        <w:rPr/>
      </w:pPr>
      <w:r>
        <w:rPr/>
      </w:r>
    </w:p>
    <w:p>
      <w:pPr>
        <w:pStyle w:val="Normal"/>
        <w:rPr>
          <w:b/>
          <w:b/>
          <w:color w:val="FF0000"/>
          <w:sz w:val="28"/>
          <w:u w:val="single"/>
        </w:rPr>
      </w:pPr>
      <w:r>
        <w:rPr>
          <w:b/>
          <w:color w:val="FF0000"/>
          <w:sz w:val="28"/>
          <w:u w:val="single"/>
        </w:rPr>
        <w:t>Place du sport en Grande – Bretagne au moment de la déclaration de guerre :</w:t>
      </w:r>
    </w:p>
    <w:p>
      <w:pPr>
        <w:pStyle w:val="ListParagraph"/>
        <w:numPr>
          <w:ilvl w:val="0"/>
          <w:numId w:val="1"/>
        </w:numPr>
        <w:rPr/>
      </w:pPr>
      <w:r>
        <w:rPr>
          <w:b/>
        </w:rPr>
        <w:t>Sport</w:t>
      </w:r>
      <w:r>
        <w:rPr/>
        <w:t> : Ecole, société civile, armée</w:t>
      </w:r>
    </w:p>
    <w:p>
      <w:pPr>
        <w:pStyle w:val="ListParagraph"/>
        <w:numPr>
          <w:ilvl w:val="0"/>
          <w:numId w:val="1"/>
        </w:numPr>
        <w:rPr/>
      </w:pPr>
      <w:r>
        <w:rPr>
          <w:b/>
        </w:rPr>
        <w:t>Sport</w:t>
      </w:r>
      <w:r>
        <w:rPr/>
        <w:t xml:space="preserve"> = modèle d’éducation, moyen de distraction moderne, outil de formation militaire</w:t>
      </w:r>
    </w:p>
    <w:p>
      <w:pPr>
        <w:pStyle w:val="ListParagraph"/>
        <w:numPr>
          <w:ilvl w:val="0"/>
          <w:numId w:val="1"/>
        </w:numPr>
        <w:rPr/>
      </w:pPr>
      <w:r>
        <w:rPr/>
        <w:t>Popularité du football (pratique et spectacle) notamment auprès de la classe ouvrière</w:t>
      </w:r>
    </w:p>
    <w:p>
      <w:pPr>
        <w:pStyle w:val="Normal"/>
        <w:rPr/>
      </w:pPr>
      <w:r>
        <w:rPr/>
        <w:t>Avec la guerre, la France de tradition gymnique rencontre les cultures sportives des alliés.</w:t>
      </w:r>
    </w:p>
    <w:p>
      <w:pPr>
        <w:pStyle w:val="ListParagraph"/>
        <w:numPr>
          <w:ilvl w:val="0"/>
          <w:numId w:val="2"/>
        </w:numPr>
        <w:rPr>
          <w:rFonts w:ascii="Times New Roman" w:hAnsi="Times New Roman" w:cs="Times New Roman"/>
          <w:b/>
          <w:b/>
          <w:color w:val="FF0000"/>
          <w:sz w:val="32"/>
          <w:u w:val="single"/>
        </w:rPr>
      </w:pPr>
      <w:r>
        <w:rPr>
          <w:rFonts w:cs="Times New Roman" w:ascii="Times New Roman" w:hAnsi="Times New Roman"/>
          <w:b/>
          <w:color w:val="FF0000"/>
          <w:sz w:val="32"/>
          <w:u w:val="single"/>
        </w:rPr>
        <w:t>Sport et Armées </w:t>
      </w:r>
    </w:p>
    <w:p>
      <w:pPr>
        <w:pStyle w:val="ListParagraph"/>
        <w:rPr/>
      </w:pPr>
      <w:r>
        <w:rPr/>
      </w:r>
    </w:p>
    <w:p>
      <w:pPr>
        <w:pStyle w:val="ListParagraph"/>
        <w:numPr>
          <w:ilvl w:val="0"/>
          <w:numId w:val="3"/>
        </w:numPr>
        <w:rPr>
          <w:b/>
          <w:b/>
          <w:color w:val="FF0000"/>
        </w:rPr>
      </w:pPr>
      <w:r>
        <w:rPr>
          <w:b/>
          <w:color w:val="FF0000"/>
        </w:rPr>
        <w:t xml:space="preserve">Travail </w:t>
      </w:r>
      <w:r>
        <w:rPr>
          <w:b/>
          <w:color w:val="FF0000"/>
          <w:highlight w:val="yellow"/>
        </w:rPr>
        <w:t>d’ARNAUD WACQUET</w:t>
      </w:r>
    </w:p>
    <w:p>
      <w:pPr>
        <w:pStyle w:val="Normal"/>
        <w:rPr/>
      </w:pPr>
      <w:r>
        <w:rPr>
          <w:b/>
          <w:u w:val="single"/>
        </w:rPr>
        <w:t>Sa thèse</w:t>
      </w:r>
      <w:r>
        <w:rPr/>
        <w:t> : Le débarquement des troupes et la présence des soldats sportifs alliés sur le sol français participent à la diffusion du sport en France. Il considère la guerre comme un espace de temps facilitant les rencontres sportives entre les soldats mais aussi les alliés sur le front arrière.</w:t>
      </w:r>
    </w:p>
    <w:p>
      <w:pPr>
        <w:pStyle w:val="Normal"/>
        <w:rPr/>
      </w:pPr>
      <w:r>
        <w:rPr/>
      </w:r>
    </w:p>
    <w:p>
      <w:pPr>
        <w:pStyle w:val="Normal"/>
        <w:rPr>
          <w:b/>
          <w:b/>
          <w:color w:val="008000"/>
          <w:sz w:val="24"/>
        </w:rPr>
      </w:pPr>
      <w:r>
        <w:rPr>
          <w:b/>
          <w:color w:val="008000"/>
          <w:sz w:val="28"/>
          <w:u w:val="single"/>
        </w:rPr>
        <w:t>Tommies et dominions</w:t>
      </w:r>
      <w:r>
        <w:rPr>
          <w:b/>
          <w:color w:val="008000"/>
          <w:sz w:val="28"/>
        </w:rPr>
        <w:t> </w:t>
      </w:r>
      <w:r>
        <w:rPr>
          <w:b/>
          <w:color w:val="008000"/>
          <w:sz w:val="24"/>
        </w:rPr>
        <w:t>:</w:t>
        <w:tab/>
      </w:r>
      <w:r>
        <w:rPr>
          <w:b/>
          <w:color w:val="008000"/>
        </w:rPr>
        <w:tab/>
      </w:r>
      <w:r>
        <w:rPr>
          <w:b/>
          <w:i/>
          <w:color w:val="008000"/>
        </w:rPr>
        <w:t>(Tommies = soldats britanniques)</w:t>
      </w:r>
    </w:p>
    <w:p>
      <w:pPr>
        <w:pStyle w:val="ListParagraph"/>
        <w:numPr>
          <w:ilvl w:val="0"/>
          <w:numId w:val="4"/>
        </w:numPr>
        <w:rPr/>
      </w:pPr>
      <w:r>
        <w:rPr/>
        <w:t>Vertus militaires du sport, importance dans l’entraînement des troupes bien définis par l’armée britannique.</w:t>
      </w:r>
    </w:p>
    <w:p>
      <w:pPr>
        <w:pStyle w:val="ListParagraph"/>
        <w:numPr>
          <w:ilvl w:val="0"/>
          <w:numId w:val="4"/>
        </w:numPr>
        <w:rPr/>
      </w:pPr>
      <w:r>
        <w:rPr/>
        <w:t>Des pratiques différentes en fonction des nations :</w:t>
      </w:r>
    </w:p>
    <w:p>
      <w:pPr>
        <w:pStyle w:val="ListParagraph"/>
        <w:numPr>
          <w:ilvl w:val="1"/>
          <w:numId w:val="4"/>
        </w:numPr>
        <w:rPr/>
      </w:pPr>
      <w:r>
        <w:rPr>
          <w:b/>
          <w:i/>
        </w:rPr>
        <w:t>Tommies</w:t>
      </w:r>
      <w:r>
        <w:rPr/>
        <w:t xml:space="preserve"> = Football</w:t>
      </w:r>
    </w:p>
    <w:p>
      <w:pPr>
        <w:pStyle w:val="ListParagraph"/>
        <w:numPr>
          <w:ilvl w:val="1"/>
          <w:numId w:val="4"/>
        </w:numPr>
        <w:rPr/>
      </w:pPr>
      <w:r>
        <w:rPr>
          <w:b/>
          <w:i/>
        </w:rPr>
        <w:t>Australiens et Néo – Zélandais</w:t>
      </w:r>
      <w:r>
        <w:rPr/>
        <w:t xml:space="preserve"> = Rugby</w:t>
      </w:r>
    </w:p>
    <w:p>
      <w:pPr>
        <w:pStyle w:val="ListParagraph"/>
        <w:numPr>
          <w:ilvl w:val="1"/>
          <w:numId w:val="4"/>
        </w:numPr>
        <w:rPr/>
      </w:pPr>
      <w:r>
        <w:rPr>
          <w:b/>
          <w:i/>
        </w:rPr>
        <w:t>Canadiens</w:t>
      </w:r>
      <w:r>
        <w:rPr/>
        <w:t xml:space="preserve"> = Hockey (hiver), Base-Ball (été)</w:t>
      </w:r>
    </w:p>
    <w:p>
      <w:pPr>
        <w:pStyle w:val="Normal"/>
        <w:rPr/>
      </w:pPr>
      <w:r>
        <w:rPr/>
        <w:t>Soit 5millions de soldats étrangers qui débarquent sur le sol français et qui possèdent une culture sportive supérieure à celle des français.</w:t>
      </w:r>
    </w:p>
    <w:p>
      <w:pPr>
        <w:pStyle w:val="Normal"/>
        <w:rPr/>
      </w:pPr>
      <w:r>
        <w:rPr/>
      </w:r>
    </w:p>
    <w:p>
      <w:pPr>
        <w:pStyle w:val="Normal"/>
        <w:rPr>
          <w:b/>
          <w:b/>
          <w:color w:val="008000"/>
          <w:sz w:val="28"/>
          <w:u w:val="single"/>
        </w:rPr>
      </w:pPr>
      <w:r>
        <w:rPr>
          <w:b/>
          <w:color w:val="008000"/>
          <w:sz w:val="28"/>
          <w:u w:val="single"/>
        </w:rPr>
        <w:t>Stabilisation des combats et entrée dans la guerre des tranchées :</w:t>
      </w:r>
    </w:p>
    <w:p>
      <w:pPr>
        <w:pStyle w:val="ListParagraph"/>
        <w:numPr>
          <w:ilvl w:val="0"/>
          <w:numId w:val="4"/>
        </w:numPr>
        <w:rPr/>
      </w:pPr>
      <w:r>
        <w:rPr/>
        <w:t>Structuration et développement du sport en France à l’arrière du front ouest.</w:t>
      </w:r>
    </w:p>
    <w:p>
      <w:pPr>
        <w:pStyle w:val="ListParagraph"/>
        <w:numPr>
          <w:ilvl w:val="0"/>
          <w:numId w:val="4"/>
        </w:numPr>
        <w:rPr/>
      </w:pPr>
      <w:r>
        <w:rPr>
          <w:b/>
        </w:rPr>
        <w:t>Octobre – Novembre 1914</w:t>
      </w:r>
      <w:r>
        <w:rPr/>
        <w:t> : Premiers matchs de football</w:t>
      </w:r>
    </w:p>
    <w:p>
      <w:pPr>
        <w:pStyle w:val="ListParagraph"/>
        <w:numPr>
          <w:ilvl w:val="0"/>
          <w:numId w:val="4"/>
        </w:numPr>
        <w:rPr/>
      </w:pPr>
      <w:r>
        <w:rPr>
          <w:b/>
        </w:rPr>
        <w:t>De 1915 à 1918</w:t>
      </w:r>
      <w:r>
        <w:rPr/>
        <w:t> : seules les principales batailles interrompent les manifestations sportives à l’arrière du front</w:t>
      </w:r>
    </w:p>
    <w:p>
      <w:pPr>
        <w:pStyle w:val="Normal"/>
        <w:ind w:left="360" w:hanging="0"/>
        <w:rPr/>
      </w:pPr>
      <w:r>
        <w:rPr/>
      </w:r>
    </w:p>
    <w:p>
      <w:pPr>
        <w:pStyle w:val="Normal"/>
        <w:rPr>
          <w:b/>
          <w:b/>
          <w:i/>
          <w:i/>
          <w:sz w:val="24"/>
          <w:u w:val="single"/>
        </w:rPr>
      </w:pPr>
      <w:r>
        <w:rPr>
          <w:b/>
          <w:i/>
          <w:sz w:val="24"/>
          <w:u w:val="single"/>
        </w:rPr>
        <w:t>L’exemple du football :</w:t>
      </w:r>
    </w:p>
    <w:p>
      <w:pPr>
        <w:pStyle w:val="Normal"/>
        <w:rPr/>
      </w:pPr>
      <w:r>
        <w:rPr/>
        <w:tab/>
        <w:t>Le football est utilisé par les armées britanniques pour plusieurs raisons :</w:t>
      </w:r>
    </w:p>
    <w:p>
      <w:pPr>
        <w:pStyle w:val="ListParagraph"/>
        <w:numPr>
          <w:ilvl w:val="1"/>
          <w:numId w:val="1"/>
        </w:numPr>
        <w:rPr/>
      </w:pPr>
      <w:r>
        <w:rPr/>
        <w:t>Préparer les soldats au combat</w:t>
      </w:r>
    </w:p>
    <w:p>
      <w:pPr>
        <w:pStyle w:val="ListParagraph"/>
        <w:numPr>
          <w:ilvl w:val="1"/>
          <w:numId w:val="1"/>
        </w:numPr>
        <w:rPr/>
      </w:pPr>
      <w:r>
        <w:rPr/>
        <w:t>Renforcer l’esprit de corps au sein des troupes</w:t>
      </w:r>
    </w:p>
    <w:p>
      <w:pPr>
        <w:pStyle w:val="ListParagraph"/>
        <w:numPr>
          <w:ilvl w:val="1"/>
          <w:numId w:val="1"/>
        </w:numPr>
        <w:rPr/>
      </w:pPr>
      <w:r>
        <w:rPr/>
        <w:t>Soutenir le moral des hommes</w:t>
      </w:r>
    </w:p>
    <w:p>
      <w:pPr>
        <w:pStyle w:val="ListParagraph"/>
        <w:numPr>
          <w:ilvl w:val="1"/>
          <w:numId w:val="1"/>
        </w:numPr>
        <w:rPr/>
      </w:pPr>
      <w:r>
        <w:rPr/>
        <w:t>Rompre avec l’immobilisme et la misère des tranchées</w:t>
      </w:r>
    </w:p>
    <w:p>
      <w:pPr>
        <w:pStyle w:val="ListParagraph"/>
        <w:numPr>
          <w:ilvl w:val="1"/>
          <w:numId w:val="1"/>
        </w:numPr>
        <w:rPr/>
      </w:pPr>
      <w:r>
        <w:rPr/>
        <w:t>Moyen de distraction</w:t>
      </w:r>
    </w:p>
    <w:p>
      <w:pPr>
        <w:pStyle w:val="Normal"/>
        <w:rPr/>
      </w:pPr>
      <w:r>
        <w:rPr/>
      </w:r>
    </w:p>
    <w:p>
      <w:pPr>
        <w:pStyle w:val="Normal"/>
        <w:rPr>
          <w:b/>
          <w:b/>
          <w:u w:val="single"/>
        </w:rPr>
      </w:pPr>
      <w:r>
        <w:rPr>
          <w:b/>
          <w:u w:val="single"/>
        </w:rPr>
        <w:t>Le football en France :</w:t>
      </w:r>
    </w:p>
    <w:p>
      <w:pPr>
        <w:pStyle w:val="ListParagraph"/>
        <w:numPr>
          <w:ilvl w:val="0"/>
          <w:numId w:val="4"/>
        </w:numPr>
        <w:rPr/>
      </w:pPr>
      <w:r>
        <w:rPr>
          <w:b/>
        </w:rPr>
        <w:t>1914 – 1915</w:t>
      </w:r>
      <w:r>
        <w:rPr/>
        <w:t> : Rencontres interalliées informelles dans des conditions rudimentaires</w:t>
      </w:r>
    </w:p>
    <w:p>
      <w:pPr>
        <w:pStyle w:val="ListParagraph"/>
        <w:numPr>
          <w:ilvl w:val="0"/>
          <w:numId w:val="4"/>
        </w:numPr>
        <w:rPr/>
      </w:pPr>
      <w:r>
        <w:rPr/>
        <w:t>Pression des tommies auprès de la hiérarchie (</w:t>
      </w:r>
      <w:r>
        <w:rPr>
          <w:i/>
        </w:rPr>
        <w:t>compétitions à l’échelle des sections ou compagnies</w:t>
      </w:r>
      <w:r>
        <w:rPr/>
        <w:t>)</w:t>
      </w:r>
    </w:p>
    <w:p>
      <w:pPr>
        <w:pStyle w:val="ListParagraph"/>
        <w:numPr>
          <w:ilvl w:val="0"/>
          <w:numId w:val="4"/>
        </w:numPr>
        <w:rPr>
          <w:i/>
          <w:i/>
        </w:rPr>
      </w:pPr>
      <w:r>
        <w:rPr>
          <w:b/>
        </w:rPr>
        <w:t>1915</w:t>
      </w:r>
      <w:r>
        <w:rPr/>
        <w:t> : Structuration du football dans l’armée britannique (</w:t>
      </w:r>
      <w:r>
        <w:rPr>
          <w:i/>
        </w:rPr>
        <w:t>mise en place des ligues de football + construction de terrains)</w:t>
      </w:r>
    </w:p>
    <w:p>
      <w:pPr>
        <w:pStyle w:val="ListParagraph"/>
        <w:numPr>
          <w:ilvl w:val="0"/>
          <w:numId w:val="4"/>
        </w:numPr>
        <w:rPr/>
      </w:pPr>
      <w:r>
        <w:rPr>
          <w:b/>
        </w:rPr>
        <w:t>1918</w:t>
      </w:r>
      <w:r>
        <w:rPr/>
        <w:t> : Armistice = Contexte favorable pour le développement du sport dans l’armée britannique et sa diffusion dans la société française.</w:t>
      </w:r>
    </w:p>
    <w:p>
      <w:pPr>
        <w:pStyle w:val="Normal"/>
        <w:rPr/>
      </w:pPr>
      <w:r>
        <w:rPr/>
        <w:br/>
        <w:t>Au fur &amp; à mesure que la guerre se déroule, les armées alliées vont profiter d’une conjoncture défavorable pour nouer des liens à travers la pratique du sport et plus particulièrement du football. Cependant, ces rencontres touchent aussi la société. Les autochtones ont été les diffuseurs du sport en France, ce qui entraîne une remise en cause du modèle gymnique traditionnel.</w:t>
      </w:r>
    </w:p>
    <w:p>
      <w:pPr>
        <w:pStyle w:val="Normal"/>
        <w:rPr/>
      </w:pPr>
      <w:r>
        <w:rPr/>
        <w:t>Il y a eu d’ailleurs d’autres sports diffusés en France : basket, cricket…</w:t>
      </w:r>
    </w:p>
    <w:p>
      <w:pPr>
        <w:pStyle w:val="ListParagraph"/>
        <w:numPr>
          <w:ilvl w:val="0"/>
          <w:numId w:val="2"/>
        </w:numPr>
        <w:rPr>
          <w:rFonts w:ascii="Times New Roman" w:hAnsi="Times New Roman" w:cs="Times New Roman"/>
          <w:b/>
          <w:b/>
          <w:color w:val="FF0000"/>
          <w:sz w:val="32"/>
          <w:u w:val="single"/>
        </w:rPr>
      </w:pPr>
      <w:r>
        <w:rPr>
          <w:rFonts w:cs="Times New Roman" w:ascii="Times New Roman" w:hAnsi="Times New Roman"/>
          <w:b/>
          <w:color w:val="FF0000"/>
          <w:sz w:val="32"/>
          <w:u w:val="single"/>
        </w:rPr>
        <w:t>Les jeux interalliés</w:t>
      </w:r>
      <w:r>
        <w:rPr>
          <w:rFonts w:cs="Times New Roman" w:ascii="Times New Roman" w:hAnsi="Times New Roman"/>
          <w:b/>
          <w:color w:val="FF0000"/>
          <w:sz w:val="32"/>
        </w:rPr>
        <w:t xml:space="preserve"> (1919) :</w:t>
      </w:r>
    </w:p>
    <w:p>
      <w:pPr>
        <w:pStyle w:val="ListParagraph"/>
        <w:rPr/>
      </w:pPr>
      <w:r>
        <w:rPr/>
      </w:r>
    </w:p>
    <w:p>
      <w:pPr>
        <w:pStyle w:val="ListParagraph"/>
        <w:numPr>
          <w:ilvl w:val="0"/>
          <w:numId w:val="3"/>
        </w:numPr>
        <w:rPr>
          <w:b/>
          <w:b/>
          <w:color w:val="FF0000"/>
        </w:rPr>
      </w:pPr>
      <w:r>
        <w:rPr>
          <w:b/>
          <w:color w:val="FF0000"/>
        </w:rPr>
        <w:t xml:space="preserve">Travail de </w:t>
      </w:r>
      <w:r>
        <w:rPr>
          <w:b/>
          <w:color w:val="FF0000"/>
          <w:highlight w:val="yellow"/>
        </w:rPr>
        <w:t>THIERRY TERRET</w:t>
      </w:r>
    </w:p>
    <w:p>
      <w:pPr>
        <w:pStyle w:val="Normal"/>
        <w:rPr/>
      </w:pPr>
      <w:r>
        <w:rPr>
          <w:b/>
          <w:u w:val="single"/>
        </w:rPr>
        <w:t>Sa thèse</w:t>
      </w:r>
      <w:r>
        <w:rPr/>
        <w:t> : Les jeux interalliés ont participé à l’acculturation en France et à l’amélioration des techniques d’entraînement.</w:t>
      </w:r>
    </w:p>
    <w:p>
      <w:pPr>
        <w:pStyle w:val="ListParagraph"/>
        <w:numPr>
          <w:ilvl w:val="0"/>
          <w:numId w:val="1"/>
        </w:numPr>
        <w:rPr/>
      </w:pPr>
      <w:r>
        <w:rPr/>
        <w:t>Du 22 juin au 6 juillet, à Paris</w:t>
      </w:r>
    </w:p>
    <w:p>
      <w:pPr>
        <w:pStyle w:val="ListParagraph"/>
        <w:numPr>
          <w:ilvl w:val="0"/>
          <w:numId w:val="1"/>
        </w:numPr>
        <w:rPr/>
      </w:pPr>
      <w:r>
        <w:rPr/>
        <w:t xml:space="preserve">Ils dépendent directement de l’Etat Major Américain et organisés par la Young Men’s Christian Association   (= </w:t>
      </w:r>
      <w:r>
        <w:rPr>
          <w:i/>
        </w:rPr>
        <w:t>YMCA</w:t>
      </w:r>
      <w:r>
        <w:rPr/>
        <w:t>)</w:t>
      </w:r>
    </w:p>
    <w:p>
      <w:pPr>
        <w:pStyle w:val="ListParagraph"/>
        <w:numPr>
          <w:ilvl w:val="0"/>
          <w:numId w:val="1"/>
        </w:numPr>
        <w:rPr/>
      </w:pPr>
      <w:r>
        <w:rPr/>
        <w:t>Réservés aux nations alliées</w:t>
      </w:r>
    </w:p>
    <w:p>
      <w:pPr>
        <w:pStyle w:val="ListParagraph"/>
        <w:numPr>
          <w:ilvl w:val="0"/>
          <w:numId w:val="1"/>
        </w:numPr>
        <w:rPr/>
      </w:pPr>
      <w:r>
        <w:rPr/>
        <w:t>29 Nations sont convoquées par les Etats – Unis, 18 acceptent de participer et envoient près de 1500 athlètes.</w:t>
      </w:r>
    </w:p>
    <w:p>
      <w:pPr>
        <w:pStyle w:val="Normal"/>
        <w:rPr/>
      </w:pPr>
      <w:r>
        <w:rPr/>
        <w:t>La Chine s’engage de manière symbolique.</w:t>
        <w:br/>
        <w:t>En ce qui concerne la France et la Belgique, c’est l’occasion pour eux d’améliorer leurs liens avec les alliés.</w:t>
        <w:br/>
        <w:t>L’Australie et la Grèce voient cet évènement comme le moyen de commémorer la victoire des forces du bien.</w:t>
      </w:r>
    </w:p>
    <w:p>
      <w:pPr>
        <w:pStyle w:val="Normal"/>
        <w:rPr>
          <w:b/>
          <w:b/>
          <w:color w:val="008000"/>
          <w:sz w:val="28"/>
          <w:u w:val="single"/>
        </w:rPr>
      </w:pPr>
      <w:r>
        <w:rPr>
          <w:b/>
          <w:color w:val="008000"/>
          <w:sz w:val="28"/>
          <w:u w:val="single"/>
        </w:rPr>
        <w:t>Enjeux politiques, diplomatiques et symboliques des jeux de 1919 :</w:t>
      </w:r>
    </w:p>
    <w:p>
      <w:pPr>
        <w:pStyle w:val="ListParagraph"/>
        <w:numPr>
          <w:ilvl w:val="0"/>
          <w:numId w:val="4"/>
        </w:numPr>
        <w:rPr/>
      </w:pPr>
      <w:r>
        <w:rPr/>
        <w:t>D’abord présentés comme une manière d’occuper les troupes en période de démobilisation</w:t>
      </w:r>
    </w:p>
    <w:p>
      <w:pPr>
        <w:pStyle w:val="ListParagraph"/>
        <w:numPr>
          <w:ilvl w:val="0"/>
          <w:numId w:val="4"/>
        </w:numPr>
        <w:rPr/>
      </w:pPr>
      <w:r>
        <w:rPr/>
        <w:t>C’est l’occasion de célébrer la solidarité et la fraternité entre les soldats alliés</w:t>
      </w:r>
    </w:p>
    <w:p>
      <w:pPr>
        <w:pStyle w:val="ListParagraph"/>
        <w:numPr>
          <w:ilvl w:val="0"/>
          <w:numId w:val="4"/>
        </w:numPr>
        <w:rPr/>
      </w:pPr>
      <w:r>
        <w:rPr/>
        <w:t>Moment pour les Etats Unis de jouer un rôle d’ambassadeur culturel</w:t>
      </w:r>
    </w:p>
    <w:p>
      <w:pPr>
        <w:pStyle w:val="Normal"/>
        <w:rPr/>
      </w:pPr>
      <w:r>
        <w:rPr>
          <w:b/>
          <w:u w:val="single"/>
        </w:rPr>
        <w:t>T. Terret</w:t>
      </w:r>
      <w:r>
        <w:rPr/>
        <w:t xml:space="preserve"> « </w:t>
      </w:r>
      <w:r>
        <w:rPr>
          <w:i/>
        </w:rPr>
        <w:t>Les jeux recouvrent des enjeux de la diffusion de la culture sportive et des valeurs américaines en direction des alliés</w:t>
      </w:r>
      <w:r>
        <w:rPr/>
        <w:t> ».</w:t>
        <w:br/>
        <w:t>= Les jeux sont un outil d’acculturation en France + ils participent à l’impérialisme américain</w:t>
      </w:r>
    </w:p>
    <w:p>
      <w:pPr>
        <w:pStyle w:val="Normal"/>
        <w:rPr/>
      </w:pPr>
      <w:r>
        <w:rPr/>
      </w:r>
    </w:p>
    <w:p>
      <w:pPr>
        <w:pStyle w:val="ListParagraph"/>
        <w:numPr>
          <w:ilvl w:val="0"/>
          <w:numId w:val="2"/>
        </w:numPr>
        <w:rPr>
          <w:rFonts w:ascii="Times New Roman" w:hAnsi="Times New Roman" w:cs="Times New Roman"/>
          <w:b/>
          <w:b/>
          <w:color w:val="FF0000"/>
          <w:sz w:val="32"/>
          <w:u w:val="single"/>
        </w:rPr>
      </w:pPr>
      <w:r>
        <w:rPr>
          <w:rFonts w:cs="Times New Roman" w:ascii="Times New Roman" w:hAnsi="Times New Roman"/>
          <w:b/>
          <w:color w:val="FF0000"/>
          <w:sz w:val="32"/>
          <w:u w:val="single"/>
        </w:rPr>
        <w:t>Sport et relations internationales</w:t>
      </w:r>
    </w:p>
    <w:p>
      <w:pPr>
        <w:pStyle w:val="Normal"/>
        <w:rPr/>
      </w:pPr>
      <w:r>
        <w:rPr/>
        <w:t>C’est après la 1</w:t>
      </w:r>
      <w:r>
        <w:rPr>
          <w:vertAlign w:val="superscript"/>
        </w:rPr>
        <w:t>ère</w:t>
      </w:r>
      <w:r>
        <w:rPr/>
        <w:t xml:space="preserve"> Guerre Mondiale que l’instrumentalisation du sport et son audience vont susciter l’intérêt des hommes d’Etat.</w:t>
      </w:r>
    </w:p>
    <w:p>
      <w:pPr>
        <w:pStyle w:val="Normal"/>
        <w:rPr/>
      </w:pPr>
      <w:r>
        <w:rPr>
          <w:b/>
        </w:rPr>
        <w:t>1918</w:t>
      </w:r>
      <w:r>
        <w:rPr/>
        <w:t> : Il y a une augmentation des rencontres internationales mais une interruption des rencontres entre les vainqueurs et les vaincus</w:t>
        <w:br/>
      </w:r>
      <w:r>
        <w:rPr>
          <w:b/>
        </w:rPr>
        <w:t>1826</w:t>
      </w:r>
      <w:r>
        <w:rPr/>
        <w:t> : Reprise des rencontres franco-allemandes</w:t>
      </w:r>
    </w:p>
    <w:p>
      <w:pPr>
        <w:pStyle w:val="Normal"/>
        <w:rPr/>
      </w:pPr>
      <w:r>
        <w:rPr/>
      </w:r>
    </w:p>
    <w:p>
      <w:pPr>
        <w:pStyle w:val="Normal"/>
        <w:rPr/>
      </w:pPr>
      <w:r>
        <w:rPr/>
      </w:r>
    </w:p>
    <w:p>
      <w:pPr>
        <w:pStyle w:val="Normal"/>
        <w:rPr>
          <w:b/>
          <w:b/>
          <w:color w:val="008000"/>
          <w:sz w:val="28"/>
          <w:u w:val="single"/>
        </w:rPr>
      </w:pPr>
      <w:r>
        <w:rPr>
          <w:b/>
          <w:color w:val="008000"/>
          <w:sz w:val="28"/>
          <w:u w:val="single"/>
        </w:rPr>
        <w:t>Instrumentalisation du sport :</w:t>
      </w:r>
    </w:p>
    <w:p>
      <w:pPr>
        <w:pStyle w:val="ListParagraph"/>
        <w:numPr>
          <w:ilvl w:val="0"/>
          <w:numId w:val="4"/>
        </w:numPr>
        <w:rPr/>
      </w:pPr>
      <w:r>
        <w:rPr/>
        <w:t>Rupture avec l’idée d’un sport athlétique</w:t>
      </w:r>
    </w:p>
    <w:p>
      <w:pPr>
        <w:pStyle w:val="ListParagraph"/>
        <w:numPr>
          <w:ilvl w:val="0"/>
          <w:numId w:val="4"/>
        </w:numPr>
        <w:rPr/>
      </w:pPr>
      <w:r>
        <w:rPr/>
        <w:t>La Grande Guerre exacerbe les nationalismes</w:t>
      </w:r>
    </w:p>
    <w:p>
      <w:pPr>
        <w:pStyle w:val="ListParagraph"/>
        <w:numPr>
          <w:ilvl w:val="0"/>
          <w:numId w:val="4"/>
        </w:numPr>
        <w:rPr/>
      </w:pPr>
      <w:r>
        <w:rPr>
          <w:b/>
        </w:rPr>
        <w:t>Athlètes</w:t>
      </w:r>
      <w:r>
        <w:rPr/>
        <w:t xml:space="preserve"> = vitrines du pays</w:t>
      </w:r>
    </w:p>
    <w:p>
      <w:pPr>
        <w:pStyle w:val="ListParagraph"/>
        <w:rPr/>
      </w:pPr>
      <w:r>
        <w:rPr/>
      </w:r>
    </w:p>
    <w:p>
      <w:pPr>
        <w:pStyle w:val="ListParagraph"/>
        <w:rPr/>
      </w:pPr>
      <w:r>
        <w:rPr/>
      </w:r>
    </w:p>
    <w:p>
      <w:pPr>
        <w:pStyle w:val="ListParagraph"/>
        <w:rPr/>
      </w:pPr>
      <w:r>
        <w:rPr/>
      </w:r>
    </w:p>
    <w:p>
      <w:pPr>
        <w:pStyle w:val="Normal"/>
        <w:rPr>
          <w:b/>
          <w:b/>
          <w:color w:val="008000"/>
          <w:sz w:val="28"/>
          <w:u w:val="single"/>
        </w:rPr>
      </w:pPr>
      <w:r>
        <w:rPr>
          <w:b/>
          <w:color w:val="008000"/>
          <w:sz w:val="28"/>
          <w:u w:val="single"/>
        </w:rPr>
        <w:t>En France :</w:t>
      </w:r>
    </w:p>
    <w:p>
      <w:pPr>
        <w:pStyle w:val="ListParagraph"/>
        <w:numPr>
          <w:ilvl w:val="0"/>
          <w:numId w:val="4"/>
        </w:numPr>
        <w:rPr/>
      </w:pPr>
      <w:r>
        <w:rPr/>
        <w:t>1920 : Création du service de l’EP et du sport (Ministère de l’Instruction Publique), le but étant de rénover l’image de la France auprès des autres nations en essayant de construire une élite sportive au sein de la jeunesse.</w:t>
      </w:r>
    </w:p>
    <w:p>
      <w:pPr>
        <w:pStyle w:val="ListParagraph"/>
        <w:numPr>
          <w:ilvl w:val="0"/>
          <w:numId w:val="4"/>
        </w:numPr>
        <w:rPr/>
      </w:pPr>
      <w:r>
        <w:rPr/>
        <w:t>Gaston VIDAL : « Les olympiades d’Anvers auront été la 1</w:t>
      </w:r>
      <w:r>
        <w:rPr>
          <w:vertAlign w:val="superscript"/>
        </w:rPr>
        <w:t>ère</w:t>
      </w:r>
      <w:r>
        <w:rPr/>
        <w:t xml:space="preserve"> étape d’une collaboration étroite entre le gouvernement et le sport ».</w:t>
      </w:r>
    </w:p>
    <w:p>
      <w:pPr>
        <w:pStyle w:val="ListParagraph"/>
        <w:rPr/>
      </w:pPr>
      <w:r>
        <w:rPr/>
      </w:r>
    </w:p>
    <w:p>
      <w:pPr>
        <w:pStyle w:val="Normal"/>
        <w:rPr>
          <w:b/>
          <w:b/>
          <w:color w:val="008000"/>
          <w:sz w:val="28"/>
        </w:rPr>
      </w:pPr>
      <w:r>
        <w:rPr>
          <w:b/>
          <w:color w:val="008000"/>
          <w:sz w:val="28"/>
          <w:u w:val="single"/>
        </w:rPr>
        <w:t>En Italie</w:t>
      </w:r>
      <w:r>
        <w:rPr>
          <w:b/>
          <w:color w:val="008000"/>
          <w:sz w:val="28"/>
        </w:rPr>
        <w:t xml:space="preserve"> (</w:t>
      </w:r>
      <w:r>
        <w:rPr>
          <w:b/>
          <w:i/>
          <w:color w:val="008000"/>
          <w:sz w:val="28"/>
        </w:rPr>
        <w:t>fascisme, années 20</w:t>
      </w:r>
      <w:r>
        <w:rPr>
          <w:b/>
          <w:color w:val="008000"/>
          <w:sz w:val="28"/>
        </w:rPr>
        <w:t xml:space="preserve">) </w:t>
      </w:r>
      <w:r>
        <w:rPr>
          <w:b/>
          <w:color w:val="008000"/>
          <w:sz w:val="28"/>
          <w:u w:val="single"/>
        </w:rPr>
        <w:t>et en Allemagne</w:t>
      </w:r>
      <w:r>
        <w:rPr>
          <w:b/>
          <w:color w:val="008000"/>
          <w:sz w:val="28"/>
        </w:rPr>
        <w:t xml:space="preserve"> (</w:t>
      </w:r>
      <w:r>
        <w:rPr>
          <w:b/>
          <w:i/>
          <w:color w:val="008000"/>
          <w:sz w:val="28"/>
        </w:rPr>
        <w:t>nazisme, 1933</w:t>
      </w:r>
      <w:r>
        <w:rPr>
          <w:b/>
          <w:color w:val="008000"/>
          <w:sz w:val="28"/>
        </w:rPr>
        <w:t>) :</w:t>
      </w:r>
    </w:p>
    <w:p>
      <w:pPr>
        <w:pStyle w:val="ListParagraph"/>
        <w:numPr>
          <w:ilvl w:val="0"/>
          <w:numId w:val="4"/>
        </w:numPr>
        <w:rPr/>
      </w:pPr>
      <w:r>
        <w:rPr/>
        <w:t>Succès sportifs</w:t>
      </w:r>
    </w:p>
    <w:p>
      <w:pPr>
        <w:pStyle w:val="ListParagraph"/>
        <w:numPr>
          <w:ilvl w:val="0"/>
          <w:numId w:val="4"/>
        </w:numPr>
        <w:rPr/>
      </w:pPr>
      <w:r>
        <w:rPr/>
        <w:t>Fascination de la France compte tenu de ses médiocres résultats sportifs</w:t>
      </w:r>
    </w:p>
    <w:p>
      <w:pPr>
        <w:pStyle w:val="ListParagraph"/>
        <w:numPr>
          <w:ilvl w:val="0"/>
          <w:numId w:val="4"/>
        </w:numPr>
        <w:rPr/>
      </w:pPr>
      <w:r>
        <w:rPr/>
        <w:t xml:space="preserve">Oppositions au sein du mouvement sportif </w:t>
      </w:r>
    </w:p>
    <w:p>
      <w:pPr>
        <w:pStyle w:val="Normal"/>
        <w:rPr/>
      </w:pPr>
      <w:r>
        <w:rPr/>
        <w:t>PCF et sport ouvrier accusent (</w:t>
      </w:r>
      <w:r>
        <w:rPr>
          <w:i/>
        </w:rPr>
        <w:t>états autoritaires + CIO</w:t>
      </w:r>
      <w:r>
        <w:rPr/>
        <w:t>) et proposent des olympiades ouvrières</w:t>
      </w:r>
    </w:p>
    <w:p>
      <w:pPr>
        <w:pStyle w:val="Normal"/>
        <w:rPr/>
      </w:pPr>
      <w:r>
        <w:rPr/>
      </w:r>
    </w:p>
    <w:p>
      <w:pPr>
        <w:pStyle w:val="Normal"/>
        <w:rPr/>
      </w:pPr>
      <w:r>
        <w:rPr/>
        <w:t>C’est seulement dans le cas de la crise politique grave que le sport est un moyen de pression avec u sans le contentement des pouvoirs sportifs.</w:t>
        <w:br/>
        <w:t>L’arrivée du fascisme et du nazisme vont désordonner l’ordre sportif mondial.</w:t>
        <w:br/>
        <w:t>L’instrumentalisation du sport est menée par des politiques. Il va être un instrument de propagande.</w:t>
        <w:br/>
        <w:t>L’automatisation du sport dépend de conditions politiques et diplomatiques.</w:t>
      </w:r>
    </w:p>
    <w:p>
      <w:pPr>
        <w:pStyle w:val="Normal"/>
        <w:rPr/>
      </w:pPr>
      <w:r>
        <w:rPr/>
      </w:r>
    </w:p>
    <w:p>
      <w:pPr>
        <w:pStyle w:val="ListParagraph"/>
        <w:numPr>
          <w:ilvl w:val="0"/>
          <w:numId w:val="2"/>
        </w:numPr>
        <w:rPr>
          <w:rFonts w:ascii="Times New Roman" w:hAnsi="Times New Roman" w:cs="Times New Roman"/>
          <w:b/>
          <w:b/>
          <w:color w:val="FF0000"/>
          <w:sz w:val="32"/>
          <w:u w:val="single"/>
        </w:rPr>
      </w:pPr>
      <w:r>
        <w:rPr>
          <w:rFonts w:cs="Times New Roman" w:ascii="Times New Roman" w:hAnsi="Times New Roman"/>
          <w:b/>
          <w:color w:val="FF0000"/>
          <w:sz w:val="32"/>
          <w:u w:val="single"/>
        </w:rPr>
        <w:t>Naissance et diffusion du sport et de l’ED féminins </w:t>
      </w:r>
    </w:p>
    <w:p>
      <w:pPr>
        <w:pStyle w:val="Normal"/>
        <w:ind w:firstLine="360"/>
        <w:rPr/>
      </w:pPr>
      <w:r>
        <w:rPr/>
        <w:t>Les femmes ont été durablement exclues de la vie sportive et la conquête de la citadelle masculine a été particulièrement difficile pour les femmes.</w:t>
        <w:br/>
        <w:t>Avant le début du 20</w:t>
      </w:r>
      <w:r>
        <w:rPr>
          <w:vertAlign w:val="superscript"/>
        </w:rPr>
        <w:t>ème</w:t>
      </w:r>
      <w:r>
        <w:rPr/>
        <w:t xml:space="preserve"> siècle, une fille ne peut pas être soumise aux mêmes conditions sportives d’entrainement que les hommes. Discours fortement corrélé dans la société patriarcal du 19</w:t>
      </w:r>
      <w:r>
        <w:rPr>
          <w:vertAlign w:val="superscript"/>
        </w:rPr>
        <w:t>ème</w:t>
      </w:r>
      <w:r>
        <w:rPr/>
        <w:t xml:space="preserve"> siècle.</w:t>
        <w:br/>
        <w:t>On définit des disciplines comme féminines : danse, golf, tennis, natation.</w:t>
        <w:br/>
        <w:t>Elles accèdent au sport dans le cadre des loisirs puis de la compétition :</w:t>
      </w:r>
    </w:p>
    <w:p>
      <w:pPr>
        <w:pStyle w:val="ListParagraph"/>
        <w:numPr>
          <w:ilvl w:val="0"/>
          <w:numId w:val="5"/>
        </w:numPr>
        <w:rPr>
          <w:b/>
          <w:b/>
          <w:color w:val="008000"/>
          <w:sz w:val="28"/>
          <w:u w:val="single"/>
        </w:rPr>
      </w:pPr>
      <w:r>
        <w:rPr>
          <w:b/>
          <w:color w:val="008000"/>
          <w:sz w:val="28"/>
          <w:u w:val="single"/>
        </w:rPr>
        <w:t>Premier quart du 20</w:t>
      </w:r>
      <w:r>
        <w:rPr>
          <w:b/>
          <w:color w:val="008000"/>
          <w:sz w:val="28"/>
          <w:u w:val="single"/>
          <w:vertAlign w:val="superscript"/>
        </w:rPr>
        <w:t>ème</w:t>
      </w:r>
      <w:r>
        <w:rPr>
          <w:b/>
          <w:color w:val="008000"/>
          <w:sz w:val="28"/>
          <w:u w:val="single"/>
        </w:rPr>
        <w:t xml:space="preserve"> siècle :</w:t>
      </w:r>
    </w:p>
    <w:p>
      <w:pPr>
        <w:pStyle w:val="ListParagraph"/>
        <w:ind w:left="1440" w:hanging="0"/>
        <w:rPr/>
      </w:pPr>
      <w:r>
        <w:rPr/>
      </w:r>
    </w:p>
    <w:p>
      <w:pPr>
        <w:pStyle w:val="ListParagraph"/>
        <w:numPr>
          <w:ilvl w:val="1"/>
          <w:numId w:val="4"/>
        </w:numPr>
        <w:rPr/>
      </w:pPr>
      <w:r>
        <w:rPr/>
        <w:t>Mouvement modéré et esthétiques : activité des femmes</w:t>
      </w:r>
    </w:p>
    <w:p>
      <w:pPr>
        <w:pStyle w:val="ListParagraph"/>
        <w:numPr>
          <w:ilvl w:val="1"/>
          <w:numId w:val="4"/>
        </w:numPr>
        <w:rPr/>
      </w:pPr>
      <w:r>
        <w:rPr/>
        <w:t>À l’école : Moralité, modération, esthétique = premiers pas de la gymnastique scolaire féminine</w:t>
      </w:r>
    </w:p>
    <w:p>
      <w:pPr>
        <w:pStyle w:val="ListParagraph"/>
        <w:numPr>
          <w:ilvl w:val="1"/>
          <w:numId w:val="4"/>
        </w:numPr>
        <w:rPr/>
      </w:pPr>
      <w:r>
        <w:rPr/>
        <w:t>Tentatives marginales pour affirmer l’existence d’une identité de l’EP féminine</w:t>
      </w:r>
    </w:p>
    <w:p>
      <w:pPr>
        <w:pStyle w:val="ListParagraph"/>
        <w:numPr>
          <w:ilvl w:val="1"/>
          <w:numId w:val="4"/>
        </w:numPr>
        <w:rPr/>
      </w:pPr>
      <w:r>
        <w:rPr/>
        <w:t xml:space="preserve">Marquage de la spécificité féminine à 3niveaux : </w:t>
      </w:r>
    </w:p>
    <w:p>
      <w:pPr>
        <w:pStyle w:val="ListParagraph"/>
        <w:numPr>
          <w:ilvl w:val="2"/>
          <w:numId w:val="4"/>
        </w:numPr>
        <w:rPr/>
      </w:pPr>
      <w:r>
        <w:rPr/>
        <w:t>Spécificité organique</w:t>
      </w:r>
    </w:p>
    <w:p>
      <w:pPr>
        <w:pStyle w:val="ListParagraph"/>
        <w:numPr>
          <w:ilvl w:val="2"/>
          <w:numId w:val="4"/>
        </w:numPr>
        <w:rPr/>
      </w:pPr>
      <w:r>
        <w:rPr/>
        <w:t>Spécificité psychologique</w:t>
      </w:r>
    </w:p>
    <w:p>
      <w:pPr>
        <w:pStyle w:val="ListParagraph"/>
        <w:numPr>
          <w:ilvl w:val="2"/>
          <w:numId w:val="4"/>
        </w:numPr>
        <w:rPr/>
      </w:pPr>
      <w:r>
        <w:rPr/>
        <w:t>Spécificité sociale</w:t>
      </w:r>
    </w:p>
    <w:p>
      <w:pPr>
        <w:pStyle w:val="ListParagraph"/>
        <w:numPr>
          <w:ilvl w:val="0"/>
          <w:numId w:val="3"/>
        </w:numPr>
        <w:rPr/>
      </w:pPr>
      <w:r>
        <w:rPr/>
        <w:t>Maternité et allaitement = rôle social et familial des femmes</w:t>
      </w:r>
    </w:p>
    <w:p>
      <w:pPr>
        <w:pStyle w:val="ListParagraph"/>
        <w:rPr/>
      </w:pPr>
      <w:r>
        <w:rPr/>
      </w:r>
    </w:p>
    <w:p>
      <w:pPr>
        <w:pStyle w:val="ListParagraph"/>
        <w:numPr>
          <w:ilvl w:val="0"/>
          <w:numId w:val="5"/>
        </w:numPr>
        <w:rPr>
          <w:b/>
          <w:b/>
          <w:color w:val="008000"/>
          <w:sz w:val="28"/>
          <w:u w:val="single"/>
        </w:rPr>
      </w:pPr>
      <w:r>
        <w:rPr>
          <w:b/>
          <w:color w:val="008000"/>
          <w:sz w:val="28"/>
          <w:u w:val="single"/>
        </w:rPr>
        <w:t>Entre deux guerres :</w:t>
      </w:r>
    </w:p>
    <w:p>
      <w:pPr>
        <w:pStyle w:val="ListParagraph"/>
        <w:ind w:left="1440" w:hanging="0"/>
        <w:rPr/>
      </w:pPr>
      <w:r>
        <w:rPr/>
      </w:r>
    </w:p>
    <w:p>
      <w:pPr>
        <w:pStyle w:val="ListParagraph"/>
        <w:numPr>
          <w:ilvl w:val="1"/>
          <w:numId w:val="4"/>
        </w:numPr>
        <w:rPr/>
      </w:pPr>
      <w:r>
        <w:rPr/>
        <w:t>Patriotisme et émancipation des femmes dans les différents domaines sociaux</w:t>
      </w:r>
    </w:p>
    <w:p>
      <w:pPr>
        <w:pStyle w:val="ListParagraph"/>
        <w:numPr>
          <w:ilvl w:val="1"/>
          <w:numId w:val="4"/>
        </w:numPr>
        <w:rPr/>
      </w:pPr>
      <w:r>
        <w:rPr/>
        <w:t>Les femmes se servent progressivement de la pratique corporelle comme moyen d’émancipation mais les préjugés restent tenaces (foyer + maternité)</w:t>
      </w:r>
    </w:p>
    <w:p>
      <w:pPr>
        <w:pStyle w:val="ListParagraph"/>
        <w:numPr>
          <w:ilvl w:val="1"/>
          <w:numId w:val="4"/>
        </w:numPr>
        <w:rPr/>
      </w:pPr>
      <w:r>
        <w:rPr/>
        <w:t>Le sport féminin s’organise en marge, ouvre ses fédérations, ses clubs : dynamisme</w:t>
      </w:r>
    </w:p>
    <w:p>
      <w:pPr>
        <w:pStyle w:val="ListParagraph"/>
        <w:numPr>
          <w:ilvl w:val="1"/>
          <w:numId w:val="4"/>
        </w:numPr>
        <w:rPr/>
      </w:pPr>
      <w:r>
        <w:rPr/>
        <w:t>Rôle de l’école : les méthodes / prescriptions médicales plus que pédagogiques = prépare les femmes à la maternité, pas au sport !</w:t>
      </w:r>
    </w:p>
    <w:p>
      <w:pPr>
        <w:pStyle w:val="ListParagraph"/>
        <w:numPr>
          <w:ilvl w:val="0"/>
          <w:numId w:val="3"/>
        </w:numPr>
        <w:rPr/>
      </w:pPr>
      <w:r>
        <w:rPr/>
        <w:t>Grâce et eugénisme sont les finalités attribués à l’EP</w:t>
      </w:r>
    </w:p>
    <w:p>
      <w:pPr>
        <w:pStyle w:val="Normal"/>
        <w:rPr/>
      </w:pPr>
      <w:r>
        <w:rPr/>
      </w:r>
    </w:p>
    <w:p>
      <w:pPr>
        <w:pStyle w:val="Normal"/>
        <w:rPr>
          <w:rFonts w:ascii="Times New Roman" w:hAnsi="Times New Roman" w:cs="Times New Roman"/>
          <w:b/>
          <w:b/>
          <w:color w:val="FF0000"/>
          <w:sz w:val="32"/>
          <w:u w:val="single"/>
        </w:rPr>
      </w:pPr>
      <w:r>
        <w:rPr>
          <w:rFonts w:cs="Times New Roman" w:ascii="Times New Roman" w:hAnsi="Times New Roman"/>
          <w:b/>
          <w:color w:val="FF0000"/>
          <w:sz w:val="32"/>
          <w:u w:val="single"/>
        </w:rPr>
        <w:t>CONCLUSION DU CHAPITRE :</w:t>
      </w:r>
    </w:p>
    <w:p>
      <w:pPr>
        <w:pStyle w:val="ListParagraph"/>
        <w:numPr>
          <w:ilvl w:val="0"/>
          <w:numId w:val="1"/>
        </w:numPr>
        <w:rPr/>
      </w:pPr>
      <w:r>
        <w:rPr/>
        <w:t>La Première Guerre Mondiale apparaît comme un ment décisif dans le développement du sport en France</w:t>
      </w:r>
    </w:p>
    <w:p>
      <w:pPr>
        <w:pStyle w:val="ListParagraph"/>
        <w:numPr>
          <w:ilvl w:val="0"/>
          <w:numId w:val="1"/>
        </w:numPr>
        <w:rPr/>
      </w:pPr>
      <w:r>
        <w:rPr/>
        <w:t>La présence des armées étrangères sur le territoire français a permis de rompre avec la tradition gymnique</w:t>
      </w:r>
    </w:p>
    <w:p>
      <w:pPr>
        <w:pStyle w:val="ListParagraph"/>
        <w:numPr>
          <w:ilvl w:val="0"/>
          <w:numId w:val="1"/>
        </w:numPr>
        <w:rPr/>
      </w:pPr>
      <w:r>
        <w:rPr/>
        <w:t>Reprise es rencontres sportives nationales et internationales en 1920</w:t>
      </w:r>
    </w:p>
    <w:p>
      <w:pPr>
        <w:pStyle w:val="ListParagraph"/>
        <w:numPr>
          <w:ilvl w:val="0"/>
          <w:numId w:val="1"/>
        </w:numPr>
        <w:spacing w:before="0" w:after="200"/>
        <w:contextualSpacing/>
        <w:rPr/>
      </w:pPr>
      <w:r>
        <w:rPr/>
        <w:t>Participation des nations</w:t>
        <w:b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
        <w:color w:val="FF0000"/>
      </w:rPr>
    </w:lvl>
    <w:lvl w:ilvl="1">
      <w:start w:val="1"/>
      <w:numFmt w:val="bullet"/>
      <w:lvlText w:val="o"/>
      <w:lvlJc w:val="left"/>
      <w:pPr>
        <w:ind w:left="1440" w:hanging="360"/>
      </w:pPr>
      <w:rPr>
        <w:rFonts w:ascii="Courier New" w:hAnsi="Courier New" w:cs="Courier New" w:hint="default"/>
        <w:b/>
        <w:rFonts w:cs="Courier New"/>
        <w:color w:val="FF000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b/>
        <w:rFonts w:c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rFonts w:cs=""/>
        <w:color w:val="FF0000"/>
      </w:rPr>
    </w:lvl>
    <w:lvl w:ilvl="1">
      <w:start w:val="1"/>
      <w:numFmt w:val="bullet"/>
      <w:lvlText w:val="o"/>
      <w:lvlJc w:val="left"/>
      <w:pPr>
        <w:ind w:left="1440" w:hanging="360"/>
      </w:pPr>
      <w:rPr>
        <w:rFonts w:ascii="Courier New" w:hAnsi="Courier New" w:cs="Courier New" w:hint="default"/>
        <w:b/>
        <w:rFonts w:cs="Courier New"/>
        <w:color w:val="FF0000"/>
      </w:rPr>
    </w:lvl>
    <w:lvl w:ilvl="2">
      <w:start w:val="1"/>
      <w:numFmt w:val="bullet"/>
      <w:lvlText w:val=""/>
      <w:lvlJc w:val="left"/>
      <w:pPr>
        <w:ind w:left="2160" w:hanging="360"/>
      </w:pPr>
      <w:rPr>
        <w:rFonts w:ascii="Wingdings" w:hAnsi="Wingdings" w:cs="Wingdings" w:hint="default"/>
        <w:b/>
        <w:color w:val="FF000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CitationintenseCar" w:customStyle="1">
    <w:name w:val="Citation intense Car"/>
    <w:basedOn w:val="DefaultParagraphFont"/>
    <w:link w:val="Citationintense"/>
    <w:uiPriority w:val="30"/>
    <w:qFormat/>
    <w:rsid w:val="003537d8"/>
    <w:rPr>
      <w:b/>
      <w:bCs/>
      <w:i/>
      <w:iCs/>
      <w:color w:val="4F81BD" w:themeColor="accent1"/>
    </w:rPr>
  </w:style>
  <w:style w:type="character" w:styleId="IntenseReference">
    <w:name w:val="Intense Reference"/>
    <w:basedOn w:val="DefaultParagraphFont"/>
    <w:uiPriority w:val="32"/>
    <w:qFormat/>
    <w:rsid w:val="005243b3"/>
    <w:rPr>
      <w:b/>
      <w:bCs/>
      <w:smallCaps/>
      <w:color w:val="C0504D" w:themeColor="accent2"/>
      <w:spacing w:val="5"/>
      <w:u w:val="single"/>
    </w:rPr>
  </w:style>
  <w:style w:type="character" w:styleId="ListLabel1">
    <w:name w:val="ListLabel 1"/>
    <w:qFormat/>
    <w:rPr>
      <w:rFonts w:eastAsia="Calibri" w:cs=""/>
      <w:b/>
      <w:color w:val="FF0000"/>
    </w:rPr>
  </w:style>
  <w:style w:type="character" w:styleId="ListLabel2">
    <w:name w:val="ListLabel 2"/>
    <w:qFormat/>
    <w:rPr>
      <w:rFonts w:cs="Courier New"/>
      <w:b/>
      <w:color w:val="FF000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b/>
      <w:color w:val="FF000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b/>
      <w:color w:val="FF0000"/>
    </w:rPr>
  </w:style>
  <w:style w:type="character" w:styleId="ListLabel10">
    <w:name w:val="ListLabel 10"/>
    <w:qFormat/>
    <w:rPr>
      <w:rFonts w:cs="Courier New"/>
      <w:b/>
      <w:color w:val="FF0000"/>
    </w:rPr>
  </w:style>
  <w:style w:type="character" w:styleId="ListLabel11">
    <w:name w:val="ListLabel 11"/>
    <w:qFormat/>
    <w:rPr>
      <w:b/>
      <w:color w:val="FF0000"/>
    </w:rPr>
  </w:style>
  <w:style w:type="character" w:styleId="ListLabel12">
    <w:name w:val="ListLabel 12"/>
    <w:qFormat/>
    <w:rPr>
      <w:rFonts w:cs="Courier New"/>
    </w:rPr>
  </w:style>
  <w:style w:type="character" w:styleId="ListLabel13">
    <w:name w:val="ListLabel 13"/>
    <w:qFormat/>
    <w:rPr>
      <w:rFonts w:cs="Courier New"/>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IntenseQuote">
    <w:name w:val="Intense Quote"/>
    <w:basedOn w:val="Normal"/>
    <w:next w:val="Normal"/>
    <w:link w:val="CitationintenseCar"/>
    <w:uiPriority w:val="30"/>
    <w:qFormat/>
    <w:rsid w:val="003537d8"/>
    <w:pPr>
      <w:pBdr>
        <w:bottom w:val="single" w:sz="4" w:space="4" w:color="4F81BD"/>
      </w:pBdr>
      <w:spacing w:before="200" w:after="280"/>
      <w:ind w:left="936" w:right="936" w:hanging="0"/>
    </w:pPr>
    <w:rPr>
      <w:b/>
      <w:bCs/>
      <w:i/>
      <w:iCs/>
      <w:color w:val="4F81BD" w:themeColor="accent1"/>
    </w:rPr>
  </w:style>
  <w:style w:type="paragraph" w:styleId="ListParagraph">
    <w:name w:val="List Paragraph"/>
    <w:basedOn w:val="Normal"/>
    <w:uiPriority w:val="34"/>
    <w:qFormat/>
    <w:rsid w:val="003537d8"/>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Application>LibreOffice/5.1.5.2$MacOSX_X86_64 LibreOffice_project/7a864d8825610a8c07cfc3bc01dd4fce6a9447e5</Application>
  <Pages>4</Pages>
  <Words>1452</Words>
  <Characters>7515</Characters>
  <CharactersWithSpaces>8813</CharactersWithSpaces>
  <Paragraphs>101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2015-01-26T10:04:00Z</dcterms:created>
  <dc:creator>Julie</dc:creator>
  <dc:description/>
  <dc:language>fr-FR</dc:language>
  <cp:lastModifiedBy/>
  <dcterms:modified xsi:type="dcterms:W3CDTF">2017-04-28T17:39:29Z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