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B120" w14:textId="2D9644ED" w:rsidR="00E61276" w:rsidRP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 xml:space="preserve">UNIVERSITE DE KARA </w:t>
      </w:r>
    </w:p>
    <w:p w14:paraId="1DB4F8E9" w14:textId="77777777" w:rsidR="00251CDB" w:rsidRPr="00251CDB" w:rsidRDefault="00251CDB">
      <w:pPr>
        <w:rPr>
          <w:sz w:val="44"/>
          <w:szCs w:val="44"/>
        </w:rPr>
      </w:pPr>
    </w:p>
    <w:p w14:paraId="03960E36" w14:textId="197DD2EB" w:rsidR="00251CDB" w:rsidRP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>DEPARTEMENT : LPI</w:t>
      </w:r>
    </w:p>
    <w:p w14:paraId="321ECCB9" w14:textId="77777777" w:rsidR="00251CDB" w:rsidRPr="00251CDB" w:rsidRDefault="00251CDB">
      <w:pPr>
        <w:rPr>
          <w:sz w:val="44"/>
          <w:szCs w:val="44"/>
        </w:rPr>
      </w:pPr>
    </w:p>
    <w:p w14:paraId="492EB39E" w14:textId="3C762CA3" w:rsidR="00251CDB" w:rsidRP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>NOM : TEKPA</w:t>
      </w:r>
    </w:p>
    <w:p w14:paraId="1B82DF14" w14:textId="06B4B54C" w:rsidR="00251CDB" w:rsidRP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 xml:space="preserve">Prénom : </w:t>
      </w:r>
      <w:proofErr w:type="spellStart"/>
      <w:r w:rsidRPr="00251CDB">
        <w:rPr>
          <w:sz w:val="44"/>
          <w:szCs w:val="44"/>
        </w:rPr>
        <w:t>Essodina</w:t>
      </w:r>
      <w:proofErr w:type="spellEnd"/>
      <w:r w:rsidRPr="00251CDB">
        <w:rPr>
          <w:sz w:val="44"/>
          <w:szCs w:val="44"/>
        </w:rPr>
        <w:t xml:space="preserve"> ingrid</w:t>
      </w:r>
    </w:p>
    <w:p w14:paraId="74DF62D4" w14:textId="77777777" w:rsidR="00251CDB" w:rsidRPr="00251CDB" w:rsidRDefault="00251CDB">
      <w:pPr>
        <w:rPr>
          <w:sz w:val="44"/>
          <w:szCs w:val="44"/>
        </w:rPr>
      </w:pPr>
    </w:p>
    <w:p w14:paraId="6A4F505E" w14:textId="6A19F0AA" w:rsidR="00251CDB" w:rsidRP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>ANNEE ACADEMIQUE :2025-2026</w:t>
      </w:r>
    </w:p>
    <w:p w14:paraId="2DB5AD55" w14:textId="77777777" w:rsidR="00251CDB" w:rsidRPr="00251CDB" w:rsidRDefault="00251CDB">
      <w:pPr>
        <w:rPr>
          <w:sz w:val="44"/>
          <w:szCs w:val="44"/>
        </w:rPr>
      </w:pPr>
    </w:p>
    <w:p w14:paraId="54A601F7" w14:textId="77777777" w:rsidR="00251CDB" w:rsidRPr="00251CDB" w:rsidRDefault="00251CDB">
      <w:pPr>
        <w:rPr>
          <w:sz w:val="44"/>
          <w:szCs w:val="44"/>
        </w:rPr>
      </w:pPr>
    </w:p>
    <w:p w14:paraId="28219934" w14:textId="77777777" w:rsidR="00251CDB" w:rsidRPr="00251CDB" w:rsidRDefault="00251CDB">
      <w:pPr>
        <w:rPr>
          <w:sz w:val="44"/>
          <w:szCs w:val="44"/>
        </w:rPr>
      </w:pPr>
    </w:p>
    <w:p w14:paraId="760F325E" w14:textId="77777777" w:rsidR="00251CDB" w:rsidRPr="00251CDB" w:rsidRDefault="00251CDB">
      <w:pPr>
        <w:rPr>
          <w:sz w:val="44"/>
          <w:szCs w:val="44"/>
        </w:rPr>
      </w:pPr>
    </w:p>
    <w:p w14:paraId="2D58F91F" w14:textId="77777777" w:rsidR="00251CDB" w:rsidRPr="00251CDB" w:rsidRDefault="00251CDB">
      <w:pPr>
        <w:rPr>
          <w:sz w:val="44"/>
          <w:szCs w:val="44"/>
        </w:rPr>
      </w:pPr>
    </w:p>
    <w:p w14:paraId="405C3737" w14:textId="77777777" w:rsidR="00251CDB" w:rsidRDefault="00251CDB">
      <w:pPr>
        <w:rPr>
          <w:sz w:val="44"/>
          <w:szCs w:val="44"/>
        </w:rPr>
      </w:pPr>
      <w:r w:rsidRPr="00251CDB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          </w:t>
      </w:r>
    </w:p>
    <w:p w14:paraId="38BD99E9" w14:textId="77777777" w:rsidR="00251CDB" w:rsidRDefault="00251CDB">
      <w:pPr>
        <w:rPr>
          <w:sz w:val="44"/>
          <w:szCs w:val="44"/>
        </w:rPr>
      </w:pPr>
    </w:p>
    <w:p w14:paraId="3FFC4060" w14:textId="77777777" w:rsidR="00251CDB" w:rsidRDefault="00251CDB">
      <w:pPr>
        <w:rPr>
          <w:sz w:val="44"/>
          <w:szCs w:val="44"/>
        </w:rPr>
      </w:pPr>
    </w:p>
    <w:p w14:paraId="18C5D457" w14:textId="642AFD52" w:rsidR="00251CDB" w:rsidRDefault="00251CDB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251CDB">
        <w:rPr>
          <w:sz w:val="44"/>
          <w:szCs w:val="44"/>
        </w:rPr>
        <w:t>ENVIRONNEMENT ECONOMIQUE</w:t>
      </w:r>
    </w:p>
    <w:p w14:paraId="568BF0EE" w14:textId="77777777" w:rsidR="00251CDB" w:rsidRDefault="00251CDB">
      <w:pPr>
        <w:rPr>
          <w:sz w:val="44"/>
          <w:szCs w:val="44"/>
        </w:rPr>
      </w:pPr>
    </w:p>
    <w:p w14:paraId="07761093" w14:textId="77777777" w:rsidR="00251CDB" w:rsidRDefault="00251CDB">
      <w:pPr>
        <w:rPr>
          <w:sz w:val="44"/>
          <w:szCs w:val="44"/>
        </w:rPr>
      </w:pPr>
    </w:p>
    <w:p w14:paraId="1343F2EA" w14:textId="6FBD2036" w:rsidR="00251CDB" w:rsidRDefault="00251CD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CHAPITRE 1 </w:t>
      </w:r>
    </w:p>
    <w:p w14:paraId="4DC2B774" w14:textId="215AE549" w:rsidR="00251CDB" w:rsidRDefault="00251CDB">
      <w:pPr>
        <w:rPr>
          <w:sz w:val="24"/>
          <w:szCs w:val="24"/>
        </w:rPr>
      </w:pPr>
      <w:r>
        <w:rPr>
          <w:sz w:val="24"/>
          <w:szCs w:val="24"/>
        </w:rPr>
        <w:t>Objet et méthode de la science économique</w:t>
      </w:r>
    </w:p>
    <w:p w14:paraId="1D97B339" w14:textId="044E9CD1" w:rsidR="00251CDB" w:rsidRDefault="00251CDB">
      <w:pPr>
        <w:rPr>
          <w:sz w:val="24"/>
          <w:szCs w:val="24"/>
        </w:rPr>
      </w:pPr>
      <w:r>
        <w:rPr>
          <w:sz w:val="24"/>
          <w:szCs w:val="24"/>
        </w:rPr>
        <w:t xml:space="preserve">-L’économie positive </w:t>
      </w:r>
    </w:p>
    <w:p w14:paraId="5104965E" w14:textId="2D040B62" w:rsidR="00251CDB" w:rsidRDefault="00251CDB">
      <w:pPr>
        <w:rPr>
          <w:sz w:val="24"/>
          <w:szCs w:val="24"/>
        </w:rPr>
      </w:pPr>
      <w:r>
        <w:rPr>
          <w:sz w:val="24"/>
          <w:szCs w:val="24"/>
        </w:rPr>
        <w:t>-L’</w:t>
      </w:r>
      <w:r w:rsidR="001E511C">
        <w:rPr>
          <w:sz w:val="24"/>
          <w:szCs w:val="24"/>
        </w:rPr>
        <w:t>é</w:t>
      </w:r>
      <w:r>
        <w:rPr>
          <w:sz w:val="24"/>
          <w:szCs w:val="24"/>
        </w:rPr>
        <w:t>conomie normative</w:t>
      </w:r>
    </w:p>
    <w:p w14:paraId="0F595B6C" w14:textId="75C8C0D6" w:rsidR="001E511C" w:rsidRDefault="001E511C">
      <w:pPr>
        <w:rPr>
          <w:sz w:val="24"/>
          <w:szCs w:val="24"/>
        </w:rPr>
      </w:pPr>
      <w:r>
        <w:rPr>
          <w:sz w:val="24"/>
          <w:szCs w:val="24"/>
        </w:rPr>
        <w:t>-La macro économie</w:t>
      </w:r>
    </w:p>
    <w:p w14:paraId="1CB41462" w14:textId="6BD8E3DB" w:rsidR="001E511C" w:rsidRDefault="001E511C">
      <w:pPr>
        <w:rPr>
          <w:sz w:val="24"/>
          <w:szCs w:val="24"/>
        </w:rPr>
      </w:pPr>
      <w:r>
        <w:rPr>
          <w:sz w:val="24"/>
          <w:szCs w:val="24"/>
        </w:rPr>
        <w:t>-La micro- économie</w:t>
      </w:r>
    </w:p>
    <w:p w14:paraId="398E8FC6" w14:textId="5C452588" w:rsidR="001E511C" w:rsidRDefault="001E511C">
      <w:pPr>
        <w:rPr>
          <w:sz w:val="24"/>
          <w:szCs w:val="24"/>
        </w:rPr>
      </w:pPr>
      <w:r>
        <w:rPr>
          <w:sz w:val="24"/>
          <w:szCs w:val="24"/>
        </w:rPr>
        <w:t>1-/ LE PROBLEME ECONOMIQUE DE LA RARETE ET LES PROBLEMES D’ORGANISATION ECONOMIQUES :</w:t>
      </w:r>
    </w:p>
    <w:p w14:paraId="02A1CF3B" w14:textId="5678DDA1" w:rsidR="001E511C" w:rsidRDefault="001E511C">
      <w:pPr>
        <w:rPr>
          <w:sz w:val="24"/>
          <w:szCs w:val="24"/>
        </w:rPr>
      </w:pPr>
      <w:r>
        <w:rPr>
          <w:sz w:val="24"/>
          <w:szCs w:val="24"/>
        </w:rPr>
        <w:t>1.1/ Notion de besoins</w:t>
      </w:r>
    </w:p>
    <w:p w14:paraId="7AB51C86" w14:textId="4C31AE3A" w:rsidR="001E511C" w:rsidRDefault="001E511C">
      <w:pPr>
        <w:rPr>
          <w:sz w:val="24"/>
          <w:szCs w:val="24"/>
        </w:rPr>
      </w:pPr>
      <w:r>
        <w:rPr>
          <w:sz w:val="24"/>
          <w:szCs w:val="24"/>
        </w:rPr>
        <w:t>1.2/ Notion de ressources</w:t>
      </w:r>
    </w:p>
    <w:p w14:paraId="3202577F" w14:textId="12CC1A28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 xml:space="preserve">2./ L’organisation économique </w:t>
      </w:r>
    </w:p>
    <w:p w14:paraId="0DAADE6E" w14:textId="3A7B526B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>3./Les approches méthodologiques de la charte économique</w:t>
      </w:r>
    </w:p>
    <w:p w14:paraId="63B4C699" w14:textId="392309C6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>*Les variables endogènes</w:t>
      </w:r>
    </w:p>
    <w:p w14:paraId="3AC3D644" w14:textId="44EEDA56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 xml:space="preserve">*Les variables hexogènes </w:t>
      </w:r>
    </w:p>
    <w:p w14:paraId="6368797D" w14:textId="34ED43B8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>*L’économétrie</w:t>
      </w:r>
    </w:p>
    <w:p w14:paraId="29E4DC60" w14:textId="23A11C1D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4C8CBF13" w14:textId="357561AF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>CHAPITRE 2 : Représentation agréer de l’activité économique</w:t>
      </w:r>
    </w:p>
    <w:p w14:paraId="1322B48E" w14:textId="4978C151" w:rsidR="00C1513F" w:rsidRDefault="00C1513F">
      <w:pPr>
        <w:rPr>
          <w:sz w:val="24"/>
          <w:szCs w:val="24"/>
        </w:rPr>
      </w:pPr>
      <w:r>
        <w:rPr>
          <w:sz w:val="24"/>
          <w:szCs w:val="24"/>
        </w:rPr>
        <w:tab/>
        <w:t>«3:/ Schéma de fonctionnement de l’économie, le circuit économique</w:t>
      </w:r>
    </w:p>
    <w:p w14:paraId="16FC6BA6" w14:textId="4357E4D5" w:rsidR="00C1513F" w:rsidRDefault="00AA0E17">
      <w:pPr>
        <w:rPr>
          <w:sz w:val="24"/>
          <w:szCs w:val="24"/>
        </w:rPr>
      </w:pPr>
      <w:r>
        <w:rPr>
          <w:sz w:val="24"/>
          <w:szCs w:val="24"/>
        </w:rPr>
        <w:t>4:/ La mesure de l’activité économique : les agrégats</w:t>
      </w:r>
    </w:p>
    <w:p w14:paraId="01932C80" w14:textId="5A0CC955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 xml:space="preserve">        A:/ Les agrégats dans l’optique de la production </w:t>
      </w:r>
    </w:p>
    <w:p w14:paraId="5B65F0AB" w14:textId="68463249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>-Approche par la production</w:t>
      </w:r>
    </w:p>
    <w:p w14:paraId="7D9F3E1D" w14:textId="3E1E7F83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>-Approche par le revenu</w:t>
      </w:r>
    </w:p>
    <w:p w14:paraId="52B2B5B4" w14:textId="312CFDDB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>-Approche par la demande</w:t>
      </w:r>
    </w:p>
    <w:p w14:paraId="583F3E14" w14:textId="7E9245B2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 xml:space="preserve">            *APPLICATION</w:t>
      </w:r>
    </w:p>
    <w:p w14:paraId="32F495E6" w14:textId="77777777" w:rsidR="00AA0E17" w:rsidRDefault="00AA0E17">
      <w:pPr>
        <w:rPr>
          <w:sz w:val="24"/>
          <w:szCs w:val="24"/>
        </w:rPr>
      </w:pPr>
    </w:p>
    <w:p w14:paraId="3F90478C" w14:textId="3F53D3A0" w:rsidR="00AA0E17" w:rsidRDefault="00AA0E17">
      <w:pPr>
        <w:rPr>
          <w:sz w:val="24"/>
          <w:szCs w:val="24"/>
        </w:rPr>
      </w:pPr>
      <w:r>
        <w:rPr>
          <w:sz w:val="24"/>
          <w:szCs w:val="24"/>
        </w:rPr>
        <w:t>B :/Les agrégats dans l’optique du revenu</w:t>
      </w:r>
    </w:p>
    <w:p w14:paraId="42D78BDD" w14:textId="4FBFB120" w:rsidR="00AA0E17" w:rsidRDefault="00AA0E17" w:rsidP="00AA0E17">
      <w:pPr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</w:rPr>
        <w:t>:/Les agrégats dans l’optique d</w:t>
      </w:r>
      <w:r>
        <w:rPr>
          <w:sz w:val="24"/>
          <w:szCs w:val="24"/>
        </w:rPr>
        <w:t xml:space="preserve">es dépenses </w:t>
      </w:r>
    </w:p>
    <w:p w14:paraId="43A174F8" w14:textId="77777777" w:rsidR="00AA0E17" w:rsidRDefault="00AA0E17" w:rsidP="00AA0E17">
      <w:pPr>
        <w:rPr>
          <w:sz w:val="24"/>
          <w:szCs w:val="24"/>
        </w:rPr>
      </w:pPr>
    </w:p>
    <w:p w14:paraId="3FF99BB9" w14:textId="57813BE9" w:rsidR="00AA0E17" w:rsidRDefault="00AA0E17" w:rsidP="00AA0E17">
      <w:pPr>
        <w:rPr>
          <w:sz w:val="24"/>
          <w:szCs w:val="24"/>
        </w:rPr>
      </w:pPr>
      <w:r>
        <w:rPr>
          <w:sz w:val="24"/>
          <w:szCs w:val="24"/>
        </w:rPr>
        <w:t>4:/ Taux de croissance et autre</w:t>
      </w:r>
      <w:r w:rsidR="00191DF8">
        <w:rPr>
          <w:sz w:val="24"/>
          <w:szCs w:val="24"/>
        </w:rPr>
        <w:t>s</w:t>
      </w:r>
      <w:r>
        <w:rPr>
          <w:sz w:val="24"/>
          <w:szCs w:val="24"/>
        </w:rPr>
        <w:t xml:space="preserve"> indicateurs</w:t>
      </w:r>
      <w:r w:rsidR="00191DF8">
        <w:rPr>
          <w:sz w:val="24"/>
          <w:szCs w:val="24"/>
        </w:rPr>
        <w:t xml:space="preserve"> d’activités</w:t>
      </w:r>
    </w:p>
    <w:p w14:paraId="646C8BB8" w14:textId="6D7BD3E6" w:rsidR="00191DF8" w:rsidRDefault="00191DF8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 EXERCICE</w:t>
      </w:r>
    </w:p>
    <w:p w14:paraId="5437540D" w14:textId="647E6F05" w:rsidR="00191DF8" w:rsidRDefault="00191DF8" w:rsidP="00AA0E17">
      <w:pPr>
        <w:rPr>
          <w:sz w:val="24"/>
          <w:szCs w:val="24"/>
        </w:rPr>
      </w:pPr>
      <w:r>
        <w:rPr>
          <w:sz w:val="24"/>
          <w:szCs w:val="24"/>
        </w:rPr>
        <w:t>SOLUTION</w:t>
      </w:r>
    </w:p>
    <w:p w14:paraId="06E1B9BB" w14:textId="77777777" w:rsidR="00191DF8" w:rsidRDefault="00191DF8" w:rsidP="00AA0E17">
      <w:pPr>
        <w:rPr>
          <w:sz w:val="24"/>
          <w:szCs w:val="24"/>
        </w:rPr>
      </w:pPr>
    </w:p>
    <w:p w14:paraId="516011AD" w14:textId="34149339" w:rsidR="00191DF8" w:rsidRDefault="00191DF8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CHAPITRE </w:t>
      </w:r>
      <w:r w:rsidR="00913BED">
        <w:rPr>
          <w:sz w:val="24"/>
          <w:szCs w:val="24"/>
        </w:rPr>
        <w:t>3 : FONCTIONNEMENT  DES MARCHES</w:t>
      </w:r>
    </w:p>
    <w:p w14:paraId="3AA83004" w14:textId="34F3B757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>*Le marché des biens et services</w:t>
      </w:r>
    </w:p>
    <w:p w14:paraId="51999C08" w14:textId="5FA6FDE1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>*le marché du travail</w:t>
      </w:r>
    </w:p>
    <w:p w14:paraId="0BBB42F5" w14:textId="145CD695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>*Le marché de la monnaie</w:t>
      </w:r>
    </w:p>
    <w:p w14:paraId="5B1CF93B" w14:textId="012DDF2D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>*Le marché des titres</w:t>
      </w:r>
    </w:p>
    <w:p w14:paraId="7F7E7643" w14:textId="3A15B50D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    1-/ Forme de marchés</w:t>
      </w:r>
    </w:p>
    <w:p w14:paraId="4CF8502F" w14:textId="31DC41BB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1.1/ La concurrence </w:t>
      </w:r>
    </w:p>
    <w:p w14:paraId="4757D426" w14:textId="6456B7F7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-l’atomicité des prix </w:t>
      </w:r>
    </w:p>
    <w:p w14:paraId="3D3B1CCD" w14:textId="3C0F5D07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>-l’</w:t>
      </w:r>
      <w:proofErr w:type="spellStart"/>
      <w:r>
        <w:rPr>
          <w:sz w:val="24"/>
          <w:szCs w:val="24"/>
        </w:rPr>
        <w:t>homogèneité</w:t>
      </w:r>
      <w:proofErr w:type="spellEnd"/>
      <w:r>
        <w:rPr>
          <w:sz w:val="24"/>
          <w:szCs w:val="24"/>
        </w:rPr>
        <w:t xml:space="preserve">   des produits</w:t>
      </w:r>
    </w:p>
    <w:p w14:paraId="03750A0E" w14:textId="7C1863DD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-libre entrée sortie dans l’industrie </w:t>
      </w:r>
    </w:p>
    <w:p w14:paraId="1D6F322B" w14:textId="4FA997F0" w:rsidR="00913BED" w:rsidRDefault="00913BE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*Mobilité des facteurs de production </w:t>
      </w:r>
    </w:p>
    <w:p w14:paraId="4972145D" w14:textId="35FF85A2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*Transparence de l’information </w:t>
      </w:r>
    </w:p>
    <w:p w14:paraId="40488411" w14:textId="67C96DB9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1.2/ Le monopole</w:t>
      </w:r>
    </w:p>
    <w:p w14:paraId="05F8461E" w14:textId="633E0641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1.3/ L’oligopole</w:t>
      </w:r>
    </w:p>
    <w:p w14:paraId="7CAFC6E1" w14:textId="4B49D083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1.4/La concurrence monopolistique</w:t>
      </w:r>
    </w:p>
    <w:p w14:paraId="13710F7B" w14:textId="79BF621F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Remarque</w:t>
      </w:r>
    </w:p>
    <w:p w14:paraId="0C4250FC" w14:textId="38E16E03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2:/La demande de l’offre </w:t>
      </w:r>
    </w:p>
    <w:p w14:paraId="11AD9432" w14:textId="07E10AC8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2.1/ La demande</w:t>
      </w:r>
    </w:p>
    <w:p w14:paraId="190DA173" w14:textId="03B66936" w:rsidR="0080738D" w:rsidRDefault="0080738D" w:rsidP="00AA0E17">
      <w:pPr>
        <w:rPr>
          <w:sz w:val="24"/>
          <w:szCs w:val="24"/>
        </w:rPr>
      </w:pPr>
      <w:r>
        <w:rPr>
          <w:sz w:val="24"/>
          <w:szCs w:val="24"/>
        </w:rPr>
        <w:t>2.2/ L’offre</w:t>
      </w:r>
    </w:p>
    <w:p w14:paraId="7615D385" w14:textId="69BE99FF" w:rsidR="0080738D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EXERCICE</w:t>
      </w:r>
    </w:p>
    <w:p w14:paraId="7B780800" w14:textId="77777777" w:rsidR="00950AB5" w:rsidRDefault="00950AB5" w:rsidP="00AA0E17">
      <w:pPr>
        <w:rPr>
          <w:sz w:val="24"/>
          <w:szCs w:val="24"/>
        </w:rPr>
      </w:pPr>
    </w:p>
    <w:p w14:paraId="602E1017" w14:textId="6B720B28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3:/ Equilibre et ajustement du marché</w:t>
      </w:r>
    </w:p>
    <w:p w14:paraId="017C1FF3" w14:textId="7D17D0F8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3.1/ Le rôle des prix</w:t>
      </w:r>
    </w:p>
    <w:p w14:paraId="6BDDFB32" w14:textId="0704D0DA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4:/Les défaillances du marché</w:t>
      </w:r>
    </w:p>
    <w:p w14:paraId="3363586D" w14:textId="612695EA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4.1/L’internalisation des externalités</w:t>
      </w:r>
    </w:p>
    <w:p w14:paraId="779F4623" w14:textId="4743D7DD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4.2/La fourniture des biens collectifs</w:t>
      </w:r>
    </w:p>
    <w:p w14:paraId="42C12B35" w14:textId="77777777" w:rsidR="00950AB5" w:rsidRDefault="00950AB5" w:rsidP="00AA0E17">
      <w:pPr>
        <w:rPr>
          <w:sz w:val="24"/>
          <w:szCs w:val="24"/>
        </w:rPr>
      </w:pPr>
    </w:p>
    <w:p w14:paraId="24046290" w14:textId="7DA5474E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CHAPITRE 4 :  MONNAIE ET CREDIT </w:t>
      </w:r>
    </w:p>
    <w:p w14:paraId="403E67EA" w14:textId="15B10E10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 1:/ Les fonctions de la monnaie</w:t>
      </w:r>
    </w:p>
    <w:p w14:paraId="6236126D" w14:textId="35954345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-unicité de compte</w:t>
      </w:r>
    </w:p>
    <w:p w14:paraId="357B78FF" w14:textId="3D4D44DE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-moyen de payement</w:t>
      </w:r>
    </w:p>
    <w:p w14:paraId="220927A0" w14:textId="3F300AE9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-Réserve de valeurs</w:t>
      </w:r>
    </w:p>
    <w:p w14:paraId="6C24146A" w14:textId="269A36DD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-instrument de politique économique </w:t>
      </w:r>
    </w:p>
    <w:p w14:paraId="3DE6798F" w14:textId="3C3342BF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-La monnaie métallique</w:t>
      </w:r>
    </w:p>
    <w:p w14:paraId="01087313" w14:textId="21843431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-la monnaie divisionnaire</w:t>
      </w:r>
    </w:p>
    <w:p w14:paraId="266DF7B6" w14:textId="70AD154F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-la monnaie structurale</w:t>
      </w:r>
    </w:p>
    <w:p w14:paraId="0C51A243" w14:textId="013222A5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-motif de transaction </w:t>
      </w:r>
    </w:p>
    <w:p w14:paraId="56E44AD8" w14:textId="3FDE290C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>-motif de précaution</w:t>
      </w:r>
    </w:p>
    <w:p w14:paraId="6D9BE4EA" w14:textId="3C598870" w:rsidR="00950AB5" w:rsidRDefault="00950AB5" w:rsidP="00AA0E17">
      <w:pPr>
        <w:rPr>
          <w:sz w:val="24"/>
          <w:szCs w:val="24"/>
        </w:rPr>
      </w:pPr>
      <w:r>
        <w:rPr>
          <w:sz w:val="24"/>
          <w:szCs w:val="24"/>
        </w:rPr>
        <w:t xml:space="preserve">-motif de spéculation </w:t>
      </w:r>
    </w:p>
    <w:p w14:paraId="4F796525" w14:textId="77777777" w:rsidR="00950AB5" w:rsidRDefault="00950AB5" w:rsidP="00AA0E17">
      <w:pPr>
        <w:rPr>
          <w:sz w:val="24"/>
          <w:szCs w:val="24"/>
        </w:rPr>
      </w:pPr>
    </w:p>
    <w:p w14:paraId="5ECF74F7" w14:textId="77777777" w:rsidR="00913BED" w:rsidRDefault="00913BED" w:rsidP="00AA0E17">
      <w:pPr>
        <w:rPr>
          <w:sz w:val="24"/>
          <w:szCs w:val="24"/>
        </w:rPr>
      </w:pPr>
    </w:p>
    <w:p w14:paraId="74E70525" w14:textId="77777777" w:rsidR="00AA0E17" w:rsidRPr="00251CDB" w:rsidRDefault="00AA0E17">
      <w:pPr>
        <w:rPr>
          <w:sz w:val="24"/>
          <w:szCs w:val="24"/>
        </w:rPr>
      </w:pPr>
    </w:p>
    <w:sectPr w:rsidR="00AA0E17" w:rsidRPr="00251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98615" w14:textId="77777777" w:rsidR="00C41B35" w:rsidRDefault="00C41B35" w:rsidP="00251CDB">
      <w:pPr>
        <w:spacing w:after="0" w:line="240" w:lineRule="auto"/>
      </w:pPr>
      <w:r>
        <w:separator/>
      </w:r>
    </w:p>
  </w:endnote>
  <w:endnote w:type="continuationSeparator" w:id="0">
    <w:p w14:paraId="46EBFEA4" w14:textId="77777777" w:rsidR="00C41B35" w:rsidRDefault="00C41B35" w:rsidP="0025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2671A" w14:textId="77777777" w:rsidR="00C41B35" w:rsidRDefault="00C41B35" w:rsidP="00251CDB">
      <w:pPr>
        <w:spacing w:after="0" w:line="240" w:lineRule="auto"/>
      </w:pPr>
      <w:r>
        <w:separator/>
      </w:r>
    </w:p>
  </w:footnote>
  <w:footnote w:type="continuationSeparator" w:id="0">
    <w:p w14:paraId="3EC2FBF9" w14:textId="77777777" w:rsidR="00C41B35" w:rsidRDefault="00C41B35" w:rsidP="00251C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DB"/>
    <w:rsid w:val="00020977"/>
    <w:rsid w:val="00191DF8"/>
    <w:rsid w:val="001E511C"/>
    <w:rsid w:val="00251CDB"/>
    <w:rsid w:val="006B6FAA"/>
    <w:rsid w:val="006D5218"/>
    <w:rsid w:val="0080738D"/>
    <w:rsid w:val="00913BED"/>
    <w:rsid w:val="00950AB5"/>
    <w:rsid w:val="00AA0E17"/>
    <w:rsid w:val="00C1513F"/>
    <w:rsid w:val="00C41B35"/>
    <w:rsid w:val="00E6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951F3"/>
  <w15:chartTrackingRefBased/>
  <w15:docId w15:val="{42E4F139-6E1F-4476-99C7-16DB4953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1C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1C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1C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1C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1C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1C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1C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1C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1C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1C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1CD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51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1CDB"/>
  </w:style>
  <w:style w:type="paragraph" w:styleId="Pieddepage">
    <w:name w:val="footer"/>
    <w:basedOn w:val="Normal"/>
    <w:link w:val="PieddepageCar"/>
    <w:uiPriority w:val="99"/>
    <w:unhideWhenUsed/>
    <w:rsid w:val="00251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1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TEKPA</dc:creator>
  <cp:keywords/>
  <dc:description/>
  <cp:lastModifiedBy>ingrid TEKPA</cp:lastModifiedBy>
  <cp:revision>3</cp:revision>
  <dcterms:created xsi:type="dcterms:W3CDTF">2026-10-04T20:54:00Z</dcterms:created>
  <dcterms:modified xsi:type="dcterms:W3CDTF">2026-10-04T22:11:00Z</dcterms:modified>
</cp:coreProperties>
</file>