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19" w14:textId="24B55345" w:rsidR="004E1DA1" w:rsidRPr="00AF5D79" w:rsidRDefault="004E1DA1">
      <w:pPr>
        <w:spacing w:line="360" w:lineRule="auto"/>
        <w:jc w:val="center"/>
        <w:rPr>
          <w:rFonts w:asciiTheme="minorHAnsi" w:hAnsiTheme="minorHAnsi"/>
        </w:rPr>
      </w:pPr>
    </w:p>
    <w:p w14:paraId="0000001A" w14:textId="77777777" w:rsidR="004E1DA1" w:rsidRPr="00AF5D79" w:rsidRDefault="004E1DA1">
      <w:pPr>
        <w:spacing w:line="360" w:lineRule="auto"/>
        <w:jc w:val="center"/>
        <w:rPr>
          <w:rFonts w:asciiTheme="minorHAnsi" w:hAnsiTheme="minorHAnsi"/>
        </w:rPr>
      </w:pPr>
    </w:p>
    <w:p w14:paraId="0000001B" w14:textId="45782EC8" w:rsidR="004E1DA1" w:rsidRPr="00AF5D79" w:rsidRDefault="00A54557">
      <w:pPr>
        <w:spacing w:line="360" w:lineRule="auto"/>
        <w:jc w:val="center"/>
        <w:rPr>
          <w:rFonts w:asciiTheme="minorHAnsi" w:hAnsiTheme="minorHAnsi"/>
          <w:b/>
          <w:sz w:val="28"/>
          <w:szCs w:val="28"/>
        </w:rPr>
      </w:pPr>
      <w:r>
        <w:rPr>
          <w:rFonts w:asciiTheme="minorHAnsi" w:hAnsiTheme="minorHAnsi"/>
          <w:b/>
          <w:sz w:val="28"/>
          <w:szCs w:val="28"/>
        </w:rPr>
        <w:t>O</w:t>
      </w:r>
      <w:r w:rsidR="00404087" w:rsidRPr="00AF5D79">
        <w:rPr>
          <w:rFonts w:asciiTheme="minorHAnsi" w:hAnsiTheme="minorHAnsi"/>
          <w:b/>
          <w:sz w:val="28"/>
          <w:szCs w:val="28"/>
        </w:rPr>
        <w:t xml:space="preserve">pen </w:t>
      </w:r>
      <w:r>
        <w:rPr>
          <w:rFonts w:asciiTheme="minorHAnsi" w:hAnsiTheme="minorHAnsi"/>
          <w:b/>
          <w:sz w:val="28"/>
          <w:szCs w:val="28"/>
        </w:rPr>
        <w:t>A</w:t>
      </w:r>
      <w:r w:rsidR="00404087" w:rsidRPr="00AF5D79">
        <w:rPr>
          <w:rFonts w:asciiTheme="minorHAnsi" w:hAnsiTheme="minorHAnsi"/>
          <w:b/>
          <w:sz w:val="28"/>
          <w:szCs w:val="28"/>
        </w:rPr>
        <w:t xml:space="preserve">ccess </w:t>
      </w:r>
      <w:r>
        <w:rPr>
          <w:rFonts w:asciiTheme="minorHAnsi" w:hAnsiTheme="minorHAnsi"/>
          <w:b/>
          <w:sz w:val="28"/>
          <w:szCs w:val="28"/>
        </w:rPr>
        <w:t xml:space="preserve">policy </w:t>
      </w:r>
      <w:r w:rsidR="00404087" w:rsidRPr="00AF5D79">
        <w:rPr>
          <w:rFonts w:asciiTheme="minorHAnsi" w:hAnsiTheme="minorHAnsi"/>
          <w:b/>
          <w:sz w:val="28"/>
          <w:szCs w:val="28"/>
        </w:rPr>
        <w:t>to the contributi</w:t>
      </w:r>
      <w:r w:rsidR="00D041FE">
        <w:rPr>
          <w:rFonts w:asciiTheme="minorHAnsi" w:hAnsiTheme="minorHAnsi"/>
          <w:b/>
          <w:sz w:val="28"/>
          <w:szCs w:val="28"/>
        </w:rPr>
        <w:t>ons of INGV scientific research</w:t>
      </w:r>
    </w:p>
    <w:p w14:paraId="0000001C" w14:textId="77777777" w:rsidR="004E1DA1" w:rsidRPr="00AF5D79" w:rsidRDefault="00404087">
      <w:pPr>
        <w:spacing w:line="360" w:lineRule="auto"/>
        <w:jc w:val="both"/>
        <w:rPr>
          <w:rFonts w:asciiTheme="minorHAnsi" w:hAnsiTheme="minorHAnsi"/>
          <w:b/>
          <w:color w:val="3D85C6"/>
          <w:sz w:val="32"/>
          <w:szCs w:val="32"/>
        </w:rPr>
      </w:pPr>
      <w:r w:rsidRPr="00AF5D79">
        <w:rPr>
          <w:rFonts w:asciiTheme="minorHAnsi" w:hAnsiTheme="minorHAnsi"/>
        </w:rPr>
        <w:br w:type="page"/>
      </w:r>
      <w:r w:rsidRPr="00AF5D79">
        <w:rPr>
          <w:rFonts w:asciiTheme="minorHAnsi" w:hAnsiTheme="minorHAnsi"/>
          <w:b/>
          <w:color w:val="3D85C6"/>
          <w:sz w:val="32"/>
          <w:szCs w:val="32"/>
        </w:rPr>
        <w:lastRenderedPageBreak/>
        <w:t>TABLE OF CONTENTS</w:t>
      </w:r>
    </w:p>
    <w:p w14:paraId="0000001D" w14:textId="77777777" w:rsidR="004E1DA1" w:rsidRPr="00AF5D79" w:rsidRDefault="004E1DA1">
      <w:pPr>
        <w:spacing w:line="360" w:lineRule="auto"/>
        <w:jc w:val="both"/>
        <w:rPr>
          <w:rFonts w:asciiTheme="minorHAnsi" w:hAnsiTheme="minorHAnsi"/>
        </w:rPr>
      </w:pPr>
    </w:p>
    <w:sdt>
      <w:sdtPr>
        <w:rPr>
          <w:rFonts w:asciiTheme="minorHAnsi" w:hAnsiTheme="minorHAnsi"/>
        </w:rPr>
        <w:id w:val="-646286131"/>
        <w:docPartObj>
          <w:docPartGallery w:val="Table of Contents"/>
          <w:docPartUnique/>
        </w:docPartObj>
      </w:sdtPr>
      <w:sdtEndPr/>
      <w:sdtContent>
        <w:p w14:paraId="0000001E" w14:textId="77777777" w:rsidR="004E1DA1" w:rsidRPr="00AF5D79" w:rsidRDefault="00404087">
          <w:pPr>
            <w:tabs>
              <w:tab w:val="right" w:pos="9642"/>
            </w:tabs>
            <w:spacing w:before="80"/>
            <w:rPr>
              <w:rFonts w:asciiTheme="minorHAnsi" w:hAnsiTheme="minorHAnsi"/>
              <w:color w:val="000000"/>
              <w:sz w:val="24"/>
              <w:szCs w:val="24"/>
            </w:rPr>
          </w:pPr>
          <w:r w:rsidRPr="00AF5D79">
            <w:rPr>
              <w:rFonts w:asciiTheme="minorHAnsi" w:hAnsiTheme="minorHAnsi"/>
            </w:rPr>
            <w:fldChar w:fldCharType="begin"/>
          </w:r>
          <w:r w:rsidRPr="00AF5D79">
            <w:rPr>
              <w:rFonts w:asciiTheme="minorHAnsi" w:hAnsiTheme="minorHAnsi"/>
            </w:rPr>
            <w:instrText xml:space="preserve"> TOC \h \u \z </w:instrText>
          </w:r>
          <w:r w:rsidRPr="00AF5D79">
            <w:rPr>
              <w:rFonts w:asciiTheme="minorHAnsi" w:hAnsiTheme="minorHAnsi"/>
            </w:rPr>
            <w:fldChar w:fldCharType="separate"/>
          </w:r>
          <w:hyperlink w:anchor="_4ffm5ybdds8a">
            <w:r w:rsidRPr="00AF5D79">
              <w:rPr>
                <w:rFonts w:asciiTheme="minorHAnsi" w:hAnsiTheme="minorHAnsi"/>
                <w:color w:val="000000"/>
                <w:sz w:val="24"/>
                <w:szCs w:val="24"/>
              </w:rPr>
              <w:t>Introduction</w:t>
            </w:r>
          </w:hyperlink>
          <w:r w:rsidRPr="00AF5D79">
            <w:rPr>
              <w:rFonts w:asciiTheme="minorHAnsi" w:hAnsiTheme="minorHAnsi"/>
              <w:color w:val="000000"/>
              <w:sz w:val="24"/>
              <w:szCs w:val="24"/>
            </w:rPr>
            <w:tab/>
          </w:r>
          <w:r w:rsidRPr="00AF5D79">
            <w:rPr>
              <w:rFonts w:asciiTheme="minorHAnsi" w:hAnsiTheme="minorHAnsi"/>
            </w:rPr>
            <w:fldChar w:fldCharType="begin"/>
          </w:r>
          <w:r w:rsidRPr="00AF5D79">
            <w:rPr>
              <w:rFonts w:asciiTheme="minorHAnsi" w:hAnsiTheme="minorHAnsi"/>
            </w:rPr>
            <w:instrText xml:space="preserve"> PAGEREF _4ffm5ybdds8a \h </w:instrText>
          </w:r>
          <w:r w:rsidRPr="00AF5D79">
            <w:rPr>
              <w:rFonts w:asciiTheme="minorHAnsi" w:hAnsiTheme="minorHAnsi"/>
            </w:rPr>
          </w:r>
          <w:r w:rsidRPr="00AF5D79">
            <w:rPr>
              <w:rFonts w:asciiTheme="minorHAnsi" w:hAnsiTheme="minorHAnsi"/>
            </w:rPr>
            <w:fldChar w:fldCharType="separate"/>
          </w:r>
          <w:r w:rsidRPr="00AF5D79">
            <w:rPr>
              <w:rFonts w:asciiTheme="minorHAnsi" w:hAnsiTheme="minorHAnsi"/>
              <w:b/>
              <w:color w:val="000000"/>
              <w:sz w:val="24"/>
              <w:szCs w:val="24"/>
            </w:rPr>
            <w:t>4</w:t>
          </w:r>
          <w:r w:rsidRPr="00AF5D79">
            <w:rPr>
              <w:rFonts w:asciiTheme="minorHAnsi" w:hAnsiTheme="minorHAnsi"/>
            </w:rPr>
            <w:fldChar w:fldCharType="end"/>
          </w:r>
        </w:p>
        <w:p w14:paraId="0000001F" w14:textId="77777777" w:rsidR="004E1DA1" w:rsidRPr="00AF5D79" w:rsidRDefault="00404087">
          <w:pPr>
            <w:tabs>
              <w:tab w:val="right" w:pos="9642"/>
            </w:tabs>
            <w:spacing w:before="200"/>
            <w:rPr>
              <w:rFonts w:asciiTheme="minorHAnsi" w:hAnsiTheme="minorHAnsi"/>
              <w:color w:val="000000"/>
              <w:sz w:val="24"/>
              <w:szCs w:val="24"/>
            </w:rPr>
          </w:pPr>
          <w:hyperlink w:anchor="_wik7d5uol1ob">
            <w:r w:rsidRPr="00AF5D79">
              <w:rPr>
                <w:rFonts w:asciiTheme="minorHAnsi" w:hAnsiTheme="minorHAnsi"/>
                <w:color w:val="000000"/>
                <w:sz w:val="24"/>
                <w:szCs w:val="24"/>
              </w:rPr>
              <w:t>Art. 1 - Definitions</w:t>
            </w:r>
          </w:hyperlink>
          <w:r w:rsidRPr="00AF5D79">
            <w:rPr>
              <w:rFonts w:asciiTheme="minorHAnsi" w:hAnsiTheme="minorHAnsi"/>
              <w:color w:val="000000"/>
              <w:sz w:val="24"/>
              <w:szCs w:val="24"/>
            </w:rPr>
            <w:tab/>
          </w:r>
          <w:r w:rsidRPr="00AF5D79">
            <w:rPr>
              <w:rFonts w:asciiTheme="minorHAnsi" w:hAnsiTheme="minorHAnsi"/>
            </w:rPr>
            <w:fldChar w:fldCharType="begin"/>
          </w:r>
          <w:r w:rsidRPr="00AF5D79">
            <w:rPr>
              <w:rFonts w:asciiTheme="minorHAnsi" w:hAnsiTheme="minorHAnsi"/>
            </w:rPr>
            <w:instrText xml:space="preserve"> PAGEREF _wik7d5uol1ob \h </w:instrText>
          </w:r>
          <w:r w:rsidRPr="00AF5D79">
            <w:rPr>
              <w:rFonts w:asciiTheme="minorHAnsi" w:hAnsiTheme="minorHAnsi"/>
            </w:rPr>
          </w:r>
          <w:r w:rsidRPr="00AF5D79">
            <w:rPr>
              <w:rFonts w:asciiTheme="minorHAnsi" w:hAnsiTheme="minorHAnsi"/>
            </w:rPr>
            <w:fldChar w:fldCharType="separate"/>
          </w:r>
          <w:r w:rsidRPr="00AF5D79">
            <w:rPr>
              <w:rFonts w:asciiTheme="minorHAnsi" w:hAnsiTheme="minorHAnsi"/>
              <w:b/>
              <w:color w:val="000000"/>
              <w:sz w:val="24"/>
              <w:szCs w:val="24"/>
            </w:rPr>
            <w:t>6</w:t>
          </w:r>
          <w:r w:rsidRPr="00AF5D79">
            <w:rPr>
              <w:rFonts w:asciiTheme="minorHAnsi" w:hAnsiTheme="minorHAnsi"/>
            </w:rPr>
            <w:fldChar w:fldCharType="end"/>
          </w:r>
        </w:p>
        <w:p w14:paraId="00000020" w14:textId="77777777" w:rsidR="004E1DA1" w:rsidRPr="00AF5D79" w:rsidRDefault="00404087">
          <w:pPr>
            <w:tabs>
              <w:tab w:val="right" w:pos="9642"/>
            </w:tabs>
            <w:spacing w:before="60"/>
            <w:ind w:left="360"/>
            <w:rPr>
              <w:rFonts w:asciiTheme="minorHAnsi" w:hAnsiTheme="minorHAnsi"/>
            </w:rPr>
          </w:pPr>
          <w:hyperlink w:anchor="_n2tc2mdcvni0">
            <w:r w:rsidRPr="00AF5D79">
              <w:rPr>
                <w:rFonts w:asciiTheme="minorHAnsi" w:hAnsiTheme="minorHAnsi"/>
              </w:rPr>
              <w:t>Bod</w:t>
            </w:r>
            <w:r w:rsidRPr="00AF5D79">
              <w:rPr>
                <w:rFonts w:asciiTheme="minorHAnsi" w:hAnsiTheme="minorHAnsi"/>
              </w:rPr>
              <w:t>y or INGV</w:t>
            </w:r>
          </w:hyperlink>
          <w:r w:rsidRPr="00AF5D79">
            <w:rPr>
              <w:rFonts w:asciiTheme="minorHAnsi" w:hAnsiTheme="minorHAnsi"/>
            </w:rPr>
            <w:tab/>
          </w:r>
          <w:r w:rsidRPr="00AF5D79">
            <w:rPr>
              <w:rFonts w:asciiTheme="minorHAnsi" w:hAnsiTheme="minorHAnsi"/>
            </w:rPr>
            <w:fldChar w:fldCharType="begin"/>
          </w:r>
          <w:r w:rsidRPr="00AF5D79">
            <w:rPr>
              <w:rFonts w:asciiTheme="minorHAnsi" w:hAnsiTheme="minorHAnsi"/>
            </w:rPr>
            <w:instrText xml:space="preserve"> PAGEREF _n2tc2mdcvni0 \h </w:instrText>
          </w:r>
          <w:r w:rsidRPr="00AF5D79">
            <w:rPr>
              <w:rFonts w:asciiTheme="minorHAnsi" w:hAnsiTheme="minorHAnsi"/>
            </w:rPr>
          </w:r>
          <w:r w:rsidRPr="00AF5D79">
            <w:rPr>
              <w:rFonts w:asciiTheme="minorHAnsi" w:hAnsiTheme="minorHAnsi"/>
            </w:rPr>
            <w:fldChar w:fldCharType="separate"/>
          </w:r>
          <w:r w:rsidRPr="00AF5D79">
            <w:rPr>
              <w:rFonts w:asciiTheme="minorHAnsi" w:hAnsiTheme="minorHAnsi"/>
            </w:rPr>
            <w:t>6</w:t>
          </w:r>
          <w:r w:rsidRPr="00AF5D79">
            <w:rPr>
              <w:rFonts w:asciiTheme="minorHAnsi" w:hAnsiTheme="minorHAnsi"/>
            </w:rPr>
            <w:fldChar w:fldCharType="end"/>
          </w:r>
        </w:p>
        <w:p w14:paraId="00000021" w14:textId="77777777" w:rsidR="004E1DA1" w:rsidRPr="00AF5D79" w:rsidRDefault="00404087">
          <w:pPr>
            <w:tabs>
              <w:tab w:val="right" w:pos="9642"/>
            </w:tabs>
            <w:spacing w:before="60"/>
            <w:ind w:left="360"/>
            <w:rPr>
              <w:rFonts w:asciiTheme="minorHAnsi" w:hAnsiTheme="minorHAnsi"/>
            </w:rPr>
          </w:pPr>
          <w:hyperlink w:anchor="_rijordid59pr">
            <w:r w:rsidRPr="00AF5D79">
              <w:rPr>
                <w:rFonts w:asciiTheme="minorHAnsi" w:hAnsiTheme="minorHAnsi"/>
              </w:rPr>
              <w:t>Author</w:t>
            </w:r>
          </w:hyperlink>
          <w:r w:rsidRPr="00AF5D79">
            <w:rPr>
              <w:rFonts w:asciiTheme="minorHAnsi" w:hAnsiTheme="minorHAnsi"/>
            </w:rPr>
            <w:tab/>
          </w:r>
          <w:r w:rsidRPr="00AF5D79">
            <w:rPr>
              <w:rFonts w:asciiTheme="minorHAnsi" w:hAnsiTheme="minorHAnsi"/>
            </w:rPr>
            <w:fldChar w:fldCharType="begin"/>
          </w:r>
          <w:r w:rsidRPr="00AF5D79">
            <w:rPr>
              <w:rFonts w:asciiTheme="minorHAnsi" w:hAnsiTheme="minorHAnsi"/>
            </w:rPr>
            <w:instrText xml:space="preserve"> PAGEREF _rijordid59pr \h </w:instrText>
          </w:r>
          <w:r w:rsidRPr="00AF5D79">
            <w:rPr>
              <w:rFonts w:asciiTheme="minorHAnsi" w:hAnsiTheme="minorHAnsi"/>
            </w:rPr>
          </w:r>
          <w:r w:rsidRPr="00AF5D79">
            <w:rPr>
              <w:rFonts w:asciiTheme="minorHAnsi" w:hAnsiTheme="minorHAnsi"/>
            </w:rPr>
            <w:fldChar w:fldCharType="separate"/>
          </w:r>
          <w:r w:rsidRPr="00AF5D79">
            <w:rPr>
              <w:rFonts w:asciiTheme="minorHAnsi" w:hAnsiTheme="minorHAnsi"/>
            </w:rPr>
            <w:t>6</w:t>
          </w:r>
          <w:r w:rsidRPr="00AF5D79">
            <w:rPr>
              <w:rFonts w:asciiTheme="minorHAnsi" w:hAnsiTheme="minorHAnsi"/>
            </w:rPr>
            <w:fldChar w:fldCharType="end"/>
          </w:r>
        </w:p>
        <w:p w14:paraId="00000022" w14:textId="77777777" w:rsidR="004E1DA1" w:rsidRPr="00AF5D79" w:rsidRDefault="00404087">
          <w:pPr>
            <w:tabs>
              <w:tab w:val="right" w:pos="9642"/>
            </w:tabs>
            <w:spacing w:before="60"/>
            <w:ind w:left="360"/>
            <w:rPr>
              <w:rFonts w:asciiTheme="minorHAnsi" w:hAnsiTheme="minorHAnsi"/>
            </w:rPr>
          </w:pPr>
          <w:hyperlink w:anchor="_ei7sprpxu97l">
            <w:r w:rsidRPr="00AF5D79">
              <w:rPr>
                <w:rFonts w:asciiTheme="minorHAnsi" w:hAnsiTheme="minorHAnsi"/>
              </w:rPr>
              <w:t>Commission for open access to the Contributions of scientific research or Commission</w:t>
            </w:r>
          </w:hyperlink>
          <w:r w:rsidRPr="00AF5D79">
            <w:rPr>
              <w:rFonts w:asciiTheme="minorHAnsi" w:hAnsiTheme="minorHAnsi"/>
            </w:rPr>
            <w:tab/>
          </w:r>
          <w:r w:rsidRPr="00AF5D79">
            <w:rPr>
              <w:rFonts w:asciiTheme="minorHAnsi" w:hAnsiTheme="minorHAnsi"/>
            </w:rPr>
            <w:fldChar w:fldCharType="begin"/>
          </w:r>
          <w:r w:rsidRPr="00AF5D79">
            <w:rPr>
              <w:rFonts w:asciiTheme="minorHAnsi" w:hAnsiTheme="minorHAnsi"/>
            </w:rPr>
            <w:instrText xml:space="preserve"> PAGEREF _ei7sprpxu97l \h </w:instrText>
          </w:r>
          <w:r w:rsidRPr="00AF5D79">
            <w:rPr>
              <w:rFonts w:asciiTheme="minorHAnsi" w:hAnsiTheme="minorHAnsi"/>
            </w:rPr>
          </w:r>
          <w:r w:rsidRPr="00AF5D79">
            <w:rPr>
              <w:rFonts w:asciiTheme="minorHAnsi" w:hAnsiTheme="minorHAnsi"/>
            </w:rPr>
            <w:fldChar w:fldCharType="separate"/>
          </w:r>
          <w:r w:rsidRPr="00AF5D79">
            <w:rPr>
              <w:rFonts w:asciiTheme="minorHAnsi" w:hAnsiTheme="minorHAnsi"/>
            </w:rPr>
            <w:t>6</w:t>
          </w:r>
          <w:r w:rsidRPr="00AF5D79">
            <w:rPr>
              <w:rFonts w:asciiTheme="minorHAnsi" w:hAnsiTheme="minorHAnsi"/>
            </w:rPr>
            <w:fldChar w:fldCharType="end"/>
          </w:r>
        </w:p>
        <w:p w14:paraId="00000023" w14:textId="77777777" w:rsidR="004E1DA1" w:rsidRPr="00AF5D79" w:rsidRDefault="00404087">
          <w:pPr>
            <w:tabs>
              <w:tab w:val="right" w:pos="9642"/>
            </w:tabs>
            <w:spacing w:before="60"/>
            <w:ind w:left="360"/>
            <w:rPr>
              <w:rFonts w:asciiTheme="minorHAnsi" w:hAnsiTheme="minorHAnsi"/>
            </w:rPr>
          </w:pPr>
          <w:hyperlink w:anchor="_huquix4b4m0z">
            <w:r w:rsidRPr="00AF5D79">
              <w:rPr>
                <w:rFonts w:asciiTheme="minorHAnsi" w:hAnsiTheme="minorHAnsi"/>
              </w:rPr>
              <w:t>Self-archiving</w:t>
            </w:r>
          </w:hyperlink>
          <w:r w:rsidRPr="00AF5D79">
            <w:rPr>
              <w:rFonts w:asciiTheme="minorHAnsi" w:hAnsiTheme="minorHAnsi"/>
            </w:rPr>
            <w:tab/>
          </w:r>
          <w:r w:rsidRPr="00AF5D79">
            <w:rPr>
              <w:rFonts w:asciiTheme="minorHAnsi" w:hAnsiTheme="minorHAnsi"/>
            </w:rPr>
            <w:fldChar w:fldCharType="begin"/>
          </w:r>
          <w:r w:rsidRPr="00AF5D79">
            <w:rPr>
              <w:rFonts w:asciiTheme="minorHAnsi" w:hAnsiTheme="minorHAnsi"/>
            </w:rPr>
            <w:instrText xml:space="preserve"> P</w:instrText>
          </w:r>
          <w:r w:rsidRPr="00AF5D79">
            <w:rPr>
              <w:rFonts w:asciiTheme="minorHAnsi" w:hAnsiTheme="minorHAnsi"/>
            </w:rPr>
            <w:instrText xml:space="preserve">AGEREF _huquix4b4m0z \h </w:instrText>
          </w:r>
          <w:r w:rsidRPr="00AF5D79">
            <w:rPr>
              <w:rFonts w:asciiTheme="minorHAnsi" w:hAnsiTheme="minorHAnsi"/>
            </w:rPr>
          </w:r>
          <w:r w:rsidRPr="00AF5D79">
            <w:rPr>
              <w:rFonts w:asciiTheme="minorHAnsi" w:hAnsiTheme="minorHAnsi"/>
            </w:rPr>
            <w:fldChar w:fldCharType="separate"/>
          </w:r>
          <w:r w:rsidRPr="00AF5D79">
            <w:rPr>
              <w:rFonts w:asciiTheme="minorHAnsi" w:hAnsiTheme="minorHAnsi"/>
            </w:rPr>
            <w:t>6</w:t>
          </w:r>
          <w:r w:rsidRPr="00AF5D79">
            <w:rPr>
              <w:rFonts w:asciiTheme="minorHAnsi" w:hAnsiTheme="minorHAnsi"/>
            </w:rPr>
            <w:fldChar w:fldCharType="end"/>
          </w:r>
        </w:p>
        <w:p w14:paraId="00000024" w14:textId="77777777" w:rsidR="004E1DA1" w:rsidRPr="00AF5D79" w:rsidRDefault="00404087">
          <w:pPr>
            <w:tabs>
              <w:tab w:val="right" w:pos="9642"/>
            </w:tabs>
            <w:spacing w:before="60"/>
            <w:ind w:left="360"/>
            <w:rPr>
              <w:rFonts w:asciiTheme="minorHAnsi" w:hAnsiTheme="minorHAnsi"/>
            </w:rPr>
          </w:pPr>
          <w:hyperlink w:anchor="_aqaw8gs7z4cx">
            <w:r w:rsidRPr="00AF5D79">
              <w:rPr>
                <w:rFonts w:asciiTheme="minorHAnsi" w:hAnsiTheme="minorHAnsi"/>
              </w:rPr>
              <w:t>Institutional Archive of products of scientific research or Archive</w:t>
            </w:r>
          </w:hyperlink>
          <w:r w:rsidRPr="00AF5D79">
            <w:rPr>
              <w:rFonts w:asciiTheme="minorHAnsi" w:hAnsiTheme="minorHAnsi"/>
            </w:rPr>
            <w:tab/>
          </w:r>
          <w:r w:rsidRPr="00AF5D79">
            <w:rPr>
              <w:rFonts w:asciiTheme="minorHAnsi" w:hAnsiTheme="minorHAnsi"/>
            </w:rPr>
            <w:fldChar w:fldCharType="begin"/>
          </w:r>
          <w:r w:rsidRPr="00AF5D79">
            <w:rPr>
              <w:rFonts w:asciiTheme="minorHAnsi" w:hAnsiTheme="minorHAnsi"/>
            </w:rPr>
            <w:instrText xml:space="preserve"> PAGEREF _aqaw8gs7z4cx \h </w:instrText>
          </w:r>
          <w:r w:rsidRPr="00AF5D79">
            <w:rPr>
              <w:rFonts w:asciiTheme="minorHAnsi" w:hAnsiTheme="minorHAnsi"/>
            </w:rPr>
          </w:r>
          <w:r w:rsidRPr="00AF5D79">
            <w:rPr>
              <w:rFonts w:asciiTheme="minorHAnsi" w:hAnsiTheme="minorHAnsi"/>
            </w:rPr>
            <w:fldChar w:fldCharType="separate"/>
          </w:r>
          <w:r w:rsidRPr="00AF5D79">
            <w:rPr>
              <w:rFonts w:asciiTheme="minorHAnsi" w:hAnsiTheme="minorHAnsi"/>
            </w:rPr>
            <w:t>6</w:t>
          </w:r>
          <w:r w:rsidRPr="00AF5D79">
            <w:rPr>
              <w:rFonts w:asciiTheme="minorHAnsi" w:hAnsiTheme="minorHAnsi"/>
            </w:rPr>
            <w:fldChar w:fldCharType="end"/>
          </w:r>
        </w:p>
        <w:p w14:paraId="00000025" w14:textId="77777777" w:rsidR="004E1DA1" w:rsidRPr="00AF5D79" w:rsidRDefault="00404087">
          <w:pPr>
            <w:tabs>
              <w:tab w:val="right" w:pos="9642"/>
            </w:tabs>
            <w:spacing w:before="60"/>
            <w:ind w:left="360"/>
            <w:rPr>
              <w:rFonts w:asciiTheme="minorHAnsi" w:hAnsiTheme="minorHAnsi"/>
            </w:rPr>
          </w:pPr>
          <w:hyperlink w:anchor="_usuvwiliszvw">
            <w:r w:rsidRPr="00AF5D79">
              <w:rPr>
                <w:rFonts w:asciiTheme="minorHAnsi" w:hAnsiTheme="minorHAnsi"/>
              </w:rPr>
              <w:t>Free access</w:t>
            </w:r>
          </w:hyperlink>
          <w:r w:rsidRPr="00AF5D79">
            <w:rPr>
              <w:rFonts w:asciiTheme="minorHAnsi" w:hAnsiTheme="minorHAnsi"/>
            </w:rPr>
            <w:tab/>
          </w:r>
          <w:r w:rsidRPr="00AF5D79">
            <w:rPr>
              <w:rFonts w:asciiTheme="minorHAnsi" w:hAnsiTheme="minorHAnsi"/>
            </w:rPr>
            <w:fldChar w:fldCharType="begin"/>
          </w:r>
          <w:r w:rsidRPr="00AF5D79">
            <w:rPr>
              <w:rFonts w:asciiTheme="minorHAnsi" w:hAnsiTheme="minorHAnsi"/>
            </w:rPr>
            <w:instrText xml:space="preserve"> PAGEREF _usuvwiliszvw \h </w:instrText>
          </w:r>
          <w:r w:rsidRPr="00AF5D79">
            <w:rPr>
              <w:rFonts w:asciiTheme="minorHAnsi" w:hAnsiTheme="minorHAnsi"/>
            </w:rPr>
          </w:r>
          <w:r w:rsidRPr="00AF5D79">
            <w:rPr>
              <w:rFonts w:asciiTheme="minorHAnsi" w:hAnsiTheme="minorHAnsi"/>
            </w:rPr>
            <w:fldChar w:fldCharType="separate"/>
          </w:r>
          <w:r w:rsidRPr="00AF5D79">
            <w:rPr>
              <w:rFonts w:asciiTheme="minorHAnsi" w:hAnsiTheme="minorHAnsi"/>
            </w:rPr>
            <w:t>6</w:t>
          </w:r>
          <w:r w:rsidRPr="00AF5D79">
            <w:rPr>
              <w:rFonts w:asciiTheme="minorHAnsi" w:hAnsiTheme="minorHAnsi"/>
            </w:rPr>
            <w:fldChar w:fldCharType="end"/>
          </w:r>
        </w:p>
        <w:p w14:paraId="00000026" w14:textId="77777777" w:rsidR="004E1DA1" w:rsidRPr="00AF5D79" w:rsidRDefault="00404087">
          <w:pPr>
            <w:tabs>
              <w:tab w:val="right" w:pos="9642"/>
            </w:tabs>
            <w:spacing w:before="60"/>
            <w:ind w:left="360"/>
            <w:rPr>
              <w:rFonts w:asciiTheme="minorHAnsi" w:hAnsiTheme="minorHAnsi"/>
            </w:rPr>
          </w:pPr>
          <w:hyperlink w:anchor="_epf264v6fiw8">
            <w:r w:rsidRPr="00AF5D79">
              <w:rPr>
                <w:rFonts w:asciiTheme="minorHAnsi" w:hAnsiTheme="minorHAnsi"/>
              </w:rPr>
              <w:t>Contributio</w:t>
            </w:r>
            <w:r w:rsidRPr="00AF5D79">
              <w:rPr>
                <w:rFonts w:asciiTheme="minorHAnsi" w:hAnsiTheme="minorHAnsi"/>
              </w:rPr>
              <w:t>n of scientific research or Contribution</w:t>
            </w:r>
          </w:hyperlink>
          <w:r w:rsidRPr="00AF5D79">
            <w:rPr>
              <w:rFonts w:asciiTheme="minorHAnsi" w:hAnsiTheme="minorHAnsi"/>
            </w:rPr>
            <w:tab/>
          </w:r>
          <w:r w:rsidRPr="00AF5D79">
            <w:rPr>
              <w:rFonts w:asciiTheme="minorHAnsi" w:hAnsiTheme="minorHAnsi"/>
            </w:rPr>
            <w:fldChar w:fldCharType="begin"/>
          </w:r>
          <w:r w:rsidRPr="00AF5D79">
            <w:rPr>
              <w:rFonts w:asciiTheme="minorHAnsi" w:hAnsiTheme="minorHAnsi"/>
            </w:rPr>
            <w:instrText xml:space="preserve"> PAGEREF _epf264v6fiw8 \h </w:instrText>
          </w:r>
          <w:r w:rsidRPr="00AF5D79">
            <w:rPr>
              <w:rFonts w:asciiTheme="minorHAnsi" w:hAnsiTheme="minorHAnsi"/>
            </w:rPr>
          </w:r>
          <w:r w:rsidRPr="00AF5D79">
            <w:rPr>
              <w:rFonts w:asciiTheme="minorHAnsi" w:hAnsiTheme="minorHAnsi"/>
            </w:rPr>
            <w:fldChar w:fldCharType="separate"/>
          </w:r>
          <w:r w:rsidRPr="00AF5D79">
            <w:rPr>
              <w:rFonts w:asciiTheme="minorHAnsi" w:hAnsiTheme="minorHAnsi"/>
            </w:rPr>
            <w:t>6</w:t>
          </w:r>
          <w:r w:rsidRPr="00AF5D79">
            <w:rPr>
              <w:rFonts w:asciiTheme="minorHAnsi" w:hAnsiTheme="minorHAnsi"/>
            </w:rPr>
            <w:fldChar w:fldCharType="end"/>
          </w:r>
        </w:p>
        <w:p w14:paraId="00000027" w14:textId="77777777" w:rsidR="004E1DA1" w:rsidRPr="00AF5D79" w:rsidRDefault="00404087">
          <w:pPr>
            <w:tabs>
              <w:tab w:val="right" w:pos="9642"/>
            </w:tabs>
            <w:spacing w:before="60"/>
            <w:ind w:left="360"/>
            <w:rPr>
              <w:rFonts w:asciiTheme="minorHAnsi" w:hAnsiTheme="minorHAnsi"/>
            </w:rPr>
          </w:pPr>
          <w:hyperlink w:anchor="_5z2lcted0yxs">
            <w:r w:rsidRPr="00AF5D79">
              <w:rPr>
                <w:rFonts w:asciiTheme="minorHAnsi" w:hAnsiTheme="minorHAnsi"/>
              </w:rPr>
              <w:t>Metadata</w:t>
            </w:r>
          </w:hyperlink>
          <w:r w:rsidRPr="00AF5D79">
            <w:rPr>
              <w:rFonts w:asciiTheme="minorHAnsi" w:hAnsiTheme="minorHAnsi"/>
            </w:rPr>
            <w:tab/>
          </w:r>
          <w:r w:rsidRPr="00AF5D79">
            <w:rPr>
              <w:rFonts w:asciiTheme="minorHAnsi" w:hAnsiTheme="minorHAnsi"/>
            </w:rPr>
            <w:fldChar w:fldCharType="begin"/>
          </w:r>
          <w:r w:rsidRPr="00AF5D79">
            <w:rPr>
              <w:rFonts w:asciiTheme="minorHAnsi" w:hAnsiTheme="minorHAnsi"/>
            </w:rPr>
            <w:instrText xml:space="preserve"> PAGEREF _5z2lcted0yxs \h </w:instrText>
          </w:r>
          <w:r w:rsidRPr="00AF5D79">
            <w:rPr>
              <w:rFonts w:asciiTheme="minorHAnsi" w:hAnsiTheme="minorHAnsi"/>
            </w:rPr>
          </w:r>
          <w:r w:rsidRPr="00AF5D79">
            <w:rPr>
              <w:rFonts w:asciiTheme="minorHAnsi" w:hAnsiTheme="minorHAnsi"/>
            </w:rPr>
            <w:fldChar w:fldCharType="separate"/>
          </w:r>
          <w:r w:rsidRPr="00AF5D79">
            <w:rPr>
              <w:rFonts w:asciiTheme="minorHAnsi" w:hAnsiTheme="minorHAnsi"/>
            </w:rPr>
            <w:t>7</w:t>
          </w:r>
          <w:r w:rsidRPr="00AF5D79">
            <w:rPr>
              <w:rFonts w:asciiTheme="minorHAnsi" w:hAnsiTheme="minorHAnsi"/>
            </w:rPr>
            <w:fldChar w:fldCharType="end"/>
          </w:r>
        </w:p>
        <w:p w14:paraId="00000028" w14:textId="77777777" w:rsidR="004E1DA1" w:rsidRPr="00AF5D79" w:rsidRDefault="00404087">
          <w:pPr>
            <w:tabs>
              <w:tab w:val="right" w:pos="9642"/>
            </w:tabs>
            <w:spacing w:before="60"/>
            <w:ind w:left="360"/>
            <w:rPr>
              <w:rFonts w:asciiTheme="minorHAnsi" w:hAnsiTheme="minorHAnsi"/>
            </w:rPr>
          </w:pPr>
          <w:hyperlink w:anchor="_o3lbtvehtybs">
            <w:r w:rsidRPr="00AF5D79">
              <w:rPr>
                <w:rFonts w:asciiTheme="minorHAnsi" w:hAnsiTheme="minorHAnsi"/>
              </w:rPr>
              <w:t>Publishing digital version</w:t>
            </w:r>
          </w:hyperlink>
          <w:r w:rsidRPr="00AF5D79">
            <w:rPr>
              <w:rFonts w:asciiTheme="minorHAnsi" w:hAnsiTheme="minorHAnsi"/>
            </w:rPr>
            <w:tab/>
          </w:r>
          <w:r w:rsidRPr="00AF5D79">
            <w:rPr>
              <w:rFonts w:asciiTheme="minorHAnsi" w:hAnsiTheme="minorHAnsi"/>
            </w:rPr>
            <w:fldChar w:fldCharType="begin"/>
          </w:r>
          <w:r w:rsidRPr="00AF5D79">
            <w:rPr>
              <w:rFonts w:asciiTheme="minorHAnsi" w:hAnsiTheme="minorHAnsi"/>
            </w:rPr>
            <w:instrText xml:space="preserve"> PAGEREF _o3lbtvehtybs \h </w:instrText>
          </w:r>
          <w:r w:rsidRPr="00AF5D79">
            <w:rPr>
              <w:rFonts w:asciiTheme="minorHAnsi" w:hAnsiTheme="minorHAnsi"/>
            </w:rPr>
          </w:r>
          <w:r w:rsidRPr="00AF5D79">
            <w:rPr>
              <w:rFonts w:asciiTheme="minorHAnsi" w:hAnsiTheme="minorHAnsi"/>
            </w:rPr>
            <w:fldChar w:fldCharType="separate"/>
          </w:r>
          <w:r w:rsidRPr="00AF5D79">
            <w:rPr>
              <w:rFonts w:asciiTheme="minorHAnsi" w:hAnsiTheme="minorHAnsi"/>
            </w:rPr>
            <w:t>7</w:t>
          </w:r>
          <w:r w:rsidRPr="00AF5D79">
            <w:rPr>
              <w:rFonts w:asciiTheme="minorHAnsi" w:hAnsiTheme="minorHAnsi"/>
            </w:rPr>
            <w:fldChar w:fldCharType="end"/>
          </w:r>
        </w:p>
        <w:p w14:paraId="00000029" w14:textId="77777777" w:rsidR="004E1DA1" w:rsidRPr="00AF5D79" w:rsidRDefault="00404087">
          <w:pPr>
            <w:tabs>
              <w:tab w:val="right" w:pos="9642"/>
            </w:tabs>
            <w:spacing w:before="60"/>
            <w:ind w:left="360"/>
            <w:rPr>
              <w:rFonts w:asciiTheme="minorHAnsi" w:hAnsiTheme="minorHAnsi"/>
            </w:rPr>
          </w:pPr>
          <w:hyperlink w:anchor="_v2a8rvjbdp21">
            <w:r w:rsidRPr="00AF5D79">
              <w:rPr>
                <w:rFonts w:asciiTheme="minorHAnsi" w:hAnsiTheme="minorHAnsi"/>
              </w:rPr>
              <w:t>Peer-reviewed digital version</w:t>
            </w:r>
          </w:hyperlink>
          <w:r w:rsidRPr="00AF5D79">
            <w:rPr>
              <w:rFonts w:asciiTheme="minorHAnsi" w:hAnsiTheme="minorHAnsi"/>
            </w:rPr>
            <w:tab/>
          </w:r>
          <w:r w:rsidRPr="00AF5D79">
            <w:rPr>
              <w:rFonts w:asciiTheme="minorHAnsi" w:hAnsiTheme="minorHAnsi"/>
            </w:rPr>
            <w:fldChar w:fldCharType="begin"/>
          </w:r>
          <w:r w:rsidRPr="00AF5D79">
            <w:rPr>
              <w:rFonts w:asciiTheme="minorHAnsi" w:hAnsiTheme="minorHAnsi"/>
            </w:rPr>
            <w:instrText xml:space="preserve"> PAGEREF _v</w:instrText>
          </w:r>
          <w:r w:rsidRPr="00AF5D79">
            <w:rPr>
              <w:rFonts w:asciiTheme="minorHAnsi" w:hAnsiTheme="minorHAnsi"/>
            </w:rPr>
            <w:instrText xml:space="preserve">2a8rvjbdp21 \h </w:instrText>
          </w:r>
          <w:r w:rsidRPr="00AF5D79">
            <w:rPr>
              <w:rFonts w:asciiTheme="minorHAnsi" w:hAnsiTheme="minorHAnsi"/>
            </w:rPr>
          </w:r>
          <w:r w:rsidRPr="00AF5D79">
            <w:rPr>
              <w:rFonts w:asciiTheme="minorHAnsi" w:hAnsiTheme="minorHAnsi"/>
            </w:rPr>
            <w:fldChar w:fldCharType="separate"/>
          </w:r>
          <w:r w:rsidRPr="00AF5D79">
            <w:rPr>
              <w:rFonts w:asciiTheme="minorHAnsi" w:hAnsiTheme="minorHAnsi"/>
            </w:rPr>
            <w:t>7</w:t>
          </w:r>
          <w:r w:rsidRPr="00AF5D79">
            <w:rPr>
              <w:rFonts w:asciiTheme="minorHAnsi" w:hAnsiTheme="minorHAnsi"/>
            </w:rPr>
            <w:fldChar w:fldCharType="end"/>
          </w:r>
        </w:p>
        <w:p w14:paraId="0000002A" w14:textId="77777777" w:rsidR="004E1DA1" w:rsidRPr="00AF5D79" w:rsidRDefault="00404087">
          <w:pPr>
            <w:tabs>
              <w:tab w:val="right" w:pos="9642"/>
            </w:tabs>
            <w:spacing w:before="60"/>
            <w:ind w:left="360"/>
            <w:rPr>
              <w:rFonts w:asciiTheme="minorHAnsi" w:hAnsiTheme="minorHAnsi"/>
            </w:rPr>
          </w:pPr>
          <w:hyperlink w:anchor="_e6kfqqjo312v">
            <w:r w:rsidRPr="00AF5D79">
              <w:rPr>
                <w:rFonts w:asciiTheme="minorHAnsi" w:hAnsiTheme="minorHAnsi"/>
              </w:rPr>
              <w:t>Open-access publication</w:t>
            </w:r>
          </w:hyperlink>
          <w:r w:rsidRPr="00AF5D79">
            <w:rPr>
              <w:rFonts w:asciiTheme="minorHAnsi" w:hAnsiTheme="minorHAnsi"/>
            </w:rPr>
            <w:tab/>
          </w:r>
          <w:r w:rsidRPr="00AF5D79">
            <w:rPr>
              <w:rFonts w:asciiTheme="minorHAnsi" w:hAnsiTheme="minorHAnsi"/>
            </w:rPr>
            <w:fldChar w:fldCharType="begin"/>
          </w:r>
          <w:r w:rsidRPr="00AF5D79">
            <w:rPr>
              <w:rFonts w:asciiTheme="minorHAnsi" w:hAnsiTheme="minorHAnsi"/>
            </w:rPr>
            <w:instrText xml:space="preserve"> PAGEREF _e6kfqqjo312v \h </w:instrText>
          </w:r>
          <w:r w:rsidRPr="00AF5D79">
            <w:rPr>
              <w:rFonts w:asciiTheme="minorHAnsi" w:hAnsiTheme="minorHAnsi"/>
            </w:rPr>
          </w:r>
          <w:r w:rsidRPr="00AF5D79">
            <w:rPr>
              <w:rFonts w:asciiTheme="minorHAnsi" w:hAnsiTheme="minorHAnsi"/>
            </w:rPr>
            <w:fldChar w:fldCharType="separate"/>
          </w:r>
          <w:r w:rsidRPr="00AF5D79">
            <w:rPr>
              <w:rFonts w:asciiTheme="minorHAnsi" w:hAnsiTheme="minorHAnsi"/>
            </w:rPr>
            <w:t>7</w:t>
          </w:r>
          <w:r w:rsidRPr="00AF5D79">
            <w:rPr>
              <w:rFonts w:asciiTheme="minorHAnsi" w:hAnsiTheme="minorHAnsi"/>
            </w:rPr>
            <w:fldChar w:fldCharType="end"/>
          </w:r>
        </w:p>
        <w:p w14:paraId="0000002B" w14:textId="77777777" w:rsidR="004E1DA1" w:rsidRPr="00AF5D79" w:rsidRDefault="00404087">
          <w:pPr>
            <w:tabs>
              <w:tab w:val="right" w:pos="9642"/>
            </w:tabs>
            <w:spacing w:before="200"/>
            <w:rPr>
              <w:rFonts w:asciiTheme="minorHAnsi" w:hAnsiTheme="minorHAnsi"/>
              <w:color w:val="000000"/>
              <w:sz w:val="24"/>
              <w:szCs w:val="24"/>
            </w:rPr>
          </w:pPr>
          <w:hyperlink w:anchor="_h0p078d2tr0u">
            <w:r w:rsidRPr="00AF5D79">
              <w:rPr>
                <w:rFonts w:asciiTheme="minorHAnsi" w:hAnsiTheme="minorHAnsi"/>
                <w:color w:val="000000"/>
                <w:sz w:val="24"/>
                <w:szCs w:val="24"/>
              </w:rPr>
              <w:t>Art. 2 - Open Access Policy</w:t>
            </w:r>
          </w:hyperlink>
          <w:r w:rsidRPr="00AF5D79">
            <w:rPr>
              <w:rFonts w:asciiTheme="minorHAnsi" w:hAnsiTheme="minorHAnsi"/>
              <w:color w:val="000000"/>
              <w:sz w:val="24"/>
              <w:szCs w:val="24"/>
            </w:rPr>
            <w:tab/>
          </w:r>
          <w:r w:rsidRPr="00AF5D79">
            <w:rPr>
              <w:rFonts w:asciiTheme="minorHAnsi" w:hAnsiTheme="minorHAnsi"/>
            </w:rPr>
            <w:fldChar w:fldCharType="begin"/>
          </w:r>
          <w:r w:rsidRPr="00AF5D79">
            <w:rPr>
              <w:rFonts w:asciiTheme="minorHAnsi" w:hAnsiTheme="minorHAnsi"/>
            </w:rPr>
            <w:instrText xml:space="preserve"> PAGEREF _h0p078d2tr0u \h </w:instrText>
          </w:r>
          <w:r w:rsidRPr="00AF5D79">
            <w:rPr>
              <w:rFonts w:asciiTheme="minorHAnsi" w:hAnsiTheme="minorHAnsi"/>
            </w:rPr>
          </w:r>
          <w:r w:rsidRPr="00AF5D79">
            <w:rPr>
              <w:rFonts w:asciiTheme="minorHAnsi" w:hAnsiTheme="minorHAnsi"/>
            </w:rPr>
            <w:fldChar w:fldCharType="separate"/>
          </w:r>
          <w:r w:rsidRPr="00AF5D79">
            <w:rPr>
              <w:rFonts w:asciiTheme="minorHAnsi" w:hAnsiTheme="minorHAnsi"/>
              <w:b/>
              <w:color w:val="000000"/>
              <w:sz w:val="24"/>
              <w:szCs w:val="24"/>
            </w:rPr>
            <w:t>7</w:t>
          </w:r>
          <w:r w:rsidRPr="00AF5D79">
            <w:rPr>
              <w:rFonts w:asciiTheme="minorHAnsi" w:hAnsiTheme="minorHAnsi"/>
            </w:rPr>
            <w:fldChar w:fldCharType="end"/>
          </w:r>
        </w:p>
        <w:p w14:paraId="0000002C" w14:textId="77777777" w:rsidR="004E1DA1" w:rsidRPr="00AF5D79" w:rsidRDefault="00404087">
          <w:pPr>
            <w:tabs>
              <w:tab w:val="right" w:pos="9642"/>
            </w:tabs>
            <w:spacing w:before="200"/>
            <w:rPr>
              <w:rFonts w:asciiTheme="minorHAnsi" w:hAnsiTheme="minorHAnsi"/>
              <w:color w:val="000000"/>
              <w:sz w:val="24"/>
              <w:szCs w:val="24"/>
            </w:rPr>
          </w:pPr>
          <w:hyperlink w:anchor="_o4vhc8yduxhx">
            <w:r w:rsidRPr="00AF5D79">
              <w:rPr>
                <w:rFonts w:asciiTheme="minorHAnsi" w:hAnsiTheme="minorHAnsi"/>
                <w:color w:val="000000"/>
                <w:sz w:val="24"/>
                <w:szCs w:val="24"/>
              </w:rPr>
              <w:t>Art. 3 - Institutional Archive Management</w:t>
            </w:r>
          </w:hyperlink>
          <w:r w:rsidRPr="00AF5D79">
            <w:rPr>
              <w:rFonts w:asciiTheme="minorHAnsi" w:hAnsiTheme="minorHAnsi"/>
              <w:color w:val="000000"/>
              <w:sz w:val="24"/>
              <w:szCs w:val="24"/>
            </w:rPr>
            <w:tab/>
          </w:r>
          <w:r w:rsidRPr="00AF5D79">
            <w:rPr>
              <w:rFonts w:asciiTheme="minorHAnsi" w:hAnsiTheme="minorHAnsi"/>
            </w:rPr>
            <w:fldChar w:fldCharType="begin"/>
          </w:r>
          <w:r w:rsidRPr="00AF5D79">
            <w:rPr>
              <w:rFonts w:asciiTheme="minorHAnsi" w:hAnsiTheme="minorHAnsi"/>
            </w:rPr>
            <w:instrText xml:space="preserve"> PAGEREF _o4vhc8yduxh</w:instrText>
          </w:r>
          <w:r w:rsidRPr="00AF5D79">
            <w:rPr>
              <w:rFonts w:asciiTheme="minorHAnsi" w:hAnsiTheme="minorHAnsi"/>
            </w:rPr>
            <w:instrText xml:space="preserve">x \h </w:instrText>
          </w:r>
          <w:r w:rsidRPr="00AF5D79">
            <w:rPr>
              <w:rFonts w:asciiTheme="minorHAnsi" w:hAnsiTheme="minorHAnsi"/>
            </w:rPr>
          </w:r>
          <w:r w:rsidRPr="00AF5D79">
            <w:rPr>
              <w:rFonts w:asciiTheme="minorHAnsi" w:hAnsiTheme="minorHAnsi"/>
            </w:rPr>
            <w:fldChar w:fldCharType="separate"/>
          </w:r>
          <w:r w:rsidRPr="00AF5D79">
            <w:rPr>
              <w:rFonts w:asciiTheme="minorHAnsi" w:hAnsiTheme="minorHAnsi"/>
              <w:b/>
              <w:color w:val="000000"/>
              <w:sz w:val="24"/>
              <w:szCs w:val="24"/>
            </w:rPr>
            <w:t>8</w:t>
          </w:r>
          <w:r w:rsidRPr="00AF5D79">
            <w:rPr>
              <w:rFonts w:asciiTheme="minorHAnsi" w:hAnsiTheme="minorHAnsi"/>
            </w:rPr>
            <w:fldChar w:fldCharType="end"/>
          </w:r>
        </w:p>
        <w:p w14:paraId="0000002D" w14:textId="77777777" w:rsidR="004E1DA1" w:rsidRPr="00AF5D79" w:rsidRDefault="00404087">
          <w:pPr>
            <w:tabs>
              <w:tab w:val="right" w:pos="9642"/>
            </w:tabs>
            <w:spacing w:before="200"/>
            <w:rPr>
              <w:rFonts w:asciiTheme="minorHAnsi" w:hAnsiTheme="minorHAnsi"/>
              <w:color w:val="000000"/>
              <w:sz w:val="24"/>
              <w:szCs w:val="24"/>
            </w:rPr>
          </w:pPr>
          <w:hyperlink w:anchor="_qalary9z8nrr">
            <w:r w:rsidRPr="00AF5D79">
              <w:rPr>
                <w:rFonts w:asciiTheme="minorHAnsi" w:hAnsiTheme="minorHAnsi"/>
                <w:color w:val="000000"/>
                <w:sz w:val="24"/>
                <w:szCs w:val="24"/>
              </w:rPr>
              <w:t>Art. 4 - Filing in the institutional archive, “Green Road” model</w:t>
            </w:r>
          </w:hyperlink>
          <w:r w:rsidRPr="00AF5D79">
            <w:rPr>
              <w:rFonts w:asciiTheme="minorHAnsi" w:hAnsiTheme="minorHAnsi"/>
              <w:color w:val="000000"/>
              <w:sz w:val="24"/>
              <w:szCs w:val="24"/>
            </w:rPr>
            <w:tab/>
          </w:r>
          <w:r w:rsidRPr="00AF5D79">
            <w:rPr>
              <w:rFonts w:asciiTheme="minorHAnsi" w:hAnsiTheme="minorHAnsi"/>
            </w:rPr>
            <w:fldChar w:fldCharType="begin"/>
          </w:r>
          <w:r w:rsidRPr="00AF5D79">
            <w:rPr>
              <w:rFonts w:asciiTheme="minorHAnsi" w:hAnsiTheme="minorHAnsi"/>
            </w:rPr>
            <w:instrText xml:space="preserve"> PAGEREF _qalary9z8nrr \h </w:instrText>
          </w:r>
          <w:r w:rsidRPr="00AF5D79">
            <w:rPr>
              <w:rFonts w:asciiTheme="minorHAnsi" w:hAnsiTheme="minorHAnsi"/>
            </w:rPr>
          </w:r>
          <w:r w:rsidRPr="00AF5D79">
            <w:rPr>
              <w:rFonts w:asciiTheme="minorHAnsi" w:hAnsiTheme="minorHAnsi"/>
            </w:rPr>
            <w:fldChar w:fldCharType="separate"/>
          </w:r>
          <w:r w:rsidRPr="00AF5D79">
            <w:rPr>
              <w:rFonts w:asciiTheme="minorHAnsi" w:hAnsiTheme="minorHAnsi"/>
              <w:b/>
              <w:color w:val="000000"/>
              <w:sz w:val="24"/>
              <w:szCs w:val="24"/>
            </w:rPr>
            <w:t>8</w:t>
          </w:r>
          <w:r w:rsidRPr="00AF5D79">
            <w:rPr>
              <w:rFonts w:asciiTheme="minorHAnsi" w:hAnsiTheme="minorHAnsi"/>
            </w:rPr>
            <w:fldChar w:fldCharType="end"/>
          </w:r>
        </w:p>
        <w:p w14:paraId="0000002E" w14:textId="77777777" w:rsidR="004E1DA1" w:rsidRPr="00AF5D79" w:rsidRDefault="00404087">
          <w:pPr>
            <w:tabs>
              <w:tab w:val="right" w:pos="9642"/>
            </w:tabs>
            <w:spacing w:before="200"/>
            <w:rPr>
              <w:rFonts w:asciiTheme="minorHAnsi" w:hAnsiTheme="minorHAnsi"/>
              <w:color w:val="000000"/>
              <w:sz w:val="24"/>
              <w:szCs w:val="24"/>
            </w:rPr>
          </w:pPr>
          <w:hyperlink w:anchor="_rm7leddiwplm">
            <w:r w:rsidRPr="00AF5D79">
              <w:rPr>
                <w:rFonts w:asciiTheme="minorHAnsi" w:hAnsiTheme="minorHAnsi"/>
                <w:color w:val="000000"/>
                <w:sz w:val="24"/>
                <w:szCs w:val="24"/>
              </w:rPr>
              <w:t>Art. 5 - Publication of open access contributions; “Gold Road” model</w:t>
            </w:r>
          </w:hyperlink>
          <w:r w:rsidRPr="00AF5D79">
            <w:rPr>
              <w:rFonts w:asciiTheme="minorHAnsi" w:hAnsiTheme="minorHAnsi"/>
              <w:color w:val="000000"/>
              <w:sz w:val="24"/>
              <w:szCs w:val="24"/>
            </w:rPr>
            <w:tab/>
          </w:r>
          <w:r w:rsidRPr="00AF5D79">
            <w:rPr>
              <w:rFonts w:asciiTheme="minorHAnsi" w:hAnsiTheme="minorHAnsi"/>
            </w:rPr>
            <w:fldChar w:fldCharType="begin"/>
          </w:r>
          <w:r w:rsidRPr="00AF5D79">
            <w:rPr>
              <w:rFonts w:asciiTheme="minorHAnsi" w:hAnsiTheme="minorHAnsi"/>
            </w:rPr>
            <w:instrText xml:space="preserve"> PAGEREF _rm7leddiwplm \h </w:instrText>
          </w:r>
          <w:r w:rsidRPr="00AF5D79">
            <w:rPr>
              <w:rFonts w:asciiTheme="minorHAnsi" w:hAnsiTheme="minorHAnsi"/>
            </w:rPr>
          </w:r>
          <w:r w:rsidRPr="00AF5D79">
            <w:rPr>
              <w:rFonts w:asciiTheme="minorHAnsi" w:hAnsiTheme="minorHAnsi"/>
            </w:rPr>
            <w:fldChar w:fldCharType="separate"/>
          </w:r>
          <w:r w:rsidRPr="00AF5D79">
            <w:rPr>
              <w:rFonts w:asciiTheme="minorHAnsi" w:hAnsiTheme="minorHAnsi"/>
              <w:b/>
              <w:color w:val="000000"/>
              <w:sz w:val="24"/>
              <w:szCs w:val="24"/>
            </w:rPr>
            <w:t>9</w:t>
          </w:r>
          <w:r w:rsidRPr="00AF5D79">
            <w:rPr>
              <w:rFonts w:asciiTheme="minorHAnsi" w:hAnsiTheme="minorHAnsi"/>
            </w:rPr>
            <w:fldChar w:fldCharType="end"/>
          </w:r>
        </w:p>
        <w:p w14:paraId="0000002F" w14:textId="77777777" w:rsidR="004E1DA1" w:rsidRPr="00AF5D79" w:rsidRDefault="00404087">
          <w:pPr>
            <w:tabs>
              <w:tab w:val="right" w:pos="9642"/>
            </w:tabs>
            <w:spacing w:before="200"/>
            <w:rPr>
              <w:rFonts w:asciiTheme="minorHAnsi" w:hAnsiTheme="minorHAnsi"/>
              <w:color w:val="000000"/>
              <w:sz w:val="24"/>
              <w:szCs w:val="24"/>
            </w:rPr>
          </w:pPr>
          <w:hyperlink w:anchor="_mly7ejdb1fqa">
            <w:r w:rsidRPr="00AF5D79">
              <w:rPr>
                <w:rFonts w:asciiTheme="minorHAnsi" w:hAnsiTheme="minorHAnsi"/>
                <w:color w:val="000000"/>
                <w:sz w:val="24"/>
                <w:szCs w:val="24"/>
              </w:rPr>
              <w:t xml:space="preserve">Art. </w:t>
            </w:r>
            <w:r w:rsidRPr="00AF5D79">
              <w:rPr>
                <w:rFonts w:asciiTheme="minorHAnsi" w:hAnsiTheme="minorHAnsi"/>
                <w:color w:val="000000"/>
                <w:sz w:val="24"/>
                <w:szCs w:val="24"/>
              </w:rPr>
              <w:t>6 - Monitoring of the implementation of the policy</w:t>
            </w:r>
          </w:hyperlink>
          <w:r w:rsidRPr="00AF5D79">
            <w:rPr>
              <w:rFonts w:asciiTheme="minorHAnsi" w:hAnsiTheme="minorHAnsi"/>
              <w:color w:val="000000"/>
              <w:sz w:val="24"/>
              <w:szCs w:val="24"/>
            </w:rPr>
            <w:tab/>
          </w:r>
          <w:r w:rsidRPr="00AF5D79">
            <w:rPr>
              <w:rFonts w:asciiTheme="minorHAnsi" w:hAnsiTheme="minorHAnsi"/>
            </w:rPr>
            <w:fldChar w:fldCharType="begin"/>
          </w:r>
          <w:r w:rsidRPr="00AF5D79">
            <w:rPr>
              <w:rFonts w:asciiTheme="minorHAnsi" w:hAnsiTheme="minorHAnsi"/>
            </w:rPr>
            <w:instrText xml:space="preserve"> PAGEREF _mly7ejdb1fqa \h </w:instrText>
          </w:r>
          <w:r w:rsidRPr="00AF5D79">
            <w:rPr>
              <w:rFonts w:asciiTheme="minorHAnsi" w:hAnsiTheme="minorHAnsi"/>
            </w:rPr>
          </w:r>
          <w:r w:rsidRPr="00AF5D79">
            <w:rPr>
              <w:rFonts w:asciiTheme="minorHAnsi" w:hAnsiTheme="minorHAnsi"/>
            </w:rPr>
            <w:fldChar w:fldCharType="separate"/>
          </w:r>
          <w:r w:rsidRPr="00AF5D79">
            <w:rPr>
              <w:rFonts w:asciiTheme="minorHAnsi" w:hAnsiTheme="minorHAnsi"/>
              <w:b/>
              <w:color w:val="000000"/>
              <w:sz w:val="24"/>
              <w:szCs w:val="24"/>
            </w:rPr>
            <w:t>9</w:t>
          </w:r>
          <w:r w:rsidRPr="00AF5D79">
            <w:rPr>
              <w:rFonts w:asciiTheme="minorHAnsi" w:hAnsiTheme="minorHAnsi"/>
            </w:rPr>
            <w:fldChar w:fldCharType="end"/>
          </w:r>
        </w:p>
        <w:p w14:paraId="00000030" w14:textId="77777777" w:rsidR="004E1DA1" w:rsidRPr="00AF5D79" w:rsidRDefault="00404087">
          <w:pPr>
            <w:tabs>
              <w:tab w:val="right" w:pos="9642"/>
            </w:tabs>
            <w:spacing w:before="200" w:after="80"/>
            <w:rPr>
              <w:rFonts w:asciiTheme="minorHAnsi" w:hAnsiTheme="minorHAnsi"/>
              <w:color w:val="000000"/>
              <w:sz w:val="24"/>
              <w:szCs w:val="24"/>
            </w:rPr>
          </w:pPr>
          <w:hyperlink w:anchor="_yh6rvxz2doky">
            <w:r w:rsidRPr="00AF5D79">
              <w:rPr>
                <w:rFonts w:asciiTheme="minorHAnsi" w:hAnsiTheme="minorHAnsi"/>
                <w:color w:val="000000"/>
                <w:sz w:val="24"/>
                <w:szCs w:val="24"/>
              </w:rPr>
              <w:t>Art. 7 - Final provisions</w:t>
            </w:r>
          </w:hyperlink>
          <w:r w:rsidRPr="00AF5D79">
            <w:rPr>
              <w:rFonts w:asciiTheme="minorHAnsi" w:hAnsiTheme="minorHAnsi"/>
              <w:color w:val="000000"/>
              <w:sz w:val="24"/>
              <w:szCs w:val="24"/>
            </w:rPr>
            <w:tab/>
          </w:r>
          <w:r w:rsidRPr="00AF5D79">
            <w:rPr>
              <w:rFonts w:asciiTheme="minorHAnsi" w:hAnsiTheme="minorHAnsi"/>
            </w:rPr>
            <w:fldChar w:fldCharType="begin"/>
          </w:r>
          <w:r w:rsidRPr="00AF5D79">
            <w:rPr>
              <w:rFonts w:asciiTheme="minorHAnsi" w:hAnsiTheme="minorHAnsi"/>
            </w:rPr>
            <w:instrText xml:space="preserve"> PAGEREF _yh6rvxz2doky \h </w:instrText>
          </w:r>
          <w:r w:rsidRPr="00AF5D79">
            <w:rPr>
              <w:rFonts w:asciiTheme="minorHAnsi" w:hAnsiTheme="minorHAnsi"/>
            </w:rPr>
          </w:r>
          <w:r w:rsidRPr="00AF5D79">
            <w:rPr>
              <w:rFonts w:asciiTheme="minorHAnsi" w:hAnsiTheme="minorHAnsi"/>
            </w:rPr>
            <w:fldChar w:fldCharType="separate"/>
          </w:r>
          <w:r w:rsidRPr="00AF5D79">
            <w:rPr>
              <w:rFonts w:asciiTheme="minorHAnsi" w:hAnsiTheme="minorHAnsi"/>
              <w:b/>
              <w:color w:val="000000"/>
              <w:sz w:val="24"/>
              <w:szCs w:val="24"/>
            </w:rPr>
            <w:t>9</w:t>
          </w:r>
          <w:r w:rsidRPr="00AF5D79">
            <w:rPr>
              <w:rFonts w:asciiTheme="minorHAnsi" w:hAnsiTheme="minorHAnsi"/>
            </w:rPr>
            <w:fldChar w:fldCharType="end"/>
          </w:r>
          <w:r w:rsidRPr="00AF5D79">
            <w:rPr>
              <w:rFonts w:asciiTheme="minorHAnsi" w:hAnsiTheme="minorHAnsi"/>
            </w:rPr>
            <w:fldChar w:fldCharType="end"/>
          </w:r>
        </w:p>
      </w:sdtContent>
    </w:sdt>
    <w:p w14:paraId="00000031" w14:textId="77777777" w:rsidR="004E1DA1" w:rsidRPr="00AF5D79" w:rsidRDefault="004E1DA1">
      <w:pPr>
        <w:rPr>
          <w:rFonts w:asciiTheme="minorHAnsi" w:hAnsiTheme="minorHAnsi"/>
        </w:rPr>
      </w:pPr>
    </w:p>
    <w:p w14:paraId="00000032" w14:textId="77777777" w:rsidR="004E1DA1" w:rsidRPr="00AF5D79" w:rsidRDefault="004E1DA1">
      <w:pPr>
        <w:spacing w:line="360" w:lineRule="auto"/>
        <w:jc w:val="both"/>
        <w:rPr>
          <w:rFonts w:asciiTheme="minorHAnsi" w:hAnsiTheme="minorHAnsi"/>
        </w:rPr>
      </w:pPr>
    </w:p>
    <w:p w14:paraId="00000033" w14:textId="77777777" w:rsidR="004E1DA1" w:rsidRPr="00AF5D79" w:rsidRDefault="00404087">
      <w:pPr>
        <w:pStyle w:val="Heading1"/>
        <w:rPr>
          <w:rFonts w:asciiTheme="minorHAnsi" w:hAnsiTheme="minorHAnsi"/>
          <w:sz w:val="32"/>
          <w:szCs w:val="32"/>
        </w:rPr>
      </w:pPr>
      <w:bookmarkStart w:id="0" w:name="_4ffm5ybdds8a" w:colFirst="0" w:colLast="0"/>
      <w:bookmarkEnd w:id="0"/>
      <w:r w:rsidRPr="00AF5D79">
        <w:rPr>
          <w:rFonts w:asciiTheme="minorHAnsi" w:hAnsiTheme="minorHAnsi"/>
        </w:rPr>
        <w:br w:type="page"/>
      </w:r>
      <w:r w:rsidRPr="00AF5D79">
        <w:rPr>
          <w:rFonts w:asciiTheme="minorHAnsi" w:hAnsiTheme="minorHAnsi"/>
          <w:sz w:val="32"/>
          <w:szCs w:val="32"/>
        </w:rPr>
        <w:lastRenderedPageBreak/>
        <w:t>Introduction</w:t>
      </w:r>
    </w:p>
    <w:p w14:paraId="00000034" w14:textId="77777777" w:rsidR="004E1DA1" w:rsidRPr="00AF5D79" w:rsidRDefault="00404087">
      <w:pPr>
        <w:rPr>
          <w:rFonts w:asciiTheme="minorHAnsi" w:hAnsiTheme="minorHAnsi"/>
        </w:rPr>
      </w:pPr>
      <w:r w:rsidRPr="00AF5D79">
        <w:rPr>
          <w:rFonts w:asciiTheme="minorHAnsi" w:hAnsiTheme="minorHAnsi"/>
        </w:rPr>
        <w:t xml:space="preserve">INGV, in keeping with its institutional objectives, promotes and performs research activities on the natural processes of the Earth system, which </w:t>
      </w:r>
      <w:proofErr w:type="gramStart"/>
      <w:r w:rsidRPr="00AF5D79">
        <w:rPr>
          <w:rFonts w:asciiTheme="minorHAnsi" w:hAnsiTheme="minorHAnsi"/>
        </w:rPr>
        <w:t>are subdivided</w:t>
      </w:r>
      <w:proofErr w:type="gramEnd"/>
      <w:r w:rsidRPr="00AF5D79">
        <w:rPr>
          <w:rFonts w:asciiTheme="minorHAnsi" w:hAnsiTheme="minorHAnsi"/>
        </w:rPr>
        <w:t xml:space="preserve"> into three macro-areas of reference: Earthquakes, Volcanoes, Environment.</w:t>
      </w:r>
    </w:p>
    <w:p w14:paraId="00000035" w14:textId="77777777" w:rsidR="004E1DA1" w:rsidRPr="00AF5D79" w:rsidRDefault="00404087">
      <w:pPr>
        <w:rPr>
          <w:rFonts w:asciiTheme="minorHAnsi" w:hAnsiTheme="minorHAnsi"/>
        </w:rPr>
      </w:pPr>
      <w:r w:rsidRPr="00AF5D79">
        <w:rPr>
          <w:rFonts w:asciiTheme="minorHAnsi" w:hAnsiTheme="minorHAnsi"/>
        </w:rPr>
        <w:t>This document, pursua</w:t>
      </w:r>
      <w:r w:rsidRPr="00AF5D79">
        <w:rPr>
          <w:rFonts w:asciiTheme="minorHAnsi" w:hAnsiTheme="minorHAnsi"/>
        </w:rPr>
        <w:t>nt to Legislative Decree no. 218/2016, adopts the European Commission Recommendation of 11 March 2005 on the European Charter for Researchers and on a Code of Conduct for the Recruitment of Researchers (2005/251/EC), with particular regard to the provision</w:t>
      </w:r>
      <w:r w:rsidRPr="00AF5D79">
        <w:rPr>
          <w:rFonts w:asciiTheme="minorHAnsi" w:hAnsiTheme="minorHAnsi"/>
        </w:rPr>
        <w:t>s relating to research freedom, dissemination and exploitation of research, and protection of intellectual property.</w:t>
      </w:r>
    </w:p>
    <w:p w14:paraId="00000036" w14:textId="20F0FFEA" w:rsidR="004E1DA1" w:rsidRPr="00AF5D79" w:rsidRDefault="00404087">
      <w:pPr>
        <w:rPr>
          <w:rFonts w:asciiTheme="minorHAnsi" w:hAnsiTheme="minorHAnsi"/>
        </w:rPr>
      </w:pPr>
      <w:r w:rsidRPr="00AF5D79">
        <w:rPr>
          <w:rFonts w:asciiTheme="minorHAnsi" w:hAnsiTheme="minorHAnsi"/>
        </w:rPr>
        <w:t>The Body’s signing of the Position Statement on Open Access to the results of scientific research in Italy in March 2013 reflects INGV’s co</w:t>
      </w:r>
      <w:r w:rsidRPr="00AF5D79">
        <w:rPr>
          <w:rFonts w:asciiTheme="minorHAnsi" w:hAnsiTheme="minorHAnsi"/>
        </w:rPr>
        <w:t xml:space="preserve">mmitment to adhere to the Open Access Principles contained in the </w:t>
      </w:r>
      <w:r w:rsidR="00D041FE">
        <w:rPr>
          <w:rFonts w:asciiTheme="minorHAnsi" w:hAnsiTheme="minorHAnsi"/>
        </w:rPr>
        <w:t>“</w:t>
      </w:r>
      <w:r w:rsidRPr="00AF5D79">
        <w:rPr>
          <w:rFonts w:asciiTheme="minorHAnsi" w:hAnsiTheme="minorHAnsi"/>
        </w:rPr>
        <w:t>Berlin Declaration on Open Access to Knowledge in the Sciences and Humanities</w:t>
      </w:r>
      <w:r w:rsidR="00D041FE">
        <w:rPr>
          <w:rFonts w:asciiTheme="minorHAnsi" w:hAnsiTheme="minorHAnsi"/>
        </w:rPr>
        <w:t>”</w:t>
      </w:r>
      <w:r w:rsidRPr="00AF5D79">
        <w:rPr>
          <w:rFonts w:asciiTheme="minorHAnsi" w:hAnsiTheme="minorHAnsi"/>
        </w:rPr>
        <w:t>, in order to support and promote the principle of Open Access.</w:t>
      </w:r>
    </w:p>
    <w:p w14:paraId="00000037" w14:textId="77777777" w:rsidR="004E1DA1" w:rsidRPr="00AF5D79" w:rsidRDefault="00404087">
      <w:pPr>
        <w:rPr>
          <w:rFonts w:asciiTheme="minorHAnsi" w:hAnsiTheme="minorHAnsi"/>
        </w:rPr>
      </w:pPr>
      <w:r w:rsidRPr="00AF5D79">
        <w:rPr>
          <w:rFonts w:asciiTheme="minorHAnsi" w:hAnsiTheme="minorHAnsi"/>
        </w:rPr>
        <w:t>Following the approval of the Principles of the I</w:t>
      </w:r>
      <w:r w:rsidRPr="00AF5D79">
        <w:rPr>
          <w:rFonts w:asciiTheme="minorHAnsi" w:hAnsiTheme="minorHAnsi"/>
        </w:rPr>
        <w:t>NGV Data Policy</w:t>
      </w:r>
      <w:r w:rsidRPr="00AF5D79">
        <w:rPr>
          <w:rFonts w:asciiTheme="minorHAnsi" w:hAnsiTheme="minorHAnsi"/>
          <w:vertAlign w:val="superscript"/>
        </w:rPr>
        <w:footnoteReference w:id="1"/>
      </w:r>
      <w:r w:rsidRPr="00AF5D79">
        <w:rPr>
          <w:rFonts w:asciiTheme="minorHAnsi" w:hAnsiTheme="minorHAnsi"/>
        </w:rPr>
        <w:t xml:space="preserve">, the need emerged to </w:t>
      </w:r>
      <w:proofErr w:type="spellStart"/>
      <w:r w:rsidRPr="00AF5D79">
        <w:rPr>
          <w:rFonts w:asciiTheme="minorHAnsi" w:hAnsiTheme="minorHAnsi"/>
        </w:rPr>
        <w:t>analyze</w:t>
      </w:r>
      <w:proofErr w:type="spellEnd"/>
      <w:r w:rsidRPr="00AF5D79">
        <w:rPr>
          <w:rFonts w:asciiTheme="minorHAnsi" w:hAnsiTheme="minorHAnsi"/>
        </w:rPr>
        <w:t xml:space="preserve"> and regulate the management of the scientific literature separately from the scientific data by virtue of the respective unique and specific features.</w:t>
      </w:r>
    </w:p>
    <w:p w14:paraId="00000038" w14:textId="77777777" w:rsidR="004E1DA1" w:rsidRPr="00AF5D79" w:rsidRDefault="00404087">
      <w:pPr>
        <w:rPr>
          <w:rFonts w:asciiTheme="minorHAnsi" w:hAnsiTheme="minorHAnsi"/>
        </w:rPr>
      </w:pPr>
      <w:r w:rsidRPr="00AF5D79">
        <w:rPr>
          <w:rFonts w:asciiTheme="minorHAnsi" w:hAnsiTheme="minorHAnsi"/>
        </w:rPr>
        <w:t xml:space="preserve">The development of this Policy </w:t>
      </w:r>
      <w:proofErr w:type="gramStart"/>
      <w:r w:rsidRPr="00AF5D79">
        <w:rPr>
          <w:rFonts w:asciiTheme="minorHAnsi" w:hAnsiTheme="minorHAnsi"/>
        </w:rPr>
        <w:t>is aimed</w:t>
      </w:r>
      <w:proofErr w:type="gramEnd"/>
      <w:r w:rsidRPr="00AF5D79">
        <w:rPr>
          <w:rFonts w:asciiTheme="minorHAnsi" w:hAnsiTheme="minorHAnsi"/>
        </w:rPr>
        <w:t xml:space="preserve"> at establishing act</w:t>
      </w:r>
      <w:r w:rsidRPr="00AF5D79">
        <w:rPr>
          <w:rFonts w:asciiTheme="minorHAnsi" w:hAnsiTheme="minorHAnsi"/>
        </w:rPr>
        <w:t>s of political and operational guidance with regard to publications, and in essence serves purposes of:</w:t>
      </w:r>
    </w:p>
    <w:p w14:paraId="00000039" w14:textId="1F89EE2D" w:rsidR="004E1DA1" w:rsidRPr="00AF5D79" w:rsidRDefault="00D041FE">
      <w:pPr>
        <w:numPr>
          <w:ilvl w:val="0"/>
          <w:numId w:val="3"/>
        </w:numPr>
        <w:ind w:left="425" w:hanging="283"/>
        <w:rPr>
          <w:rFonts w:asciiTheme="minorHAnsi" w:hAnsiTheme="minorHAnsi"/>
        </w:rPr>
      </w:pPr>
      <w:r>
        <w:rPr>
          <w:rFonts w:asciiTheme="minorHAnsi" w:hAnsiTheme="minorHAnsi"/>
        </w:rPr>
        <w:t>V</w:t>
      </w:r>
      <w:r w:rsidR="00404087" w:rsidRPr="00AF5D79">
        <w:rPr>
          <w:rFonts w:asciiTheme="minorHAnsi" w:hAnsiTheme="minorHAnsi"/>
        </w:rPr>
        <w:t>isibility for INGV scientific research;</w:t>
      </w:r>
    </w:p>
    <w:p w14:paraId="0000003A" w14:textId="1210242F" w:rsidR="004E1DA1" w:rsidRPr="00AF5D79" w:rsidRDefault="00D041FE">
      <w:pPr>
        <w:numPr>
          <w:ilvl w:val="0"/>
          <w:numId w:val="3"/>
        </w:numPr>
        <w:ind w:left="425" w:hanging="283"/>
        <w:rPr>
          <w:rFonts w:asciiTheme="minorHAnsi" w:hAnsiTheme="minorHAnsi"/>
        </w:rPr>
      </w:pPr>
      <w:r>
        <w:rPr>
          <w:rFonts w:asciiTheme="minorHAnsi" w:hAnsiTheme="minorHAnsi"/>
        </w:rPr>
        <w:t>P</w:t>
      </w:r>
      <w:r w:rsidR="00404087" w:rsidRPr="00AF5D79">
        <w:rPr>
          <w:rFonts w:asciiTheme="minorHAnsi" w:hAnsiTheme="minorHAnsi"/>
        </w:rPr>
        <w:t>romotion and implementation of Open Access;</w:t>
      </w:r>
    </w:p>
    <w:p w14:paraId="0000003B" w14:textId="10C46F88" w:rsidR="004E1DA1" w:rsidRPr="00AF5D79" w:rsidRDefault="00D041FE">
      <w:pPr>
        <w:numPr>
          <w:ilvl w:val="0"/>
          <w:numId w:val="3"/>
        </w:numPr>
        <w:ind w:left="425" w:hanging="283"/>
        <w:rPr>
          <w:rFonts w:asciiTheme="minorHAnsi" w:hAnsiTheme="minorHAnsi"/>
        </w:rPr>
      </w:pPr>
      <w:r>
        <w:rPr>
          <w:rFonts w:asciiTheme="minorHAnsi" w:hAnsiTheme="minorHAnsi"/>
        </w:rPr>
        <w:t>R</w:t>
      </w:r>
      <w:r w:rsidR="00404087" w:rsidRPr="00AF5D79">
        <w:rPr>
          <w:rFonts w:asciiTheme="minorHAnsi" w:hAnsiTheme="minorHAnsi"/>
        </w:rPr>
        <w:t>espect for the commitment signed in May 2013 in the Position Stat</w:t>
      </w:r>
      <w:r w:rsidR="00404087" w:rsidRPr="00AF5D79">
        <w:rPr>
          <w:rFonts w:asciiTheme="minorHAnsi" w:hAnsiTheme="minorHAnsi"/>
        </w:rPr>
        <w:t>ement on Open Access to the results of scientific research in Italy;</w:t>
      </w:r>
    </w:p>
    <w:p w14:paraId="0000003C" w14:textId="25AEA6F9" w:rsidR="004E1DA1" w:rsidRPr="00AF5D79" w:rsidRDefault="00D041FE">
      <w:pPr>
        <w:numPr>
          <w:ilvl w:val="0"/>
          <w:numId w:val="3"/>
        </w:numPr>
        <w:ind w:left="425" w:hanging="283"/>
        <w:rPr>
          <w:rFonts w:asciiTheme="minorHAnsi" w:hAnsiTheme="minorHAnsi"/>
        </w:rPr>
      </w:pPr>
      <w:r>
        <w:rPr>
          <w:rFonts w:asciiTheme="minorHAnsi" w:hAnsiTheme="minorHAnsi"/>
        </w:rPr>
        <w:t>F</w:t>
      </w:r>
      <w:r w:rsidR="00404087" w:rsidRPr="00AF5D79">
        <w:rPr>
          <w:rFonts w:asciiTheme="minorHAnsi" w:hAnsiTheme="minorHAnsi"/>
        </w:rPr>
        <w:t>ulfilment of national and EC regulations, defining the timing and procedures for compliance with legal obligations.</w:t>
      </w:r>
    </w:p>
    <w:p w14:paraId="0000003D" w14:textId="77777777" w:rsidR="004E1DA1" w:rsidRPr="00AF5D79" w:rsidRDefault="00404087">
      <w:pPr>
        <w:rPr>
          <w:rFonts w:asciiTheme="minorHAnsi" w:hAnsiTheme="minorHAnsi"/>
        </w:rPr>
      </w:pPr>
      <w:r w:rsidRPr="00AF5D79">
        <w:rPr>
          <w:rFonts w:asciiTheme="minorHAnsi" w:hAnsiTheme="minorHAnsi"/>
        </w:rPr>
        <w:t>Open Access responds to the high constitutional values of promoting an</w:t>
      </w:r>
      <w:r w:rsidRPr="00AF5D79">
        <w:rPr>
          <w:rFonts w:asciiTheme="minorHAnsi" w:hAnsiTheme="minorHAnsi"/>
        </w:rPr>
        <w:t xml:space="preserve">d developing scientific and technical research and culture, as well as protecting research freedom. </w:t>
      </w:r>
      <w:proofErr w:type="gramStart"/>
      <w:r w:rsidRPr="00AF5D79">
        <w:rPr>
          <w:rFonts w:asciiTheme="minorHAnsi" w:hAnsiTheme="minorHAnsi"/>
        </w:rPr>
        <w:t>In particular, it aims to strengthen the dissemination of scientific research on an international scale; at making research products accessible to parties w</w:t>
      </w:r>
      <w:r w:rsidRPr="00AF5D79">
        <w:rPr>
          <w:rFonts w:asciiTheme="minorHAnsi" w:hAnsiTheme="minorHAnsi"/>
        </w:rPr>
        <w:t>ithout access to for-pay distribution systems; at reinforcing interdisciplinary research, knowledge transfer to companies, and transparency to citizens; at making the use of scientific contributions for educational purposes more efficient; and at guarantee</w:t>
      </w:r>
      <w:r w:rsidRPr="00AF5D79">
        <w:rPr>
          <w:rFonts w:asciiTheme="minorHAnsi" w:hAnsiTheme="minorHAnsi"/>
        </w:rPr>
        <w:t>ing the preservation of scientific production over time.</w:t>
      </w:r>
      <w:proofErr w:type="gramEnd"/>
    </w:p>
    <w:p w14:paraId="0000003E" w14:textId="77777777" w:rsidR="004E1DA1" w:rsidRPr="00AF5D79" w:rsidRDefault="00404087">
      <w:pPr>
        <w:rPr>
          <w:rFonts w:asciiTheme="minorHAnsi" w:hAnsiTheme="minorHAnsi"/>
        </w:rPr>
      </w:pPr>
      <w:r w:rsidRPr="00AF5D79">
        <w:rPr>
          <w:rFonts w:asciiTheme="minorHAnsi" w:hAnsiTheme="minorHAnsi"/>
        </w:rPr>
        <w:t xml:space="preserve">INGV is committed to implementing an appropriate financial planning aimed </w:t>
      </w:r>
      <w:proofErr w:type="gramStart"/>
      <w:r w:rsidRPr="00AF5D79">
        <w:rPr>
          <w:rFonts w:asciiTheme="minorHAnsi" w:hAnsiTheme="minorHAnsi"/>
        </w:rPr>
        <w:t>at pursuing the goals described above</w:t>
      </w:r>
      <w:r w:rsidRPr="00AF5D79">
        <w:rPr>
          <w:rFonts w:asciiTheme="minorHAnsi" w:hAnsiTheme="minorHAnsi"/>
        </w:rPr>
        <w:t>,</w:t>
      </w:r>
      <w:r w:rsidRPr="00AF5D79">
        <w:rPr>
          <w:rFonts w:asciiTheme="minorHAnsi" w:hAnsiTheme="minorHAnsi"/>
        </w:rPr>
        <w:t xml:space="preserve"> and in order to honour the signed commitments</w:t>
      </w:r>
      <w:proofErr w:type="gramEnd"/>
      <w:r w:rsidRPr="00AF5D79">
        <w:rPr>
          <w:rFonts w:asciiTheme="minorHAnsi" w:hAnsiTheme="minorHAnsi"/>
        </w:rPr>
        <w:t>.</w:t>
      </w:r>
    </w:p>
    <w:p w14:paraId="0000003F" w14:textId="77777777" w:rsidR="004E1DA1" w:rsidRPr="00AF5D79" w:rsidRDefault="00404087">
      <w:pPr>
        <w:pStyle w:val="Heading2"/>
        <w:spacing w:line="360" w:lineRule="auto"/>
        <w:jc w:val="both"/>
        <w:rPr>
          <w:rFonts w:asciiTheme="minorHAnsi" w:hAnsiTheme="minorHAnsi"/>
        </w:rPr>
      </w:pPr>
      <w:bookmarkStart w:id="1" w:name="_u03mqpovpfrr" w:colFirst="0" w:colLast="0"/>
      <w:bookmarkEnd w:id="1"/>
      <w:r w:rsidRPr="00AF5D79">
        <w:rPr>
          <w:rFonts w:asciiTheme="minorHAnsi" w:hAnsiTheme="minorHAnsi"/>
        </w:rPr>
        <w:br w:type="page"/>
      </w:r>
    </w:p>
    <w:p w14:paraId="00000040" w14:textId="77777777" w:rsidR="004E1DA1" w:rsidRPr="00AF5D79" w:rsidRDefault="00404087">
      <w:pPr>
        <w:pStyle w:val="Heading1"/>
        <w:rPr>
          <w:rFonts w:asciiTheme="minorHAnsi" w:hAnsiTheme="minorHAnsi"/>
        </w:rPr>
      </w:pPr>
      <w:bookmarkStart w:id="2" w:name="_wik7d5uol1ob" w:colFirst="0" w:colLast="0"/>
      <w:bookmarkEnd w:id="2"/>
      <w:r w:rsidRPr="00AF5D79">
        <w:rPr>
          <w:rFonts w:asciiTheme="minorHAnsi" w:hAnsiTheme="minorHAnsi"/>
        </w:rPr>
        <w:lastRenderedPageBreak/>
        <w:t>Art. 1 - Definitions</w:t>
      </w:r>
    </w:p>
    <w:p w14:paraId="00000041" w14:textId="77777777" w:rsidR="004E1DA1" w:rsidRPr="00AF5D79" w:rsidRDefault="00404087">
      <w:pPr>
        <w:pStyle w:val="Heading2"/>
        <w:rPr>
          <w:rFonts w:asciiTheme="minorHAnsi" w:hAnsiTheme="minorHAnsi"/>
        </w:rPr>
      </w:pPr>
      <w:bookmarkStart w:id="3" w:name="_n2tc2mdcvni0" w:colFirst="0" w:colLast="0"/>
      <w:bookmarkEnd w:id="3"/>
      <w:r w:rsidRPr="00AF5D79">
        <w:rPr>
          <w:rFonts w:asciiTheme="minorHAnsi" w:hAnsiTheme="minorHAnsi"/>
        </w:rPr>
        <w:t>Body or INGV.</w:t>
      </w:r>
    </w:p>
    <w:p w14:paraId="00000042" w14:textId="77777777" w:rsidR="004E1DA1" w:rsidRPr="00AF5D79" w:rsidRDefault="00404087">
      <w:pPr>
        <w:rPr>
          <w:rFonts w:asciiTheme="minorHAnsi" w:hAnsiTheme="minorHAnsi"/>
        </w:rPr>
      </w:pPr>
      <w:proofErr w:type="spellStart"/>
      <w:r w:rsidRPr="00AF5D79">
        <w:rPr>
          <w:rFonts w:asciiTheme="minorHAnsi" w:hAnsiTheme="minorHAnsi"/>
        </w:rPr>
        <w:t>Is</w:t>
      </w:r>
      <w:r w:rsidRPr="00AF5D79">
        <w:rPr>
          <w:rFonts w:asciiTheme="minorHAnsi" w:hAnsiTheme="minorHAnsi"/>
        </w:rPr>
        <w:t>tituto</w:t>
      </w:r>
      <w:proofErr w:type="spellEnd"/>
      <w:r w:rsidRPr="00AF5D79">
        <w:rPr>
          <w:rFonts w:asciiTheme="minorHAnsi" w:hAnsiTheme="minorHAnsi"/>
        </w:rPr>
        <w:t xml:space="preserve"> </w:t>
      </w:r>
      <w:proofErr w:type="spellStart"/>
      <w:r w:rsidRPr="00AF5D79">
        <w:rPr>
          <w:rFonts w:asciiTheme="minorHAnsi" w:hAnsiTheme="minorHAnsi"/>
        </w:rPr>
        <w:t>Nazionale</w:t>
      </w:r>
      <w:proofErr w:type="spellEnd"/>
      <w:r w:rsidRPr="00AF5D79">
        <w:rPr>
          <w:rFonts w:asciiTheme="minorHAnsi" w:hAnsiTheme="minorHAnsi"/>
        </w:rPr>
        <w:t xml:space="preserve"> di </w:t>
      </w:r>
      <w:proofErr w:type="spellStart"/>
      <w:r w:rsidRPr="00AF5D79">
        <w:rPr>
          <w:rFonts w:asciiTheme="minorHAnsi" w:hAnsiTheme="minorHAnsi"/>
        </w:rPr>
        <w:t>Geofisica</w:t>
      </w:r>
      <w:proofErr w:type="spellEnd"/>
      <w:r w:rsidRPr="00AF5D79">
        <w:rPr>
          <w:rFonts w:asciiTheme="minorHAnsi" w:hAnsiTheme="minorHAnsi"/>
        </w:rPr>
        <w:t xml:space="preserve"> e </w:t>
      </w:r>
      <w:proofErr w:type="spellStart"/>
      <w:r w:rsidRPr="00AF5D79">
        <w:rPr>
          <w:rFonts w:asciiTheme="minorHAnsi" w:hAnsiTheme="minorHAnsi"/>
        </w:rPr>
        <w:t>Vulcanologia</w:t>
      </w:r>
      <w:proofErr w:type="spellEnd"/>
      <w:r w:rsidRPr="00AF5D79">
        <w:rPr>
          <w:rFonts w:asciiTheme="minorHAnsi" w:hAnsiTheme="minorHAnsi"/>
        </w:rPr>
        <w:t>.</w:t>
      </w:r>
    </w:p>
    <w:p w14:paraId="00000043" w14:textId="77777777" w:rsidR="004E1DA1" w:rsidRPr="00AF5D79" w:rsidRDefault="00404087">
      <w:pPr>
        <w:pStyle w:val="Heading2"/>
        <w:rPr>
          <w:rFonts w:asciiTheme="minorHAnsi" w:hAnsiTheme="minorHAnsi"/>
        </w:rPr>
      </w:pPr>
      <w:bookmarkStart w:id="4" w:name="_rijordid59pr" w:colFirst="0" w:colLast="0"/>
      <w:bookmarkEnd w:id="4"/>
      <w:r w:rsidRPr="00AF5D79">
        <w:rPr>
          <w:rFonts w:asciiTheme="minorHAnsi" w:hAnsiTheme="minorHAnsi"/>
        </w:rPr>
        <w:t>Author</w:t>
      </w:r>
    </w:p>
    <w:p w14:paraId="00000044" w14:textId="77777777" w:rsidR="004E1DA1" w:rsidRPr="00AF5D79" w:rsidRDefault="00404087">
      <w:pPr>
        <w:rPr>
          <w:rFonts w:asciiTheme="minorHAnsi" w:hAnsiTheme="minorHAnsi"/>
        </w:rPr>
      </w:pPr>
      <w:r w:rsidRPr="00AF5D79">
        <w:rPr>
          <w:rFonts w:asciiTheme="minorHAnsi" w:hAnsiTheme="minorHAnsi"/>
        </w:rPr>
        <w:t>The creator of the work, as personnel of INGV, employed under an open-ended or fixed-term contract, associated personnel, or holders of research allowances or grants, including those for doctorates, or p</w:t>
      </w:r>
      <w:r w:rsidRPr="00AF5D79">
        <w:rPr>
          <w:rFonts w:asciiTheme="minorHAnsi" w:hAnsiTheme="minorHAnsi"/>
        </w:rPr>
        <w:t>ersonnel employed under any contractual form, whether author or co-author, also along with one or more parties outside INGV, of an original work that constitutes the Contribution of scientific research.</w:t>
      </w:r>
    </w:p>
    <w:p w14:paraId="00000045" w14:textId="77777777" w:rsidR="004E1DA1" w:rsidRPr="00AF5D79" w:rsidRDefault="00404087">
      <w:pPr>
        <w:pStyle w:val="Heading2"/>
        <w:rPr>
          <w:rFonts w:asciiTheme="minorHAnsi" w:hAnsiTheme="minorHAnsi"/>
        </w:rPr>
      </w:pPr>
      <w:bookmarkStart w:id="5" w:name="_ei7sprpxu97l" w:colFirst="0" w:colLast="0"/>
      <w:bookmarkEnd w:id="5"/>
      <w:r w:rsidRPr="00AF5D79">
        <w:rPr>
          <w:rFonts w:asciiTheme="minorHAnsi" w:hAnsiTheme="minorHAnsi"/>
        </w:rPr>
        <w:t>Commission for open access to the Contributions of sc</w:t>
      </w:r>
      <w:r w:rsidRPr="00AF5D79">
        <w:rPr>
          <w:rFonts w:asciiTheme="minorHAnsi" w:hAnsiTheme="minorHAnsi"/>
        </w:rPr>
        <w:t>ientific research or Commission</w:t>
      </w:r>
    </w:p>
    <w:p w14:paraId="00000046" w14:textId="77777777" w:rsidR="004E1DA1" w:rsidRPr="00AF5D79" w:rsidRDefault="00404087">
      <w:pPr>
        <w:rPr>
          <w:rFonts w:asciiTheme="minorHAnsi" w:hAnsiTheme="minorHAnsi"/>
        </w:rPr>
      </w:pPr>
      <w:r w:rsidRPr="00AF5D79">
        <w:rPr>
          <w:rFonts w:asciiTheme="minorHAnsi" w:hAnsiTheme="minorHAnsi"/>
        </w:rPr>
        <w:t>The commission instituted by this policy within the Coordination Office, established by Board of Directors decision no. 232/2016.</w:t>
      </w:r>
    </w:p>
    <w:p w14:paraId="00000047" w14:textId="77777777" w:rsidR="004E1DA1" w:rsidRPr="00AF5D79" w:rsidRDefault="00404087">
      <w:pPr>
        <w:pStyle w:val="Heading2"/>
        <w:rPr>
          <w:rFonts w:asciiTheme="minorHAnsi" w:hAnsiTheme="minorHAnsi"/>
        </w:rPr>
      </w:pPr>
      <w:bookmarkStart w:id="6" w:name="_huquix4b4m0z" w:colFirst="0" w:colLast="0"/>
      <w:bookmarkEnd w:id="6"/>
      <w:r w:rsidRPr="00AF5D79">
        <w:rPr>
          <w:rFonts w:asciiTheme="minorHAnsi" w:hAnsiTheme="minorHAnsi"/>
        </w:rPr>
        <w:t>Self-archiving</w:t>
      </w:r>
    </w:p>
    <w:p w14:paraId="00000048" w14:textId="77777777" w:rsidR="004E1DA1" w:rsidRPr="00AF5D79" w:rsidRDefault="00404087">
      <w:pPr>
        <w:rPr>
          <w:rFonts w:asciiTheme="minorHAnsi" w:hAnsiTheme="minorHAnsi"/>
        </w:rPr>
      </w:pPr>
      <w:r w:rsidRPr="00AF5D79">
        <w:rPr>
          <w:rFonts w:asciiTheme="minorHAnsi" w:hAnsiTheme="minorHAnsi"/>
        </w:rPr>
        <w:t>For the purposes hereof, as the filing by an INGV author of a Contribution of s</w:t>
      </w:r>
      <w:r w:rsidRPr="00AF5D79">
        <w:rPr>
          <w:rFonts w:asciiTheme="minorHAnsi" w:hAnsiTheme="minorHAnsi"/>
        </w:rPr>
        <w:t>cientific research in the institutional Archive</w:t>
      </w:r>
      <w:proofErr w:type="gramStart"/>
      <w:r w:rsidRPr="00AF5D79">
        <w:rPr>
          <w:rFonts w:asciiTheme="minorHAnsi" w:hAnsiTheme="minorHAnsi"/>
        </w:rPr>
        <w:t>;</w:t>
      </w:r>
      <w:proofErr w:type="gramEnd"/>
    </w:p>
    <w:p w14:paraId="00000049" w14:textId="77777777" w:rsidR="004E1DA1" w:rsidRPr="00AF5D79" w:rsidRDefault="00404087">
      <w:pPr>
        <w:pStyle w:val="Heading2"/>
        <w:rPr>
          <w:rFonts w:asciiTheme="minorHAnsi" w:hAnsiTheme="minorHAnsi"/>
        </w:rPr>
      </w:pPr>
      <w:bookmarkStart w:id="7" w:name="_aqaw8gs7z4cx" w:colFirst="0" w:colLast="0"/>
      <w:bookmarkEnd w:id="7"/>
      <w:r w:rsidRPr="00AF5D79">
        <w:rPr>
          <w:rFonts w:asciiTheme="minorHAnsi" w:hAnsiTheme="minorHAnsi"/>
        </w:rPr>
        <w:t>Institutional Archive of products of scientific research or Archive</w:t>
      </w:r>
    </w:p>
    <w:p w14:paraId="0000004A" w14:textId="77777777" w:rsidR="004E1DA1" w:rsidRPr="00AF5D79" w:rsidRDefault="00404087">
      <w:pPr>
        <w:rPr>
          <w:rFonts w:asciiTheme="minorHAnsi" w:hAnsiTheme="minorHAnsi"/>
        </w:rPr>
      </w:pPr>
      <w:r w:rsidRPr="00AF5D79">
        <w:rPr>
          <w:rFonts w:asciiTheme="minorHAnsi" w:hAnsiTheme="minorHAnsi"/>
        </w:rPr>
        <w:t>The Earth-prints institutional archive that is to receive:</w:t>
      </w:r>
    </w:p>
    <w:p w14:paraId="0000004B" w14:textId="4E501ED6" w:rsidR="004E1DA1" w:rsidRPr="00AF5D79" w:rsidRDefault="00D041FE">
      <w:pPr>
        <w:numPr>
          <w:ilvl w:val="0"/>
          <w:numId w:val="3"/>
        </w:numPr>
        <w:rPr>
          <w:rFonts w:asciiTheme="minorHAnsi" w:hAnsiTheme="minorHAnsi"/>
        </w:rPr>
      </w:pPr>
      <w:r>
        <w:rPr>
          <w:rFonts w:asciiTheme="minorHAnsi" w:hAnsiTheme="minorHAnsi"/>
        </w:rPr>
        <w:t>T</w:t>
      </w:r>
      <w:r w:rsidR="00404087" w:rsidRPr="00AF5D79">
        <w:rPr>
          <w:rFonts w:asciiTheme="minorHAnsi" w:hAnsiTheme="minorHAnsi"/>
        </w:rPr>
        <w:t>he bibliographical metadata describing the Contribution;</w:t>
      </w:r>
    </w:p>
    <w:p w14:paraId="0000004C" w14:textId="1589FDA4" w:rsidR="004E1DA1" w:rsidRPr="00AF5D79" w:rsidRDefault="00D041FE">
      <w:pPr>
        <w:numPr>
          <w:ilvl w:val="0"/>
          <w:numId w:val="3"/>
        </w:numPr>
        <w:rPr>
          <w:rFonts w:asciiTheme="minorHAnsi" w:hAnsiTheme="minorHAnsi"/>
        </w:rPr>
      </w:pPr>
      <w:r>
        <w:rPr>
          <w:rFonts w:asciiTheme="minorHAnsi" w:hAnsiTheme="minorHAnsi"/>
        </w:rPr>
        <w:t>T</w:t>
      </w:r>
      <w:r w:rsidR="00404087" w:rsidRPr="00AF5D79">
        <w:rPr>
          <w:rFonts w:asciiTheme="minorHAnsi" w:hAnsiTheme="minorHAnsi"/>
        </w:rPr>
        <w:t>he self-archiving of the contribution in a version accepted or published by the publisher in the best possible format.</w:t>
      </w:r>
    </w:p>
    <w:p w14:paraId="0000004D" w14:textId="1583350B" w:rsidR="004E1DA1" w:rsidRPr="00AF5D79" w:rsidRDefault="00404087">
      <w:pPr>
        <w:rPr>
          <w:rFonts w:asciiTheme="minorHAnsi" w:hAnsiTheme="minorHAnsi"/>
        </w:rPr>
      </w:pPr>
      <w:r w:rsidRPr="00AF5D79">
        <w:rPr>
          <w:rFonts w:asciiTheme="minorHAnsi" w:hAnsiTheme="minorHAnsi"/>
        </w:rPr>
        <w:t xml:space="preserve">Access to the </w:t>
      </w:r>
      <w:r w:rsidR="00D041FE">
        <w:rPr>
          <w:rFonts w:asciiTheme="minorHAnsi" w:hAnsiTheme="minorHAnsi"/>
        </w:rPr>
        <w:t xml:space="preserve">Archive and its contents </w:t>
      </w:r>
      <w:proofErr w:type="gramStart"/>
      <w:r w:rsidR="00D041FE">
        <w:rPr>
          <w:rFonts w:asciiTheme="minorHAnsi" w:hAnsiTheme="minorHAnsi"/>
        </w:rPr>
        <w:t>shall</w:t>
      </w:r>
      <w:r w:rsidRPr="00AF5D79">
        <w:rPr>
          <w:rFonts w:asciiTheme="minorHAnsi" w:hAnsiTheme="minorHAnsi"/>
        </w:rPr>
        <w:t xml:space="preserve"> be defined</w:t>
      </w:r>
      <w:proofErr w:type="gramEnd"/>
      <w:r w:rsidRPr="00AF5D79">
        <w:rPr>
          <w:rFonts w:asciiTheme="minorHAnsi" w:hAnsiTheme="minorHAnsi"/>
        </w:rPr>
        <w:t xml:space="preserve"> as a function of the possible uses</w:t>
      </w:r>
      <w:r w:rsidR="00D041FE" w:rsidRPr="00D041FE">
        <w:rPr>
          <w:rFonts w:asciiTheme="minorHAnsi" w:hAnsiTheme="minorHAnsi"/>
        </w:rPr>
        <w:t xml:space="preserve"> </w:t>
      </w:r>
      <w:r w:rsidR="00D041FE" w:rsidRPr="00AF5D79">
        <w:rPr>
          <w:rFonts w:asciiTheme="minorHAnsi" w:hAnsiTheme="minorHAnsi"/>
        </w:rPr>
        <w:t>in compliance with the rules of copyright</w:t>
      </w:r>
      <w:r w:rsidRPr="00AF5D79">
        <w:rPr>
          <w:rFonts w:asciiTheme="minorHAnsi" w:hAnsiTheme="minorHAnsi"/>
        </w:rPr>
        <w:t xml:space="preserve">, </w:t>
      </w:r>
      <w:r w:rsidRPr="00AF5D79">
        <w:rPr>
          <w:rFonts w:asciiTheme="minorHAnsi" w:hAnsiTheme="minorHAnsi"/>
        </w:rPr>
        <w:t>for example:</w:t>
      </w:r>
    </w:p>
    <w:p w14:paraId="0000004E" w14:textId="291779BC" w:rsidR="004E1DA1" w:rsidRPr="00AF5D79" w:rsidRDefault="00D041FE">
      <w:pPr>
        <w:numPr>
          <w:ilvl w:val="0"/>
          <w:numId w:val="3"/>
        </w:numPr>
        <w:rPr>
          <w:rFonts w:asciiTheme="minorHAnsi" w:hAnsiTheme="minorHAnsi"/>
        </w:rPr>
      </w:pPr>
      <w:r>
        <w:rPr>
          <w:rFonts w:asciiTheme="minorHAnsi" w:hAnsiTheme="minorHAnsi"/>
        </w:rPr>
        <w:t>A</w:t>
      </w:r>
      <w:r w:rsidR="00404087" w:rsidRPr="00AF5D79">
        <w:rPr>
          <w:rFonts w:asciiTheme="minorHAnsi" w:hAnsiTheme="minorHAnsi"/>
        </w:rPr>
        <w:t>ccess to the bibliographical metadata alone;</w:t>
      </w:r>
    </w:p>
    <w:p w14:paraId="0000004F" w14:textId="7913309A" w:rsidR="004E1DA1" w:rsidRPr="00AF5D79" w:rsidRDefault="00D041FE">
      <w:pPr>
        <w:numPr>
          <w:ilvl w:val="0"/>
          <w:numId w:val="3"/>
        </w:numPr>
        <w:rPr>
          <w:rFonts w:asciiTheme="minorHAnsi" w:hAnsiTheme="minorHAnsi"/>
        </w:rPr>
      </w:pPr>
      <w:r>
        <w:rPr>
          <w:rFonts w:asciiTheme="minorHAnsi" w:hAnsiTheme="minorHAnsi"/>
        </w:rPr>
        <w:t>A</w:t>
      </w:r>
      <w:r w:rsidR="00404087" w:rsidRPr="00AF5D79">
        <w:rPr>
          <w:rFonts w:asciiTheme="minorHAnsi" w:hAnsiTheme="minorHAnsi"/>
        </w:rPr>
        <w:t>ccess reserved for the bodies for assessment procedures on a local and national level;</w:t>
      </w:r>
    </w:p>
    <w:p w14:paraId="00000050" w14:textId="5BD1C11F" w:rsidR="004E1DA1" w:rsidRPr="00AF5D79" w:rsidRDefault="00D041FE">
      <w:pPr>
        <w:numPr>
          <w:ilvl w:val="0"/>
          <w:numId w:val="3"/>
        </w:numPr>
        <w:rPr>
          <w:rFonts w:asciiTheme="minorHAnsi" w:hAnsiTheme="minorHAnsi"/>
        </w:rPr>
      </w:pPr>
      <w:r>
        <w:rPr>
          <w:rFonts w:asciiTheme="minorHAnsi" w:hAnsiTheme="minorHAnsi"/>
        </w:rPr>
        <w:t>F</w:t>
      </w:r>
      <w:r w:rsidR="00404087" w:rsidRPr="00AF5D79">
        <w:rPr>
          <w:rFonts w:asciiTheme="minorHAnsi" w:hAnsiTheme="minorHAnsi"/>
        </w:rPr>
        <w:t>ree access.</w:t>
      </w:r>
    </w:p>
    <w:p w14:paraId="00000051" w14:textId="77777777" w:rsidR="004E1DA1" w:rsidRPr="00AF5D79" w:rsidRDefault="00404087">
      <w:pPr>
        <w:pStyle w:val="Heading2"/>
        <w:rPr>
          <w:rFonts w:asciiTheme="minorHAnsi" w:hAnsiTheme="minorHAnsi"/>
        </w:rPr>
      </w:pPr>
      <w:bookmarkStart w:id="8" w:name="_usuvwiliszvw" w:colFirst="0" w:colLast="0"/>
      <w:bookmarkEnd w:id="8"/>
      <w:r w:rsidRPr="00AF5D79">
        <w:rPr>
          <w:rFonts w:asciiTheme="minorHAnsi" w:hAnsiTheme="minorHAnsi"/>
        </w:rPr>
        <w:t>Free access</w:t>
      </w:r>
    </w:p>
    <w:p w14:paraId="00000052" w14:textId="77777777" w:rsidR="004E1DA1" w:rsidRPr="00AF5D79" w:rsidRDefault="00404087">
      <w:pPr>
        <w:rPr>
          <w:rFonts w:asciiTheme="minorHAnsi" w:hAnsiTheme="minorHAnsi"/>
        </w:rPr>
      </w:pPr>
      <w:r w:rsidRPr="00AF5D79">
        <w:rPr>
          <w:rFonts w:asciiTheme="minorHAnsi" w:hAnsiTheme="minorHAnsi"/>
        </w:rPr>
        <w:t>The publication of a Contribution of scientific research accompanied by the free, ir</w:t>
      </w:r>
      <w:r w:rsidRPr="00AF5D79">
        <w:rPr>
          <w:rFonts w:asciiTheme="minorHAnsi" w:hAnsiTheme="minorHAnsi"/>
        </w:rPr>
        <w:t>revocable and universal concession to all users of the access right, in compliance with the provisions of law and of the contracts signed between the author and publisher.</w:t>
      </w:r>
    </w:p>
    <w:p w14:paraId="00000053" w14:textId="77777777" w:rsidR="004E1DA1" w:rsidRPr="00AF5D79" w:rsidRDefault="00404087">
      <w:pPr>
        <w:pStyle w:val="Heading2"/>
        <w:rPr>
          <w:rFonts w:asciiTheme="minorHAnsi" w:hAnsiTheme="minorHAnsi"/>
        </w:rPr>
      </w:pPr>
      <w:bookmarkStart w:id="9" w:name="_epf264v6fiw8" w:colFirst="0" w:colLast="0"/>
      <w:bookmarkEnd w:id="9"/>
      <w:r w:rsidRPr="00AF5D79">
        <w:rPr>
          <w:rFonts w:asciiTheme="minorHAnsi" w:hAnsiTheme="minorHAnsi"/>
        </w:rPr>
        <w:t>Contribution of scientific research or Contribution</w:t>
      </w:r>
    </w:p>
    <w:p w14:paraId="00000054" w14:textId="77777777" w:rsidR="004E1DA1" w:rsidRPr="00AF5D79" w:rsidRDefault="00404087">
      <w:pPr>
        <w:rPr>
          <w:rFonts w:asciiTheme="minorHAnsi" w:hAnsiTheme="minorHAnsi"/>
        </w:rPr>
      </w:pPr>
      <w:proofErr w:type="gramStart"/>
      <w:r w:rsidRPr="00AF5D79">
        <w:rPr>
          <w:rFonts w:asciiTheme="minorHAnsi" w:hAnsiTheme="minorHAnsi"/>
        </w:rPr>
        <w:t xml:space="preserve">Any text including the data and </w:t>
      </w:r>
      <w:r w:rsidRPr="00AF5D79">
        <w:rPr>
          <w:rFonts w:asciiTheme="minorHAnsi" w:hAnsiTheme="minorHAnsi"/>
        </w:rPr>
        <w:t>accessory information, such as images, video, tables, drawings, and formulas, accepted or published in journals or book series with scientific content, and includes, by way of example, articles in science journals, conference proceedings, posters, presenta</w:t>
      </w:r>
      <w:r w:rsidRPr="00AF5D79">
        <w:rPr>
          <w:rFonts w:asciiTheme="minorHAnsi" w:hAnsiTheme="minorHAnsi"/>
        </w:rPr>
        <w:t>tions, monographs and book chapters, PhD theses, exhibition catalogues, editions of excavations, critical editions or edited volumes containing the results of scientific projects, patented texts, geological and geographical maps.</w:t>
      </w:r>
      <w:proofErr w:type="gramEnd"/>
    </w:p>
    <w:p w14:paraId="00000055" w14:textId="77777777" w:rsidR="004E1DA1" w:rsidRPr="00AF5D79" w:rsidRDefault="00404087">
      <w:pPr>
        <w:pStyle w:val="Heading2"/>
        <w:rPr>
          <w:rFonts w:asciiTheme="minorHAnsi" w:hAnsiTheme="minorHAnsi"/>
        </w:rPr>
      </w:pPr>
      <w:bookmarkStart w:id="10" w:name="_5z2lcted0yxs" w:colFirst="0" w:colLast="0"/>
      <w:bookmarkEnd w:id="10"/>
      <w:r w:rsidRPr="00AF5D79">
        <w:rPr>
          <w:rFonts w:asciiTheme="minorHAnsi" w:hAnsiTheme="minorHAnsi"/>
        </w:rPr>
        <w:lastRenderedPageBreak/>
        <w:t>Metadata</w:t>
      </w:r>
    </w:p>
    <w:p w14:paraId="00000056" w14:textId="77777777" w:rsidR="004E1DA1" w:rsidRPr="00AF5D79" w:rsidRDefault="00404087">
      <w:pPr>
        <w:rPr>
          <w:rFonts w:asciiTheme="minorHAnsi" w:hAnsiTheme="minorHAnsi"/>
        </w:rPr>
      </w:pPr>
      <w:r w:rsidRPr="00AF5D79">
        <w:rPr>
          <w:rFonts w:asciiTheme="minorHAnsi" w:hAnsiTheme="minorHAnsi"/>
        </w:rPr>
        <w:t>The basic metadata (descriptive and bibliographical) of a Contribution and the metadata linked to the author’s own context (e.g. administrative/operation information relating to belonging to a structure, SSD, etc.).</w:t>
      </w:r>
    </w:p>
    <w:p w14:paraId="00000057" w14:textId="77777777" w:rsidR="004E1DA1" w:rsidRPr="00AF5D79" w:rsidRDefault="00404087">
      <w:pPr>
        <w:pStyle w:val="Heading2"/>
        <w:rPr>
          <w:rFonts w:asciiTheme="minorHAnsi" w:hAnsiTheme="minorHAnsi"/>
        </w:rPr>
      </w:pPr>
      <w:bookmarkStart w:id="11" w:name="_o3lbtvehtybs" w:colFirst="0" w:colLast="0"/>
      <w:bookmarkEnd w:id="11"/>
      <w:r w:rsidRPr="00AF5D79">
        <w:rPr>
          <w:rFonts w:asciiTheme="minorHAnsi" w:hAnsiTheme="minorHAnsi"/>
        </w:rPr>
        <w:t>Publishing digital version</w:t>
      </w:r>
    </w:p>
    <w:p w14:paraId="00000058" w14:textId="77777777" w:rsidR="004E1DA1" w:rsidRPr="00AF5D79" w:rsidRDefault="00404087">
      <w:pPr>
        <w:rPr>
          <w:rFonts w:asciiTheme="minorHAnsi" w:hAnsiTheme="minorHAnsi"/>
        </w:rPr>
      </w:pPr>
      <w:r w:rsidRPr="00AF5D79">
        <w:rPr>
          <w:rFonts w:asciiTheme="minorHAnsi" w:hAnsiTheme="minorHAnsi"/>
        </w:rPr>
        <w:t>The digital v</w:t>
      </w:r>
      <w:r w:rsidRPr="00AF5D79">
        <w:rPr>
          <w:rFonts w:asciiTheme="minorHAnsi" w:hAnsiTheme="minorHAnsi"/>
        </w:rPr>
        <w:t>ersion of the Contribution of scientific literature edited and published by the publisher of science publications.</w:t>
      </w:r>
    </w:p>
    <w:p w14:paraId="00000059" w14:textId="77777777" w:rsidR="004E1DA1" w:rsidRPr="00AF5D79" w:rsidRDefault="00404087">
      <w:pPr>
        <w:pStyle w:val="Heading2"/>
        <w:rPr>
          <w:rFonts w:asciiTheme="minorHAnsi" w:hAnsiTheme="minorHAnsi"/>
        </w:rPr>
      </w:pPr>
      <w:bookmarkStart w:id="12" w:name="_v2a8rvjbdp21" w:colFirst="0" w:colLast="0"/>
      <w:bookmarkEnd w:id="12"/>
      <w:r w:rsidRPr="00AF5D79">
        <w:rPr>
          <w:rFonts w:asciiTheme="minorHAnsi" w:hAnsiTheme="minorHAnsi"/>
        </w:rPr>
        <w:t>Peer-reviewed digital version</w:t>
      </w:r>
    </w:p>
    <w:p w14:paraId="0000005A" w14:textId="67D1E4AA" w:rsidR="004E1DA1" w:rsidRPr="00AF5D79" w:rsidRDefault="00404087">
      <w:pPr>
        <w:rPr>
          <w:rFonts w:asciiTheme="minorHAnsi" w:hAnsiTheme="minorHAnsi"/>
        </w:rPr>
      </w:pPr>
      <w:r w:rsidRPr="00AF5D79">
        <w:rPr>
          <w:rFonts w:asciiTheme="minorHAnsi" w:hAnsiTheme="minorHAnsi"/>
        </w:rPr>
        <w:t xml:space="preserve">The definitive digital version accepted by the publisher of science </w:t>
      </w:r>
      <w:r w:rsidR="00A66F5A" w:rsidRPr="00AF5D79">
        <w:rPr>
          <w:rFonts w:asciiTheme="minorHAnsi" w:hAnsiTheme="minorHAnsi"/>
        </w:rPr>
        <w:t>publications that</w:t>
      </w:r>
      <w:r w:rsidRPr="00AF5D79">
        <w:rPr>
          <w:rFonts w:asciiTheme="minorHAnsi" w:hAnsiTheme="minorHAnsi"/>
        </w:rPr>
        <w:t xml:space="preserve"> integrates the peer-revi</w:t>
      </w:r>
      <w:r w:rsidRPr="00AF5D79">
        <w:rPr>
          <w:rFonts w:asciiTheme="minorHAnsi" w:hAnsiTheme="minorHAnsi"/>
        </w:rPr>
        <w:t>ew process and bears no logos or trademarks of said publisher (editorial layout).</w:t>
      </w:r>
    </w:p>
    <w:p w14:paraId="0000005B" w14:textId="77777777" w:rsidR="004E1DA1" w:rsidRPr="00AF5D79" w:rsidRDefault="00404087">
      <w:pPr>
        <w:pStyle w:val="Heading2"/>
        <w:rPr>
          <w:rFonts w:asciiTheme="minorHAnsi" w:hAnsiTheme="minorHAnsi"/>
        </w:rPr>
      </w:pPr>
      <w:bookmarkStart w:id="13" w:name="_e6kfqqjo312v" w:colFirst="0" w:colLast="0"/>
      <w:bookmarkEnd w:id="13"/>
      <w:r w:rsidRPr="00AF5D79">
        <w:rPr>
          <w:rFonts w:asciiTheme="minorHAnsi" w:hAnsiTheme="minorHAnsi"/>
        </w:rPr>
        <w:t>Open-access publication</w:t>
      </w:r>
    </w:p>
    <w:p w14:paraId="0000005C" w14:textId="77777777" w:rsidR="004E1DA1" w:rsidRPr="00AF5D79" w:rsidRDefault="00404087">
      <w:pPr>
        <w:rPr>
          <w:rFonts w:asciiTheme="minorHAnsi" w:hAnsiTheme="minorHAnsi"/>
        </w:rPr>
      </w:pPr>
      <w:r w:rsidRPr="00AF5D79">
        <w:rPr>
          <w:rFonts w:asciiTheme="minorHAnsi" w:hAnsiTheme="minorHAnsi"/>
        </w:rPr>
        <w:t>Contribution of the scientific literature already Open Access at origin, in “Gold Road,” in a journal or other publishing venue of a scientific nature</w:t>
      </w:r>
      <w:r w:rsidRPr="00AF5D79">
        <w:rPr>
          <w:rFonts w:asciiTheme="minorHAnsi" w:hAnsiTheme="minorHAnsi"/>
        </w:rPr>
        <w:t>, such as a series of books.</w:t>
      </w:r>
    </w:p>
    <w:p w14:paraId="0000005D" w14:textId="77777777" w:rsidR="004E1DA1" w:rsidRPr="00AF5D79" w:rsidRDefault="00404087">
      <w:pPr>
        <w:pStyle w:val="Heading1"/>
        <w:rPr>
          <w:rFonts w:asciiTheme="minorHAnsi" w:hAnsiTheme="minorHAnsi"/>
        </w:rPr>
      </w:pPr>
      <w:bookmarkStart w:id="14" w:name="_h0p078d2tr0u" w:colFirst="0" w:colLast="0"/>
      <w:bookmarkEnd w:id="14"/>
      <w:r w:rsidRPr="00AF5D79">
        <w:rPr>
          <w:rFonts w:asciiTheme="minorHAnsi" w:hAnsiTheme="minorHAnsi"/>
        </w:rPr>
        <w:t>Art. 2 - Open Access Policy</w:t>
      </w:r>
    </w:p>
    <w:p w14:paraId="0000005E" w14:textId="7A3E2F50" w:rsidR="004E1DA1" w:rsidRPr="00AF5D79" w:rsidRDefault="00404087">
      <w:pPr>
        <w:rPr>
          <w:rFonts w:asciiTheme="minorHAnsi" w:hAnsiTheme="minorHAnsi"/>
        </w:rPr>
      </w:pPr>
      <w:r w:rsidRPr="00AF5D79">
        <w:rPr>
          <w:rFonts w:asciiTheme="minorHAnsi" w:hAnsiTheme="minorHAnsi"/>
        </w:rPr>
        <w:t xml:space="preserve">This policy </w:t>
      </w:r>
      <w:proofErr w:type="gramStart"/>
      <w:r w:rsidRPr="00AF5D79">
        <w:rPr>
          <w:rFonts w:asciiTheme="minorHAnsi" w:hAnsiTheme="minorHAnsi"/>
        </w:rPr>
        <w:t>is drawn up</w:t>
      </w:r>
      <w:proofErr w:type="gramEnd"/>
      <w:r w:rsidRPr="00AF5D79">
        <w:rPr>
          <w:rFonts w:asciiTheme="minorHAnsi" w:hAnsiTheme="minorHAnsi"/>
        </w:rPr>
        <w:t xml:space="preserve"> in application of the EU Commission Recommendation of 17 July 2012 on access to and preservation of scientific information (2012/417/EU)</w:t>
      </w:r>
      <w:r w:rsidRPr="00AF5D79">
        <w:rPr>
          <w:rFonts w:asciiTheme="minorHAnsi" w:hAnsiTheme="minorHAnsi"/>
          <w:vertAlign w:val="superscript"/>
        </w:rPr>
        <w:footnoteReference w:id="2"/>
      </w:r>
      <w:r w:rsidRPr="00AF5D79">
        <w:rPr>
          <w:rFonts w:asciiTheme="minorHAnsi" w:hAnsiTheme="minorHAnsi"/>
        </w:rPr>
        <w:t>. The document also takes account of t</w:t>
      </w:r>
      <w:r w:rsidRPr="00AF5D79">
        <w:rPr>
          <w:rFonts w:asciiTheme="minorHAnsi" w:hAnsiTheme="minorHAnsi"/>
        </w:rPr>
        <w:t xml:space="preserve">he provisions of art. </w:t>
      </w:r>
      <w:proofErr w:type="gramStart"/>
      <w:r w:rsidRPr="00AF5D79">
        <w:rPr>
          <w:rFonts w:asciiTheme="minorHAnsi" w:hAnsiTheme="minorHAnsi"/>
        </w:rPr>
        <w:t>4</w:t>
      </w:r>
      <w:proofErr w:type="gramEnd"/>
      <w:r w:rsidRPr="00AF5D79">
        <w:rPr>
          <w:rFonts w:asciiTheme="minorHAnsi" w:hAnsiTheme="minorHAnsi"/>
        </w:rPr>
        <w:t>, paragraphs 2 and 4</w:t>
      </w:r>
      <w:r w:rsidRPr="00AF5D79">
        <w:rPr>
          <w:rFonts w:asciiTheme="minorHAnsi" w:hAnsiTheme="minorHAnsi"/>
        </w:rPr>
        <w:t xml:space="preserve"> of Legislative Decree no. 91/2013, converted with modifications into Law no. 112/2013</w:t>
      </w:r>
      <w:r w:rsidRPr="00AF5D79">
        <w:rPr>
          <w:rFonts w:asciiTheme="minorHAnsi" w:hAnsiTheme="minorHAnsi"/>
          <w:vertAlign w:val="superscript"/>
        </w:rPr>
        <w:footnoteReference w:id="3"/>
      </w:r>
      <w:r w:rsidRPr="00AF5D79">
        <w:rPr>
          <w:rFonts w:asciiTheme="minorHAnsi" w:hAnsiTheme="minorHAnsi"/>
        </w:rPr>
        <w:t>.</w:t>
      </w:r>
    </w:p>
    <w:p w14:paraId="0000005F" w14:textId="3EA9FCEF" w:rsidR="004E1DA1" w:rsidRPr="00AF5D79" w:rsidRDefault="00404087">
      <w:pPr>
        <w:rPr>
          <w:rFonts w:asciiTheme="minorHAnsi" w:hAnsiTheme="minorHAnsi"/>
        </w:rPr>
      </w:pPr>
      <w:r w:rsidRPr="00AF5D79">
        <w:rPr>
          <w:rFonts w:asciiTheme="minorHAnsi" w:hAnsiTheme="minorHAnsi"/>
        </w:rPr>
        <w:t xml:space="preserve">INGV ensures Open Access to </w:t>
      </w:r>
      <w:r w:rsidRPr="00AF5D79">
        <w:rPr>
          <w:rFonts w:asciiTheme="minorHAnsi" w:hAnsiTheme="minorHAnsi"/>
        </w:rPr>
        <w:t>publications produced as part of its own research projects.</w:t>
      </w:r>
    </w:p>
    <w:p w14:paraId="00000060" w14:textId="77777777" w:rsidR="004E1DA1" w:rsidRPr="00AF5D79" w:rsidRDefault="00404087">
      <w:pPr>
        <w:rPr>
          <w:rFonts w:asciiTheme="minorHAnsi" w:hAnsiTheme="minorHAnsi"/>
        </w:rPr>
      </w:pPr>
      <w:r w:rsidRPr="00AF5D79">
        <w:rPr>
          <w:rFonts w:asciiTheme="minorHAnsi" w:hAnsiTheme="minorHAnsi"/>
        </w:rPr>
        <w:t>The provisions on Open Access c</w:t>
      </w:r>
      <w:r w:rsidRPr="00AF5D79">
        <w:rPr>
          <w:rFonts w:asciiTheme="minorHAnsi" w:hAnsiTheme="minorHAnsi"/>
        </w:rPr>
        <w:t>all for two levels: the “Green Road,” which is to say the self-archiving of the metadata of a scientific contribution, accompanied by the complete text and by the free, irrevocable, and universal concession to all users of the right to access;</w:t>
      </w:r>
    </w:p>
    <w:p w14:paraId="00000061" w14:textId="77777777" w:rsidR="004E1DA1" w:rsidRPr="00AF5D79" w:rsidRDefault="00404087">
      <w:pPr>
        <w:rPr>
          <w:rFonts w:asciiTheme="minorHAnsi" w:hAnsiTheme="minorHAnsi"/>
        </w:rPr>
      </w:pPr>
      <w:proofErr w:type="gramStart"/>
      <w:r w:rsidRPr="00AF5D79">
        <w:rPr>
          <w:rFonts w:asciiTheme="minorHAnsi" w:hAnsiTheme="minorHAnsi"/>
        </w:rPr>
        <w:t>or</w:t>
      </w:r>
      <w:proofErr w:type="gramEnd"/>
      <w:r w:rsidRPr="00AF5D79">
        <w:rPr>
          <w:rFonts w:asciiTheme="minorHAnsi" w:hAnsiTheme="minorHAnsi"/>
        </w:rPr>
        <w:t xml:space="preserve"> the “Gold</w:t>
      </w:r>
      <w:r w:rsidRPr="00AF5D79">
        <w:rPr>
          <w:rFonts w:asciiTheme="minorHAnsi" w:hAnsiTheme="minorHAnsi"/>
        </w:rPr>
        <w:t xml:space="preserve"> Road,” which is to say the publication of scientific contributions in open-access publishing venues.</w:t>
      </w:r>
    </w:p>
    <w:p w14:paraId="00000062" w14:textId="77777777" w:rsidR="004E1DA1" w:rsidRPr="00AF5D79" w:rsidRDefault="00404087">
      <w:pPr>
        <w:rPr>
          <w:rFonts w:asciiTheme="minorHAnsi" w:hAnsiTheme="minorHAnsi"/>
        </w:rPr>
      </w:pPr>
      <w:proofErr w:type="gramStart"/>
      <w:r w:rsidRPr="00AF5D79">
        <w:rPr>
          <w:rFonts w:asciiTheme="minorHAnsi" w:hAnsiTheme="minorHAnsi"/>
        </w:rPr>
        <w:t>INGV is committed to implementing the “Green Road” and the “Gold Road,” for the purpose of disseminating the scientific contributions of its own researche</w:t>
      </w:r>
      <w:r w:rsidRPr="00AF5D79">
        <w:rPr>
          <w:rFonts w:asciiTheme="minorHAnsi" w:hAnsiTheme="minorHAnsi"/>
        </w:rPr>
        <w:t>rs and making them accessible outside of the commercial publishing circuits, compatibly with compliance with the regulations on copyright, while also allowing its institutional archive to network with the institutional archives of other research institutio</w:t>
      </w:r>
      <w:r w:rsidRPr="00AF5D79">
        <w:rPr>
          <w:rFonts w:asciiTheme="minorHAnsi" w:hAnsiTheme="minorHAnsi"/>
        </w:rPr>
        <w:t>ns and universities in compliance with the Principles of Open Access and the related standards for interoperability.</w:t>
      </w:r>
      <w:proofErr w:type="gramEnd"/>
      <w:r w:rsidRPr="00AF5D79">
        <w:rPr>
          <w:rFonts w:asciiTheme="minorHAnsi" w:hAnsiTheme="minorHAnsi"/>
        </w:rPr>
        <w:t xml:space="preserve"> In addition to self-archiving, INGV promotes open-access publications, or the “Gold Road” through the international journal </w:t>
      </w:r>
      <w:r w:rsidRPr="00AF5D79">
        <w:rPr>
          <w:rFonts w:asciiTheme="minorHAnsi" w:hAnsiTheme="minorHAnsi"/>
          <w:i/>
        </w:rPr>
        <w:t>Annals of Geoph</w:t>
      </w:r>
      <w:r w:rsidRPr="00AF5D79">
        <w:rPr>
          <w:rFonts w:asciiTheme="minorHAnsi" w:hAnsiTheme="minorHAnsi"/>
          <w:i/>
        </w:rPr>
        <w:t xml:space="preserve">ysics </w:t>
      </w:r>
      <w:r w:rsidRPr="00AF5D79">
        <w:rPr>
          <w:rFonts w:asciiTheme="minorHAnsi" w:hAnsiTheme="minorHAnsi"/>
        </w:rPr>
        <w:t>and the INGV publishing series, in which open-access scientific contributions are published.</w:t>
      </w:r>
    </w:p>
    <w:p w14:paraId="00000063" w14:textId="77777777" w:rsidR="004E1DA1" w:rsidRPr="00AF5D79" w:rsidRDefault="00404087">
      <w:pPr>
        <w:rPr>
          <w:rFonts w:asciiTheme="minorHAnsi" w:hAnsiTheme="minorHAnsi"/>
        </w:rPr>
      </w:pPr>
      <w:r w:rsidRPr="00AF5D79">
        <w:rPr>
          <w:rFonts w:asciiTheme="minorHAnsi" w:hAnsiTheme="minorHAnsi"/>
        </w:rPr>
        <w:t>As reported by its employees’ Code of Behaviour issues in 2015 (art.3), the Body combats plagiarism and reserves the right to use appropriate means to verify</w:t>
      </w:r>
      <w:r w:rsidRPr="00AF5D79">
        <w:rPr>
          <w:rFonts w:asciiTheme="minorHAnsi" w:hAnsiTheme="minorHAnsi"/>
        </w:rPr>
        <w:t xml:space="preserve"> the originality of the works entered into the Archive.</w:t>
      </w:r>
    </w:p>
    <w:p w14:paraId="00000064" w14:textId="77777777" w:rsidR="004E1DA1" w:rsidRPr="00AF5D79" w:rsidRDefault="00404087">
      <w:pPr>
        <w:pStyle w:val="Heading1"/>
        <w:rPr>
          <w:rFonts w:asciiTheme="minorHAnsi" w:hAnsiTheme="minorHAnsi"/>
        </w:rPr>
      </w:pPr>
      <w:bookmarkStart w:id="15" w:name="_o4vhc8yduxhx" w:colFirst="0" w:colLast="0"/>
      <w:bookmarkEnd w:id="15"/>
      <w:r w:rsidRPr="00AF5D79">
        <w:rPr>
          <w:rFonts w:asciiTheme="minorHAnsi" w:hAnsiTheme="minorHAnsi"/>
        </w:rPr>
        <w:lastRenderedPageBreak/>
        <w:t>Art. 3 - Institutional Archive Management</w:t>
      </w:r>
    </w:p>
    <w:p w14:paraId="00000065" w14:textId="3818D6CD" w:rsidR="004E1DA1" w:rsidRPr="00AF5D79" w:rsidRDefault="00404087">
      <w:pPr>
        <w:rPr>
          <w:rFonts w:asciiTheme="minorHAnsi" w:hAnsiTheme="minorHAnsi"/>
        </w:rPr>
      </w:pPr>
      <w:r w:rsidRPr="00AF5D79">
        <w:rPr>
          <w:rFonts w:asciiTheme="minorHAnsi" w:hAnsiTheme="minorHAnsi"/>
        </w:rPr>
        <w:t xml:space="preserve">Institutional Archive Management </w:t>
      </w:r>
      <w:proofErr w:type="gramStart"/>
      <w:r w:rsidRPr="00AF5D79">
        <w:rPr>
          <w:rFonts w:asciiTheme="minorHAnsi" w:hAnsiTheme="minorHAnsi"/>
        </w:rPr>
        <w:t>is assigned</w:t>
      </w:r>
      <w:proofErr w:type="gramEnd"/>
      <w:r w:rsidRPr="00AF5D79">
        <w:rPr>
          <w:rFonts w:asciiTheme="minorHAnsi" w:hAnsiTheme="minorHAnsi"/>
        </w:rPr>
        <w:t xml:space="preserve"> to the Coordination Office</w:t>
      </w:r>
      <w:r w:rsidR="003E62F6">
        <w:rPr>
          <w:rFonts w:asciiTheme="minorHAnsi" w:hAnsiTheme="minorHAnsi"/>
        </w:rPr>
        <w:t>,</w:t>
      </w:r>
      <w:r w:rsidRPr="00AF5D79">
        <w:rPr>
          <w:rFonts w:asciiTheme="minorHAnsi" w:hAnsiTheme="minorHAnsi"/>
        </w:rPr>
        <w:t xml:space="preserve"> which will make suitable human and technological resources available, empanelling a de</w:t>
      </w:r>
      <w:r w:rsidRPr="00AF5D79">
        <w:rPr>
          <w:rFonts w:asciiTheme="minorHAnsi" w:hAnsiTheme="minorHAnsi"/>
        </w:rPr>
        <w:t>dicated Commission that will have to coordinate with the Body’s leadership as regards the issues related to Open Access. This Commission will have to be composed of personnel experienced in the library sciences sector, and the legal and personnel sector of</w:t>
      </w:r>
      <w:r w:rsidRPr="00AF5D79">
        <w:rPr>
          <w:rFonts w:asciiTheme="minorHAnsi" w:hAnsiTheme="minorHAnsi"/>
        </w:rPr>
        <w:t xml:space="preserve"> the Coordination Office.</w:t>
      </w:r>
    </w:p>
    <w:p w14:paraId="00000066" w14:textId="77777777" w:rsidR="004E1DA1" w:rsidRPr="00AF5D79" w:rsidRDefault="00404087">
      <w:pPr>
        <w:rPr>
          <w:rFonts w:asciiTheme="minorHAnsi" w:hAnsiTheme="minorHAnsi"/>
        </w:rPr>
      </w:pPr>
      <w:r w:rsidRPr="00AF5D79">
        <w:rPr>
          <w:rFonts w:asciiTheme="minorHAnsi" w:hAnsiTheme="minorHAnsi"/>
        </w:rPr>
        <w:t xml:space="preserve">Earth-prints is the institutional archive of the scientific research Contributions of </w:t>
      </w:r>
      <w:proofErr w:type="spellStart"/>
      <w:r w:rsidRPr="00AF5D79">
        <w:rPr>
          <w:rFonts w:asciiTheme="minorHAnsi" w:hAnsiTheme="minorHAnsi"/>
        </w:rPr>
        <w:t>Istituto</w:t>
      </w:r>
      <w:proofErr w:type="spellEnd"/>
      <w:r w:rsidRPr="00AF5D79">
        <w:rPr>
          <w:rFonts w:asciiTheme="minorHAnsi" w:hAnsiTheme="minorHAnsi"/>
        </w:rPr>
        <w:t xml:space="preserve"> </w:t>
      </w:r>
      <w:proofErr w:type="spellStart"/>
      <w:r w:rsidRPr="00AF5D79">
        <w:rPr>
          <w:rFonts w:asciiTheme="minorHAnsi" w:hAnsiTheme="minorHAnsi"/>
        </w:rPr>
        <w:t>Nazionale</w:t>
      </w:r>
      <w:proofErr w:type="spellEnd"/>
      <w:r w:rsidRPr="00AF5D79">
        <w:rPr>
          <w:rFonts w:asciiTheme="minorHAnsi" w:hAnsiTheme="minorHAnsi"/>
        </w:rPr>
        <w:t xml:space="preserve"> di </w:t>
      </w:r>
      <w:proofErr w:type="spellStart"/>
      <w:r w:rsidRPr="00AF5D79">
        <w:rPr>
          <w:rFonts w:asciiTheme="minorHAnsi" w:hAnsiTheme="minorHAnsi"/>
        </w:rPr>
        <w:t>Geofisica</w:t>
      </w:r>
      <w:proofErr w:type="spellEnd"/>
      <w:r w:rsidRPr="00AF5D79">
        <w:rPr>
          <w:rFonts w:asciiTheme="minorHAnsi" w:hAnsiTheme="minorHAnsi"/>
        </w:rPr>
        <w:t xml:space="preserve"> e </w:t>
      </w:r>
      <w:proofErr w:type="spellStart"/>
      <w:r w:rsidRPr="00AF5D79">
        <w:rPr>
          <w:rFonts w:asciiTheme="minorHAnsi" w:hAnsiTheme="minorHAnsi"/>
        </w:rPr>
        <w:t>Vulcanologia</w:t>
      </w:r>
      <w:proofErr w:type="spellEnd"/>
      <w:r w:rsidRPr="00AF5D79">
        <w:rPr>
          <w:rFonts w:asciiTheme="minorHAnsi" w:hAnsiTheme="minorHAnsi"/>
        </w:rPr>
        <w:t>.</w:t>
      </w:r>
    </w:p>
    <w:p w14:paraId="00000067" w14:textId="77777777" w:rsidR="004E1DA1" w:rsidRPr="00AF5D79" w:rsidRDefault="00404087">
      <w:pPr>
        <w:rPr>
          <w:rFonts w:asciiTheme="minorHAnsi" w:hAnsiTheme="minorHAnsi"/>
        </w:rPr>
      </w:pPr>
      <w:r w:rsidRPr="00AF5D79">
        <w:rPr>
          <w:rFonts w:asciiTheme="minorHAnsi" w:hAnsiTheme="minorHAnsi"/>
        </w:rPr>
        <w:t>The Archive has advanced functions for registering, certifying, disseminating, and preserving the Contributions over time.</w:t>
      </w:r>
    </w:p>
    <w:p w14:paraId="00000068" w14:textId="77777777" w:rsidR="004E1DA1" w:rsidRPr="00AF5D79" w:rsidRDefault="00404087">
      <w:pPr>
        <w:rPr>
          <w:rFonts w:asciiTheme="minorHAnsi" w:hAnsiTheme="minorHAnsi"/>
        </w:rPr>
      </w:pPr>
      <w:r w:rsidRPr="00AF5D79">
        <w:rPr>
          <w:rFonts w:asciiTheme="minorHAnsi" w:hAnsiTheme="minorHAnsi"/>
        </w:rPr>
        <w:t>The Archive reflects the Principles of the Position Statement and of the INGV Data Policy. The Archive responds to the best practices</w:t>
      </w:r>
      <w:r w:rsidRPr="00AF5D79">
        <w:rPr>
          <w:rFonts w:asciiTheme="minorHAnsi" w:hAnsiTheme="minorHAnsi"/>
        </w:rPr>
        <w:t xml:space="preserve"> and to international technical standards for preserving the Contributions over time.</w:t>
      </w:r>
    </w:p>
    <w:p w14:paraId="00000069" w14:textId="77777777" w:rsidR="004E1DA1" w:rsidRPr="00AF5D79" w:rsidRDefault="00404087">
      <w:pPr>
        <w:pStyle w:val="Heading1"/>
        <w:rPr>
          <w:rFonts w:asciiTheme="minorHAnsi" w:hAnsiTheme="minorHAnsi"/>
        </w:rPr>
      </w:pPr>
      <w:bookmarkStart w:id="16" w:name="_qalary9z8nrr" w:colFirst="0" w:colLast="0"/>
      <w:bookmarkEnd w:id="16"/>
      <w:r w:rsidRPr="00AF5D79">
        <w:rPr>
          <w:rFonts w:asciiTheme="minorHAnsi" w:hAnsiTheme="minorHAnsi"/>
        </w:rPr>
        <w:t>Art. 4 - Filing in the institutional archive, “Green Road” model</w:t>
      </w:r>
    </w:p>
    <w:p w14:paraId="0000006A" w14:textId="77777777" w:rsidR="004E1DA1" w:rsidRPr="00AF5D79" w:rsidRDefault="00404087">
      <w:pPr>
        <w:rPr>
          <w:rFonts w:asciiTheme="minorHAnsi" w:hAnsiTheme="minorHAnsi"/>
        </w:rPr>
      </w:pPr>
      <w:proofErr w:type="gramStart"/>
      <w:r w:rsidRPr="00AF5D79">
        <w:rPr>
          <w:rFonts w:asciiTheme="minorHAnsi" w:hAnsiTheme="minorHAnsi"/>
        </w:rPr>
        <w:t>At the moment when the Author becomes aware of the publication of his or her Contribution by a journal or</w:t>
      </w:r>
      <w:r w:rsidRPr="00AF5D79">
        <w:rPr>
          <w:rFonts w:asciiTheme="minorHAnsi" w:hAnsiTheme="minorHAnsi"/>
        </w:rPr>
        <w:t xml:space="preserve"> other publishing venue, or of the acceptance thereof by the publisher, he or she is required to initiate the Contribution filing process, following the indications reported on the Earth-Prints website, by no later than 18 months after the first publicatio</w:t>
      </w:r>
      <w:r w:rsidRPr="00AF5D79">
        <w:rPr>
          <w:rFonts w:asciiTheme="minorHAnsi" w:hAnsiTheme="minorHAnsi"/>
        </w:rPr>
        <w:t>n, in accordance with the provisions of paragraph 4 of Law no. 112/2013.</w:t>
      </w:r>
      <w:proofErr w:type="gramEnd"/>
    </w:p>
    <w:p w14:paraId="0000006B" w14:textId="77777777" w:rsidR="004E1DA1" w:rsidRPr="00AF5D79" w:rsidRDefault="00404087">
      <w:pPr>
        <w:rPr>
          <w:rFonts w:asciiTheme="minorHAnsi" w:hAnsiTheme="minorHAnsi"/>
        </w:rPr>
      </w:pPr>
      <w:r w:rsidRPr="00AF5D79">
        <w:rPr>
          <w:rFonts w:asciiTheme="minorHAnsi" w:hAnsiTheme="minorHAnsi"/>
        </w:rPr>
        <w:t xml:space="preserve">The Author </w:t>
      </w:r>
      <w:proofErr w:type="gramStart"/>
      <w:r w:rsidRPr="00AF5D79">
        <w:rPr>
          <w:rFonts w:asciiTheme="minorHAnsi" w:hAnsiTheme="minorHAnsi"/>
        </w:rPr>
        <w:t>is required to be informed</w:t>
      </w:r>
      <w:proofErr w:type="gramEnd"/>
      <w:r w:rsidRPr="00AF5D79">
        <w:rPr>
          <w:rFonts w:asciiTheme="minorHAnsi" w:hAnsiTheme="minorHAnsi"/>
        </w:rPr>
        <w:t xml:space="preserve"> as to which rights it has transferred to the publisher, before proceeding with filing the Contribution.</w:t>
      </w:r>
    </w:p>
    <w:p w14:paraId="0000006C" w14:textId="77777777" w:rsidR="004E1DA1" w:rsidRPr="00AF5D79" w:rsidRDefault="00404087">
      <w:pPr>
        <w:rPr>
          <w:rFonts w:asciiTheme="minorHAnsi" w:hAnsiTheme="minorHAnsi"/>
        </w:rPr>
      </w:pPr>
      <w:r w:rsidRPr="00AF5D79">
        <w:rPr>
          <w:rFonts w:asciiTheme="minorHAnsi" w:hAnsiTheme="minorHAnsi"/>
        </w:rPr>
        <w:t>Upon entering the Contribution into the i</w:t>
      </w:r>
      <w:r w:rsidRPr="00AF5D79">
        <w:rPr>
          <w:rFonts w:asciiTheme="minorHAnsi" w:hAnsiTheme="minorHAnsi"/>
        </w:rPr>
        <w:t>nstitutional Archive, the Author:</w:t>
      </w:r>
    </w:p>
    <w:p w14:paraId="0000006D" w14:textId="77777777" w:rsidR="004E1DA1" w:rsidRPr="00AF5D79" w:rsidRDefault="00404087">
      <w:pPr>
        <w:numPr>
          <w:ilvl w:val="0"/>
          <w:numId w:val="3"/>
        </w:numPr>
        <w:jc w:val="both"/>
        <w:rPr>
          <w:rFonts w:asciiTheme="minorHAnsi" w:hAnsiTheme="minorHAnsi"/>
        </w:rPr>
      </w:pPr>
      <w:r w:rsidRPr="00AF5D79">
        <w:rPr>
          <w:rFonts w:asciiTheme="minorHAnsi" w:hAnsiTheme="minorHAnsi"/>
        </w:rPr>
        <w:t>declares having complied with the constraints signed in the agreement made with the publisher;</w:t>
      </w:r>
    </w:p>
    <w:p w14:paraId="0000006E" w14:textId="77777777" w:rsidR="004E1DA1" w:rsidRPr="00AF5D79" w:rsidRDefault="00404087">
      <w:pPr>
        <w:numPr>
          <w:ilvl w:val="0"/>
          <w:numId w:val="3"/>
        </w:numPr>
        <w:jc w:val="both"/>
        <w:rPr>
          <w:rFonts w:asciiTheme="minorHAnsi" w:hAnsiTheme="minorHAnsi"/>
        </w:rPr>
      </w:pPr>
      <w:r w:rsidRPr="00AF5D79">
        <w:rPr>
          <w:rFonts w:asciiTheme="minorHAnsi" w:hAnsiTheme="minorHAnsi"/>
        </w:rPr>
        <w:t>provides indications on immediate accessibility or inaccessibility (e.g.: embargo period) of the contribution, and must complet</w:t>
      </w:r>
      <w:r w:rsidRPr="00AF5D79">
        <w:rPr>
          <w:rFonts w:asciiTheme="minorHAnsi" w:hAnsiTheme="minorHAnsi"/>
        </w:rPr>
        <w:t>ely accept the terms and conditions established in the Earth-prints licence;</w:t>
      </w:r>
    </w:p>
    <w:p w14:paraId="0000006F" w14:textId="77777777" w:rsidR="004E1DA1" w:rsidRPr="00AF5D79" w:rsidRDefault="00404087">
      <w:pPr>
        <w:rPr>
          <w:rFonts w:asciiTheme="minorHAnsi" w:hAnsiTheme="minorHAnsi"/>
        </w:rPr>
      </w:pPr>
      <w:r w:rsidRPr="00AF5D79">
        <w:rPr>
          <w:rFonts w:asciiTheme="minorHAnsi" w:hAnsiTheme="minorHAnsi"/>
        </w:rPr>
        <w:t>The Commission reserves the right to periodically verify and monitor that the filing procedures are correct.</w:t>
      </w:r>
    </w:p>
    <w:p w14:paraId="00000070" w14:textId="77777777" w:rsidR="004E1DA1" w:rsidRPr="00AF5D79" w:rsidRDefault="00404087">
      <w:pPr>
        <w:rPr>
          <w:rFonts w:asciiTheme="minorHAnsi" w:hAnsiTheme="minorHAnsi"/>
        </w:rPr>
      </w:pPr>
      <w:r w:rsidRPr="00AF5D79">
        <w:rPr>
          <w:rFonts w:asciiTheme="minorHAnsi" w:hAnsiTheme="minorHAnsi"/>
        </w:rPr>
        <w:t xml:space="preserve">INGV shall do all in its power to make all the Contributions filed in </w:t>
      </w:r>
      <w:r w:rsidRPr="00AF5D79">
        <w:rPr>
          <w:rFonts w:asciiTheme="minorHAnsi" w:hAnsiTheme="minorHAnsi"/>
        </w:rPr>
        <w:t>the Archive open access.</w:t>
      </w:r>
    </w:p>
    <w:p w14:paraId="00000071" w14:textId="77777777" w:rsidR="004E1DA1" w:rsidRPr="00AF5D79" w:rsidRDefault="00404087">
      <w:pPr>
        <w:rPr>
          <w:rFonts w:asciiTheme="minorHAnsi" w:hAnsiTheme="minorHAnsi"/>
        </w:rPr>
      </w:pPr>
      <w:r w:rsidRPr="00AF5D79">
        <w:rPr>
          <w:rFonts w:asciiTheme="minorHAnsi" w:hAnsiTheme="minorHAnsi"/>
        </w:rPr>
        <w:t xml:space="preserve">If the publishing digital version </w:t>
      </w:r>
      <w:proofErr w:type="gramStart"/>
      <w:r w:rsidRPr="00AF5D79">
        <w:rPr>
          <w:rFonts w:asciiTheme="minorHAnsi" w:hAnsiTheme="minorHAnsi"/>
        </w:rPr>
        <w:t>cannot be made</w:t>
      </w:r>
      <w:proofErr w:type="gramEnd"/>
      <w:r w:rsidRPr="00AF5D79">
        <w:rPr>
          <w:rFonts w:asciiTheme="minorHAnsi" w:hAnsiTheme="minorHAnsi"/>
        </w:rPr>
        <w:t xml:space="preserve"> public, the Author files, in the institutional Archive, the “peer-reviewed digital version” of the Contribution.</w:t>
      </w:r>
    </w:p>
    <w:p w14:paraId="00000072" w14:textId="77777777" w:rsidR="004E1DA1" w:rsidRPr="00AF5D79" w:rsidRDefault="00404087">
      <w:pPr>
        <w:pStyle w:val="Heading1"/>
        <w:rPr>
          <w:rFonts w:asciiTheme="minorHAnsi" w:hAnsiTheme="minorHAnsi"/>
        </w:rPr>
      </w:pPr>
      <w:bookmarkStart w:id="17" w:name="_rm7leddiwplm" w:colFirst="0" w:colLast="0"/>
      <w:bookmarkEnd w:id="17"/>
      <w:r w:rsidRPr="00AF5D79">
        <w:rPr>
          <w:rFonts w:asciiTheme="minorHAnsi" w:hAnsiTheme="minorHAnsi"/>
        </w:rPr>
        <w:t>Art. 5 - Publication of open access contributions; “Gold Road” model</w:t>
      </w:r>
    </w:p>
    <w:p w14:paraId="00000073" w14:textId="77777777" w:rsidR="004E1DA1" w:rsidRPr="00AF5D79" w:rsidRDefault="00404087">
      <w:pPr>
        <w:spacing w:line="360" w:lineRule="auto"/>
        <w:jc w:val="both"/>
        <w:rPr>
          <w:rFonts w:asciiTheme="minorHAnsi" w:hAnsiTheme="minorHAnsi"/>
        </w:rPr>
      </w:pPr>
      <w:r w:rsidRPr="00AF5D79">
        <w:rPr>
          <w:rFonts w:asciiTheme="minorHAnsi" w:hAnsiTheme="minorHAnsi"/>
        </w:rPr>
        <w:t xml:space="preserve">INGV implements the “Gold Road” with its journals and publishing series: </w:t>
      </w:r>
      <w:r w:rsidRPr="00AF5D79">
        <w:rPr>
          <w:rFonts w:asciiTheme="minorHAnsi" w:hAnsiTheme="minorHAnsi"/>
          <w:i/>
        </w:rPr>
        <w:t>Annals of Geophysics</w:t>
      </w:r>
      <w:r w:rsidRPr="00AF5D79">
        <w:rPr>
          <w:rFonts w:asciiTheme="minorHAnsi" w:hAnsiTheme="minorHAnsi"/>
        </w:rPr>
        <w:t xml:space="preserve">, </w:t>
      </w:r>
      <w:proofErr w:type="spellStart"/>
      <w:r w:rsidRPr="00AF5D79">
        <w:rPr>
          <w:rFonts w:asciiTheme="minorHAnsi" w:hAnsiTheme="minorHAnsi"/>
          <w:i/>
        </w:rPr>
        <w:t>Quaderni</w:t>
      </w:r>
      <w:proofErr w:type="spellEnd"/>
      <w:r w:rsidRPr="00AF5D79">
        <w:rPr>
          <w:rFonts w:asciiTheme="minorHAnsi" w:hAnsiTheme="minorHAnsi"/>
          <w:i/>
        </w:rPr>
        <w:t xml:space="preserve"> di </w:t>
      </w:r>
      <w:proofErr w:type="spellStart"/>
      <w:r w:rsidRPr="00AF5D79">
        <w:rPr>
          <w:rFonts w:asciiTheme="minorHAnsi" w:hAnsiTheme="minorHAnsi"/>
          <w:i/>
        </w:rPr>
        <w:t>Geofisica</w:t>
      </w:r>
      <w:proofErr w:type="spellEnd"/>
      <w:r w:rsidRPr="00AF5D79">
        <w:rPr>
          <w:rFonts w:asciiTheme="minorHAnsi" w:hAnsiTheme="minorHAnsi"/>
        </w:rPr>
        <w:t xml:space="preserve">, </w:t>
      </w:r>
      <w:proofErr w:type="spellStart"/>
      <w:r w:rsidRPr="00AF5D79">
        <w:rPr>
          <w:rFonts w:asciiTheme="minorHAnsi" w:hAnsiTheme="minorHAnsi"/>
          <w:i/>
        </w:rPr>
        <w:t>Rapporti</w:t>
      </w:r>
      <w:proofErr w:type="spellEnd"/>
      <w:r w:rsidRPr="00AF5D79">
        <w:rPr>
          <w:rFonts w:asciiTheme="minorHAnsi" w:hAnsiTheme="minorHAnsi"/>
          <w:i/>
        </w:rPr>
        <w:t xml:space="preserve"> </w:t>
      </w:r>
      <w:proofErr w:type="spellStart"/>
      <w:r w:rsidRPr="00AF5D79">
        <w:rPr>
          <w:rFonts w:asciiTheme="minorHAnsi" w:hAnsiTheme="minorHAnsi"/>
          <w:i/>
        </w:rPr>
        <w:t>tecnici</w:t>
      </w:r>
      <w:proofErr w:type="spellEnd"/>
      <w:r w:rsidRPr="00AF5D79">
        <w:rPr>
          <w:rFonts w:asciiTheme="minorHAnsi" w:hAnsiTheme="minorHAnsi"/>
          <w:i/>
        </w:rPr>
        <w:t xml:space="preserve"> INGV</w:t>
      </w:r>
      <w:r w:rsidRPr="00AF5D79">
        <w:rPr>
          <w:rFonts w:asciiTheme="minorHAnsi" w:hAnsiTheme="minorHAnsi"/>
        </w:rPr>
        <w:t xml:space="preserve"> (INGV technical reports) and </w:t>
      </w:r>
      <w:r w:rsidRPr="00AF5D79">
        <w:rPr>
          <w:rFonts w:asciiTheme="minorHAnsi" w:hAnsiTheme="minorHAnsi"/>
          <w:i/>
        </w:rPr>
        <w:t>Miscellanea INGV</w:t>
      </w:r>
      <w:r w:rsidRPr="00AF5D79">
        <w:rPr>
          <w:rFonts w:asciiTheme="minorHAnsi" w:hAnsiTheme="minorHAnsi"/>
        </w:rPr>
        <w:t>.</w:t>
      </w:r>
    </w:p>
    <w:p w14:paraId="00000074" w14:textId="77777777" w:rsidR="004E1DA1" w:rsidRPr="00AF5D79" w:rsidRDefault="00404087">
      <w:pPr>
        <w:spacing w:line="360" w:lineRule="auto"/>
        <w:jc w:val="both"/>
        <w:rPr>
          <w:rFonts w:asciiTheme="minorHAnsi" w:hAnsiTheme="minorHAnsi"/>
        </w:rPr>
      </w:pPr>
      <w:r w:rsidRPr="00AF5D79">
        <w:rPr>
          <w:rFonts w:asciiTheme="minorHAnsi" w:hAnsiTheme="minorHAnsi"/>
        </w:rPr>
        <w:t>INGV makes its journals and publishing series available and freely ac</w:t>
      </w:r>
      <w:r w:rsidRPr="00AF5D79">
        <w:rPr>
          <w:rFonts w:asciiTheme="minorHAnsi" w:hAnsiTheme="minorHAnsi"/>
        </w:rPr>
        <w:t>cessible on the respective dedicated websites:</w:t>
      </w:r>
    </w:p>
    <w:p w14:paraId="00000075" w14:textId="77777777" w:rsidR="004E1DA1" w:rsidRPr="003E62F6" w:rsidRDefault="00404087" w:rsidP="003E62F6">
      <w:pPr>
        <w:pStyle w:val="ListParagraph"/>
        <w:numPr>
          <w:ilvl w:val="0"/>
          <w:numId w:val="4"/>
        </w:numPr>
        <w:spacing w:after="0" w:line="360" w:lineRule="auto"/>
        <w:jc w:val="both"/>
        <w:rPr>
          <w:rFonts w:asciiTheme="minorHAnsi" w:hAnsiTheme="minorHAnsi"/>
        </w:rPr>
      </w:pPr>
      <w:r w:rsidRPr="003E62F6">
        <w:rPr>
          <w:rFonts w:asciiTheme="minorHAnsi" w:hAnsiTheme="minorHAnsi"/>
        </w:rPr>
        <w:lastRenderedPageBreak/>
        <w:t xml:space="preserve">Earth-prints, at </w:t>
      </w:r>
      <w:hyperlink r:id="rId7">
        <w:r w:rsidRPr="003E62F6">
          <w:rPr>
            <w:rFonts w:asciiTheme="minorHAnsi" w:hAnsiTheme="minorHAnsi"/>
            <w:color w:val="0000FF"/>
            <w:u w:val="single"/>
          </w:rPr>
          <w:t>http://www.earth-prints.org/</w:t>
        </w:r>
      </w:hyperlink>
    </w:p>
    <w:p w14:paraId="00000076" w14:textId="77777777" w:rsidR="004E1DA1" w:rsidRPr="003E62F6" w:rsidRDefault="00404087" w:rsidP="003E62F6">
      <w:pPr>
        <w:pStyle w:val="ListParagraph"/>
        <w:numPr>
          <w:ilvl w:val="0"/>
          <w:numId w:val="4"/>
        </w:numPr>
        <w:spacing w:line="360" w:lineRule="auto"/>
        <w:rPr>
          <w:rFonts w:asciiTheme="minorHAnsi" w:hAnsiTheme="minorHAnsi"/>
        </w:rPr>
      </w:pPr>
      <w:proofErr w:type="spellStart"/>
      <w:r w:rsidRPr="003E62F6">
        <w:rPr>
          <w:rFonts w:asciiTheme="minorHAnsi" w:hAnsiTheme="minorHAnsi"/>
        </w:rPr>
        <w:t>Quaderni</w:t>
      </w:r>
      <w:proofErr w:type="spellEnd"/>
      <w:r w:rsidRPr="003E62F6">
        <w:rPr>
          <w:rFonts w:asciiTheme="minorHAnsi" w:hAnsiTheme="minorHAnsi"/>
        </w:rPr>
        <w:t xml:space="preserve"> di </w:t>
      </w:r>
      <w:proofErr w:type="spellStart"/>
      <w:r w:rsidRPr="003E62F6">
        <w:rPr>
          <w:rFonts w:asciiTheme="minorHAnsi" w:hAnsiTheme="minorHAnsi"/>
        </w:rPr>
        <w:t>Geofisica</w:t>
      </w:r>
      <w:proofErr w:type="spellEnd"/>
      <w:r w:rsidRPr="003E62F6">
        <w:rPr>
          <w:rFonts w:asciiTheme="minorHAnsi" w:hAnsiTheme="minorHAnsi"/>
        </w:rPr>
        <w:t xml:space="preserve">, </w:t>
      </w:r>
      <w:proofErr w:type="spellStart"/>
      <w:r w:rsidRPr="003E62F6">
        <w:rPr>
          <w:rFonts w:asciiTheme="minorHAnsi" w:hAnsiTheme="minorHAnsi"/>
        </w:rPr>
        <w:t>Rapporti</w:t>
      </w:r>
      <w:proofErr w:type="spellEnd"/>
      <w:r w:rsidRPr="003E62F6">
        <w:rPr>
          <w:rFonts w:asciiTheme="minorHAnsi" w:hAnsiTheme="minorHAnsi"/>
        </w:rPr>
        <w:t xml:space="preserve"> </w:t>
      </w:r>
      <w:proofErr w:type="spellStart"/>
      <w:r w:rsidRPr="003E62F6">
        <w:rPr>
          <w:rFonts w:asciiTheme="minorHAnsi" w:hAnsiTheme="minorHAnsi"/>
        </w:rPr>
        <w:t>tecnici</w:t>
      </w:r>
      <w:proofErr w:type="spellEnd"/>
      <w:r w:rsidRPr="003E62F6">
        <w:rPr>
          <w:rFonts w:asciiTheme="minorHAnsi" w:hAnsiTheme="minorHAnsi"/>
        </w:rPr>
        <w:t xml:space="preserve"> INGV, and Miscellanea INGV, at </w:t>
      </w:r>
      <w:hyperlink r:id="rId8">
        <w:r w:rsidRPr="003E62F6">
          <w:rPr>
            <w:rFonts w:asciiTheme="minorHAnsi" w:hAnsiTheme="minorHAnsi"/>
            <w:color w:val="0000FF"/>
            <w:u w:val="single"/>
          </w:rPr>
          <w:t xml:space="preserve">http://istituto.ingv.it/l-ingv/Altra </w:t>
        </w:r>
        <w:proofErr w:type="spellStart"/>
        <w:r w:rsidRPr="003E62F6">
          <w:rPr>
            <w:rFonts w:asciiTheme="minorHAnsi" w:hAnsiTheme="minorHAnsi"/>
            <w:color w:val="0000FF"/>
            <w:u w:val="single"/>
          </w:rPr>
          <w:t>editoria</w:t>
        </w:r>
        <w:proofErr w:type="spellEnd"/>
        <w:r w:rsidRPr="003E62F6">
          <w:rPr>
            <w:rFonts w:asciiTheme="minorHAnsi" w:hAnsiTheme="minorHAnsi"/>
            <w:color w:val="0000FF"/>
            <w:u w:val="single"/>
          </w:rPr>
          <w:t xml:space="preserve"> INGV/</w:t>
        </w:r>
      </w:hyperlink>
    </w:p>
    <w:p w14:paraId="00000077" w14:textId="77777777" w:rsidR="004E1DA1" w:rsidRPr="00AF5D79" w:rsidRDefault="00404087">
      <w:pPr>
        <w:pStyle w:val="Heading1"/>
        <w:rPr>
          <w:rFonts w:asciiTheme="minorHAnsi" w:hAnsiTheme="minorHAnsi"/>
        </w:rPr>
      </w:pPr>
      <w:bookmarkStart w:id="18" w:name="_mly7ejdb1fqa" w:colFirst="0" w:colLast="0"/>
      <w:bookmarkEnd w:id="18"/>
      <w:r w:rsidRPr="00AF5D79">
        <w:rPr>
          <w:rFonts w:asciiTheme="minorHAnsi" w:hAnsiTheme="minorHAnsi"/>
        </w:rPr>
        <w:t>Art. 6 - Monitoring of the implementation of the policy</w:t>
      </w:r>
    </w:p>
    <w:p w14:paraId="00000078" w14:textId="77777777" w:rsidR="004E1DA1" w:rsidRPr="00AF5D79" w:rsidRDefault="00404087">
      <w:pPr>
        <w:rPr>
          <w:rFonts w:asciiTheme="minorHAnsi" w:hAnsiTheme="minorHAnsi"/>
        </w:rPr>
      </w:pPr>
      <w:r w:rsidRPr="00AF5D79">
        <w:rPr>
          <w:rFonts w:asciiTheme="minorHAnsi" w:hAnsiTheme="minorHAnsi"/>
        </w:rPr>
        <w:t>The Commission constantly monitors the proper implementation of this policy</w:t>
      </w:r>
      <w:r w:rsidRPr="00AF5D79">
        <w:rPr>
          <w:rFonts w:asciiTheme="minorHAnsi" w:hAnsiTheme="minorHAnsi"/>
        </w:rPr>
        <w:t>, both with reference to filing and publishing the Contributions in the institutional Archive, and with reference to the open-access Publications published in its journals. By 31 December every year, the Commission produces a report on the implementation s</w:t>
      </w:r>
      <w:r w:rsidRPr="00AF5D79">
        <w:rPr>
          <w:rFonts w:asciiTheme="minorHAnsi" w:hAnsiTheme="minorHAnsi"/>
        </w:rPr>
        <w:t>tatus of this policy, suggesting corrective and supplementary actions aimed at improving its effectiveness.</w:t>
      </w:r>
    </w:p>
    <w:p w14:paraId="00000079" w14:textId="77777777" w:rsidR="004E1DA1" w:rsidRPr="00AF5D79" w:rsidRDefault="00404087">
      <w:pPr>
        <w:rPr>
          <w:rFonts w:asciiTheme="minorHAnsi" w:hAnsiTheme="minorHAnsi"/>
        </w:rPr>
      </w:pPr>
      <w:r w:rsidRPr="00AF5D79">
        <w:rPr>
          <w:rFonts w:asciiTheme="minorHAnsi" w:hAnsiTheme="minorHAnsi"/>
        </w:rPr>
        <w:t xml:space="preserve">Through the Commission, the Body promotes the execution of agreements with publishers aimed at the broadest possibility of quickly distributing the </w:t>
      </w:r>
      <w:r w:rsidRPr="00AF5D79">
        <w:rPr>
          <w:rFonts w:asciiTheme="minorHAnsi" w:hAnsiTheme="minorHAnsi"/>
        </w:rPr>
        <w:t>results of the research via the institutional Earth-prints archive.</w:t>
      </w:r>
    </w:p>
    <w:p w14:paraId="0000007A" w14:textId="77777777" w:rsidR="004E1DA1" w:rsidRPr="00AF5D79" w:rsidRDefault="00404087">
      <w:pPr>
        <w:rPr>
          <w:rFonts w:asciiTheme="minorHAnsi" w:hAnsiTheme="minorHAnsi"/>
        </w:rPr>
      </w:pPr>
      <w:r w:rsidRPr="00AF5D79">
        <w:rPr>
          <w:rFonts w:asciiTheme="minorHAnsi" w:hAnsiTheme="minorHAnsi"/>
        </w:rPr>
        <w:t>Aided by the Commission, the Coordination Office organizes periodic training initiatives on Open Access, aimed at the Authors, as well as public events, such as conferences and seminars ra</w:t>
      </w:r>
      <w:r w:rsidRPr="00AF5D79">
        <w:rPr>
          <w:rFonts w:asciiTheme="minorHAnsi" w:hAnsiTheme="minorHAnsi"/>
        </w:rPr>
        <w:t>ising awareness of the principle of Open Access, while at the same time promoting its institutional Earth-prints archive.</w:t>
      </w:r>
    </w:p>
    <w:p w14:paraId="0000007B" w14:textId="77777777" w:rsidR="004E1DA1" w:rsidRPr="00AF5D79" w:rsidRDefault="00404087">
      <w:pPr>
        <w:pStyle w:val="Heading1"/>
        <w:rPr>
          <w:rFonts w:asciiTheme="minorHAnsi" w:hAnsiTheme="minorHAnsi"/>
        </w:rPr>
      </w:pPr>
      <w:bookmarkStart w:id="19" w:name="_yh6rvxz2doky" w:colFirst="0" w:colLast="0"/>
      <w:bookmarkEnd w:id="19"/>
      <w:r w:rsidRPr="00AF5D79">
        <w:rPr>
          <w:rFonts w:asciiTheme="minorHAnsi" w:hAnsiTheme="minorHAnsi"/>
        </w:rPr>
        <w:t>Art. 7 - Final provisions</w:t>
      </w:r>
    </w:p>
    <w:p w14:paraId="0000007C" w14:textId="77777777" w:rsidR="004E1DA1" w:rsidRPr="00AF5D79" w:rsidRDefault="00404087">
      <w:pPr>
        <w:rPr>
          <w:rFonts w:asciiTheme="minorHAnsi" w:hAnsiTheme="minorHAnsi"/>
        </w:rPr>
      </w:pPr>
      <w:r w:rsidRPr="00AF5D79">
        <w:rPr>
          <w:rFonts w:asciiTheme="minorHAnsi" w:hAnsiTheme="minorHAnsi"/>
        </w:rPr>
        <w:t>This policy for managing the INGV research contributions enters force following approval by the Board of Dir</w:t>
      </w:r>
      <w:r w:rsidRPr="00AF5D79">
        <w:rPr>
          <w:rFonts w:asciiTheme="minorHAnsi" w:hAnsiTheme="minorHAnsi"/>
        </w:rPr>
        <w:t>ectors, and as of the date of the Board of Directors decision.</w:t>
      </w:r>
    </w:p>
    <w:p w14:paraId="0000007D" w14:textId="77777777" w:rsidR="004E1DA1" w:rsidRPr="00AF5D79" w:rsidRDefault="00404087">
      <w:pPr>
        <w:rPr>
          <w:rFonts w:asciiTheme="minorHAnsi" w:hAnsiTheme="minorHAnsi"/>
        </w:rPr>
      </w:pPr>
      <w:r w:rsidRPr="00AF5D79">
        <w:rPr>
          <w:rFonts w:asciiTheme="minorHAnsi" w:hAnsiTheme="minorHAnsi"/>
        </w:rPr>
        <w:t xml:space="preserve">For all that is not </w:t>
      </w:r>
      <w:proofErr w:type="gramStart"/>
      <w:r w:rsidRPr="00AF5D79">
        <w:rPr>
          <w:rFonts w:asciiTheme="minorHAnsi" w:hAnsiTheme="minorHAnsi"/>
        </w:rPr>
        <w:t>expr</w:t>
      </w:r>
      <w:bookmarkStart w:id="20" w:name="_GoBack"/>
      <w:bookmarkEnd w:id="20"/>
      <w:r w:rsidRPr="00AF5D79">
        <w:rPr>
          <w:rFonts w:asciiTheme="minorHAnsi" w:hAnsiTheme="minorHAnsi"/>
        </w:rPr>
        <w:t>essly</w:t>
      </w:r>
      <w:proofErr w:type="gramEnd"/>
      <w:r w:rsidRPr="00AF5D79">
        <w:rPr>
          <w:rFonts w:asciiTheme="minorHAnsi" w:hAnsiTheme="minorHAnsi"/>
        </w:rPr>
        <w:t xml:space="preserve"> provided for, reference is to be made to the regulations in force, and to the future circulars issued by the Commission.</w:t>
      </w:r>
    </w:p>
    <w:sectPr w:rsidR="004E1DA1" w:rsidRPr="00AF5D79">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1DC379" w14:textId="77777777" w:rsidR="00404087" w:rsidRDefault="00404087">
      <w:pPr>
        <w:spacing w:after="0"/>
      </w:pPr>
      <w:r>
        <w:separator/>
      </w:r>
    </w:p>
  </w:endnote>
  <w:endnote w:type="continuationSeparator" w:id="0">
    <w:p w14:paraId="6E5A97F0" w14:textId="77777777" w:rsidR="00404087" w:rsidRDefault="004040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0C960A" w14:textId="77777777" w:rsidR="00404087" w:rsidRDefault="00404087">
      <w:pPr>
        <w:spacing w:after="0"/>
      </w:pPr>
      <w:r>
        <w:separator/>
      </w:r>
    </w:p>
  </w:footnote>
  <w:footnote w:type="continuationSeparator" w:id="0">
    <w:p w14:paraId="20FA5C57" w14:textId="77777777" w:rsidR="00404087" w:rsidRDefault="00404087">
      <w:pPr>
        <w:spacing w:after="0"/>
      </w:pPr>
      <w:r>
        <w:continuationSeparator/>
      </w:r>
    </w:p>
  </w:footnote>
  <w:footnote w:id="1">
    <w:p w14:paraId="0000007E" w14:textId="77777777" w:rsidR="004E1DA1" w:rsidRDefault="00404087">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Presidential Decree no. 200 of 26 April 2016</w:t>
      </w:r>
    </w:p>
  </w:footnote>
  <w:footnote w:id="2">
    <w:p w14:paraId="0000007F" w14:textId="77777777" w:rsidR="004E1DA1" w:rsidRDefault="00404087">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In Official Journal of the European Union L 194/39 of 21 July 2012, in a note in which the EU Commission, through the Member States, asks academic institutions to define and implement policies for the spread </w:t>
      </w:r>
      <w:r>
        <w:rPr>
          <w:color w:val="000000"/>
          <w:sz w:val="20"/>
          <w:szCs w:val="20"/>
        </w:rPr>
        <w:t>of scientific publications and Open Access thereto, as well as for policies for the long-term preservation of scientific publications;</w:t>
      </w:r>
    </w:p>
  </w:footnote>
  <w:footnote w:id="3">
    <w:p w14:paraId="00000080" w14:textId="77777777" w:rsidR="004E1DA1" w:rsidRDefault="00404087">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Law no. 112/2013, Paragraph 4, according to which the public parties charged with delivering or managing the financing </w:t>
      </w:r>
      <w:r>
        <w:rPr>
          <w:color w:val="000000"/>
          <w:sz w:val="20"/>
          <w:szCs w:val="20"/>
        </w:rPr>
        <w:t>of scientific research adopt, in their autonomy, the measures necessary for promoting open access...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D6AB9"/>
    <w:multiLevelType w:val="multilevel"/>
    <w:tmpl w:val="F70C4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B9240A"/>
    <w:multiLevelType w:val="multilevel"/>
    <w:tmpl w:val="8A3222F8"/>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BF47D58"/>
    <w:multiLevelType w:val="hybridMultilevel"/>
    <w:tmpl w:val="B37C2D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EB419E1"/>
    <w:multiLevelType w:val="multilevel"/>
    <w:tmpl w:val="F78A1FC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DA1"/>
    <w:rsid w:val="003E62F6"/>
    <w:rsid w:val="00404087"/>
    <w:rsid w:val="004E1DA1"/>
    <w:rsid w:val="00900C0E"/>
    <w:rsid w:val="00A54557"/>
    <w:rsid w:val="00A66F5A"/>
    <w:rsid w:val="00AF5D79"/>
    <w:rsid w:val="00D041F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3DE0D"/>
  <w15:docId w15:val="{88D14447-A35E-488F-B863-C573A11DC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GB"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line="360" w:lineRule="auto"/>
      <w:jc w:val="both"/>
      <w:outlineLvl w:val="0"/>
    </w:pPr>
    <w:rPr>
      <w:b/>
      <w:color w:val="3D85C6"/>
      <w:sz w:val="28"/>
      <w:szCs w:val="28"/>
    </w:rPr>
  </w:style>
  <w:style w:type="paragraph" w:styleId="Heading2">
    <w:name w:val="heading 2"/>
    <w:basedOn w:val="Normal"/>
    <w:next w:val="Normal"/>
    <w:pPr>
      <w:keepNext/>
      <w:keepLines/>
      <w:spacing w:before="360" w:after="120"/>
      <w:outlineLvl w:val="1"/>
    </w:pPr>
    <w:rPr>
      <w:color w:val="3D85C6"/>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E6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istituto.ingv.it/l-ingv/Altra%20editoria%20INGV/" TargetMode="External"/><Relationship Id="rId3" Type="http://schemas.openxmlformats.org/officeDocument/2006/relationships/settings" Target="settings.xml"/><Relationship Id="rId7" Type="http://schemas.openxmlformats.org/officeDocument/2006/relationships/hyperlink" Target="http://www.earth-print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2072</Words>
  <Characters>11815</Characters>
  <Application>Microsoft Office Word</Application>
  <DocSecurity>0</DocSecurity>
  <Lines>98</Lines>
  <Paragraphs>27</Paragraphs>
  <ScaleCrop>false</ScaleCrop>
  <Company/>
  <LinksUpToDate>false</LinksUpToDate>
  <CharactersWithSpaces>13860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mario locati</cp:lastModifiedBy>
  <cp:revision>7</cp:revision>
  <dcterms:created xsi:type="dcterms:W3CDTF">2019-10-21T19:35:00Z</dcterms:created>
  <dcterms:modified xsi:type="dcterms:W3CDTF">2019-10-21T19:42:00Z</dcterms:modified>
</cp:coreProperties>
</file>