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50"/>
      </w:pPr>
    </w:p>
    <w:p>
      <w:pPr>
        <w:spacing w:after="70"/>
        <w:jc w:val="center"/>
      </w:pPr>
      <w:r>
        <w:rPr>
          <w:rFonts w:ascii="Calibri" w:cs="Calibri" w:eastAsia="Calibri" w:hAnsi="Calibri"/>
          <w:b/>
          <w:bCs/>
          <w:color w:val="1F3B57"/>
          <w:sz w:val="58"/>
          <w:szCs w:val="58"/>
        </w:rPr>
        <w:t xml:space="preserve">LumaStay</w:t>
      </w:r>
    </w:p>
    <w:p>
      <w:pPr>
        <w:spacing w:after="460"/>
        <w:jc w:val="center"/>
      </w:pPr>
      <w:r>
        <w:rPr>
          <w:rFonts w:ascii="Calibri" w:cs="Calibri" w:eastAsia="Calibri" w:hAnsi="Calibri"/>
          <w:color w:val="2EAD33"/>
          <w:sz w:val="36"/>
          <w:szCs w:val="36"/>
        </w:rPr>
        <w:t xml:space="preserve">Business Rules Specification</w:t>
      </w:r>
    </w:p>
    <w:p>
      <w:pPr>
        <w:spacing w:after="1250"/>
        <w:jc w:val="center"/>
      </w:pPr>
      <w:r>
        <w:rPr>
          <w:rFonts w:ascii="Calibri" w:cs="Calibri" w:eastAsia="Calibri" w:hAnsi="Calibri"/>
          <w:i/>
          <w:iCs/>
          <w:color w:val="5A6672"/>
          <w:sz w:val="22"/>
          <w:szCs w:val="22"/>
        </w:rPr>
        <w:t xml:space="preserve">Derived from the online travel agency domain, not from the current implementation</w:t>
      </w:r>
    </w:p>
    <w:p>
      <w:pPr>
        <w:spacing w:after="55"/>
        <w:jc w:val="center"/>
      </w:pPr>
      <w:r>
        <w:rPr>
          <w:rFonts w:ascii="Calibri" w:cs="Calibri" w:eastAsia="Calibri" w:hAnsi="Calibri"/>
          <w:b/>
          <w:bCs/>
          <w:sz w:val="25"/>
          <w:szCs w:val="25"/>
        </w:rPr>
        <w:t xml:space="preserve">Gerson Levi Medina Conde</w:t>
      </w:r>
    </w:p>
    <w:p>
      <w:pPr>
        <w:spacing w:after="55"/>
        <w:jc w:val="center"/>
      </w:pPr>
      <w:r>
        <w:rPr>
          <w:rFonts w:ascii="Calibri" w:cs="Calibri" w:eastAsia="Calibri" w:hAnsi="Calibri"/>
          <w:color w:val="5A6672"/>
          <w:sz w:val="21"/>
          <w:szCs w:val="21"/>
        </w:rPr>
        <w:t xml:space="preserve">QA Engineer  ·  ISTQB CTFL</w:t>
      </w:r>
    </w:p>
    <w:p>
      <w:pPr>
        <w:jc w:val="center"/>
      </w:pPr>
      <w:r>
        <w:rPr>
          <w:rFonts w:ascii="Calibri" w:cs="Calibri" w:eastAsia="Calibri" w:hAnsi="Calibri"/>
          <w:color w:val="8A939B"/>
          <w:sz w:val="19"/>
          <w:szCs w:val="19"/>
        </w:rPr>
        <w:t xml:space="preserve">Version 1.0  ·  August 2026  ·  93 rules across 12 domains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method</w:t>
      </w:r>
    </w:p>
    <w:p>
      <w:pPr>
        <w:pStyle w:val="Heading2"/>
      </w:pPr>
      <w:r>
        <w:t xml:space="preserve">1.1 Why this document exists</w:t>
      </w:r>
    </w:p>
    <w:p>
      <w:pPr>
        <w:spacing w:after="120" w:line="276"/>
      </w:pPr>
      <w:r>
        <w:rPr>
          <w:rFonts w:ascii="Calibri" w:cs="Calibri" w:eastAsia="Calibri" w:hAnsi="Calibri"/>
          <w:sz w:val="21"/>
          <w:szCs w:val="21"/>
        </w:rPr>
        <w:t xml:space="preserve">The existing LumaStay specification set was reconstructed from the running application. Its business rule catalogue lists, for each rule, the code that implements it — a Zod schema, a SQL clause, a JWT filter. That makes it an accurate inventory of current behaviour, but it cannot be used as a test oracle.</w:t>
      </w:r>
    </w:p>
    <w:p>
      <w:pPr>
        <w:spacing w:after="120" w:line="276"/>
      </w:pPr>
      <w:r>
        <w:rPr>
          <w:rFonts w:ascii="Calibri" w:cs="Calibri" w:eastAsia="Calibri" w:hAnsi="Calibri"/>
          <w:sz w:val="21"/>
          <w:szCs w:val="21"/>
        </w:rPr>
        <w:t xml:space="preserve">A test suite derived from the implementation can only confirm what the application already does. It is structurally incapable of finding a missing requirement, because the system under test is also the source of truth. Every defect of omission stays invisible by construction.</w:t>
      </w:r>
    </w:p>
    <w:p>
      <w:pPr>
        <w:spacing w:after="120" w:line="276"/>
      </w:pPr>
      <w:r>
        <w:rPr>
          <w:rFonts w:ascii="Calibri" w:cs="Calibri" w:eastAsia="Calibri" w:hAnsi="Calibri"/>
          <w:sz w:val="21"/>
          <w:szCs w:val="21"/>
        </w:rPr>
        <w:t xml:space="preserve">This document supplies the missing oracle. The rules are written from the online travel agency domain as practised by Booking.com, Expedia and Despegar. What LumaStay does today is irrelevant to whether a rule belongs here; it is recorded separately, in the status column.</w:t>
      </w:r>
    </w:p>
    <w:tbl>
      <w:tblPr>
        <w:tblW w:type="dxa" w:w="9360"/>
        <w:tblBorders>
          <w:top w:val="single" w:color="E0A030" w:sz="4"/>
          <w:left w:val="single" w:color="E0A030" w:sz="18"/>
          <w:bottom w:val="single" w:color="E0A030" w:sz="4"/>
          <w:right w:val="single" w:color="E0A030" w:sz="4"/>
          <w:insideH w:val="none"/>
          <w:insideV w:val="none"/>
        </w:tblBorders>
      </w:tblPr>
      <w:tblGrid>
        <w:gridCol w:w="9360"/>
      </w:tblGrid>
      <w:tr>
        <w:tc>
          <w:tcPr>
            <w:tcW w:type="dxa" w:w="9360"/>
            <w:shd w:fill="FFF4E5" w:val="clear"/>
            <w:tcMar>
              <w:top w:type="dxa" w:w="115"/>
              <w:left w:type="dxa" w:w="155"/>
              <w:bottom w:type="dxa" w:w="115"/>
              <w:right w:type="dxa" w:w="155"/>
            </w:tcMar>
          </w:tcPr>
          <w:p>
            <w:pPr>
              <w:spacing w:line="250"/>
            </w:pPr>
            <w:r>
              <w:rPr>
                <w:rFonts w:ascii="Calibri" w:cs="Calibri" w:eastAsia="Calibri" w:hAnsi="Calibri"/>
                <w:b/>
                <w:bCs/>
                <w:sz w:val="20"/>
                <w:szCs w:val="20"/>
              </w:rPr>
              <w:t xml:space="preserve">How to read the status column:  </w:t>
            </w:r>
            <w:r>
              <w:rPr>
                <w:rFonts w:ascii="Calibri" w:cs="Calibri" w:eastAsia="Calibri" w:hAnsi="Calibri"/>
                <w:sz w:val="20"/>
                <w:szCs w:val="20"/>
              </w:rPr>
              <w:t xml:space="preserve">Implemented means the rule is enforced today. Partial means it is enforced on some paths but not all. Absent means no enforcement was found. Unverified means the rule has not yet been checked against the application. Absent and Partial rules are candidate defects, not confirmed ones — each requires reproduction before it is reported.</w:t>
            </w:r>
          </w:p>
        </w:tc>
      </w:tr>
    </w:tbl>
    <w:p>
      <w:pPr>
        <w:spacing w:after="120"/>
      </w:pPr>
    </w:p>
    <w:p>
      <w:pPr>
        <w:pStyle w:val="Heading2"/>
      </w:pPr>
      <w:r>
        <w:t xml:space="preserve">1.2 Rule identifier scheme</w:t>
      </w:r>
    </w:p>
    <w:p>
      <w:pPr>
        <w:spacing w:after="120" w:line="276"/>
      </w:pPr>
      <w:r>
        <w:rPr>
          <w:rFonts w:ascii="Calibri" w:cs="Calibri" w:eastAsia="Calibri" w:hAnsi="Calibri"/>
          <w:sz w:val="21"/>
          <w:szCs w:val="21"/>
        </w:rPr>
        <w:t xml:space="preserve">Rules are numbered BR-{domain}{sequence}, where the domain letter groups related rules. Identifiers are permanent: a rule that is later removed keeps its number reserved so that historical test cases and defect reports remain resolvable.</w:t>
      </w:r>
    </w:p>
    <w:p>
      <w:pPr>
        <w:pStyle w:val="Heading2"/>
      </w:pPr>
      <w:r>
        <w:t xml:space="preserve">1.3 Coverage summary</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2100"/>
        <w:gridCol w:w="1200"/>
        <w:gridCol w:w="6060"/>
      </w:tblGrid>
      <w:tr>
        <w:trPr>
          <w:tblHeader/>
        </w:trPr>
        <w:tc>
          <w:tcPr>
            <w:tcW w:type="dxa" w:w="21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Status</w:t>
            </w:r>
          </w:p>
        </w:tc>
        <w:tc>
          <w:tcPr>
            <w:tcW w:type="dxa" w:w="12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Rules</w:t>
            </w:r>
          </w:p>
        </w:tc>
        <w:tc>
          <w:tcPr>
            <w:tcW w:type="dxa" w:w="606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Meaning for the test plan</w:t>
            </w:r>
          </w:p>
        </w:tc>
      </w:tr>
      <w:tr>
        <w:tc>
          <w:tcPr>
            <w:tcW w:type="dxa" w:w="21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Implemented</w:t>
            </w:r>
          </w:p>
        </w:tc>
        <w:tc>
          <w:tcPr>
            <w:tcW w:type="dxa" w:w="12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44</w:t>
            </w:r>
          </w:p>
        </w:tc>
        <w:tc>
          <w:tcPr>
            <w:tcW w:type="dxa" w:w="60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Covered by regression tests that should pass today</w:t>
            </w:r>
          </w:p>
        </w:tc>
      </w:tr>
      <w:tr>
        <w:tc>
          <w:tcPr>
            <w:tcW w:type="dxa" w:w="21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c>
          <w:tcPr>
            <w:tcW w:type="dxa" w:w="12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21</w:t>
            </w:r>
          </w:p>
        </w:tc>
        <w:tc>
          <w:tcPr>
            <w:tcW w:type="dxa" w:w="60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Covered by tests that pass on some paths and fail on others</w:t>
            </w:r>
          </w:p>
        </w:tc>
      </w:tr>
      <w:tr>
        <w:tc>
          <w:tcPr>
            <w:tcW w:type="dxa" w:w="21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c>
          <w:tcPr>
            <w:tcW w:type="dxa" w:w="12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21</w:t>
            </w:r>
          </w:p>
        </w:tc>
        <w:tc>
          <w:tcPr>
            <w:tcW w:type="dxa" w:w="60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Covered by tests expected to fail until the gap is closed</w:t>
            </w:r>
          </w:p>
        </w:tc>
      </w:tr>
      <w:tr>
        <w:tc>
          <w:tcPr>
            <w:tcW w:type="dxa" w:w="21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Unverified</w:t>
            </w:r>
          </w:p>
        </w:tc>
        <w:tc>
          <w:tcPr>
            <w:tcW w:type="dxa" w:w="12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7</w:t>
            </w:r>
          </w:p>
        </w:tc>
        <w:tc>
          <w:tcPr>
            <w:tcW w:type="dxa" w:w="60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Requires investigation before a test can be written</w:t>
            </w:r>
          </w:p>
        </w:tc>
      </w:tr>
      <w:tr>
        <w:tc>
          <w:tcPr>
            <w:tcW w:type="dxa" w:w="21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Total</w:t>
            </w:r>
          </w:p>
        </w:tc>
        <w:tc>
          <w:tcPr>
            <w:tcW w:type="dxa" w:w="12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93</w:t>
            </w:r>
          </w:p>
        </w:tc>
        <w:tc>
          <w:tcPr>
            <w:tcW w:type="dxa" w:w="60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
            </w:r>
          </w:p>
        </w:tc>
      </w:tr>
    </w:tbl>
    <w:p>
      <w:pPr>
        <w:spacing w:after="120"/>
      </w:pPr>
    </w:p>
    <w:p>
      <w:pPr>
        <w:spacing w:after="120" w:line="276"/>
      </w:pPr>
      <w:r>
        <w:rPr>
          <w:rFonts w:ascii="Calibri" w:cs="Calibri" w:eastAsia="Calibri" w:hAnsi="Calibri"/>
          <w:sz w:val="21"/>
          <w:szCs w:val="21"/>
        </w:rPr>
        <w:t xml:space="preserve">Of 93 rules, 42 are wholly or partly unenforced. That figure is the value of writing the specification independently: none of these gaps could have been found by testing against the implementation, because the implementation defines its own correctness.</w:t>
      </w:r>
    </w:p>
    <w:p>
      <w:pPr>
        <w:pStyle w:val="Heading2"/>
      </w:pPr>
      <w:r>
        <w:t xml:space="preserve">1.4 Domain index</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100"/>
        <w:gridCol w:w="6660"/>
        <w:gridCol w:w="1600"/>
      </w:tblGrid>
      <w:tr>
        <w:trPr>
          <w:tblHeader/>
        </w:trPr>
        <w:tc>
          <w:tcPr>
            <w:tcW w:type="dxa" w:w="11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Domain</w:t>
            </w:r>
          </w:p>
        </w:tc>
        <w:tc>
          <w:tcPr>
            <w:tcW w:type="dxa" w:w="666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Area</w:t>
            </w:r>
          </w:p>
        </w:tc>
        <w:tc>
          <w:tcPr>
            <w:tcW w:type="dxa" w:w="16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Rules</w:t>
            </w:r>
          </w:p>
        </w:tc>
      </w:tr>
      <w:tr>
        <w:tc>
          <w:tcPr>
            <w:tcW w:type="dxa" w:w="11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w:t>
            </w:r>
          </w:p>
        </w:tc>
        <w:tc>
          <w:tcPr>
            <w:tcW w:type="dxa" w:w="66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Property Lifecycle</w:t>
            </w:r>
          </w:p>
        </w:tc>
        <w:tc>
          <w:tcPr>
            <w:tcW w:type="dxa" w:w="16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8</w:t>
            </w:r>
          </w:p>
        </w:tc>
      </w:tr>
      <w:tr>
        <w:tc>
          <w:tcPr>
            <w:tcW w:type="dxa" w:w="11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w:t>
            </w:r>
          </w:p>
        </w:tc>
        <w:tc>
          <w:tcPr>
            <w:tcW w:type="dxa" w:w="66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Inventory Integrity</w:t>
            </w:r>
          </w:p>
        </w:tc>
        <w:tc>
          <w:tcPr>
            <w:tcW w:type="dxa" w:w="16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10</w:t>
            </w:r>
          </w:p>
        </w:tc>
      </w:tr>
      <w:tr>
        <w:tc>
          <w:tcPr>
            <w:tcW w:type="dxa" w:w="11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C</w:t>
            </w:r>
          </w:p>
        </w:tc>
        <w:tc>
          <w:tcPr>
            <w:tcW w:type="dxa" w:w="66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Occupancy and Room Fit</w:t>
            </w:r>
          </w:p>
        </w:tc>
        <w:tc>
          <w:tcPr>
            <w:tcW w:type="dxa" w:w="16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6</w:t>
            </w:r>
          </w:p>
        </w:tc>
      </w:tr>
      <w:tr>
        <w:tc>
          <w:tcPr>
            <w:tcW w:type="dxa" w:w="11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D</w:t>
            </w:r>
          </w:p>
        </w:tc>
        <w:tc>
          <w:tcPr>
            <w:tcW w:type="dxa" w:w="66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Stay Dates</w:t>
            </w:r>
          </w:p>
        </w:tc>
        <w:tc>
          <w:tcPr>
            <w:tcW w:type="dxa" w:w="16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7</w:t>
            </w:r>
          </w:p>
        </w:tc>
      </w:tr>
      <w:tr>
        <w:tc>
          <w:tcPr>
            <w:tcW w:type="dxa" w:w="11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E</w:t>
            </w:r>
          </w:p>
        </w:tc>
        <w:tc>
          <w:tcPr>
            <w:tcW w:type="dxa" w:w="66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Pricing and Monetary Integrity</w:t>
            </w:r>
          </w:p>
        </w:tc>
        <w:tc>
          <w:tcPr>
            <w:tcW w:type="dxa" w:w="16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9</w:t>
            </w:r>
          </w:p>
        </w:tc>
      </w:tr>
      <w:tr>
        <w:tc>
          <w:tcPr>
            <w:tcW w:type="dxa" w:w="11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F</w:t>
            </w:r>
          </w:p>
        </w:tc>
        <w:tc>
          <w:tcPr>
            <w:tcW w:type="dxa" w:w="66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Reservation Lifecycle</w:t>
            </w:r>
          </w:p>
        </w:tc>
        <w:tc>
          <w:tcPr>
            <w:tcW w:type="dxa" w:w="16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9</w:t>
            </w:r>
          </w:p>
        </w:tc>
      </w:tr>
      <w:tr>
        <w:tc>
          <w:tcPr>
            <w:tcW w:type="dxa" w:w="11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G</w:t>
            </w:r>
          </w:p>
        </w:tc>
        <w:tc>
          <w:tcPr>
            <w:tcW w:type="dxa" w:w="66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Payment</w:t>
            </w:r>
          </w:p>
        </w:tc>
        <w:tc>
          <w:tcPr>
            <w:tcW w:type="dxa" w:w="16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7</w:t>
            </w:r>
          </w:p>
        </w:tc>
      </w:tr>
      <w:tr>
        <w:tc>
          <w:tcPr>
            <w:tcW w:type="dxa" w:w="11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H</w:t>
            </w:r>
          </w:p>
        </w:tc>
        <w:tc>
          <w:tcPr>
            <w:tcW w:type="dxa" w:w="66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Identity, Ownership and Access</w:t>
            </w:r>
          </w:p>
        </w:tc>
        <w:tc>
          <w:tcPr>
            <w:tcW w:type="dxa" w:w="16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8</w:t>
            </w:r>
          </w:p>
        </w:tc>
      </w:tr>
      <w:tr>
        <w:tc>
          <w:tcPr>
            <w:tcW w:type="dxa" w:w="11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I</w:t>
            </w:r>
          </w:p>
        </w:tc>
        <w:tc>
          <w:tcPr>
            <w:tcW w:type="dxa" w:w="66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Search, Sorting and Filtering</w:t>
            </w:r>
          </w:p>
        </w:tc>
        <w:tc>
          <w:tcPr>
            <w:tcW w:type="dxa" w:w="16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9</w:t>
            </w:r>
          </w:p>
        </w:tc>
      </w:tr>
      <w:tr>
        <w:tc>
          <w:tcPr>
            <w:tcW w:type="dxa" w:w="11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J</w:t>
            </w:r>
          </w:p>
        </w:tc>
        <w:tc>
          <w:tcPr>
            <w:tcW w:type="dxa" w:w="66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Data Capture and Contact Integrity</w:t>
            </w:r>
          </w:p>
        </w:tc>
        <w:tc>
          <w:tcPr>
            <w:tcW w:type="dxa" w:w="16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7</w:t>
            </w:r>
          </w:p>
        </w:tc>
      </w:tr>
      <w:tr>
        <w:tc>
          <w:tcPr>
            <w:tcW w:type="dxa" w:w="11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K</w:t>
            </w:r>
          </w:p>
        </w:tc>
        <w:tc>
          <w:tcPr>
            <w:tcW w:type="dxa" w:w="66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API Contract and Error Semantics</w:t>
            </w:r>
          </w:p>
        </w:tc>
        <w:tc>
          <w:tcPr>
            <w:tcW w:type="dxa" w:w="16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8</w:t>
            </w:r>
          </w:p>
        </w:tc>
      </w:tr>
      <w:tr>
        <w:tc>
          <w:tcPr>
            <w:tcW w:type="dxa" w:w="11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L</w:t>
            </w:r>
          </w:p>
        </w:tc>
        <w:tc>
          <w:tcPr>
            <w:tcW w:type="dxa" w:w="66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Localisation and Presentation</w:t>
            </w:r>
          </w:p>
        </w:tc>
        <w:tc>
          <w:tcPr>
            <w:tcW w:type="dxa" w:w="16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5</w:t>
            </w:r>
          </w:p>
        </w:tc>
      </w:tr>
    </w:tbl>
    <w:p>
      <w:r>
        <w:br w:type="page"/>
      </w:r>
    </w:p>
    <w:p>
      <w:pPr>
        <w:pStyle w:val="Heading1"/>
      </w:pPr>
      <w:r>
        <w:t xml:space="preserve">2. Business rules</w:t>
      </w:r>
    </w:p>
    <w:p>
      <w:pPr>
        <w:pStyle w:val="Heading2"/>
      </w:pPr>
      <w:r>
        <w:t xml:space="preserve">2.1  Domain A — Property Lifecycle</w:t>
      </w:r>
    </w:p>
    <w:p>
      <w:pPr>
        <w:spacing w:after="120" w:line="276"/>
      </w:pPr>
      <w:r>
        <w:rPr>
          <w:rFonts w:ascii="Calibri" w:cs="Calibri" w:eastAsia="Calibri" w:hAnsi="Calibri"/>
          <w:sz w:val="21"/>
          <w:szCs w:val="21"/>
        </w:rPr>
        <w:t xml:space="preserve">A property moves through commercial states. The state decides whether it can be discovered, quoted, and sold. Every read path that can lead to a booking must honour the same state, or the platform sells inventory it has withdrawn.</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BR-A01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Property states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property is in exactly one of: active, inactive, suspended, archived. active is the only state in which the property may be sold.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hotels.status</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BR-A02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Discovery restricted to sellable properties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Destination catalogues and search results include only active properties. Destination counts reflect active properties only.</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GET /destinations, POST /search</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BR-A03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Quoting restricted to sellable properties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Availability and rate quotes are returned only for active properties. A non-active property returns 404 with a distinct error code, not an empty room list.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GET /hotels/{id}/availability</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BR-A04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Booking restricted to sellable properties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reservation request for a non-active property is rejected before any payment is authorised, with a distinct error code.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/reservations</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BR-A05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Existing reservations survive deactivation</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Reservations confirmed before a property changed state remain visible, retrievable and cancellable by their owner.</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GET /reservations, GET /reservations/{id}, POST /reservations/{id}/cancel</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BR-A06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State change is not retroactive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Deactivating a property does not modify, cancel or alter the status of reservations already made against it.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hotels.status update</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BR-A07</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State transitions are audited</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Every property state change records actor, timestamp, previous state and new state.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Audit log</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BR-A08</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Room types inherit property state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room type belonging to a non-active property is not sellable regardless of its own flags or inventory.</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room_types, inventories</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BR-A01  </w:t>
      </w:r>
      <w:r>
        <w:rPr>
          <w:rFonts w:ascii="Calibri" w:cs="Calibri" w:eastAsia="Calibri" w:hAnsi="Calibri"/>
          <w:sz w:val="19"/>
          <w:szCs w:val="19"/>
        </w:rPr>
        <w:t xml:space="preserve">A single source of truth prevents each endpoint from inventing its own interpretation.</w:t>
      </w:r>
    </w:p>
    <w:p>
      <w:pPr>
        <w:spacing w:after="90" w:line="240"/>
        <w:ind w:left="300" w:hanging="300"/>
      </w:pPr>
      <w:r>
        <w:rPr>
          <w:rFonts w:ascii="Consolas" w:cs="Consolas" w:eastAsia="Consolas" w:hAnsi="Consolas"/>
          <w:b/>
          <w:bCs/>
          <w:color w:val="1F3B57"/>
          <w:sz w:val="17"/>
          <w:szCs w:val="17"/>
        </w:rPr>
        <w:t xml:space="preserve">BR-A02  </w:t>
      </w:r>
      <w:r>
        <w:rPr>
          <w:rFonts w:ascii="Calibri" w:cs="Calibri" w:eastAsia="Calibri" w:hAnsi="Calibri"/>
          <w:sz w:val="19"/>
          <w:szCs w:val="19"/>
        </w:rPr>
        <w:t xml:space="preserve">A traveller must not be offered a property that cannot be booked.</w:t>
      </w:r>
    </w:p>
    <w:p>
      <w:pPr>
        <w:spacing w:after="90" w:line="240"/>
        <w:ind w:left="300" w:hanging="300"/>
      </w:pPr>
      <w:r>
        <w:rPr>
          <w:rFonts w:ascii="Consolas" w:cs="Consolas" w:eastAsia="Consolas" w:hAnsi="Consolas"/>
          <w:b/>
          <w:bCs/>
          <w:color w:val="1F3B57"/>
          <w:sz w:val="17"/>
          <w:szCs w:val="17"/>
        </w:rPr>
        <w:t xml:space="preserve">BR-A03  </w:t>
      </w:r>
      <w:r>
        <w:rPr>
          <w:rFonts w:ascii="Calibri" w:cs="Calibri" w:eastAsia="Calibri" w:hAnsi="Calibri"/>
          <w:sz w:val="19"/>
          <w:szCs w:val="19"/>
        </w:rPr>
        <w:t xml:space="preserve">An empty list means "no rooms on these dates". A withdrawn property is a different condition and the client must be able to tell them apart.</w:t>
      </w:r>
    </w:p>
    <w:p>
      <w:pPr>
        <w:spacing w:after="90" w:line="240"/>
        <w:ind w:left="300" w:hanging="300"/>
      </w:pPr>
      <w:r>
        <w:rPr>
          <w:rFonts w:ascii="Consolas" w:cs="Consolas" w:eastAsia="Consolas" w:hAnsi="Consolas"/>
          <w:b/>
          <w:bCs/>
          <w:color w:val="1F3B57"/>
          <w:sz w:val="17"/>
          <w:szCs w:val="17"/>
        </w:rPr>
        <w:t xml:space="preserve">BR-A04  </w:t>
      </w:r>
      <w:r>
        <w:rPr>
          <w:rFonts w:ascii="Calibri" w:cs="Calibri" w:eastAsia="Calibri" w:hAnsi="Calibri"/>
          <w:sz w:val="19"/>
          <w:szCs w:val="19"/>
        </w:rPr>
        <w:t xml:space="preserve">The platform must never take money for a stay it cannot deliver.</w:t>
      </w:r>
    </w:p>
    <w:p>
      <w:pPr>
        <w:spacing w:after="90" w:line="240"/>
        <w:ind w:left="300" w:hanging="300"/>
      </w:pPr>
      <w:r>
        <w:rPr>
          <w:rFonts w:ascii="Consolas" w:cs="Consolas" w:eastAsia="Consolas" w:hAnsi="Consolas"/>
          <w:b/>
          <w:bCs/>
          <w:color w:val="1F3B57"/>
          <w:sz w:val="17"/>
          <w:szCs w:val="17"/>
        </w:rPr>
        <w:t xml:space="preserve">BR-A05  </w:t>
      </w:r>
      <w:r>
        <w:rPr>
          <w:rFonts w:ascii="Calibri" w:cs="Calibri" w:eastAsia="Calibri" w:hAnsi="Calibri"/>
          <w:sz w:val="19"/>
          <w:szCs w:val="19"/>
        </w:rPr>
        <w:t xml:space="preserve">The traveller has already paid. Hiding the booking would strand them with a paid, unreachable reservation.</w:t>
      </w:r>
    </w:p>
    <w:p>
      <w:pPr>
        <w:spacing w:after="90" w:line="240"/>
        <w:ind w:left="300" w:hanging="300"/>
      </w:pPr>
      <w:r>
        <w:rPr>
          <w:rFonts w:ascii="Consolas" w:cs="Consolas" w:eastAsia="Consolas" w:hAnsi="Consolas"/>
          <w:b/>
          <w:bCs/>
          <w:color w:val="1F3B57"/>
          <w:sz w:val="17"/>
          <w:szCs w:val="17"/>
        </w:rPr>
        <w:t xml:space="preserve">BR-A06  </w:t>
      </w:r>
      <w:r>
        <w:rPr>
          <w:rFonts w:ascii="Calibri" w:cs="Calibri" w:eastAsia="Calibri" w:hAnsi="Calibri"/>
          <w:sz w:val="19"/>
          <w:szCs w:val="19"/>
        </w:rPr>
        <w:t xml:space="preserve">Retroactive cancellation would be a unilateral breach of an accepted booking.</w:t>
      </w:r>
    </w:p>
    <w:p>
      <w:pPr>
        <w:spacing w:after="90" w:line="240"/>
        <w:ind w:left="300" w:hanging="300"/>
      </w:pPr>
      <w:r>
        <w:rPr>
          <w:rFonts w:ascii="Consolas" w:cs="Consolas" w:eastAsia="Consolas" w:hAnsi="Consolas"/>
          <w:b/>
          <w:bCs/>
          <w:color w:val="1F3B57"/>
          <w:sz w:val="17"/>
          <w:szCs w:val="17"/>
        </w:rPr>
        <w:t xml:space="preserve">BR-A07  </w:t>
      </w:r>
      <w:r>
        <w:rPr>
          <w:rFonts w:ascii="Calibri" w:cs="Calibri" w:eastAsia="Calibri" w:hAnsi="Calibri"/>
          <w:sz w:val="19"/>
          <w:szCs w:val="19"/>
        </w:rPr>
        <w:t xml:space="preserve">When a customer disputes a booking made around a state change, the timeline must be reconstructable.</w:t>
      </w:r>
    </w:p>
    <w:p>
      <w:pPr>
        <w:spacing w:after="90" w:line="240"/>
        <w:ind w:left="300" w:hanging="300"/>
      </w:pPr>
      <w:r>
        <w:rPr>
          <w:rFonts w:ascii="Consolas" w:cs="Consolas" w:eastAsia="Consolas" w:hAnsi="Consolas"/>
          <w:b/>
          <w:bCs/>
          <w:color w:val="1F3B57"/>
          <w:sz w:val="17"/>
          <w:szCs w:val="17"/>
        </w:rPr>
        <w:t xml:space="preserve">BR-A08  </w:t>
      </w:r>
      <w:r>
        <w:rPr>
          <w:rFonts w:ascii="Calibri" w:cs="Calibri" w:eastAsia="Calibri" w:hAnsi="Calibri"/>
          <w:sz w:val="19"/>
          <w:szCs w:val="19"/>
        </w:rPr>
        <w:t xml:space="preserve">Prevents the bypass where a room-type identifier is used to reach inventory directly.</w:t>
      </w:r>
    </w:p>
    <w:p>
      <w:r>
        <w:br w:type="page"/>
      </w:r>
    </w:p>
    <w:p>
      <w:pPr>
        <w:pStyle w:val="Heading2"/>
      </w:pPr>
      <w:r>
        <w:t xml:space="preserve">2.2  Domain B — Inventory Integrity</w:t>
      </w:r>
    </w:p>
    <w:p>
      <w:pPr>
        <w:spacing w:after="120" w:line="276"/>
      </w:pPr>
      <w:r>
        <w:rPr>
          <w:rFonts w:ascii="Calibri" w:cs="Calibri" w:eastAsia="Calibri" w:hAnsi="Calibri"/>
          <w:sz w:val="21"/>
          <w:szCs w:val="21"/>
        </w:rPr>
        <w:t xml:space="preserve">Inventory is the scarcest resource in the system and the one whose corruption is least visible. Every rule here protects against selling the same unit twice or losing a unit permanently.</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BR-B01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Full-stay availability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room type is bookable only if inventory exists for every night of the requested stay. Partial coverage is not availability.</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and availability SQL</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BR-B02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Night-count convention</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stay from checkIn to checkOut consumes inventory for each date from checkIn inclusive to checkOut exclusive. Number of nights equals the date difference.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Inventory window</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BR-B03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Confirmed booking holds inventory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confirmed reservation decrements available units by the number of rooms booked, on every night of the stay, atomically.</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/reservations transaction</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BR-B04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Declined payment holds nothing</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reservation whose payment was declined must not decrement inventory on any night.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/reservations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BR-B05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Pending payment behaviour is explicit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pending payment either holds inventory for a defined expiry window or holds none. The choice must be documented and consistent; a hold that never expires is not permitted.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/reservations</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BR-B06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Cancellation restores inventory exactly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Cancelling restores exactly the number of rooms held, on exactly the nights held, once.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Cancellation transaction</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BR-B07</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Inventory never goes negative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Available units may never fall below zero under any sequence of operations, including concurrent ones.</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Inventory constraint</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BR-B08</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Concurrent booking of the last unit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When two requests compete for the last available unit, exactly one succeeds and the other is rejected with a distinct out-of-inventory error.</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Row locking or constraint</w:t>
            </w:r>
          </w:p>
        </w:tc>
        <w:tc>
          <w:tcPr>
            <w:tcW w:type="dxa" w:w="1600"/>
            <w:shd w:fill="ECEFF2"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Unverified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BR-B09</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Requested rooms must be available on every night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request for N rooms requires at least N units available on each night, not on average and not on the best night.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Availability HAVING clause</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BR-B10</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Inventory operations are transactional</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Reservation creation, payment record, event record and inventory decrement either all succeed or all roll back.</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BEGIN / COMMIT / ROLLBACK</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BR-B01  </w:t>
      </w:r>
      <w:r>
        <w:rPr>
          <w:rFonts w:ascii="Calibri" w:cs="Calibri" w:eastAsia="Calibri" w:hAnsi="Calibri"/>
          <w:sz w:val="19"/>
          <w:szCs w:val="19"/>
        </w:rPr>
        <w:t xml:space="preserve">Selling a stay with a gap produces a guest with nowhere to sleep on one night.</w:t>
      </w:r>
    </w:p>
    <w:p>
      <w:pPr>
        <w:spacing w:after="90" w:line="240"/>
        <w:ind w:left="300" w:hanging="300"/>
      </w:pPr>
      <w:r>
        <w:rPr>
          <w:rFonts w:ascii="Consolas" w:cs="Consolas" w:eastAsia="Consolas" w:hAnsi="Consolas"/>
          <w:b/>
          <w:bCs/>
          <w:color w:val="1F3B57"/>
          <w:sz w:val="17"/>
          <w:szCs w:val="17"/>
        </w:rPr>
        <w:t xml:space="preserve">BR-B02  </w:t>
      </w:r>
      <w:r>
        <w:rPr>
          <w:rFonts w:ascii="Calibri" w:cs="Calibri" w:eastAsia="Calibri" w:hAnsi="Calibri"/>
          <w:sz w:val="19"/>
          <w:szCs w:val="19"/>
        </w:rPr>
        <w:t xml:space="preserve">Off-by-one here either double-charges the guest or gives away a free night.</w:t>
      </w:r>
    </w:p>
    <w:p>
      <w:pPr>
        <w:spacing w:after="90" w:line="240"/>
        <w:ind w:left="300" w:hanging="300"/>
      </w:pPr>
      <w:r>
        <w:rPr>
          <w:rFonts w:ascii="Consolas" w:cs="Consolas" w:eastAsia="Consolas" w:hAnsi="Consolas"/>
          <w:b/>
          <w:bCs/>
          <w:color w:val="1F3B57"/>
          <w:sz w:val="17"/>
          <w:szCs w:val="17"/>
        </w:rPr>
        <w:t xml:space="preserve">BR-B03  </w:t>
      </w:r>
      <w:r>
        <w:rPr>
          <w:rFonts w:ascii="Calibri" w:cs="Calibri" w:eastAsia="Calibri" w:hAnsi="Calibri"/>
          <w:sz w:val="19"/>
          <w:szCs w:val="19"/>
        </w:rPr>
        <w:t xml:space="preserve">A partial decrement leaves the property oversold on some nights only.</w:t>
      </w:r>
    </w:p>
    <w:p>
      <w:pPr>
        <w:spacing w:after="90" w:line="240"/>
        <w:ind w:left="300" w:hanging="300"/>
      </w:pPr>
      <w:r>
        <w:rPr>
          <w:rFonts w:ascii="Consolas" w:cs="Consolas" w:eastAsia="Consolas" w:hAnsi="Consolas"/>
          <w:b/>
          <w:bCs/>
          <w:color w:val="1F3B57"/>
          <w:sz w:val="17"/>
          <w:szCs w:val="17"/>
        </w:rPr>
        <w:t xml:space="preserve">BR-B04  </w:t>
      </w:r>
      <w:r>
        <w:rPr>
          <w:rFonts w:ascii="Calibri" w:cs="Calibri" w:eastAsia="Calibri" w:hAnsi="Calibri"/>
          <w:sz w:val="19"/>
          <w:szCs w:val="19"/>
        </w:rPr>
        <w:t xml:space="preserve">A failed payment that reserves inventory blocks paying customers with no revenue.</w:t>
      </w:r>
    </w:p>
    <w:p>
      <w:pPr>
        <w:spacing w:after="90" w:line="240"/>
        <w:ind w:left="300" w:hanging="300"/>
      </w:pPr>
      <w:r>
        <w:rPr>
          <w:rFonts w:ascii="Consolas" w:cs="Consolas" w:eastAsia="Consolas" w:hAnsi="Consolas"/>
          <w:b/>
          <w:bCs/>
          <w:color w:val="1F3B57"/>
          <w:sz w:val="17"/>
          <w:szCs w:val="17"/>
        </w:rPr>
        <w:t xml:space="preserve">BR-B05  </w:t>
      </w:r>
      <w:r>
        <w:rPr>
          <w:rFonts w:ascii="Calibri" w:cs="Calibri" w:eastAsia="Calibri" w:hAnsi="Calibri"/>
          <w:sz w:val="19"/>
          <w:szCs w:val="19"/>
        </w:rPr>
        <w:t xml:space="preserve">An unbounded pending hold is indistinguishable from a permanent inventory leak.</w:t>
      </w:r>
    </w:p>
    <w:p>
      <w:pPr>
        <w:spacing w:after="90" w:line="240"/>
        <w:ind w:left="300" w:hanging="300"/>
      </w:pPr>
      <w:r>
        <w:rPr>
          <w:rFonts w:ascii="Consolas" w:cs="Consolas" w:eastAsia="Consolas" w:hAnsi="Consolas"/>
          <w:b/>
          <w:bCs/>
          <w:color w:val="1F3B57"/>
          <w:sz w:val="17"/>
          <w:szCs w:val="17"/>
        </w:rPr>
        <w:t xml:space="preserve">BR-B06  </w:t>
      </w:r>
      <w:r>
        <w:rPr>
          <w:rFonts w:ascii="Calibri" w:cs="Calibri" w:eastAsia="Calibri" w:hAnsi="Calibri"/>
          <w:sz w:val="19"/>
          <w:szCs w:val="19"/>
        </w:rPr>
        <w:t xml:space="preserve">Restoring twice creates phantom inventory; restoring less loses saleable units permanently.</w:t>
      </w:r>
    </w:p>
    <w:p>
      <w:pPr>
        <w:spacing w:after="90" w:line="240"/>
        <w:ind w:left="300" w:hanging="300"/>
      </w:pPr>
      <w:r>
        <w:rPr>
          <w:rFonts w:ascii="Consolas" w:cs="Consolas" w:eastAsia="Consolas" w:hAnsi="Consolas"/>
          <w:b/>
          <w:bCs/>
          <w:color w:val="1F3B57"/>
          <w:sz w:val="17"/>
          <w:szCs w:val="17"/>
        </w:rPr>
        <w:t xml:space="preserve">BR-B07  </w:t>
      </w:r>
      <w:r>
        <w:rPr>
          <w:rFonts w:ascii="Calibri" w:cs="Calibri" w:eastAsia="Calibri" w:hAnsi="Calibri"/>
          <w:sz w:val="19"/>
          <w:szCs w:val="19"/>
        </w:rPr>
        <w:t xml:space="preserve">A negative count means the property is already oversold and the system did not notice.</w:t>
      </w:r>
    </w:p>
    <w:p>
      <w:pPr>
        <w:spacing w:after="90" w:line="240"/>
        <w:ind w:left="300" w:hanging="300"/>
      </w:pPr>
      <w:r>
        <w:rPr>
          <w:rFonts w:ascii="Consolas" w:cs="Consolas" w:eastAsia="Consolas" w:hAnsi="Consolas"/>
          <w:b/>
          <w:bCs/>
          <w:color w:val="1F3B57"/>
          <w:sz w:val="17"/>
          <w:szCs w:val="17"/>
        </w:rPr>
        <w:t xml:space="preserve">BR-B08  </w:t>
      </w:r>
      <w:r>
        <w:rPr>
          <w:rFonts w:ascii="Calibri" w:cs="Calibri" w:eastAsia="Calibri" w:hAnsi="Calibri"/>
          <w:sz w:val="19"/>
          <w:szCs w:val="19"/>
        </w:rPr>
        <w:t xml:space="preserve">This is the single most common source of overbooking in booking platforms.</w:t>
      </w:r>
    </w:p>
    <w:p>
      <w:pPr>
        <w:spacing w:after="90" w:line="240"/>
        <w:ind w:left="300" w:hanging="300"/>
      </w:pPr>
      <w:r>
        <w:rPr>
          <w:rFonts w:ascii="Consolas" w:cs="Consolas" w:eastAsia="Consolas" w:hAnsi="Consolas"/>
          <w:b/>
          <w:bCs/>
          <w:color w:val="1F3B57"/>
          <w:sz w:val="17"/>
          <w:szCs w:val="17"/>
        </w:rPr>
        <w:t xml:space="preserve">BR-B09  </w:t>
      </w:r>
      <w:r>
        <w:rPr>
          <w:rFonts w:ascii="Calibri" w:cs="Calibri" w:eastAsia="Calibri" w:hAnsi="Calibri"/>
          <w:sz w:val="19"/>
          <w:szCs w:val="19"/>
        </w:rPr>
        <w:t xml:space="preserve">Averaging across nights produces a booking that cannot be honoured mid-stay.</w:t>
      </w:r>
    </w:p>
    <w:p>
      <w:pPr>
        <w:spacing w:after="90" w:line="240"/>
        <w:ind w:left="300" w:hanging="300"/>
      </w:pPr>
      <w:r>
        <w:rPr>
          <w:rFonts w:ascii="Consolas" w:cs="Consolas" w:eastAsia="Consolas" w:hAnsi="Consolas"/>
          <w:b/>
          <w:bCs/>
          <w:color w:val="1F3B57"/>
          <w:sz w:val="17"/>
          <w:szCs w:val="17"/>
        </w:rPr>
        <w:t xml:space="preserve">BR-B10  </w:t>
      </w:r>
      <w:r>
        <w:rPr>
          <w:rFonts w:ascii="Calibri" w:cs="Calibri" w:eastAsia="Calibri" w:hAnsi="Calibri"/>
          <w:sz w:val="19"/>
          <w:szCs w:val="19"/>
        </w:rPr>
        <w:t xml:space="preserve">A partial commit is the hardest class of production defect to detect and to repair.</w:t>
      </w:r>
    </w:p>
    <w:p>
      <w:r>
        <w:br w:type="page"/>
      </w:r>
    </w:p>
    <w:p>
      <w:pPr>
        <w:pStyle w:val="Heading2"/>
      </w:pPr>
      <w:r>
        <w:t xml:space="preserve">2.3  Domain C — Occupancy and Room Fit</w:t>
      </w:r>
    </w:p>
    <w:p>
      <w:pPr>
        <w:spacing w:after="120" w:line="276"/>
      </w:pPr>
      <w:r>
        <w:rPr>
          <w:rFonts w:ascii="Calibri" w:cs="Calibri" w:eastAsia="Calibri" w:hAnsi="Calibri"/>
          <w:sz w:val="21"/>
          <w:szCs w:val="21"/>
        </w:rPr>
        <w:t xml:space="preserve">Occupancy rules protect the guest from booking a room that cannot legally or physically accommodate the party, and protect the property from arrival disputes.</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BR-C01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Adult capacity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room type is offered only if its adult capacity is greater than or equal to the requested adults per room.</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capacity_adults filter</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BR-C02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Child capacity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room type is offered only if its child capacity is greater than or equal to the requested children per room.</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capacity_children filter</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BR-C03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Minimum occupancy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At least one adult is required per room. A reservation of zero adults is invalid.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Occupancy validation</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BR-C04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Occupancy is per room, not per booking</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When multiple rooms are requested, occupancy limits apply to each room individually.</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Occupancy distribution</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BR-C05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Upper occupancy bound</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Requests exceeding the platform maximum per booking (defined as 8 adults and 6 children) are rejected with a validation error rather than returning an empty result.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and reservation validation</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BR-C06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Room count bound</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Rooms per reservation is an integer between 1 and 5 inclusive.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Rooms validation</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BR-C01  </w:t>
      </w:r>
      <w:r>
        <w:rPr>
          <w:rFonts w:ascii="Calibri" w:cs="Calibri" w:eastAsia="Calibri" w:hAnsi="Calibri"/>
          <w:sz w:val="19"/>
          <w:szCs w:val="19"/>
        </w:rPr>
        <w:t xml:space="preserve">A room that cannot hold the party is not a valid offer.</w:t>
      </w:r>
    </w:p>
    <w:p>
      <w:pPr>
        <w:spacing w:after="90" w:line="240"/>
        <w:ind w:left="300" w:hanging="300"/>
      </w:pPr>
      <w:r>
        <w:rPr>
          <w:rFonts w:ascii="Consolas" w:cs="Consolas" w:eastAsia="Consolas" w:hAnsi="Consolas"/>
          <w:b/>
          <w:bCs/>
          <w:color w:val="1F3B57"/>
          <w:sz w:val="17"/>
          <w:szCs w:val="17"/>
        </w:rPr>
        <w:t xml:space="preserve">BR-C02  </w:t>
      </w:r>
      <w:r>
        <w:rPr>
          <w:rFonts w:ascii="Calibri" w:cs="Calibri" w:eastAsia="Calibri" w:hAnsi="Calibri"/>
          <w:sz w:val="19"/>
          <w:szCs w:val="19"/>
        </w:rPr>
        <w:t xml:space="preserve">Children usually carry separate capacity and pricing rules from adults.</w:t>
      </w:r>
    </w:p>
    <w:p>
      <w:pPr>
        <w:spacing w:after="90" w:line="240"/>
        <w:ind w:left="300" w:hanging="300"/>
      </w:pPr>
      <w:r>
        <w:rPr>
          <w:rFonts w:ascii="Consolas" w:cs="Consolas" w:eastAsia="Consolas" w:hAnsi="Consolas"/>
          <w:b/>
          <w:bCs/>
          <w:color w:val="1F3B57"/>
          <w:sz w:val="17"/>
          <w:szCs w:val="17"/>
        </w:rPr>
        <w:t xml:space="preserve">BR-C03  </w:t>
      </w:r>
      <w:r>
        <w:rPr>
          <w:rFonts w:ascii="Calibri" w:cs="Calibri" w:eastAsia="Calibri" w:hAnsi="Calibri"/>
          <w:sz w:val="19"/>
          <w:szCs w:val="19"/>
        </w:rPr>
        <w:t xml:space="preserve">A booking must have a responsible adult occupant.</w:t>
      </w:r>
    </w:p>
    <w:p>
      <w:pPr>
        <w:spacing w:after="90" w:line="240"/>
        <w:ind w:left="300" w:hanging="300"/>
      </w:pPr>
      <w:r>
        <w:rPr>
          <w:rFonts w:ascii="Consolas" w:cs="Consolas" w:eastAsia="Consolas" w:hAnsi="Consolas"/>
          <w:b/>
          <w:bCs/>
          <w:color w:val="1F3B57"/>
          <w:sz w:val="17"/>
          <w:szCs w:val="17"/>
        </w:rPr>
        <w:t xml:space="preserve">BR-C04  </w:t>
      </w:r>
      <w:r>
        <w:rPr>
          <w:rFonts w:ascii="Calibri" w:cs="Calibri" w:eastAsia="Calibri" w:hAnsi="Calibri"/>
          <w:sz w:val="19"/>
          <w:szCs w:val="19"/>
        </w:rPr>
        <w:t xml:space="preserve">Six adults in three rooms is valid; six adults in one double is not.</w:t>
      </w:r>
    </w:p>
    <w:p>
      <w:pPr>
        <w:spacing w:after="90" w:line="240"/>
        <w:ind w:left="300" w:hanging="300"/>
      </w:pPr>
      <w:r>
        <w:rPr>
          <w:rFonts w:ascii="Consolas" w:cs="Consolas" w:eastAsia="Consolas" w:hAnsi="Consolas"/>
          <w:b/>
          <w:bCs/>
          <w:color w:val="1F3B57"/>
          <w:sz w:val="17"/>
          <w:szCs w:val="17"/>
        </w:rPr>
        <w:t xml:space="preserve">BR-C05  </w:t>
      </w:r>
      <w:r>
        <w:rPr>
          <w:rFonts w:ascii="Calibri" w:cs="Calibri" w:eastAsia="Calibri" w:hAnsi="Calibri"/>
          <w:sz w:val="19"/>
          <w:szCs w:val="19"/>
        </w:rPr>
        <w:t xml:space="preserve">Beyond that threshold the request is a group booking and follows a different commercial path.</w:t>
      </w:r>
    </w:p>
    <w:p>
      <w:pPr>
        <w:spacing w:after="90" w:line="240"/>
        <w:ind w:left="300" w:hanging="300"/>
      </w:pPr>
      <w:r>
        <w:rPr>
          <w:rFonts w:ascii="Consolas" w:cs="Consolas" w:eastAsia="Consolas" w:hAnsi="Consolas"/>
          <w:b/>
          <w:bCs/>
          <w:color w:val="1F3B57"/>
          <w:sz w:val="17"/>
          <w:szCs w:val="17"/>
        </w:rPr>
        <w:t xml:space="preserve">BR-C06  </w:t>
      </w:r>
      <w:r>
        <w:rPr>
          <w:rFonts w:ascii="Calibri" w:cs="Calibri" w:eastAsia="Calibri" w:hAnsi="Calibri"/>
          <w:sz w:val="19"/>
          <w:szCs w:val="19"/>
        </w:rPr>
        <w:t xml:space="preserve">Prevents both nonsensical values and accidental bulk holds.</w:t>
      </w:r>
    </w:p>
    <w:p>
      <w:r>
        <w:br w:type="page"/>
      </w:r>
    </w:p>
    <w:p>
      <w:pPr>
        <w:pStyle w:val="Heading2"/>
      </w:pPr>
      <w:r>
        <w:t xml:space="preserve">2.4  Domain D — Stay Dates</w:t>
      </w:r>
    </w:p>
    <w:p>
      <w:pPr>
        <w:spacing w:after="120" w:line="276"/>
      </w:pPr>
      <w:r>
        <w:rPr>
          <w:rFonts w:ascii="Calibri" w:cs="Calibri" w:eastAsia="Calibri" w:hAnsi="Calibri"/>
          <w:sz w:val="21"/>
          <w:szCs w:val="21"/>
        </w:rPr>
        <w:t xml:space="preserve">Date rules are the most frequently probed surface of any booking API and the cheapest place to leak an unhandled exception.</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BR-D01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Date format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All stay dates are supplied as ISO 8601 calendar dates (YYYY-MM-DD). Any other representation is rejected with a validation error before reaching persistence.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All date-bearing endpoints</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BR-D02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Check-out after check-in</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checkOut must be strictly later than checkIn. Same-day check-in and check-out is not a valid stay.</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All date-bearing endpoints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BR-D03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No stays in the past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checkIn must not be earlier than the current date in the property time zone.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and reservation validation</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BR-D04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Maximum stay length</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single reservation may not exceed 30 nights.</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Reservation validation</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BR-D05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Booking horizon</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checkIn may not be more than 500 days in the future.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and reservation validation</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BR-D06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Calendar validity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Dates that do not exist on the calendar, such as 2026-02-30, are rejected as invalid rather than silently normalised.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Date parsing</w:t>
            </w:r>
          </w:p>
        </w:tc>
        <w:tc>
          <w:tcPr>
            <w:tcW w:type="dxa" w:w="1600"/>
            <w:shd w:fill="ECEFF2"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Unverified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BR-D07</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Consistent validation across endpoints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The same date rules are enforced identically by every endpoint that accepts stay dates.</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All date-bearing endpoints</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BR-D01  </w:t>
      </w:r>
      <w:r>
        <w:rPr>
          <w:rFonts w:ascii="Calibri" w:cs="Calibri" w:eastAsia="Calibri" w:hAnsi="Calibri"/>
          <w:sz w:val="19"/>
          <w:szCs w:val="19"/>
        </w:rPr>
        <w:t xml:space="preserve">A non-date value reaching the query layer risks an unhandled database exception.</w:t>
      </w:r>
    </w:p>
    <w:p>
      <w:pPr>
        <w:spacing w:after="90" w:line="240"/>
        <w:ind w:left="300" w:hanging="300"/>
      </w:pPr>
      <w:r>
        <w:rPr>
          <w:rFonts w:ascii="Consolas" w:cs="Consolas" w:eastAsia="Consolas" w:hAnsi="Consolas"/>
          <w:b/>
          <w:bCs/>
          <w:color w:val="1F3B57"/>
          <w:sz w:val="17"/>
          <w:szCs w:val="17"/>
        </w:rPr>
        <w:t xml:space="preserve">BR-D02  </w:t>
      </w:r>
      <w:r>
        <w:rPr>
          <w:rFonts w:ascii="Calibri" w:cs="Calibri" w:eastAsia="Calibri" w:hAnsi="Calibri"/>
          <w:sz w:val="19"/>
          <w:szCs w:val="19"/>
        </w:rPr>
        <w:t xml:space="preserve">A zero-night stay has no product to sell.</w:t>
      </w:r>
    </w:p>
    <w:p>
      <w:pPr>
        <w:spacing w:after="90" w:line="240"/>
        <w:ind w:left="300" w:hanging="300"/>
      </w:pPr>
      <w:r>
        <w:rPr>
          <w:rFonts w:ascii="Consolas" w:cs="Consolas" w:eastAsia="Consolas" w:hAnsi="Consolas"/>
          <w:b/>
          <w:bCs/>
          <w:color w:val="1F3B57"/>
          <w:sz w:val="17"/>
          <w:szCs w:val="17"/>
        </w:rPr>
        <w:t xml:space="preserve">BR-D03  </w:t>
      </w:r>
      <w:r>
        <w:rPr>
          <w:rFonts w:ascii="Calibri" w:cs="Calibri" w:eastAsia="Calibri" w:hAnsi="Calibri"/>
          <w:sz w:val="19"/>
          <w:szCs w:val="19"/>
        </w:rPr>
        <w:t xml:space="preserve">A stay that has already begun cannot be sold.</w:t>
      </w:r>
    </w:p>
    <w:p>
      <w:pPr>
        <w:spacing w:after="90" w:line="240"/>
        <w:ind w:left="300" w:hanging="300"/>
      </w:pPr>
      <w:r>
        <w:rPr>
          <w:rFonts w:ascii="Consolas" w:cs="Consolas" w:eastAsia="Consolas" w:hAnsi="Consolas"/>
          <w:b/>
          <w:bCs/>
          <w:color w:val="1F3B57"/>
          <w:sz w:val="17"/>
          <w:szCs w:val="17"/>
        </w:rPr>
        <w:t xml:space="preserve">BR-D04  </w:t>
      </w:r>
      <w:r>
        <w:rPr>
          <w:rFonts w:ascii="Calibri" w:cs="Calibri" w:eastAsia="Calibri" w:hAnsi="Calibri"/>
          <w:sz w:val="19"/>
          <w:szCs w:val="19"/>
        </w:rPr>
        <w:t xml:space="preserve">Longer stays are a different commercial product with different rate and cancellation terms.</w:t>
      </w:r>
    </w:p>
    <w:p>
      <w:pPr>
        <w:spacing w:after="90" w:line="240"/>
        <w:ind w:left="300" w:hanging="300"/>
      </w:pPr>
      <w:r>
        <w:rPr>
          <w:rFonts w:ascii="Consolas" w:cs="Consolas" w:eastAsia="Consolas" w:hAnsi="Consolas"/>
          <w:b/>
          <w:bCs/>
          <w:color w:val="1F3B57"/>
          <w:sz w:val="17"/>
          <w:szCs w:val="17"/>
        </w:rPr>
        <w:t xml:space="preserve">BR-D05  </w:t>
      </w:r>
      <w:r>
        <w:rPr>
          <w:rFonts w:ascii="Calibri" w:cs="Calibri" w:eastAsia="Calibri" w:hAnsi="Calibri"/>
          <w:sz w:val="19"/>
          <w:szCs w:val="19"/>
        </w:rPr>
        <w:t xml:space="preserve">Rates and inventory are not published indefinitely; quoting beyond the horizon produces prices the property has not agreed to.</w:t>
      </w:r>
    </w:p>
    <w:p>
      <w:pPr>
        <w:spacing w:after="90" w:line="240"/>
        <w:ind w:left="300" w:hanging="300"/>
      </w:pPr>
      <w:r>
        <w:rPr>
          <w:rFonts w:ascii="Consolas" w:cs="Consolas" w:eastAsia="Consolas" w:hAnsi="Consolas"/>
          <w:b/>
          <w:bCs/>
          <w:color w:val="1F3B57"/>
          <w:sz w:val="17"/>
          <w:szCs w:val="17"/>
        </w:rPr>
        <w:t xml:space="preserve">BR-D06  </w:t>
      </w:r>
      <w:r>
        <w:rPr>
          <w:rFonts w:ascii="Calibri" w:cs="Calibri" w:eastAsia="Calibri" w:hAnsi="Calibri"/>
          <w:sz w:val="19"/>
          <w:szCs w:val="19"/>
        </w:rPr>
        <w:t xml:space="preserve">Silent normalisation books a different stay than the traveller requested.</w:t>
      </w:r>
    </w:p>
    <w:p>
      <w:pPr>
        <w:spacing w:after="90" w:line="240"/>
        <w:ind w:left="300" w:hanging="300"/>
      </w:pPr>
      <w:r>
        <w:rPr>
          <w:rFonts w:ascii="Consolas" w:cs="Consolas" w:eastAsia="Consolas" w:hAnsi="Consolas"/>
          <w:b/>
          <w:bCs/>
          <w:color w:val="1F3B57"/>
          <w:sz w:val="17"/>
          <w:szCs w:val="17"/>
        </w:rPr>
        <w:t xml:space="preserve">BR-D07  </w:t>
      </w:r>
      <w:r>
        <w:rPr>
          <w:rFonts w:ascii="Calibri" w:cs="Calibri" w:eastAsia="Calibri" w:hAnsi="Calibri"/>
          <w:sz w:val="19"/>
          <w:szCs w:val="19"/>
        </w:rPr>
        <w:t xml:space="preserve">Divergent validation lets a client reach a stricter endpoint through a looser one.</w:t>
      </w:r>
    </w:p>
    <w:p>
      <w:r>
        <w:br w:type="page"/>
      </w:r>
    </w:p>
    <w:p>
      <w:pPr>
        <w:pStyle w:val="Heading2"/>
      </w:pPr>
      <w:r>
        <w:t xml:space="preserve">2.5  Domain E — Pricing and Monetary Integrity</w:t>
      </w:r>
    </w:p>
    <w:p>
      <w:pPr>
        <w:spacing w:after="120" w:line="276"/>
      </w:pPr>
      <w:r>
        <w:rPr>
          <w:rFonts w:ascii="Calibri" w:cs="Calibri" w:eastAsia="Calibri" w:hAnsi="Calibri"/>
          <w:sz w:val="21"/>
          <w:szCs w:val="21"/>
        </w:rPr>
        <w:t xml:space="preserve">Money rules exist to guarantee that the price a traveller is shown is the price they are charged, and that no arithmetic drift accumulates between the two.</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BR-E01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Quoted price is honoured</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The total presented at checkout is the total charged. A rate change between quote and confirmation does not alter the amount charged within the quote validity window.</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Checkout to reservation</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BR-E02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Quote validity window</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price quote is valid for a defined period (30 minutes). Beyond it the traveller is re-quoted before payment.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and checkout</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BR-E03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Total composition</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Total equals nightly rate multiplied by nights, multiplied by rooms, plus taxes. Each component is stored and auditable.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Reservation calculation</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BR-E04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Monetary rounding</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Monetary amounts are stored and compared with two-decimal precision using decimal arithmetic. Floating-point representation is not used for money.</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Rate and total handling</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BR-E05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Currency of record</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Every reservation records the currency in which it was sold. The property currency governs and is never inferred from the client locale.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reservations.currency</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BR-E06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Display conversion is not sale conversion</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Converting a displayed price into another currency for readability does not change the currency of record or the amount charged.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Currency selector</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BR-E07</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Non-negative amounts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Nightly rate, taxes and total are strictly greater than zero for a confirmed reservation.</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Rate resolution</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BR-E08</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Rate override precedence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date-level rate override takes precedence over the room base rate for that date. Nights without an override use the base rate.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COALESCE rate resolution</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BR-E09</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Price filters use the effective rate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Minimum and maximum price filters are applied to the effective rate actually offered, not the base rate.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price filters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BR-E01  </w:t>
      </w:r>
      <w:r>
        <w:rPr>
          <w:rFonts w:ascii="Calibri" w:cs="Calibri" w:eastAsia="Calibri" w:hAnsi="Calibri"/>
          <w:sz w:val="19"/>
          <w:szCs w:val="19"/>
        </w:rPr>
        <w:t xml:space="preserve">Charging more than the displayed price is a consumer-protection breach in most jurisdictions.</w:t>
      </w:r>
    </w:p>
    <w:p>
      <w:pPr>
        <w:spacing w:after="90" w:line="240"/>
        <w:ind w:left="300" w:hanging="300"/>
      </w:pPr>
      <w:r>
        <w:rPr>
          <w:rFonts w:ascii="Consolas" w:cs="Consolas" w:eastAsia="Consolas" w:hAnsi="Consolas"/>
          <w:b/>
          <w:bCs/>
          <w:color w:val="1F3B57"/>
          <w:sz w:val="17"/>
          <w:szCs w:val="17"/>
        </w:rPr>
        <w:t xml:space="preserve">BR-E02  </w:t>
      </w:r>
      <w:r>
        <w:rPr>
          <w:rFonts w:ascii="Calibri" w:cs="Calibri" w:eastAsia="Calibri" w:hAnsi="Calibri"/>
          <w:sz w:val="19"/>
          <w:szCs w:val="19"/>
        </w:rPr>
        <w:t xml:space="preserve">Bounds the platform exposure to rate movement without surprising the traveller.</w:t>
      </w:r>
    </w:p>
    <w:p>
      <w:pPr>
        <w:spacing w:after="90" w:line="240"/>
        <w:ind w:left="300" w:hanging="300"/>
      </w:pPr>
      <w:r>
        <w:rPr>
          <w:rFonts w:ascii="Consolas" w:cs="Consolas" w:eastAsia="Consolas" w:hAnsi="Consolas"/>
          <w:b/>
          <w:bCs/>
          <w:color w:val="1F3B57"/>
          <w:sz w:val="17"/>
          <w:szCs w:val="17"/>
        </w:rPr>
        <w:t xml:space="preserve">BR-E03  </w:t>
      </w:r>
      <w:r>
        <w:rPr>
          <w:rFonts w:ascii="Calibri" w:cs="Calibri" w:eastAsia="Calibri" w:hAnsi="Calibri"/>
          <w:sz w:val="19"/>
          <w:szCs w:val="19"/>
        </w:rPr>
        <w:t xml:space="preserve">A total that cannot be decomposed cannot be disputed or refunded correctly.</w:t>
      </w:r>
    </w:p>
    <w:p>
      <w:pPr>
        <w:spacing w:after="90" w:line="240"/>
        <w:ind w:left="300" w:hanging="300"/>
      </w:pPr>
      <w:r>
        <w:rPr>
          <w:rFonts w:ascii="Consolas" w:cs="Consolas" w:eastAsia="Consolas" w:hAnsi="Consolas"/>
          <w:b/>
          <w:bCs/>
          <w:color w:val="1F3B57"/>
          <w:sz w:val="17"/>
          <w:szCs w:val="17"/>
        </w:rPr>
        <w:t xml:space="preserve">BR-E04  </w:t>
      </w:r>
      <w:r>
        <w:rPr>
          <w:rFonts w:ascii="Calibri" w:cs="Calibri" w:eastAsia="Calibri" w:hAnsi="Calibri"/>
          <w:sz w:val="19"/>
          <w:szCs w:val="19"/>
        </w:rPr>
        <w:t xml:space="preserve">Floating-point drift produces totals that fail reconciliation against the payment provider.</w:t>
      </w:r>
    </w:p>
    <w:p>
      <w:pPr>
        <w:spacing w:after="90" w:line="240"/>
        <w:ind w:left="300" w:hanging="300"/>
      </w:pPr>
      <w:r>
        <w:rPr>
          <w:rFonts w:ascii="Consolas" w:cs="Consolas" w:eastAsia="Consolas" w:hAnsi="Consolas"/>
          <w:b/>
          <w:bCs/>
          <w:color w:val="1F3B57"/>
          <w:sz w:val="17"/>
          <w:szCs w:val="17"/>
        </w:rPr>
        <w:t xml:space="preserve">BR-E05  </w:t>
      </w:r>
      <w:r>
        <w:rPr>
          <w:rFonts w:ascii="Calibri" w:cs="Calibri" w:eastAsia="Calibri" w:hAnsi="Calibri"/>
          <w:sz w:val="19"/>
          <w:szCs w:val="19"/>
        </w:rPr>
        <w:t xml:space="preserve">A reservation without an unambiguous currency cannot be settled with the property.</w:t>
      </w:r>
    </w:p>
    <w:p>
      <w:pPr>
        <w:spacing w:after="90" w:line="240"/>
        <w:ind w:left="300" w:hanging="300"/>
      </w:pPr>
      <w:r>
        <w:rPr>
          <w:rFonts w:ascii="Consolas" w:cs="Consolas" w:eastAsia="Consolas" w:hAnsi="Consolas"/>
          <w:b/>
          <w:bCs/>
          <w:color w:val="1F3B57"/>
          <w:sz w:val="17"/>
          <w:szCs w:val="17"/>
        </w:rPr>
        <w:t xml:space="preserve">BR-E06  </w:t>
      </w:r>
      <w:r>
        <w:rPr>
          <w:rFonts w:ascii="Calibri" w:cs="Calibri" w:eastAsia="Calibri" w:hAnsi="Calibri"/>
          <w:sz w:val="19"/>
          <w:szCs w:val="19"/>
        </w:rPr>
        <w:t xml:space="preserve">Conflating the two charges the traveller in a currency the property never quoted.</w:t>
      </w:r>
    </w:p>
    <w:p>
      <w:pPr>
        <w:spacing w:after="90" w:line="240"/>
        <w:ind w:left="300" w:hanging="300"/>
      </w:pPr>
      <w:r>
        <w:rPr>
          <w:rFonts w:ascii="Consolas" w:cs="Consolas" w:eastAsia="Consolas" w:hAnsi="Consolas"/>
          <w:b/>
          <w:bCs/>
          <w:color w:val="1F3B57"/>
          <w:sz w:val="17"/>
          <w:szCs w:val="17"/>
        </w:rPr>
        <w:t xml:space="preserve">BR-E07  </w:t>
      </w:r>
      <w:r>
        <w:rPr>
          <w:rFonts w:ascii="Calibri" w:cs="Calibri" w:eastAsia="Calibri" w:hAnsi="Calibri"/>
          <w:sz w:val="19"/>
          <w:szCs w:val="19"/>
        </w:rPr>
        <w:t xml:space="preserve">A zero or negative total indicates a pricing or rate-override failure.</w:t>
      </w:r>
    </w:p>
    <w:p>
      <w:pPr>
        <w:spacing w:after="90" w:line="240"/>
        <w:ind w:left="300" w:hanging="300"/>
      </w:pPr>
      <w:r>
        <w:rPr>
          <w:rFonts w:ascii="Consolas" w:cs="Consolas" w:eastAsia="Consolas" w:hAnsi="Consolas"/>
          <w:b/>
          <w:bCs/>
          <w:color w:val="1F3B57"/>
          <w:sz w:val="17"/>
          <w:szCs w:val="17"/>
        </w:rPr>
        <w:t xml:space="preserve">BR-E08  </w:t>
      </w:r>
      <w:r>
        <w:rPr>
          <w:rFonts w:ascii="Calibri" w:cs="Calibri" w:eastAsia="Calibri" w:hAnsi="Calibri"/>
          <w:sz w:val="19"/>
          <w:szCs w:val="19"/>
        </w:rPr>
        <w:t xml:space="preserve">Overrides carry seasonal and promotional pricing the property has committed to.</w:t>
      </w:r>
    </w:p>
    <w:p>
      <w:pPr>
        <w:spacing w:after="90" w:line="240"/>
        <w:ind w:left="300" w:hanging="300"/>
      </w:pPr>
      <w:r>
        <w:rPr>
          <w:rFonts w:ascii="Consolas" w:cs="Consolas" w:eastAsia="Consolas" w:hAnsi="Consolas"/>
          <w:b/>
          <w:bCs/>
          <w:color w:val="1F3B57"/>
          <w:sz w:val="17"/>
          <w:szCs w:val="17"/>
        </w:rPr>
        <w:t xml:space="preserve">BR-E09  </w:t>
      </w:r>
      <w:r>
        <w:rPr>
          <w:rFonts w:ascii="Calibri" w:cs="Calibri" w:eastAsia="Calibri" w:hAnsi="Calibri"/>
          <w:sz w:val="19"/>
          <w:szCs w:val="19"/>
        </w:rPr>
        <w:t xml:space="preserve">Filtering on a rate the traveller will never be charged returns results that violate their stated budget.</w:t>
      </w:r>
    </w:p>
    <w:p>
      <w:r>
        <w:br w:type="page"/>
      </w:r>
    </w:p>
    <w:p>
      <w:pPr>
        <w:pStyle w:val="Heading2"/>
      </w:pPr>
      <w:r>
        <w:t xml:space="preserve">2.6  Domain F — Reservation Lifecycle</w:t>
      </w:r>
    </w:p>
    <w:p>
      <w:pPr>
        <w:spacing w:after="120" w:line="276"/>
      </w:pPr>
      <w:r>
        <w:rPr>
          <w:rFonts w:ascii="Calibri" w:cs="Calibri" w:eastAsia="Calibri" w:hAnsi="Calibri"/>
          <w:sz w:val="21"/>
          <w:szCs w:val="21"/>
        </w:rPr>
        <w:t xml:space="preserve">The reservation state machine defines what may happen to a booking and when. An undefined transition is a defect waiting for a customer to find it.</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BR-F01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Defined states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reservation is in exactly one of: pending, confirmed, cancelled, failed.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reservations.status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BR-F02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Legal transitions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Permitted transitions are pending to confirmed, pending to cancelled, pending to failed, and confirmed to cancelled. All other transitions are rejected.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Reservation state machine</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BR-F03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Terminal states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cancelled and failed are terminal. No operation moves a reservation out of a terminal state.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Reservation state machine</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BR-F04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Cancellation is idempotent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Cancelling an already-cancelled reservation is rejected with a conflict error and produces no further inventory or refund effect.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/reservations/{id}/cancel</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BR-F05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Unique locator</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Every reservation receives a locator that is unique across the platform and stable for the life of the booking.</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Locator generation</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BR-F06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Event trail</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Every state change appends an immutable event carrying type, timestamp and payload. Events are never modified or deleted.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reservation_events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BR-F07</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Cancellation window</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Cancellation is permitted only before the cancellation deadline defined by the rate plan. Requests after the deadline follow the penalty path rather than being rejected outright.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Cancellation policy</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BR-F08</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Refund follows policy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Refund amount is derived from the cancellation policy and the time of cancellation, not from a flat rule.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Refund calculation</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BR-F09</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No cancellation after stay start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reservation whose check-in date has passed cannot be cancelled through the self-service path.</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Cancellation validation</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BR-F01  </w:t>
      </w:r>
      <w:r>
        <w:rPr>
          <w:rFonts w:ascii="Calibri" w:cs="Calibri" w:eastAsia="Calibri" w:hAnsi="Calibri"/>
          <w:sz w:val="19"/>
          <w:szCs w:val="19"/>
        </w:rPr>
        <w:t xml:space="preserve">An undefined state cannot be reasoned about by support or by reporting.</w:t>
      </w:r>
    </w:p>
    <w:p>
      <w:pPr>
        <w:spacing w:after="90" w:line="240"/>
        <w:ind w:left="300" w:hanging="300"/>
      </w:pPr>
      <w:r>
        <w:rPr>
          <w:rFonts w:ascii="Consolas" w:cs="Consolas" w:eastAsia="Consolas" w:hAnsi="Consolas"/>
          <w:b/>
          <w:bCs/>
          <w:color w:val="1F3B57"/>
          <w:sz w:val="17"/>
          <w:szCs w:val="17"/>
        </w:rPr>
        <w:t xml:space="preserve">BR-F02  </w:t>
      </w:r>
      <w:r>
        <w:rPr>
          <w:rFonts w:ascii="Calibri" w:cs="Calibri" w:eastAsia="Calibri" w:hAnsi="Calibri"/>
          <w:sz w:val="19"/>
          <w:szCs w:val="19"/>
        </w:rPr>
        <w:t xml:space="preserve">Unconstrained transitions allow a failed booking to be resurrected as confirmed.</w:t>
      </w:r>
    </w:p>
    <w:p>
      <w:pPr>
        <w:spacing w:after="90" w:line="240"/>
        <w:ind w:left="300" w:hanging="300"/>
      </w:pPr>
      <w:r>
        <w:rPr>
          <w:rFonts w:ascii="Consolas" w:cs="Consolas" w:eastAsia="Consolas" w:hAnsi="Consolas"/>
          <w:b/>
          <w:bCs/>
          <w:color w:val="1F3B57"/>
          <w:sz w:val="17"/>
          <w:szCs w:val="17"/>
        </w:rPr>
        <w:t xml:space="preserve">BR-F03  </w:t>
      </w:r>
      <w:r>
        <w:rPr>
          <w:rFonts w:ascii="Calibri" w:cs="Calibri" w:eastAsia="Calibri" w:hAnsi="Calibri"/>
          <w:sz w:val="19"/>
          <w:szCs w:val="19"/>
        </w:rPr>
        <w:t xml:space="preserve">A terminal state is the guarantee support relies on when telling a customer the booking is closed.</w:t>
      </w:r>
    </w:p>
    <w:p>
      <w:pPr>
        <w:spacing w:after="90" w:line="240"/>
        <w:ind w:left="300" w:hanging="300"/>
      </w:pPr>
      <w:r>
        <w:rPr>
          <w:rFonts w:ascii="Consolas" w:cs="Consolas" w:eastAsia="Consolas" w:hAnsi="Consolas"/>
          <w:b/>
          <w:bCs/>
          <w:color w:val="1F3B57"/>
          <w:sz w:val="17"/>
          <w:szCs w:val="17"/>
        </w:rPr>
        <w:t xml:space="preserve">BR-F04  </w:t>
      </w:r>
      <w:r>
        <w:rPr>
          <w:rFonts w:ascii="Calibri" w:cs="Calibri" w:eastAsia="Calibri" w:hAnsi="Calibri"/>
          <w:sz w:val="19"/>
          <w:szCs w:val="19"/>
        </w:rPr>
        <w:t xml:space="preserve">A repeated request must never restore inventory twice or refund twice.</w:t>
      </w:r>
    </w:p>
    <w:p>
      <w:pPr>
        <w:spacing w:after="90" w:line="240"/>
        <w:ind w:left="300" w:hanging="300"/>
      </w:pPr>
      <w:r>
        <w:rPr>
          <w:rFonts w:ascii="Consolas" w:cs="Consolas" w:eastAsia="Consolas" w:hAnsi="Consolas"/>
          <w:b/>
          <w:bCs/>
          <w:color w:val="1F3B57"/>
          <w:sz w:val="17"/>
          <w:szCs w:val="17"/>
        </w:rPr>
        <w:t xml:space="preserve">BR-F05  </w:t>
      </w:r>
      <w:r>
        <w:rPr>
          <w:rFonts w:ascii="Calibri" w:cs="Calibri" w:eastAsia="Calibri" w:hAnsi="Calibri"/>
          <w:sz w:val="19"/>
          <w:szCs w:val="19"/>
        </w:rPr>
        <w:t xml:space="preserve">The locator is the identifier the traveller and the property use to find the booking.</w:t>
      </w:r>
    </w:p>
    <w:p>
      <w:pPr>
        <w:spacing w:after="90" w:line="240"/>
        <w:ind w:left="300" w:hanging="300"/>
      </w:pPr>
      <w:r>
        <w:rPr>
          <w:rFonts w:ascii="Consolas" w:cs="Consolas" w:eastAsia="Consolas" w:hAnsi="Consolas"/>
          <w:b/>
          <w:bCs/>
          <w:color w:val="1F3B57"/>
          <w:sz w:val="17"/>
          <w:szCs w:val="17"/>
        </w:rPr>
        <w:t xml:space="preserve">BR-F06  </w:t>
      </w:r>
      <w:r>
        <w:rPr>
          <w:rFonts w:ascii="Calibri" w:cs="Calibri" w:eastAsia="Calibri" w:hAnsi="Calibri"/>
          <w:sz w:val="19"/>
          <w:szCs w:val="19"/>
        </w:rPr>
        <w:t xml:space="preserve">The event trail is the evidence base for any dispute.</w:t>
      </w:r>
    </w:p>
    <w:p>
      <w:pPr>
        <w:spacing w:after="90" w:line="240"/>
        <w:ind w:left="300" w:hanging="300"/>
      </w:pPr>
      <w:r>
        <w:rPr>
          <w:rFonts w:ascii="Consolas" w:cs="Consolas" w:eastAsia="Consolas" w:hAnsi="Consolas"/>
          <w:b/>
          <w:bCs/>
          <w:color w:val="1F3B57"/>
          <w:sz w:val="17"/>
          <w:szCs w:val="17"/>
        </w:rPr>
        <w:t xml:space="preserve">BR-F07  </w:t>
      </w:r>
      <w:r>
        <w:rPr>
          <w:rFonts w:ascii="Calibri" w:cs="Calibri" w:eastAsia="Calibri" w:hAnsi="Calibri"/>
          <w:sz w:val="19"/>
          <w:szCs w:val="19"/>
        </w:rPr>
        <w:t xml:space="preserve">The cancellation policy is a commercial commitment on both sides.</w:t>
      </w:r>
    </w:p>
    <w:p>
      <w:pPr>
        <w:spacing w:after="90" w:line="240"/>
        <w:ind w:left="300" w:hanging="300"/>
      </w:pPr>
      <w:r>
        <w:rPr>
          <w:rFonts w:ascii="Consolas" w:cs="Consolas" w:eastAsia="Consolas" w:hAnsi="Consolas"/>
          <w:b/>
          <w:bCs/>
          <w:color w:val="1F3B57"/>
          <w:sz w:val="17"/>
          <w:szCs w:val="17"/>
        </w:rPr>
        <w:t xml:space="preserve">BR-F08  </w:t>
      </w:r>
      <w:r>
        <w:rPr>
          <w:rFonts w:ascii="Calibri" w:cs="Calibri" w:eastAsia="Calibri" w:hAnsi="Calibri"/>
          <w:sz w:val="19"/>
          <w:szCs w:val="19"/>
        </w:rPr>
        <w:t xml:space="preserve">A flat full refund ignores the terms the traveller accepted at booking.</w:t>
      </w:r>
    </w:p>
    <w:p>
      <w:pPr>
        <w:spacing w:after="90" w:line="240"/>
        <w:ind w:left="300" w:hanging="300"/>
      </w:pPr>
      <w:r>
        <w:rPr>
          <w:rFonts w:ascii="Consolas" w:cs="Consolas" w:eastAsia="Consolas" w:hAnsi="Consolas"/>
          <w:b/>
          <w:bCs/>
          <w:color w:val="1F3B57"/>
          <w:sz w:val="17"/>
          <w:szCs w:val="17"/>
        </w:rPr>
        <w:t xml:space="preserve">BR-F09  </w:t>
      </w:r>
      <w:r>
        <w:rPr>
          <w:rFonts w:ascii="Calibri" w:cs="Calibri" w:eastAsia="Calibri" w:hAnsi="Calibri"/>
          <w:sz w:val="19"/>
          <w:szCs w:val="19"/>
        </w:rPr>
        <w:t xml:space="preserve">A stay in progress is handled by the property, not by the booking platform.</w:t>
      </w:r>
    </w:p>
    <w:p>
      <w:r>
        <w:br w:type="page"/>
      </w:r>
    </w:p>
    <w:p>
      <w:pPr>
        <w:pStyle w:val="Heading2"/>
      </w:pPr>
      <w:r>
        <w:t xml:space="preserve">2.7  Domain G — Payment</w:t>
      </w:r>
    </w:p>
    <w:p>
      <w:pPr>
        <w:spacing w:after="120" w:line="276"/>
      </w:pPr>
      <w:r>
        <w:rPr>
          <w:rFonts w:ascii="Calibri" w:cs="Calibri" w:eastAsia="Calibri" w:hAnsi="Calibri"/>
          <w:sz w:val="21"/>
          <w:szCs w:val="21"/>
        </w:rPr>
        <w:t xml:space="preserve">Payment rules govern the boundary between the platform and the money. They are the rules whose failure is most expensive and least reversible.</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BR-G01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Payment outcome drives reservation state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An approved payment confirms the reservation, a pending payment leaves it pending, and a declined payment fails it.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/reservations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BR-G02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No confirmation without authorisation</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reservation reaches confirmed only after payment authorisation has succeeded.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Payment sequencing</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BR-G03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Business preconditions precede payment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All business validations, including property state, inventory and occupancy, are evaluated before payment authorisation is requested.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/reservations</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BR-G04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Request idempotency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repeated reservation request carrying the same idempotency key creates one reservation and one charge.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/reservations</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BR-G05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Card data is never persisted in clear text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Full card number, CVV and expiry are never stored, logged or returned in any response.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Checkout payload handling</w:t>
            </w:r>
          </w:p>
        </w:tc>
        <w:tc>
          <w:tcPr>
            <w:tcW w:type="dxa" w:w="1600"/>
            <w:shd w:fill="ECEFF2"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Unverified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BR-G06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Payment amount equals reservation total</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The authorised amount equals the reservation total exactly, in the reservation currency.</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Payment record</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BR-G07</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One payment record per attempt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Every authorisation attempt, successful or not, is recorded with its outcome.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payments table</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BR-G01  </w:t>
      </w:r>
      <w:r>
        <w:rPr>
          <w:rFonts w:ascii="Calibri" w:cs="Calibri" w:eastAsia="Calibri" w:hAnsi="Calibri"/>
          <w:sz w:val="19"/>
          <w:szCs w:val="19"/>
        </w:rPr>
        <w:t xml:space="preserve">The booking state must never claim more certainty than the payment provides.</w:t>
      </w:r>
    </w:p>
    <w:p>
      <w:pPr>
        <w:spacing w:after="90" w:line="240"/>
        <w:ind w:left="300" w:hanging="300"/>
      </w:pPr>
      <w:r>
        <w:rPr>
          <w:rFonts w:ascii="Consolas" w:cs="Consolas" w:eastAsia="Consolas" w:hAnsi="Consolas"/>
          <w:b/>
          <w:bCs/>
          <w:color w:val="1F3B57"/>
          <w:sz w:val="17"/>
          <w:szCs w:val="17"/>
        </w:rPr>
        <w:t xml:space="preserve">BR-G02  </w:t>
      </w:r>
      <w:r>
        <w:rPr>
          <w:rFonts w:ascii="Calibri" w:cs="Calibri" w:eastAsia="Calibri" w:hAnsi="Calibri"/>
          <w:sz w:val="19"/>
          <w:szCs w:val="19"/>
        </w:rPr>
        <w:t xml:space="preserve">Confirming before authorisation issues a promise the platform cannot fund.</w:t>
      </w:r>
    </w:p>
    <w:p>
      <w:pPr>
        <w:spacing w:after="90" w:line="240"/>
        <w:ind w:left="300" w:hanging="300"/>
      </w:pPr>
      <w:r>
        <w:rPr>
          <w:rFonts w:ascii="Consolas" w:cs="Consolas" w:eastAsia="Consolas" w:hAnsi="Consolas"/>
          <w:b/>
          <w:bCs/>
          <w:color w:val="1F3B57"/>
          <w:sz w:val="17"/>
          <w:szCs w:val="17"/>
        </w:rPr>
        <w:t xml:space="preserve">BR-G03  </w:t>
      </w:r>
      <w:r>
        <w:rPr>
          <w:rFonts w:ascii="Calibri" w:cs="Calibri" w:eastAsia="Calibri" w:hAnsi="Calibri"/>
          <w:sz w:val="19"/>
          <w:szCs w:val="19"/>
        </w:rPr>
        <w:t xml:space="preserve">Authorising first and validating second charges the traveller for a booking that will be rejected.</w:t>
      </w:r>
    </w:p>
    <w:p>
      <w:pPr>
        <w:spacing w:after="90" w:line="240"/>
        <w:ind w:left="300" w:hanging="300"/>
      </w:pPr>
      <w:r>
        <w:rPr>
          <w:rFonts w:ascii="Consolas" w:cs="Consolas" w:eastAsia="Consolas" w:hAnsi="Consolas"/>
          <w:b/>
          <w:bCs/>
          <w:color w:val="1F3B57"/>
          <w:sz w:val="17"/>
          <w:szCs w:val="17"/>
        </w:rPr>
        <w:t xml:space="preserve">BR-G04  </w:t>
      </w:r>
      <w:r>
        <w:rPr>
          <w:rFonts w:ascii="Calibri" w:cs="Calibri" w:eastAsia="Calibri" w:hAnsi="Calibri"/>
          <w:sz w:val="19"/>
          <w:szCs w:val="19"/>
        </w:rPr>
        <w:t xml:space="preserve">Network retries and double clicks are ordinary; double charges are not.</w:t>
      </w:r>
    </w:p>
    <w:p>
      <w:pPr>
        <w:spacing w:after="90" w:line="240"/>
        <w:ind w:left="300" w:hanging="300"/>
      </w:pPr>
      <w:r>
        <w:rPr>
          <w:rFonts w:ascii="Consolas" w:cs="Consolas" w:eastAsia="Consolas" w:hAnsi="Consolas"/>
          <w:b/>
          <w:bCs/>
          <w:color w:val="1F3B57"/>
          <w:sz w:val="17"/>
          <w:szCs w:val="17"/>
        </w:rPr>
        <w:t xml:space="preserve">BR-G05  </w:t>
      </w:r>
      <w:r>
        <w:rPr>
          <w:rFonts w:ascii="Calibri" w:cs="Calibri" w:eastAsia="Calibri" w:hAnsi="Calibri"/>
          <w:sz w:val="19"/>
          <w:szCs w:val="19"/>
        </w:rPr>
        <w:t xml:space="preserve">Storing them is a PCI DSS violation independent of any breach.</w:t>
      </w:r>
    </w:p>
    <w:p>
      <w:pPr>
        <w:spacing w:after="90" w:line="240"/>
        <w:ind w:left="300" w:hanging="300"/>
      </w:pPr>
      <w:r>
        <w:rPr>
          <w:rFonts w:ascii="Consolas" w:cs="Consolas" w:eastAsia="Consolas" w:hAnsi="Consolas"/>
          <w:b/>
          <w:bCs/>
          <w:color w:val="1F3B57"/>
          <w:sz w:val="17"/>
          <w:szCs w:val="17"/>
        </w:rPr>
        <w:t xml:space="preserve">BR-G06  </w:t>
      </w:r>
      <w:r>
        <w:rPr>
          <w:rFonts w:ascii="Calibri" w:cs="Calibri" w:eastAsia="Calibri" w:hAnsi="Calibri"/>
          <w:sz w:val="19"/>
          <w:szCs w:val="19"/>
        </w:rPr>
        <w:t xml:space="preserve">Any divergence breaks reconciliation with the provider.</w:t>
      </w:r>
    </w:p>
    <w:p>
      <w:pPr>
        <w:spacing w:after="90" w:line="240"/>
        <w:ind w:left="300" w:hanging="300"/>
      </w:pPr>
      <w:r>
        <w:rPr>
          <w:rFonts w:ascii="Consolas" w:cs="Consolas" w:eastAsia="Consolas" w:hAnsi="Consolas"/>
          <w:b/>
          <w:bCs/>
          <w:color w:val="1F3B57"/>
          <w:sz w:val="17"/>
          <w:szCs w:val="17"/>
        </w:rPr>
        <w:t xml:space="preserve">BR-G07  </w:t>
      </w:r>
      <w:r>
        <w:rPr>
          <w:rFonts w:ascii="Calibri" w:cs="Calibri" w:eastAsia="Calibri" w:hAnsi="Calibri"/>
          <w:sz w:val="19"/>
          <w:szCs w:val="19"/>
        </w:rPr>
        <w:t xml:space="preserve">Declined attempts are required for fraud analysis and for support.</w:t>
      </w:r>
    </w:p>
    <w:p>
      <w:r>
        <w:br w:type="page"/>
      </w:r>
    </w:p>
    <w:p>
      <w:pPr>
        <w:pStyle w:val="Heading2"/>
      </w:pPr>
      <w:r>
        <w:t xml:space="preserve">2.8  Domain H — Identity, Ownership and Access</w:t>
      </w:r>
    </w:p>
    <w:p>
      <w:pPr>
        <w:spacing w:after="120" w:line="276"/>
      </w:pPr>
      <w:r>
        <w:rPr>
          <w:rFonts w:ascii="Calibri" w:cs="Calibri" w:eastAsia="Calibri" w:hAnsi="Calibri"/>
          <w:sz w:val="21"/>
          <w:szCs w:val="21"/>
        </w:rPr>
        <w:t xml:space="preserve">Access rules protect the traveller data and the booking itself. In a booking platform these are business rules, not merely technical controls.</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BR-H01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Authentication required for booking operations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Creating, listing, retrieving and cancelling reservations require a valid bearer token.</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Reservation endpoints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BR-H02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Ownership scoping</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user may view and cancel only reservations they own. Requests for another user reservation return not-found rather than forbidden.</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user.sub filter</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BR-H03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Credential errors are indistinguishable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An unknown email and an incorrect password produce the same error code and message.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/auth/login</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BR-H04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Credentials are never returned</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No response contains a password, password hash or any credential material.</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All auth responses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BR-H05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Email uniqueness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One account per email address, compared case-insensitively after trimming.</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/auth/register</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BR-H06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Password policy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Passwords are at least 8 characters. Whitespace-only values are invalid.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registerSchema</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BR-H07</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Token expiry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Tokens expire after a defined lifetime and an expired token is rejected on every protected route.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JWT verification</w:t>
            </w:r>
          </w:p>
        </w:tc>
        <w:tc>
          <w:tcPr>
            <w:tcW w:type="dxa" w:w="1600"/>
            <w:shd w:fill="ECEFF2"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Unverified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BR-H08</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Token integrity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malformed, unsigned or tampered token is rejected without partial processing.</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JWT verification</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BR-H01  </w:t>
      </w:r>
      <w:r>
        <w:rPr>
          <w:rFonts w:ascii="Calibri" w:cs="Calibri" w:eastAsia="Calibri" w:hAnsi="Calibri"/>
          <w:sz w:val="19"/>
          <w:szCs w:val="19"/>
        </w:rPr>
        <w:t xml:space="preserve">A booking is personal data and a financial commitment.</w:t>
      </w:r>
    </w:p>
    <w:p>
      <w:pPr>
        <w:spacing w:after="90" w:line="240"/>
        <w:ind w:left="300" w:hanging="300"/>
      </w:pPr>
      <w:r>
        <w:rPr>
          <w:rFonts w:ascii="Consolas" w:cs="Consolas" w:eastAsia="Consolas" w:hAnsi="Consolas"/>
          <w:b/>
          <w:bCs/>
          <w:color w:val="1F3B57"/>
          <w:sz w:val="17"/>
          <w:szCs w:val="17"/>
        </w:rPr>
        <w:t xml:space="preserve">BR-H02  </w:t>
      </w:r>
      <w:r>
        <w:rPr>
          <w:rFonts w:ascii="Calibri" w:cs="Calibri" w:eastAsia="Calibri" w:hAnsi="Calibri"/>
          <w:sz w:val="19"/>
          <w:szCs w:val="19"/>
        </w:rPr>
        <w:t xml:space="preserve">Returning forbidden confirms the reservation exists and leaks information.</w:t>
      </w:r>
    </w:p>
    <w:p>
      <w:pPr>
        <w:spacing w:after="90" w:line="240"/>
        <w:ind w:left="300" w:hanging="300"/>
      </w:pPr>
      <w:r>
        <w:rPr>
          <w:rFonts w:ascii="Consolas" w:cs="Consolas" w:eastAsia="Consolas" w:hAnsi="Consolas"/>
          <w:b/>
          <w:bCs/>
          <w:color w:val="1F3B57"/>
          <w:sz w:val="17"/>
          <w:szCs w:val="17"/>
        </w:rPr>
        <w:t xml:space="preserve">BR-H03  </w:t>
      </w:r>
      <w:r>
        <w:rPr>
          <w:rFonts w:ascii="Calibri" w:cs="Calibri" w:eastAsia="Calibri" w:hAnsi="Calibri"/>
          <w:sz w:val="19"/>
          <w:szCs w:val="19"/>
        </w:rPr>
        <w:t xml:space="preserve">Divergent responses allow enumeration of registered accounts.</w:t>
      </w:r>
    </w:p>
    <w:p>
      <w:pPr>
        <w:spacing w:after="90" w:line="240"/>
        <w:ind w:left="300" w:hanging="300"/>
      </w:pPr>
      <w:r>
        <w:rPr>
          <w:rFonts w:ascii="Consolas" w:cs="Consolas" w:eastAsia="Consolas" w:hAnsi="Consolas"/>
          <w:b/>
          <w:bCs/>
          <w:color w:val="1F3B57"/>
          <w:sz w:val="17"/>
          <w:szCs w:val="17"/>
        </w:rPr>
        <w:t xml:space="preserve">BR-H04  </w:t>
      </w:r>
      <w:r>
        <w:rPr>
          <w:rFonts w:ascii="Calibri" w:cs="Calibri" w:eastAsia="Calibri" w:hAnsi="Calibri"/>
          <w:sz w:val="19"/>
          <w:szCs w:val="19"/>
        </w:rPr>
        <w:t xml:space="preserve">A hash in a response is a credential in transit.</w:t>
      </w:r>
    </w:p>
    <w:p>
      <w:pPr>
        <w:spacing w:after="90" w:line="240"/>
        <w:ind w:left="300" w:hanging="300"/>
      </w:pPr>
      <w:r>
        <w:rPr>
          <w:rFonts w:ascii="Consolas" w:cs="Consolas" w:eastAsia="Consolas" w:hAnsi="Consolas"/>
          <w:b/>
          <w:bCs/>
          <w:color w:val="1F3B57"/>
          <w:sz w:val="17"/>
          <w:szCs w:val="17"/>
        </w:rPr>
        <w:t xml:space="preserve">BR-H05  </w:t>
      </w:r>
      <w:r>
        <w:rPr>
          <w:rFonts w:ascii="Calibri" w:cs="Calibri" w:eastAsia="Calibri" w:hAnsi="Calibri"/>
          <w:sz w:val="19"/>
          <w:szCs w:val="19"/>
        </w:rPr>
        <w:t xml:space="preserve">Case-sensitive comparison permits duplicate accounts that differ only in capitalisation.</w:t>
      </w:r>
    </w:p>
    <w:p>
      <w:pPr>
        <w:spacing w:after="90" w:line="240"/>
        <w:ind w:left="300" w:hanging="300"/>
      </w:pPr>
      <w:r>
        <w:rPr>
          <w:rFonts w:ascii="Consolas" w:cs="Consolas" w:eastAsia="Consolas" w:hAnsi="Consolas"/>
          <w:b/>
          <w:bCs/>
          <w:color w:val="1F3B57"/>
          <w:sz w:val="17"/>
          <w:szCs w:val="17"/>
        </w:rPr>
        <w:t xml:space="preserve">BR-H06  </w:t>
      </w:r>
      <w:r>
        <w:rPr>
          <w:rFonts w:ascii="Calibri" w:cs="Calibri" w:eastAsia="Calibri" w:hAnsi="Calibri"/>
          <w:sz w:val="19"/>
          <w:szCs w:val="19"/>
        </w:rPr>
        <w:t xml:space="preserve">Minimum viable protection against trivial credential guessing.</w:t>
      </w:r>
    </w:p>
    <w:p>
      <w:pPr>
        <w:spacing w:after="90" w:line="240"/>
        <w:ind w:left="300" w:hanging="300"/>
      </w:pPr>
      <w:r>
        <w:rPr>
          <w:rFonts w:ascii="Consolas" w:cs="Consolas" w:eastAsia="Consolas" w:hAnsi="Consolas"/>
          <w:b/>
          <w:bCs/>
          <w:color w:val="1F3B57"/>
          <w:sz w:val="17"/>
          <w:szCs w:val="17"/>
        </w:rPr>
        <w:t xml:space="preserve">BR-H07  </w:t>
      </w:r>
      <w:r>
        <w:rPr>
          <w:rFonts w:ascii="Calibri" w:cs="Calibri" w:eastAsia="Calibri" w:hAnsi="Calibri"/>
          <w:sz w:val="19"/>
          <w:szCs w:val="19"/>
        </w:rPr>
        <w:t xml:space="preserve">A token that never expires is a permanent credential if intercepted.</w:t>
      </w:r>
    </w:p>
    <w:p>
      <w:pPr>
        <w:spacing w:after="90" w:line="240"/>
        <w:ind w:left="300" w:hanging="300"/>
      </w:pPr>
      <w:r>
        <w:rPr>
          <w:rFonts w:ascii="Consolas" w:cs="Consolas" w:eastAsia="Consolas" w:hAnsi="Consolas"/>
          <w:b/>
          <w:bCs/>
          <w:color w:val="1F3B57"/>
          <w:sz w:val="17"/>
          <w:szCs w:val="17"/>
        </w:rPr>
        <w:t xml:space="preserve">BR-H08  </w:t>
      </w:r>
      <w:r>
        <w:rPr>
          <w:rFonts w:ascii="Calibri" w:cs="Calibri" w:eastAsia="Calibri" w:hAnsi="Calibri"/>
          <w:sz w:val="19"/>
          <w:szCs w:val="19"/>
        </w:rPr>
        <w:t xml:space="preserve">Partial processing of an invalid token is an authorisation bypass.</w:t>
      </w:r>
    </w:p>
    <w:p>
      <w:r>
        <w:br w:type="page"/>
      </w:r>
    </w:p>
    <w:p>
      <w:pPr>
        <w:pStyle w:val="Heading2"/>
      </w:pPr>
      <w:r>
        <w:t xml:space="preserve">2.9  Domain I — Search, Sorting and Filtering</w:t>
      </w:r>
    </w:p>
    <w:p>
      <w:pPr>
        <w:spacing w:after="120" w:line="276"/>
      </w:pPr>
      <w:r>
        <w:rPr>
          <w:rFonts w:ascii="Calibri" w:cs="Calibri" w:eastAsia="Calibri" w:hAnsi="Calibri"/>
          <w:sz w:val="21"/>
          <w:szCs w:val="21"/>
        </w:rPr>
        <w:t xml:space="preserve">Search rules govern what the traveller is shown and in what order. Their failures are quiet: results look plausible while being wrong.</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BR-I01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Empty result is a success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valid request with no matching properties returns success with an empty result set, not an error.</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/search</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BR-I02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Malformed request is a failure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request missing required criteria or carrying invalid values is rejected with a validation error, never with an empty success.</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/search</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BR-I03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Criteria echo</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The response echoes the criteria actually applied, including any defaults the server supplied.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response</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BR-I04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Documented defaults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Omitted optional criteria take documented default values: one room, one adult, zero children.</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defaults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BR-I05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Filters are conjunctive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Multiple filters combine with AND. Every returned result satisfies every active filter.</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filters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BR-I06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Sorting is total and deterministic</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Each sort option defines a tie-breaker so that repeated identical requests return the same order.</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ORDER BY</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BR-I07</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Rating filter is inclusive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minimum rating filter of R returns properties whose rating is greater than or equal to R.</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minRating filter</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BR-I08</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Destination matching is exact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Destination matching is performed against the catalogue value, is case-insensitive, and is not a partial or fuzzy match.</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Destination filter</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BR-I09</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Result set bounds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Result sets are bounded by a documented page size and expose a stable pagination contract.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Search response</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BR-I01  </w:t>
      </w:r>
      <w:r>
        <w:rPr>
          <w:rFonts w:ascii="Calibri" w:cs="Calibri" w:eastAsia="Calibri" w:hAnsi="Calibri"/>
          <w:sz w:val="19"/>
          <w:szCs w:val="19"/>
        </w:rPr>
        <w:t xml:space="preserve">Conflating the two forces the client to treat "nothing found" as a failure.</w:t>
      </w:r>
    </w:p>
    <w:p>
      <w:pPr>
        <w:spacing w:after="90" w:line="240"/>
        <w:ind w:left="300" w:hanging="300"/>
      </w:pPr>
      <w:r>
        <w:rPr>
          <w:rFonts w:ascii="Consolas" w:cs="Consolas" w:eastAsia="Consolas" w:hAnsi="Consolas"/>
          <w:b/>
          <w:bCs/>
          <w:color w:val="1F3B57"/>
          <w:sz w:val="17"/>
          <w:szCs w:val="17"/>
        </w:rPr>
        <w:t xml:space="preserve">BR-I02  </w:t>
      </w:r>
      <w:r>
        <w:rPr>
          <w:rFonts w:ascii="Calibri" w:cs="Calibri" w:eastAsia="Calibri" w:hAnsi="Calibri"/>
          <w:sz w:val="19"/>
          <w:szCs w:val="19"/>
        </w:rPr>
        <w:t xml:space="preserve">An empty success hides the client error and produces a silent dead end.</w:t>
      </w:r>
    </w:p>
    <w:p>
      <w:pPr>
        <w:spacing w:after="90" w:line="240"/>
        <w:ind w:left="300" w:hanging="300"/>
      </w:pPr>
      <w:r>
        <w:rPr>
          <w:rFonts w:ascii="Consolas" w:cs="Consolas" w:eastAsia="Consolas" w:hAnsi="Consolas"/>
          <w:b/>
          <w:bCs/>
          <w:color w:val="1F3B57"/>
          <w:sz w:val="17"/>
          <w:szCs w:val="17"/>
        </w:rPr>
        <w:t xml:space="preserve">BR-I03  </w:t>
      </w:r>
      <w:r>
        <w:rPr>
          <w:rFonts w:ascii="Calibri" w:cs="Calibri" w:eastAsia="Calibri" w:hAnsi="Calibri"/>
          <w:sz w:val="19"/>
          <w:szCs w:val="19"/>
        </w:rPr>
        <w:t xml:space="preserve">The client must be able to show what was searched, including values it did not send.</w:t>
      </w:r>
    </w:p>
    <w:p>
      <w:pPr>
        <w:spacing w:after="90" w:line="240"/>
        <w:ind w:left="300" w:hanging="300"/>
      </w:pPr>
      <w:r>
        <w:rPr>
          <w:rFonts w:ascii="Consolas" w:cs="Consolas" w:eastAsia="Consolas" w:hAnsi="Consolas"/>
          <w:b/>
          <w:bCs/>
          <w:color w:val="1F3B57"/>
          <w:sz w:val="17"/>
          <w:szCs w:val="17"/>
        </w:rPr>
        <w:t xml:space="preserve">BR-I04  </w:t>
      </w:r>
      <w:r>
        <w:rPr>
          <w:rFonts w:ascii="Calibri" w:cs="Calibri" w:eastAsia="Calibri" w:hAnsi="Calibri"/>
          <w:sz w:val="19"/>
          <w:szCs w:val="19"/>
        </w:rPr>
        <w:t xml:space="preserve">Undocumented defaults produce results the traveller cannot explain.</w:t>
      </w:r>
    </w:p>
    <w:p>
      <w:pPr>
        <w:spacing w:after="90" w:line="240"/>
        <w:ind w:left="300" w:hanging="300"/>
      </w:pPr>
      <w:r>
        <w:rPr>
          <w:rFonts w:ascii="Consolas" w:cs="Consolas" w:eastAsia="Consolas" w:hAnsi="Consolas"/>
          <w:b/>
          <w:bCs/>
          <w:color w:val="1F3B57"/>
          <w:sz w:val="17"/>
          <w:szCs w:val="17"/>
        </w:rPr>
        <w:t xml:space="preserve">BR-I05  </w:t>
      </w:r>
      <w:r>
        <w:rPr>
          <w:rFonts w:ascii="Calibri" w:cs="Calibri" w:eastAsia="Calibri" w:hAnsi="Calibri"/>
          <w:sz w:val="19"/>
          <w:szCs w:val="19"/>
        </w:rPr>
        <w:t xml:space="preserve">Any other combination violates the traveller stated constraints.</w:t>
      </w:r>
    </w:p>
    <w:p>
      <w:pPr>
        <w:spacing w:after="90" w:line="240"/>
        <w:ind w:left="300" w:hanging="300"/>
      </w:pPr>
      <w:r>
        <w:rPr>
          <w:rFonts w:ascii="Consolas" w:cs="Consolas" w:eastAsia="Consolas" w:hAnsi="Consolas"/>
          <w:b/>
          <w:bCs/>
          <w:color w:val="1F3B57"/>
          <w:sz w:val="17"/>
          <w:szCs w:val="17"/>
        </w:rPr>
        <w:t xml:space="preserve">BR-I06  </w:t>
      </w:r>
      <w:r>
        <w:rPr>
          <w:rFonts w:ascii="Calibri" w:cs="Calibri" w:eastAsia="Calibri" w:hAnsi="Calibri"/>
          <w:sz w:val="19"/>
          <w:szCs w:val="19"/>
        </w:rPr>
        <w:t xml:space="preserve">Non-deterministic order breaks pagination and makes results appear to shuffle.</w:t>
      </w:r>
    </w:p>
    <w:p>
      <w:pPr>
        <w:spacing w:after="90" w:line="240"/>
        <w:ind w:left="300" w:hanging="300"/>
      </w:pPr>
      <w:r>
        <w:rPr>
          <w:rFonts w:ascii="Consolas" w:cs="Consolas" w:eastAsia="Consolas" w:hAnsi="Consolas"/>
          <w:b/>
          <w:bCs/>
          <w:color w:val="1F3B57"/>
          <w:sz w:val="17"/>
          <w:szCs w:val="17"/>
        </w:rPr>
        <w:t xml:space="preserve">BR-I07  </w:t>
      </w:r>
      <w:r>
        <w:rPr>
          <w:rFonts w:ascii="Calibri" w:cs="Calibri" w:eastAsia="Calibri" w:hAnsi="Calibri"/>
          <w:sz w:val="19"/>
          <w:szCs w:val="19"/>
        </w:rPr>
        <w:t xml:space="preserve">Exclusive comparison silently drops exact matches.</w:t>
      </w:r>
    </w:p>
    <w:p>
      <w:pPr>
        <w:spacing w:after="90" w:line="240"/>
        <w:ind w:left="300" w:hanging="300"/>
      </w:pPr>
      <w:r>
        <w:rPr>
          <w:rFonts w:ascii="Consolas" w:cs="Consolas" w:eastAsia="Consolas" w:hAnsi="Consolas"/>
          <w:b/>
          <w:bCs/>
          <w:color w:val="1F3B57"/>
          <w:sz w:val="17"/>
          <w:szCs w:val="17"/>
        </w:rPr>
        <w:t xml:space="preserve">BR-I08  </w:t>
      </w:r>
      <w:r>
        <w:rPr>
          <w:rFonts w:ascii="Calibri" w:cs="Calibri" w:eastAsia="Calibri" w:hAnsi="Calibri"/>
          <w:sz w:val="19"/>
          <w:szCs w:val="19"/>
        </w:rPr>
        <w:t xml:space="preserve">Partial matching returns properties in cities the traveller did not ask for.</w:t>
      </w:r>
    </w:p>
    <w:p>
      <w:pPr>
        <w:spacing w:after="90" w:line="240"/>
        <w:ind w:left="300" w:hanging="300"/>
      </w:pPr>
      <w:r>
        <w:rPr>
          <w:rFonts w:ascii="Consolas" w:cs="Consolas" w:eastAsia="Consolas" w:hAnsi="Consolas"/>
          <w:b/>
          <w:bCs/>
          <w:color w:val="1F3B57"/>
          <w:sz w:val="17"/>
          <w:szCs w:val="17"/>
        </w:rPr>
        <w:t xml:space="preserve">BR-I09  </w:t>
      </w:r>
      <w:r>
        <w:rPr>
          <w:rFonts w:ascii="Calibri" w:cs="Calibri" w:eastAsia="Calibri" w:hAnsi="Calibri"/>
          <w:sz w:val="19"/>
          <w:szCs w:val="19"/>
        </w:rPr>
        <w:t xml:space="preserve">An unbounded result set is a denial-of-service surface and an unusable client experience.</w:t>
      </w:r>
    </w:p>
    <w:p>
      <w:r>
        <w:br w:type="page"/>
      </w:r>
    </w:p>
    <w:p>
      <w:pPr>
        <w:pStyle w:val="Heading2"/>
      </w:pPr>
      <w:r>
        <w:t xml:space="preserve">2.10  Domain J — Data Capture and Contact Integrity</w:t>
      </w:r>
    </w:p>
    <w:p>
      <w:pPr>
        <w:spacing w:after="120" w:line="276"/>
      </w:pPr>
      <w:r>
        <w:rPr>
          <w:rFonts w:ascii="Calibri" w:cs="Calibri" w:eastAsia="Calibri" w:hAnsi="Calibri"/>
          <w:sz w:val="21"/>
          <w:szCs w:val="21"/>
        </w:rPr>
        <w:t xml:space="preserve">Buyer and guest data is what the property receives. Errors here surface at check-in, when they are most expensive to fix.</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BR-J01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Mandatory buyer fields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Reservation holder, buyer name, email and phone are required and non-empty after trimming.</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reservationSchema</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BR-J02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Email deliverability format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Buyer email is validated for format and is the address used for booking confirmation.</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Buyer validation</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BR-J03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Whitespace-only values are empty</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A field containing only whitespace is treated as absent for required-field validation.</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All required text fields</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BR-J04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Billing address completeness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Street, city, state, postal code and country are all required when payment is captured.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Buyer validation</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BR-J05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Field length bounds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Free-text fields enforce documented maximum lengths and reject values beyond them with a validation error.</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Input validation</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BR-J06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Reservation holder may differ from buyer</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The person staying may differ from the person paying, and both are recorded.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reservations table</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BR-J07</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Input is stored as submitted</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Text input is persisted without executable interpretation, and is neutralised on output rather than silently altered on input.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Persistence and rendering</w:t>
            </w:r>
          </w:p>
        </w:tc>
        <w:tc>
          <w:tcPr>
            <w:tcW w:type="dxa" w:w="1600"/>
            <w:shd w:fill="ECEFF2"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Unverified</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BR-J01  </w:t>
      </w:r>
      <w:r>
        <w:rPr>
          <w:rFonts w:ascii="Calibri" w:cs="Calibri" w:eastAsia="Calibri" w:hAnsi="Calibri"/>
          <w:sz w:val="19"/>
          <w:szCs w:val="19"/>
        </w:rPr>
        <w:t xml:space="preserve">The property must be able to identify and reach the guest.</w:t>
      </w:r>
    </w:p>
    <w:p>
      <w:pPr>
        <w:spacing w:after="90" w:line="240"/>
        <w:ind w:left="300" w:hanging="300"/>
      </w:pPr>
      <w:r>
        <w:rPr>
          <w:rFonts w:ascii="Consolas" w:cs="Consolas" w:eastAsia="Consolas" w:hAnsi="Consolas"/>
          <w:b/>
          <w:bCs/>
          <w:color w:val="1F3B57"/>
          <w:sz w:val="17"/>
          <w:szCs w:val="17"/>
        </w:rPr>
        <w:t xml:space="preserve">BR-J02  </w:t>
      </w:r>
      <w:r>
        <w:rPr>
          <w:rFonts w:ascii="Calibri" w:cs="Calibri" w:eastAsia="Calibri" w:hAnsi="Calibri"/>
          <w:sz w:val="19"/>
          <w:szCs w:val="19"/>
        </w:rPr>
        <w:t xml:space="preserve">An undeliverable address means the traveller never receives their locator.</w:t>
      </w:r>
    </w:p>
    <w:p>
      <w:pPr>
        <w:spacing w:after="90" w:line="240"/>
        <w:ind w:left="300" w:hanging="300"/>
      </w:pPr>
      <w:r>
        <w:rPr>
          <w:rFonts w:ascii="Consolas" w:cs="Consolas" w:eastAsia="Consolas" w:hAnsi="Consolas"/>
          <w:b/>
          <w:bCs/>
          <w:color w:val="1F3B57"/>
          <w:sz w:val="17"/>
          <w:szCs w:val="17"/>
        </w:rPr>
        <w:t xml:space="preserve">BR-J03  </w:t>
      </w:r>
      <w:r>
        <w:rPr>
          <w:rFonts w:ascii="Calibri" w:cs="Calibri" w:eastAsia="Calibri" w:hAnsi="Calibri"/>
          <w:sz w:val="19"/>
          <w:szCs w:val="19"/>
        </w:rPr>
        <w:t xml:space="preserve">Whitespace passes naive presence checks and reaches the property as a blank field.</w:t>
      </w:r>
    </w:p>
    <w:p>
      <w:pPr>
        <w:spacing w:after="90" w:line="240"/>
        <w:ind w:left="300" w:hanging="300"/>
      </w:pPr>
      <w:r>
        <w:rPr>
          <w:rFonts w:ascii="Consolas" w:cs="Consolas" w:eastAsia="Consolas" w:hAnsi="Consolas"/>
          <w:b/>
          <w:bCs/>
          <w:color w:val="1F3B57"/>
          <w:sz w:val="17"/>
          <w:szCs w:val="17"/>
        </w:rPr>
        <w:t xml:space="preserve">BR-J04  </w:t>
      </w:r>
      <w:r>
        <w:rPr>
          <w:rFonts w:ascii="Calibri" w:cs="Calibri" w:eastAsia="Calibri" w:hAnsi="Calibri"/>
          <w:sz w:val="19"/>
          <w:szCs w:val="19"/>
        </w:rPr>
        <w:t xml:space="preserve">Incomplete billing data fails address verification at the payment provider.</w:t>
      </w:r>
    </w:p>
    <w:p>
      <w:pPr>
        <w:spacing w:after="90" w:line="240"/>
        <w:ind w:left="300" w:hanging="300"/>
      </w:pPr>
      <w:r>
        <w:rPr>
          <w:rFonts w:ascii="Consolas" w:cs="Consolas" w:eastAsia="Consolas" w:hAnsi="Consolas"/>
          <w:b/>
          <w:bCs/>
          <w:color w:val="1F3B57"/>
          <w:sz w:val="17"/>
          <w:szCs w:val="17"/>
        </w:rPr>
        <w:t xml:space="preserve">BR-J05  </w:t>
      </w:r>
      <w:r>
        <w:rPr>
          <w:rFonts w:ascii="Calibri" w:cs="Calibri" w:eastAsia="Calibri" w:hAnsi="Calibri"/>
          <w:sz w:val="19"/>
          <w:szCs w:val="19"/>
        </w:rPr>
        <w:t xml:space="preserve">Unbounded input is both a storage risk and an injection surface.</w:t>
      </w:r>
    </w:p>
    <w:p>
      <w:pPr>
        <w:spacing w:after="90" w:line="240"/>
        <w:ind w:left="300" w:hanging="300"/>
      </w:pPr>
      <w:r>
        <w:rPr>
          <w:rFonts w:ascii="Consolas" w:cs="Consolas" w:eastAsia="Consolas" w:hAnsi="Consolas"/>
          <w:b/>
          <w:bCs/>
          <w:color w:val="1F3B57"/>
          <w:sz w:val="17"/>
          <w:szCs w:val="17"/>
        </w:rPr>
        <w:t xml:space="preserve">BR-J06  </w:t>
      </w:r>
      <w:r>
        <w:rPr>
          <w:rFonts w:ascii="Calibri" w:cs="Calibri" w:eastAsia="Calibri" w:hAnsi="Calibri"/>
          <w:sz w:val="19"/>
          <w:szCs w:val="19"/>
        </w:rPr>
        <w:t xml:space="preserve">Booking on behalf of another traveller is an ordinary case.</w:t>
      </w:r>
    </w:p>
    <w:p>
      <w:pPr>
        <w:spacing w:after="90" w:line="240"/>
        <w:ind w:left="300" w:hanging="300"/>
      </w:pPr>
      <w:r>
        <w:rPr>
          <w:rFonts w:ascii="Consolas" w:cs="Consolas" w:eastAsia="Consolas" w:hAnsi="Consolas"/>
          <w:b/>
          <w:bCs/>
          <w:color w:val="1F3B57"/>
          <w:sz w:val="17"/>
          <w:szCs w:val="17"/>
        </w:rPr>
        <w:t xml:space="preserve">BR-J07  </w:t>
      </w:r>
      <w:r>
        <w:rPr>
          <w:rFonts w:ascii="Calibri" w:cs="Calibri" w:eastAsia="Calibri" w:hAnsi="Calibri"/>
          <w:sz w:val="19"/>
          <w:szCs w:val="19"/>
        </w:rPr>
        <w:t xml:space="preserve">Silent alteration corrupts legitimate names containing apostrophes or accents.</w:t>
      </w:r>
    </w:p>
    <w:p>
      <w:r>
        <w:br w:type="page"/>
      </w:r>
    </w:p>
    <w:p>
      <w:pPr>
        <w:pStyle w:val="Heading2"/>
      </w:pPr>
      <w:r>
        <w:t xml:space="preserve">2.11  Domain K — API Contract and Error Semantics</w:t>
      </w:r>
    </w:p>
    <w:p>
      <w:pPr>
        <w:spacing w:after="120" w:line="276"/>
      </w:pPr>
      <w:r>
        <w:rPr>
          <w:rFonts w:ascii="Calibri" w:cs="Calibri" w:eastAsia="Calibri" w:hAnsi="Calibri"/>
          <w:sz w:val="21"/>
          <w:szCs w:val="21"/>
        </w:rPr>
        <w:t xml:space="preserve">Contract rules make the platform predictable for every client, including clients that do not exist yet.</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BR-K01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Status code semantics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Success creating a resource is 201; success otherwise is 200. Client validation failure is 400, missing or invalid authentication is 401, absent or non-visible resource is 404, and business conflict is 409.</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All endpoints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BR-K02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No unhandled 5xx from client input</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No combination of client-supplied input produces a 5xx response.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All endpoints</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BR-K03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Uniform error envelope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Every error response carries a stable structure containing a machine-readable code, a human-readable message and, where applicable, per-field details.</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Error handler</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BR-K04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Distinct codes for distinct causes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Each business failure has its own error code. A single code is not reused for unrelated causes.</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Error codes</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BR-K05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Correlation identifier</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Every error response carries a correlation identifier that appears in the server logs for that request.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Error handler</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BR-K06</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No internal detail in errors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Error responses expose no stack traces, SQL fragments, file paths or dependency versions.</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Error handler</w:t>
            </w:r>
          </w:p>
        </w:tc>
        <w:tc>
          <w:tcPr>
            <w:tcW w:type="dxa" w:w="1600"/>
            <w:shd w:fill="ECEFF2"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Unverified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BR-K07</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Cross-entity ownership is validated</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When a request references two related entities, the relationship between them is validated. A room type must belong to the specified property.</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POST /reservations</w:t>
            </w:r>
          </w:p>
        </w:tc>
        <w:tc>
          <w:tcPr>
            <w:tcW w:type="dxa" w:w="1600"/>
            <w:shd w:fill="E3F4E6"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Implemented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BR-K08</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Numeric types in responses</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Numeric fields are represented consistently across endpoints, and any deviation is documented so clients do not perform string comparison on numbers.</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API responses</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BR-K01  </w:t>
      </w:r>
      <w:r>
        <w:rPr>
          <w:rFonts w:ascii="Calibri" w:cs="Calibri" w:eastAsia="Calibri" w:hAnsi="Calibri"/>
          <w:sz w:val="19"/>
          <w:szCs w:val="19"/>
        </w:rPr>
        <w:t xml:space="preserve">Inconsistent codes force every client to special-case each endpoint.</w:t>
      </w:r>
    </w:p>
    <w:p>
      <w:pPr>
        <w:spacing w:after="90" w:line="240"/>
        <w:ind w:left="300" w:hanging="300"/>
      </w:pPr>
      <w:r>
        <w:rPr>
          <w:rFonts w:ascii="Consolas" w:cs="Consolas" w:eastAsia="Consolas" w:hAnsi="Consolas"/>
          <w:b/>
          <w:bCs/>
          <w:color w:val="1F3B57"/>
          <w:sz w:val="17"/>
          <w:szCs w:val="17"/>
        </w:rPr>
        <w:t xml:space="preserve">BR-K02  </w:t>
      </w:r>
      <w:r>
        <w:rPr>
          <w:rFonts w:ascii="Calibri" w:cs="Calibri" w:eastAsia="Calibri" w:hAnsi="Calibri"/>
          <w:sz w:val="19"/>
          <w:szCs w:val="19"/>
        </w:rPr>
        <w:t xml:space="preserve">A 5xx caused by input is an unhandled exception and a probe point for an attacker.</w:t>
      </w:r>
    </w:p>
    <w:p>
      <w:pPr>
        <w:spacing w:after="90" w:line="240"/>
        <w:ind w:left="300" w:hanging="300"/>
      </w:pPr>
      <w:r>
        <w:rPr>
          <w:rFonts w:ascii="Consolas" w:cs="Consolas" w:eastAsia="Consolas" w:hAnsi="Consolas"/>
          <w:b/>
          <w:bCs/>
          <w:color w:val="1F3B57"/>
          <w:sz w:val="17"/>
          <w:szCs w:val="17"/>
        </w:rPr>
        <w:t xml:space="preserve">BR-K03  </w:t>
      </w:r>
      <w:r>
        <w:rPr>
          <w:rFonts w:ascii="Calibri" w:cs="Calibri" w:eastAsia="Calibri" w:hAnsi="Calibri"/>
          <w:sz w:val="19"/>
          <w:szCs w:val="19"/>
        </w:rPr>
        <w:t xml:space="preserve">Clients must be able to branch on the code rather than parse the message.</w:t>
      </w:r>
    </w:p>
    <w:p>
      <w:pPr>
        <w:spacing w:after="90" w:line="240"/>
        <w:ind w:left="300" w:hanging="300"/>
      </w:pPr>
      <w:r>
        <w:rPr>
          <w:rFonts w:ascii="Consolas" w:cs="Consolas" w:eastAsia="Consolas" w:hAnsi="Consolas"/>
          <w:b/>
          <w:bCs/>
          <w:color w:val="1F3B57"/>
          <w:sz w:val="17"/>
          <w:szCs w:val="17"/>
        </w:rPr>
        <w:t xml:space="preserve">BR-K04  </w:t>
      </w:r>
      <w:r>
        <w:rPr>
          <w:rFonts w:ascii="Calibri" w:cs="Calibri" w:eastAsia="Calibri" w:hAnsi="Calibri"/>
          <w:sz w:val="19"/>
          <w:szCs w:val="19"/>
        </w:rPr>
        <w:t xml:space="preserve">Reusing an inventory code for a property-state failure misleads both the traveller and support.</w:t>
      </w:r>
    </w:p>
    <w:p>
      <w:pPr>
        <w:spacing w:after="90" w:line="240"/>
        <w:ind w:left="300" w:hanging="300"/>
      </w:pPr>
      <w:r>
        <w:rPr>
          <w:rFonts w:ascii="Consolas" w:cs="Consolas" w:eastAsia="Consolas" w:hAnsi="Consolas"/>
          <w:b/>
          <w:bCs/>
          <w:color w:val="1F3B57"/>
          <w:sz w:val="17"/>
          <w:szCs w:val="17"/>
        </w:rPr>
        <w:t xml:space="preserve">BR-K05  </w:t>
      </w:r>
      <w:r>
        <w:rPr>
          <w:rFonts w:ascii="Calibri" w:cs="Calibri" w:eastAsia="Calibri" w:hAnsi="Calibri"/>
          <w:sz w:val="19"/>
          <w:szCs w:val="19"/>
        </w:rPr>
        <w:t xml:space="preserve">Without it, a reported defect cannot be traced to its server-side cause.</w:t>
      </w:r>
    </w:p>
    <w:p>
      <w:pPr>
        <w:spacing w:after="90" w:line="240"/>
        <w:ind w:left="300" w:hanging="300"/>
      </w:pPr>
      <w:r>
        <w:rPr>
          <w:rFonts w:ascii="Consolas" w:cs="Consolas" w:eastAsia="Consolas" w:hAnsi="Consolas"/>
          <w:b/>
          <w:bCs/>
          <w:color w:val="1F3B57"/>
          <w:sz w:val="17"/>
          <w:szCs w:val="17"/>
        </w:rPr>
        <w:t xml:space="preserve">BR-K06  </w:t>
      </w:r>
      <w:r>
        <w:rPr>
          <w:rFonts w:ascii="Calibri" w:cs="Calibri" w:eastAsia="Calibri" w:hAnsi="Calibri"/>
          <w:sz w:val="19"/>
          <w:szCs w:val="19"/>
        </w:rPr>
        <w:t xml:space="preserve">Internal detail is reconnaissance material.</w:t>
      </w:r>
    </w:p>
    <w:p>
      <w:pPr>
        <w:spacing w:after="90" w:line="240"/>
        <w:ind w:left="300" w:hanging="300"/>
      </w:pPr>
      <w:r>
        <w:rPr>
          <w:rFonts w:ascii="Consolas" w:cs="Consolas" w:eastAsia="Consolas" w:hAnsi="Consolas"/>
          <w:b/>
          <w:bCs/>
          <w:color w:val="1F3B57"/>
          <w:sz w:val="17"/>
          <w:szCs w:val="17"/>
        </w:rPr>
        <w:t xml:space="preserve">BR-K07  </w:t>
      </w:r>
      <w:r>
        <w:rPr>
          <w:rFonts w:ascii="Calibri" w:cs="Calibri" w:eastAsia="Calibri" w:hAnsi="Calibri"/>
          <w:sz w:val="19"/>
          <w:szCs w:val="19"/>
        </w:rPr>
        <w:t xml:space="preserve">Unvalidated relationships allow entity confusion and mispriced bookings.</w:t>
      </w:r>
    </w:p>
    <w:p>
      <w:pPr>
        <w:spacing w:after="90" w:line="240"/>
        <w:ind w:left="300" w:hanging="300"/>
      </w:pPr>
      <w:r>
        <w:rPr>
          <w:rFonts w:ascii="Consolas" w:cs="Consolas" w:eastAsia="Consolas" w:hAnsi="Consolas"/>
          <w:b/>
          <w:bCs/>
          <w:color w:val="1F3B57"/>
          <w:sz w:val="17"/>
          <w:szCs w:val="17"/>
        </w:rPr>
        <w:t xml:space="preserve">BR-K08  </w:t>
      </w:r>
      <w:r>
        <w:rPr>
          <w:rFonts w:ascii="Calibri" w:cs="Calibri" w:eastAsia="Calibri" w:hAnsi="Calibri"/>
          <w:sz w:val="19"/>
          <w:szCs w:val="19"/>
        </w:rPr>
        <w:t xml:space="preserve">String-typed numbers sort lexicographically, so 120000 sorts before 85000.</w:t>
      </w:r>
    </w:p>
    <w:p>
      <w:r>
        <w:br w:type="page"/>
      </w:r>
    </w:p>
    <w:p>
      <w:pPr>
        <w:pStyle w:val="Heading2"/>
      </w:pPr>
      <w:r>
        <w:t xml:space="preserve">2.12  Domain L — Localisation and Presentation</w:t>
      </w:r>
    </w:p>
    <w:p>
      <w:pPr>
        <w:spacing w:after="120" w:line="276"/>
      </w:pPr>
      <w:r>
        <w:rPr>
          <w:rFonts w:ascii="Calibri" w:cs="Calibri" w:eastAsia="Calibri" w:hAnsi="Calibri"/>
          <w:sz w:val="21"/>
          <w:szCs w:val="21"/>
        </w:rPr>
        <w:t xml:space="preserve">Presentation rules separate what the traveller reads from what the platform sells. Conflating them changes commercial terms by accident.</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000"/>
        <w:gridCol w:w="1750"/>
        <w:gridCol w:w="3450"/>
        <w:gridCol w:w="1560"/>
        <w:gridCol w:w="1600"/>
      </w:tblGrid>
      <w:tr>
        <w:trPr>
          <w:tblHeader/>
        </w:trPr>
        <w:tc>
          <w:tcPr>
            <w:tcW w:type="dxa" w:w="10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ID</w:t>
            </w:r>
          </w:p>
        </w:tc>
        <w:tc>
          <w:tcPr>
            <w:tcW w:type="dxa" w:w="17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Rule</w:t>
            </w:r>
          </w:p>
        </w:tc>
        <w:tc>
          <w:tcPr>
            <w:tcW w:type="dxa" w:w="345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Statement</w:t>
            </w:r>
          </w:p>
        </w:tc>
        <w:tc>
          <w:tcPr>
            <w:tcW w:type="dxa" w:w="156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Enforced at</w:t>
            </w:r>
          </w:p>
        </w:tc>
        <w:tc>
          <w:tcPr>
            <w:tcW w:type="dxa" w:w="1600"/>
            <w:shd w:fill="1F3B57" w:val="clear"/>
            <w:tcMar>
              <w:top w:type="dxa" w:w="70"/>
              <w:left w:type="dxa" w:w="95"/>
              <w:bottom w:type="dxa" w:w="70"/>
              <w:right w:type="dxa" w:w="95"/>
            </w:tcMar>
          </w:tcPr>
          <w:p>
            <w:pPr>
              <w:spacing w:line="225"/>
            </w:pPr>
            <w:r>
              <w:rPr>
                <w:rFonts w:ascii="Calibri" w:cs="Calibri" w:eastAsia="Calibri" w:hAnsi="Calibri"/>
                <w:b/>
                <w:bCs/>
                <w:color w:val="FFFFFF"/>
                <w:sz w:val="17"/>
                <w:szCs w:val="17"/>
              </w:rPr>
              <w:t xml:space="preserve">Status</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BR-L01</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Interface language does not change data</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Changing the interface language changes labels only. It does not alter search criteria, prices, currency of record or results.</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Language selector</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BR-L02</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Catalogue data is language-tagged</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Data shown to travellers, including city and country names, is either language-neutral or available per supported language. Mixed-language records are not permitted.</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hotels.city, hotels.country</w:t>
            </w:r>
          </w:p>
        </w:tc>
        <w:tc>
          <w:tcPr>
            <w:tcW w:type="dxa" w:w="1600"/>
            <w:shd w:fill="FBE0DD"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Absent</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BR-L03</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Currency display is reversible</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Switching display currency and switching back returns the original amount without rounding drift.</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Currency selector</w:t>
            </w:r>
          </w:p>
        </w:tc>
        <w:tc>
          <w:tcPr>
            <w:tcW w:type="dxa" w:w="1600"/>
            <w:shd w:fill="ECEFF2"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Unverified</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BR-L04</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Amounts are always currency-qualified</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No monetary amount is displayed without its currency.</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All price displays</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r>
        <w:tc>
          <w:tcPr>
            <w:tcW w:type="dxa" w:w="100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6"/>
                <w:szCs w:val="16"/>
              </w:rPr>
              <w:t xml:space="preserve">BR-L05</w:t>
            </w:r>
          </w:p>
        </w:tc>
        <w:tc>
          <w:tcPr>
            <w:tcW w:type="dxa" w:w="1750"/>
            <w:shd w:fill="FFFFFF" w:val="clear"/>
            <w:tcMar>
              <w:top w:type="dxa" w:w="70"/>
              <w:left w:type="dxa" w:w="95"/>
              <w:bottom w:type="dxa" w:w="70"/>
              <w:right w:type="dxa" w:w="95"/>
            </w:tcMar>
          </w:tcPr>
          <w:p>
            <w:pPr>
              <w:spacing w:line="225"/>
            </w:pPr>
            <w:r>
              <w:rPr>
                <w:rFonts w:ascii="Calibri" w:cs="Calibri" w:eastAsia="Calibri" w:hAnsi="Calibri"/>
                <w:b/>
                <w:bCs/>
                <w:color w:val="000000"/>
                <w:sz w:val="17"/>
                <w:szCs w:val="17"/>
              </w:rPr>
              <w:t xml:space="preserve">Locale-correct formatting</w:t>
            </w:r>
          </w:p>
        </w:tc>
        <w:tc>
          <w:tcPr>
            <w:tcW w:type="dxa" w:w="3450"/>
            <w:shd w:fill="FFFFFF" w:val="clear"/>
            <w:tcMar>
              <w:top w:type="dxa" w:w="70"/>
              <w:left w:type="dxa" w:w="95"/>
              <w:bottom w:type="dxa" w:w="70"/>
              <w:right w:type="dxa" w:w="95"/>
            </w:tcMar>
          </w:tcPr>
          <w:p>
            <w:pPr>
              <w:spacing w:line="225"/>
            </w:pPr>
            <w:r>
              <w:rPr>
                <w:rFonts w:ascii="Calibri" w:cs="Calibri" w:eastAsia="Calibri" w:hAnsi="Calibri"/>
                <w:b w:val="false"/>
                <w:bCs w:val="false"/>
                <w:color w:val="000000"/>
                <w:sz w:val="17"/>
                <w:szCs w:val="17"/>
              </w:rPr>
              <w:t xml:space="preserve">Dates and numbers are formatted according to the selected locale without altering the underlying value.</w:t>
            </w:r>
          </w:p>
        </w:tc>
        <w:tc>
          <w:tcPr>
            <w:tcW w:type="dxa" w:w="1560"/>
            <w:shd w:fill="FFFFFF" w:val="clear"/>
            <w:tcMar>
              <w:top w:type="dxa" w:w="70"/>
              <w:left w:type="dxa" w:w="95"/>
              <w:bottom w:type="dxa" w:w="70"/>
              <w:right w:type="dxa" w:w="95"/>
            </w:tcMar>
          </w:tcPr>
          <w:p>
            <w:pPr>
              <w:spacing w:line="225"/>
            </w:pPr>
            <w:r>
              <w:rPr>
                <w:rFonts w:ascii="Consolas" w:cs="Consolas" w:eastAsia="Consolas" w:hAnsi="Consolas"/>
                <w:b w:val="false"/>
                <w:bCs w:val="false"/>
                <w:color w:val="000000"/>
                <w:sz w:val="15"/>
                <w:szCs w:val="15"/>
              </w:rPr>
              <w:t xml:space="preserve">Display layer</w:t>
            </w:r>
          </w:p>
        </w:tc>
        <w:tc>
          <w:tcPr>
            <w:tcW w:type="dxa" w:w="1600"/>
            <w:shd w:fill="FFF2D9" w:val="clear"/>
            <w:tcMar>
              <w:top w:type="dxa" w:w="70"/>
              <w:left w:type="dxa" w:w="95"/>
              <w:bottom w:type="dxa" w:w="70"/>
              <w:right w:type="dxa" w:w="95"/>
            </w:tcMar>
          </w:tcPr>
          <w:p>
            <w:pPr>
              <w:spacing w:line="225"/>
            </w:pPr>
            <w:r>
              <w:rPr>
                <w:rFonts w:ascii="Calibri" w:cs="Calibri" w:eastAsia="Calibri" w:hAnsi="Calibri"/>
                <w:b/>
                <w:bCs/>
                <w:color w:val="000000"/>
                <w:sz w:val="16"/>
                <w:szCs w:val="16"/>
              </w:rPr>
              <w:t xml:space="preserve">Partial</w:t>
            </w:r>
          </w:p>
        </w:tc>
      </w:tr>
    </w:tbl>
    <w:p>
      <w:pPr>
        <w:spacing w:after="120"/>
      </w:pPr>
    </w:p>
    <w:p>
      <w:pPr>
        <w:spacing w:after="100" w:before="140"/>
      </w:pPr>
      <w:r>
        <w:rPr>
          <w:rFonts w:ascii="Calibri" w:cs="Calibri" w:eastAsia="Calibri" w:hAnsi="Calibri"/>
          <w:b/>
          <w:bCs/>
          <w:color w:val="1F3B57"/>
          <w:sz w:val="20"/>
          <w:szCs w:val="20"/>
        </w:rPr>
        <w:t xml:space="preserve">Rationale</w:t>
      </w:r>
    </w:p>
    <w:p>
      <w:pPr>
        <w:spacing w:after="90" w:line="240"/>
        <w:ind w:left="300" w:hanging="300"/>
      </w:pPr>
      <w:r>
        <w:rPr>
          <w:rFonts w:ascii="Consolas" w:cs="Consolas" w:eastAsia="Consolas" w:hAnsi="Consolas"/>
          <w:b/>
          <w:bCs/>
          <w:color w:val="1F3B57"/>
          <w:sz w:val="17"/>
          <w:szCs w:val="17"/>
        </w:rPr>
        <w:t xml:space="preserve">BR-L01  </w:t>
      </w:r>
      <w:r>
        <w:rPr>
          <w:rFonts w:ascii="Calibri" w:cs="Calibri" w:eastAsia="Calibri" w:hAnsi="Calibri"/>
          <w:sz w:val="19"/>
          <w:szCs w:val="19"/>
        </w:rPr>
        <w:t xml:space="preserve">Language is a presentation concern; changing data with it is a defect.</w:t>
      </w:r>
    </w:p>
    <w:p>
      <w:pPr>
        <w:spacing w:after="90" w:line="240"/>
        <w:ind w:left="300" w:hanging="300"/>
      </w:pPr>
      <w:r>
        <w:rPr>
          <w:rFonts w:ascii="Consolas" w:cs="Consolas" w:eastAsia="Consolas" w:hAnsi="Consolas"/>
          <w:b/>
          <w:bCs/>
          <w:color w:val="1F3B57"/>
          <w:sz w:val="17"/>
          <w:szCs w:val="17"/>
        </w:rPr>
        <w:t xml:space="preserve">BR-L02  </w:t>
      </w:r>
      <w:r>
        <w:rPr>
          <w:rFonts w:ascii="Calibri" w:cs="Calibri" w:eastAsia="Calibri" w:hAnsi="Calibri"/>
          <w:sz w:val="19"/>
          <w:szCs w:val="19"/>
        </w:rPr>
        <w:t xml:space="preserve">A record reading "London, Inglaterra" is wrong in both languages.</w:t>
      </w:r>
    </w:p>
    <w:p>
      <w:pPr>
        <w:spacing w:after="90" w:line="240"/>
        <w:ind w:left="300" w:hanging="300"/>
      </w:pPr>
      <w:r>
        <w:rPr>
          <w:rFonts w:ascii="Consolas" w:cs="Consolas" w:eastAsia="Consolas" w:hAnsi="Consolas"/>
          <w:b/>
          <w:bCs/>
          <w:color w:val="1F3B57"/>
          <w:sz w:val="17"/>
          <w:szCs w:val="17"/>
        </w:rPr>
        <w:t xml:space="preserve">BR-L03  </w:t>
      </w:r>
      <w:r>
        <w:rPr>
          <w:rFonts w:ascii="Calibri" w:cs="Calibri" w:eastAsia="Calibri" w:hAnsi="Calibri"/>
          <w:sz w:val="19"/>
          <w:szCs w:val="19"/>
        </w:rPr>
        <w:t xml:space="preserve">Accumulated drift produces a different price than the one first shown.</w:t>
      </w:r>
    </w:p>
    <w:p>
      <w:pPr>
        <w:spacing w:after="90" w:line="240"/>
        <w:ind w:left="300" w:hanging="300"/>
      </w:pPr>
      <w:r>
        <w:rPr>
          <w:rFonts w:ascii="Consolas" w:cs="Consolas" w:eastAsia="Consolas" w:hAnsi="Consolas"/>
          <w:b/>
          <w:bCs/>
          <w:color w:val="1F3B57"/>
          <w:sz w:val="17"/>
          <w:szCs w:val="17"/>
        </w:rPr>
        <w:t xml:space="preserve">BR-L04  </w:t>
      </w:r>
      <w:r>
        <w:rPr>
          <w:rFonts w:ascii="Calibri" w:cs="Calibri" w:eastAsia="Calibri" w:hAnsi="Calibri"/>
          <w:sz w:val="19"/>
          <w:szCs w:val="19"/>
        </w:rPr>
        <w:t xml:space="preserve">An unqualified amount is ambiguous across the currencies the platform supports.</w:t>
      </w:r>
    </w:p>
    <w:p>
      <w:pPr>
        <w:spacing w:after="90" w:line="240"/>
        <w:ind w:left="300" w:hanging="300"/>
      </w:pPr>
      <w:r>
        <w:rPr>
          <w:rFonts w:ascii="Consolas" w:cs="Consolas" w:eastAsia="Consolas" w:hAnsi="Consolas"/>
          <w:b/>
          <w:bCs/>
          <w:color w:val="1F3B57"/>
          <w:sz w:val="17"/>
          <w:szCs w:val="17"/>
        </w:rPr>
        <w:t xml:space="preserve">BR-L05  </w:t>
      </w:r>
      <w:r>
        <w:rPr>
          <w:rFonts w:ascii="Calibri" w:cs="Calibri" w:eastAsia="Calibri" w:hAnsi="Calibri"/>
          <w:sz w:val="19"/>
          <w:szCs w:val="19"/>
        </w:rPr>
        <w:t xml:space="preserve">Formatting is presentation; the stored value is unchanged.</w:t>
      </w:r>
    </w:p>
    <w:p>
      <w:r>
        <w:br w:type="page"/>
      </w:r>
    </w:p>
    <w:p>
      <w:pPr>
        <w:pStyle w:val="Heading1"/>
      </w:pPr>
      <w:r>
        <w:t xml:space="preserve">3. Gap register</w:t>
      </w:r>
    </w:p>
    <w:p>
      <w:pPr>
        <w:spacing w:after="120" w:line="276"/>
      </w:pPr>
      <w:r>
        <w:rPr>
          <w:rFonts w:ascii="Calibri" w:cs="Calibri" w:eastAsia="Calibri" w:hAnsi="Calibri"/>
          <w:sz w:val="21"/>
          <w:szCs w:val="21"/>
        </w:rPr>
        <w:t xml:space="preserve">Every rule not fully enforced today. Each is a candidate defect and must be reproduced before being reported. Rules already reproduced are noted in section 4.</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300"/>
        <w:gridCol w:w="6260"/>
        <w:gridCol w:w="1800"/>
      </w:tblGrid>
      <w:tr>
        <w:trPr>
          <w:tblHeader/>
        </w:trPr>
        <w:tc>
          <w:tcPr>
            <w:tcW w:type="dxa" w:w="13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Rule</w:t>
            </w:r>
          </w:p>
        </w:tc>
        <w:tc>
          <w:tcPr>
            <w:tcW w:type="dxa" w:w="626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Name</w:t>
            </w:r>
          </w:p>
        </w:tc>
        <w:tc>
          <w:tcPr>
            <w:tcW w:type="dxa" w:w="18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Status</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BR-A01</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Property states</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BR-A03</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Quoting restricted to sellable properties</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BR-A04</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Booking restricted to sellable properties</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BR-A07</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State transitions are audited</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BR-A08</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Room types inherit property state</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BR-B05</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Pending payment behaviour is explicit</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BR-B07</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Inventory never goes negative</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BR-C03</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Minimum occupancy</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BR-C04</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Occupancy is per room, not per booking</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BR-C05</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Upper occupancy bound</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BR-C06</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Room count bound</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BR-D01</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Date format</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BR-D03</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No stays in the past</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BR-D04</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Maximum stay length</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BR-D05</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Booking horizon</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BR-D07</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Consistent validation across endpoints</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BR-E01</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Quoted price is honoured</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BR-E02</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Quote validity window</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BR-E04</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Monetary rounding</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BR-E06</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Display conversion is not sale conversion</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BR-E07</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Non-negative amounts</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BR-F02</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Legal transitions</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BR-F03</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Terminal states</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BR-F05</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Unique locator</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BR-F07</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Cancellation window</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BR-F08</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Refund follows policy</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BR-F09</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No cancellation after stay start</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BR-G03</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Business preconditions precede payment</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BR-G04</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Request idempotency</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BR-H05</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Email uniqueness</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BR-I06</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Sorting is total and deterministic</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BR-I09</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Result set bounds</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BR-J02</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Email deliverability format</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BR-J03</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Whitespace-only values are empty</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BR-J05</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Field length bounds</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BR-K02</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No unhandled 5xx from client input</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BR-K04</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Distinct codes for distinct causes</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BR-K08</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Numeric types in responses</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BR-L01</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Interface language does not change data</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BR-L02</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Catalogue data is language-tagged</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Absent</w:t>
            </w:r>
          </w:p>
        </w:tc>
      </w:tr>
      <w:tr>
        <w:tc>
          <w:tcPr>
            <w:tcW w:type="dxa" w:w="13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BR-L04</w:t>
            </w:r>
          </w:p>
        </w:tc>
        <w:tc>
          <w:tcPr>
            <w:tcW w:type="dxa" w:w="62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Amounts are always currency-qualified</w:t>
            </w:r>
          </w:p>
        </w:tc>
        <w:tc>
          <w:tcPr>
            <w:tcW w:type="dxa" w:w="18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r>
        <w:tc>
          <w:tcPr>
            <w:tcW w:type="dxa" w:w="13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BR-L05</w:t>
            </w:r>
          </w:p>
        </w:tc>
        <w:tc>
          <w:tcPr>
            <w:tcW w:type="dxa" w:w="62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Locale-correct formatting</w:t>
            </w:r>
          </w:p>
        </w:tc>
        <w:tc>
          <w:tcPr>
            <w:tcW w:type="dxa" w:w="18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Partial</w:t>
            </w:r>
          </w:p>
        </w:tc>
      </w:tr>
    </w:tbl>
    <w:p>
      <w:pPr>
        <w:spacing w:after="120"/>
      </w:pPr>
    </w:p>
    <w:tbl>
      <w:tblPr>
        <w:tblW w:type="dxa" w:w="9360"/>
        <w:tblBorders>
          <w:top w:val="single" w:color="C0392B" w:sz="4"/>
          <w:left w:val="single" w:color="C0392B" w:sz="18"/>
          <w:bottom w:val="single" w:color="C0392B" w:sz="4"/>
          <w:right w:val="single" w:color="C0392B" w:sz="4"/>
          <w:insideH w:val="none"/>
          <w:insideV w:val="none"/>
        </w:tblBorders>
      </w:tblPr>
      <w:tblGrid>
        <w:gridCol w:w="9360"/>
      </w:tblGrid>
      <w:tr>
        <w:tc>
          <w:tcPr>
            <w:tcW w:type="dxa" w:w="9360"/>
            <w:shd w:fill="FDECEA" w:val="clear"/>
            <w:tcMar>
              <w:top w:type="dxa" w:w="115"/>
              <w:left w:type="dxa" w:w="155"/>
              <w:bottom w:type="dxa" w:w="115"/>
              <w:right w:type="dxa" w:w="155"/>
            </w:tcMar>
          </w:tcPr>
          <w:p>
            <w:pPr>
              <w:spacing w:line="250"/>
            </w:pPr>
            <w:r>
              <w:rPr>
                <w:rFonts w:ascii="Calibri" w:cs="Calibri" w:eastAsia="Calibri" w:hAnsi="Calibri"/>
                <w:b/>
                <w:bCs/>
                <w:sz w:val="20"/>
                <w:szCs w:val="20"/>
              </w:rPr>
              <w:t xml:space="preserve">A gap is not a defect until it is reproduced.  </w:t>
            </w:r>
            <w:r>
              <w:rPr>
                <w:rFonts w:ascii="Calibri" w:cs="Calibri" w:eastAsia="Calibri" w:hAnsi="Calibri"/>
                <w:sz w:val="20"/>
                <w:szCs w:val="20"/>
              </w:rPr>
              <w:t xml:space="preserve">This register is a backlog of investigations, not a list of findings. Reporting an unreproduced gap as a defect is the fastest way to lose a developer’s trust in the whole register.</w:t>
            </w:r>
          </w:p>
        </w:tc>
      </w:tr>
    </w:tbl>
    <w:p>
      <w:r>
        <w:br w:type="page"/>
      </w:r>
    </w:p>
    <w:p>
      <w:pPr>
        <w:pStyle w:val="Heading1"/>
      </w:pPr>
      <w:r>
        <w:t xml:space="preserve">4. Defects already raised against this specification</w:t>
      </w:r>
    </w:p>
    <w:p>
      <w:pPr>
        <w:spacing w:after="120" w:line="276"/>
      </w:pPr>
      <w:r>
        <w:rPr>
          <w:rFonts w:ascii="Calibri" w:cs="Calibri" w:eastAsia="Calibri" w:hAnsi="Calibri"/>
          <w:sz w:val="21"/>
          <w:szCs w:val="21"/>
        </w:rPr>
        <w:t xml:space="preserve">Two gaps have been reproduced with evidence and reported. Both were found by code inspection before this specification existed; they are restated here against the rules they violate, which is what makes them defects rather than improvement requests.</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2100"/>
        <w:gridCol w:w="2400"/>
        <w:gridCol w:w="3660"/>
        <w:gridCol w:w="1200"/>
      </w:tblGrid>
      <w:tr>
        <w:trPr>
          <w:tblHeader/>
        </w:trPr>
        <w:tc>
          <w:tcPr>
            <w:tcW w:type="dxa" w:w="21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Defect</w:t>
            </w:r>
          </w:p>
        </w:tc>
        <w:tc>
          <w:tcPr>
            <w:tcW w:type="dxa" w:w="24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Rules violated</w:t>
            </w:r>
          </w:p>
        </w:tc>
        <w:tc>
          <w:tcPr>
            <w:tcW w:type="dxa" w:w="366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Endpoint</w:t>
            </w:r>
          </w:p>
        </w:tc>
        <w:tc>
          <w:tcPr>
            <w:tcW w:type="dxa" w:w="12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Severity</w:t>
            </w:r>
          </w:p>
        </w:tc>
      </w:tr>
      <w:tr>
        <w:tc>
          <w:tcPr>
            <w:tcW w:type="dxa" w:w="21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DEF_LS_API_001</w:t>
            </w:r>
          </w:p>
        </w:tc>
        <w:tc>
          <w:tcPr>
            <w:tcW w:type="dxa" w:w="24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BR-A03, BR-A08</w:t>
            </w:r>
          </w:p>
        </w:tc>
        <w:tc>
          <w:tcPr>
            <w:tcW w:type="dxa" w:w="36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GET /hotels/{id}/availability</w:t>
            </w:r>
          </w:p>
        </w:tc>
        <w:tc>
          <w:tcPr>
            <w:tcW w:type="dxa" w:w="12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High</w:t>
            </w:r>
          </w:p>
        </w:tc>
      </w:tr>
      <w:tr>
        <w:tc>
          <w:tcPr>
            <w:tcW w:type="dxa" w:w="21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DEF_LS_API_002</w:t>
            </w:r>
          </w:p>
        </w:tc>
        <w:tc>
          <w:tcPr>
            <w:tcW w:type="dxa" w:w="24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BR-A04, BR-A08, BR-G03</w:t>
            </w:r>
          </w:p>
        </w:tc>
        <w:tc>
          <w:tcPr>
            <w:tcW w:type="dxa" w:w="36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POST /reservations</w:t>
            </w:r>
          </w:p>
        </w:tc>
        <w:tc>
          <w:tcPr>
            <w:tcW w:type="dxa" w:w="12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Critical</w:t>
            </w:r>
          </w:p>
        </w:tc>
      </w:tr>
    </w:tbl>
    <w:p>
      <w:pPr>
        <w:spacing w:after="120"/>
      </w:pPr>
    </w:p>
    <w:p>
      <w:pPr>
        <w:spacing w:after="120" w:line="276"/>
      </w:pPr>
      <w:r>
        <w:rPr>
          <w:rFonts w:ascii="Calibri" w:cs="Calibri" w:eastAsia="Calibri" w:hAnsi="Calibri"/>
          <w:sz w:val="21"/>
          <w:szCs w:val="21"/>
        </w:rPr>
        <w:t xml:space="preserve">Before this document, a developer could reasonably answer that no requirement obliged the availability endpoint to consider property state, because none of the existing stories mentioned it. That objection no longer holds: BR-A03 and BR-A04 state the rule, and the rationale explains why the domain requires it.</w:t>
      </w:r>
    </w:p>
    <w:p>
      <w:pPr>
        <w:pStyle w:val="Heading2"/>
      </w:pPr>
      <w:r>
        <w:t xml:space="preserve">4.1 The pattern behind both defects</w:t>
      </w:r>
    </w:p>
    <w:p>
      <w:pPr>
        <w:spacing w:after="120" w:line="276"/>
      </w:pPr>
      <w:r>
        <w:rPr>
          <w:rFonts w:ascii="Calibri" w:cs="Calibri" w:eastAsia="Calibri" w:hAnsi="Calibri"/>
          <w:sz w:val="21"/>
          <w:szCs w:val="21"/>
        </w:rPr>
        <w:t xml:space="preserve">The property state rule is enforced by the two endpoints that serve discovery and denied by the two that serve booking. The inconsistency, not the missing clause, is the finding: it means the rule was implemented where it was noticed and omitted where it was not, rather than applied as a policy.</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3600"/>
        <w:gridCol w:w="2900"/>
        <w:gridCol w:w="2860"/>
      </w:tblGrid>
      <w:tr>
        <w:trPr>
          <w:tblHeader/>
        </w:trPr>
        <w:tc>
          <w:tcPr>
            <w:tcW w:type="dxa" w:w="36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Endpoint</w:t>
            </w:r>
          </w:p>
        </w:tc>
        <w:tc>
          <w:tcPr>
            <w:tcW w:type="dxa" w:w="29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Purpose</w:t>
            </w:r>
          </w:p>
        </w:tc>
        <w:tc>
          <w:tcPr>
            <w:tcW w:type="dxa" w:w="286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Property state enforced</w:t>
            </w:r>
          </w:p>
        </w:tc>
      </w:tr>
      <w:tr>
        <w:tc>
          <w:tcPr>
            <w:tcW w:type="dxa" w:w="36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GET /destinations</w:t>
            </w:r>
          </w:p>
        </w:tc>
        <w:tc>
          <w:tcPr>
            <w:tcW w:type="dxa" w:w="29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Discovery</w:t>
            </w:r>
          </w:p>
        </w:tc>
        <w:tc>
          <w:tcPr>
            <w:tcW w:type="dxa" w:w="28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Yes</w:t>
            </w:r>
          </w:p>
        </w:tc>
      </w:tr>
      <w:tr>
        <w:tc>
          <w:tcPr>
            <w:tcW w:type="dxa" w:w="36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POST /search</w:t>
            </w:r>
          </w:p>
        </w:tc>
        <w:tc>
          <w:tcPr>
            <w:tcW w:type="dxa" w:w="29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Discovery</w:t>
            </w:r>
          </w:p>
        </w:tc>
        <w:tc>
          <w:tcPr>
            <w:tcW w:type="dxa" w:w="28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Yes</w:t>
            </w:r>
          </w:p>
        </w:tc>
      </w:tr>
      <w:tr>
        <w:tc>
          <w:tcPr>
            <w:tcW w:type="dxa" w:w="36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GET /hotels/{id}/availability</w:t>
            </w:r>
          </w:p>
        </w:tc>
        <w:tc>
          <w:tcPr>
            <w:tcW w:type="dxa" w:w="29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Quoting</w:t>
            </w:r>
          </w:p>
        </w:tc>
        <w:tc>
          <w:tcPr>
            <w:tcW w:type="dxa" w:w="28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No</w:t>
            </w:r>
          </w:p>
        </w:tc>
      </w:tr>
      <w:tr>
        <w:tc>
          <w:tcPr>
            <w:tcW w:type="dxa" w:w="36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POST /reservations</w:t>
            </w:r>
          </w:p>
        </w:tc>
        <w:tc>
          <w:tcPr>
            <w:tcW w:type="dxa" w:w="29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Selling</w:t>
            </w:r>
          </w:p>
        </w:tc>
        <w:tc>
          <w:tcPr>
            <w:tcW w:type="dxa" w:w="28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No</w:t>
            </w:r>
          </w:p>
        </w:tc>
      </w:tr>
    </w:tbl>
    <w:p>
      <w:r>
        <w:br w:type="page"/>
      </w:r>
    </w:p>
    <w:p>
      <w:pPr>
        <w:pStyle w:val="Heading1"/>
      </w:pPr>
      <w:r>
        <w:t xml:space="preserve">5. Assumptions requiring product confirmation</w:t>
      </w:r>
    </w:p>
    <w:p>
      <w:pPr>
        <w:spacing w:after="120" w:line="276"/>
      </w:pPr>
      <w:r>
        <w:rPr>
          <w:rFonts w:ascii="Calibri" w:cs="Calibri" w:eastAsia="Calibri" w:hAnsi="Calibri"/>
          <w:sz w:val="21"/>
          <w:szCs w:val="21"/>
        </w:rPr>
        <w:t xml:space="preserve">Several rules encode thresholds and policy choices that a product owner would normally set. They are stated explicitly so they can be challenged rather than silently inherited. Each is a defensible industry default, not a derived fact.</w:t>
      </w:r>
    </w:p>
    <w:tbl>
      <w:tblPr>
        <w:tblW w:type="dxa" w:w="9360"/>
        <w:tblBorders>
          <w:top w:val="single" w:color="C9CDD4" w:sz="4"/>
          <w:left w:val="single" w:color="C9CDD4" w:sz="4"/>
          <w:bottom w:val="single" w:color="C9CDD4" w:sz="4"/>
          <w:right w:val="single" w:color="C9CDD4" w:sz="4"/>
          <w:insideH w:val="single" w:color="DDE1E6" w:sz="2"/>
          <w:insideV w:val="single" w:color="DDE1E6" w:sz="2"/>
        </w:tblBorders>
      </w:tblPr>
      <w:tblGrid>
        <w:gridCol w:w="1200"/>
        <w:gridCol w:w="4200"/>
        <w:gridCol w:w="3960"/>
      </w:tblGrid>
      <w:tr>
        <w:trPr>
          <w:tblHeader/>
        </w:trPr>
        <w:tc>
          <w:tcPr>
            <w:tcW w:type="dxa" w:w="12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Rule</w:t>
            </w:r>
          </w:p>
        </w:tc>
        <w:tc>
          <w:tcPr>
            <w:tcW w:type="dxa" w:w="420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Assumption made</w:t>
            </w:r>
          </w:p>
        </w:tc>
        <w:tc>
          <w:tcPr>
            <w:tcW w:type="dxa" w:w="3960"/>
            <w:shd w:fill="1F3B57" w:val="clear"/>
            <w:tcMar>
              <w:top w:type="dxa" w:w="75"/>
              <w:left w:type="dxa" w:w="110"/>
              <w:bottom w:type="dxa" w:w="75"/>
              <w:right w:type="dxa" w:w="110"/>
            </w:tcMar>
          </w:tcPr>
          <w:p>
            <w:r>
              <w:rPr>
                <w:rFonts w:ascii="Calibri" w:cs="Calibri" w:eastAsia="Calibri" w:hAnsi="Calibri"/>
                <w:b/>
                <w:bCs/>
                <w:color w:val="FFFFFF"/>
                <w:sz w:val="18"/>
                <w:szCs w:val="18"/>
              </w:rPr>
              <w:t xml:space="preserve">Basis</w:t>
            </w:r>
          </w:p>
        </w:tc>
      </w:tr>
      <w:tr>
        <w:tc>
          <w:tcPr>
            <w:tcW w:type="dxa" w:w="12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BR-B05</w:t>
            </w:r>
          </w:p>
        </w:tc>
        <w:tc>
          <w:tcPr>
            <w:tcW w:type="dxa" w:w="42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 pending payment hold must have a defined expiry</w:t>
            </w:r>
          </w:p>
        </w:tc>
        <w:tc>
          <w:tcPr>
            <w:tcW w:type="dxa" w:w="39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An unbounded hold is an inventory leak; the length itself is a product decision</w:t>
            </w:r>
          </w:p>
        </w:tc>
      </w:tr>
      <w:tr>
        <w:tc>
          <w:tcPr>
            <w:tcW w:type="dxa" w:w="12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BR-C05</w:t>
            </w:r>
          </w:p>
        </w:tc>
        <w:tc>
          <w:tcPr>
            <w:tcW w:type="dxa" w:w="42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Maximum 8 adults and 6 children per booking</w:t>
            </w:r>
          </w:p>
        </w:tc>
        <w:tc>
          <w:tcPr>
            <w:tcW w:type="dxa" w:w="39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Typical threshold above which platforms route to a group booking flow</w:t>
            </w:r>
          </w:p>
        </w:tc>
      </w:tr>
      <w:tr>
        <w:tc>
          <w:tcPr>
            <w:tcW w:type="dxa" w:w="12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BR-D04</w:t>
            </w:r>
          </w:p>
        </w:tc>
        <w:tc>
          <w:tcPr>
            <w:tcW w:type="dxa" w:w="42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Maximum stay of 30 nights</w:t>
            </w:r>
          </w:p>
        </w:tc>
        <w:tc>
          <w:tcPr>
            <w:tcW w:type="dxa" w:w="39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Common boundary between transient stay and extended stay products</w:t>
            </w:r>
          </w:p>
        </w:tc>
      </w:tr>
      <w:tr>
        <w:tc>
          <w:tcPr>
            <w:tcW w:type="dxa" w:w="12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BR-D05</w:t>
            </w:r>
          </w:p>
        </w:tc>
        <w:tc>
          <w:tcPr>
            <w:tcW w:type="dxa" w:w="42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Booking horizon of 500 days</w:t>
            </w:r>
          </w:p>
        </w:tc>
        <w:tc>
          <w:tcPr>
            <w:tcW w:type="dxa" w:w="39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Rate and inventory publication windows rarely extend further</w:t>
            </w:r>
          </w:p>
        </w:tc>
      </w:tr>
      <w:tr>
        <w:tc>
          <w:tcPr>
            <w:tcW w:type="dxa" w:w="12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BR-E02</w:t>
            </w:r>
          </w:p>
        </w:tc>
        <w:tc>
          <w:tcPr>
            <w:tcW w:type="dxa" w:w="420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Quote validity of 30 minutes</w:t>
            </w:r>
          </w:p>
        </w:tc>
        <w:tc>
          <w:tcPr>
            <w:tcW w:type="dxa" w:w="3960"/>
            <w:shd w:fill="FFFFFF" w:val="clear"/>
            <w:tcMar>
              <w:top w:type="dxa" w:w="65"/>
              <w:left w:type="dxa" w:w="110"/>
              <w:bottom w:type="dxa" w:w="65"/>
              <w:right w:type="dxa" w:w="110"/>
            </w:tcMar>
          </w:tcPr>
          <w:p>
            <w:pPr>
              <w:spacing w:line="235"/>
            </w:pPr>
            <w:r>
              <w:rPr>
                <w:rFonts w:ascii="Calibri" w:cs="Calibri" w:eastAsia="Calibri" w:hAnsi="Calibri"/>
                <w:sz w:val="18"/>
                <w:szCs w:val="18"/>
              </w:rPr>
              <w:t xml:space="preserve">Balances rate exposure against checkout abandonment</w:t>
            </w:r>
          </w:p>
        </w:tc>
      </w:tr>
      <w:tr>
        <w:tc>
          <w:tcPr>
            <w:tcW w:type="dxa" w:w="12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BR-I09</w:t>
            </w:r>
          </w:p>
        </w:tc>
        <w:tc>
          <w:tcPr>
            <w:tcW w:type="dxa" w:w="420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Result sets are paginated</w:t>
            </w:r>
          </w:p>
        </w:tc>
        <w:tc>
          <w:tcPr>
            <w:tcW w:type="dxa" w:w="3960"/>
            <w:shd w:fill="F7F9FB" w:val="clear"/>
            <w:tcMar>
              <w:top w:type="dxa" w:w="65"/>
              <w:left w:type="dxa" w:w="110"/>
              <w:bottom w:type="dxa" w:w="65"/>
              <w:right w:type="dxa" w:w="110"/>
            </w:tcMar>
          </w:tcPr>
          <w:p>
            <w:pPr>
              <w:spacing w:line="235"/>
            </w:pPr>
            <w:r>
              <w:rPr>
                <w:rFonts w:ascii="Calibri" w:cs="Calibri" w:eastAsia="Calibri" w:hAnsi="Calibri"/>
                <w:sz w:val="18"/>
                <w:szCs w:val="18"/>
              </w:rPr>
              <w:t xml:space="preserve">Page size is a product decision; the absence of any bound is not</w:t>
            </w:r>
          </w:p>
        </w:tc>
      </w:tr>
    </w:tbl>
    <w:p>
      <w:pPr>
        <w:spacing w:after="120"/>
      </w:pPr>
    </w:p>
    <w:tbl>
      <w:tblPr>
        <w:tblW w:type="dxa" w:w="9360"/>
        <w:tblBorders>
          <w:top w:val="single" w:color="E0A030" w:sz="4"/>
          <w:left w:val="single" w:color="E0A030" w:sz="18"/>
          <w:bottom w:val="single" w:color="E0A030" w:sz="4"/>
          <w:right w:val="single" w:color="E0A030" w:sz="4"/>
          <w:insideH w:val="none"/>
          <w:insideV w:val="none"/>
        </w:tblBorders>
      </w:tblPr>
      <w:tblGrid>
        <w:gridCol w:w="9360"/>
      </w:tblGrid>
      <w:tr>
        <w:tc>
          <w:tcPr>
            <w:tcW w:type="dxa" w:w="9360"/>
            <w:shd w:fill="FFF4E5" w:val="clear"/>
            <w:tcMar>
              <w:top w:type="dxa" w:w="115"/>
              <w:left w:type="dxa" w:w="155"/>
              <w:bottom w:type="dxa" w:w="115"/>
              <w:right w:type="dxa" w:w="155"/>
            </w:tcMar>
          </w:tcPr>
          <w:p>
            <w:pPr>
              <w:spacing w:line="250"/>
            </w:pPr>
            <w:r>
              <w:rPr>
                <w:rFonts w:ascii="Calibri" w:cs="Calibri" w:eastAsia="Calibri" w:hAnsi="Calibri"/>
                <w:b/>
                <w:bCs/>
                <w:sz w:val="20"/>
                <w:szCs w:val="20"/>
              </w:rPr>
              <w:t xml:space="preserve">On defending these numbers:  </w:t>
            </w:r>
            <w:r>
              <w:rPr>
                <w:rFonts w:ascii="Calibri" w:cs="Calibri" w:eastAsia="Calibri" w:hAnsi="Calibri"/>
                <w:sz w:val="20"/>
                <w:szCs w:val="20"/>
              </w:rPr>
              <w:t xml:space="preserve">the thresholds are negotiable and the rules are not. If a product owner sets the maximum stay at 21 nights instead of 30, the rule stands and the test data changes. What cannot stand is having no bound at all, because an unbounded input is an untestable one.</w:t>
            </w:r>
          </w:p>
        </w:tc>
      </w:tr>
    </w:tbl>
    <w:p>
      <w:pPr>
        <w:pStyle w:val="Heading2"/>
      </w:pPr>
      <w:r>
        <w:t xml:space="preserve">5.1 Rules deliberately out of scope</w:t>
      </w:r>
    </w:p>
    <w:p>
      <w:pPr>
        <w:spacing w:after="120" w:line="276"/>
      </w:pPr>
      <w:r>
        <w:rPr>
          <w:rFonts w:ascii="Calibri" w:cs="Calibri" w:eastAsia="Calibri" w:hAnsi="Calibri"/>
          <w:sz w:val="21"/>
          <w:szCs w:val="21"/>
        </w:rPr>
        <w:t xml:space="preserve">The following belong to a complete booking platform but are excluded here because LumaStay has no corresponding surface: loyalty programmes and points, multi-property or group bookings, supplier-side rate and inventory management, channel manager synchronisation, tax jurisdiction rules beyond a single configured rate, and post-stay review moderation.</w:t>
      </w:r>
    </w:p>
    <w:p>
      <w:pPr>
        <w:spacing w:after="120" w:line="276"/>
      </w:pPr>
      <w:r>
        <w:rPr>
          <w:rFonts w:ascii="Calibri" w:cs="Calibri" w:eastAsia="Calibri" w:hAnsi="Calibri"/>
          <w:sz w:val="21"/>
          <w:szCs w:val="21"/>
        </w:rPr>
        <w:t xml:space="preserve">They are listed so their absence is a decision on record rather than an oversight.</w:t>
      </w:r>
    </w:p>
    <w:p>
      <w:pPr>
        <w:spacing w:before="320"/>
      </w:pPr>
    </w:p>
    <w:p>
      <w:pPr>
        <w:spacing w:after="120" w:line="276"/>
      </w:pPr>
      <w:r>
        <w:rPr>
          <w:rFonts w:ascii="Calibri" w:cs="Calibri" w:eastAsia="Calibri" w:hAnsi="Calibri"/>
          <w:sz w:val="21"/>
          <w:szCs w:val="21"/>
        </w:rPr>
        <w:t xml:space="preserve">Prepared by Gerson Levi Medina Conde, QA Engineer (ISTQB CTFL). This specification is the oracle for the LumaStay Master Test Plan v4.0.</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39B"/>
        <w:sz w:val="16"/>
        <w:szCs w:val="16"/>
      </w:rPr>
      <w:t xml:space="preserve">Gerson Levi Medina Conde  ·  QA Engineer  ·  ISTQB CTFL          </w:t>
    </w:r>
    <w:r>
      <w:rPr>
        <w:rFonts w:ascii="Calibri" w:cs="Calibri" w:eastAsia="Calibri" w:hAnsi="Calibri"/>
        <w:color w:val="8A939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6" w:sz="4" w:space="4"/>
      </w:pBdr>
      <w:jc w:val="right"/>
    </w:pPr>
    <w:r>
      <w:rPr>
        <w:rFonts w:ascii="Calibri" w:cs="Calibri" w:eastAsia="Calibri" w:hAnsi="Calibri"/>
        <w:color w:val="8A939B"/>
        <w:sz w:val="16"/>
        <w:szCs w:val="16"/>
      </w:rPr>
      <w:t xml:space="preserve">LumaStay  ·  Business Rules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AD33" w:sz="8" w:space="6"/>
      </w:pBdr>
      <w:spacing w:after="190" w:before="340"/>
    </w:pPr>
    <w:rPr>
      <w:rFonts w:ascii="Calibri" w:cs="Calibri" w:eastAsia="Calibri" w:hAnsi="Calibri"/>
      <w:b/>
      <w:bCs/>
      <w:color w:val="1F3B57"/>
      <w:sz w:val="32"/>
      <w:szCs w:val="32"/>
    </w:rPr>
  </w:style>
  <w:style w:type="paragraph" w:styleId="Heading2">
    <w:name w:val="Heading 2"/>
    <w:basedOn w:val="Normal"/>
    <w:next w:val="Normal"/>
    <w:qFormat/>
    <w:pPr>
      <w:spacing w:after="130" w:before="270"/>
    </w:pPr>
    <w:rPr>
      <w:rFonts w:ascii="Calibri" w:cs="Calibri" w:eastAsia="Calibri" w:hAnsi="Calibri"/>
      <w:b/>
      <w:bCs/>
      <w:color w:val="1F3B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LumaStay Business Rules Specification</dc:title>
  <dc:creator>Gerson Levi Medina Conde</dc:creator>
  <cp:lastModifiedBy>Un-named</cp:lastModifiedBy>
  <cp:revision>1</cp:revision>
  <dcterms:created xsi:type="dcterms:W3CDTF">2026-08-06T00:51:52.830Z</dcterms:created>
  <dcterms:modified xsi:type="dcterms:W3CDTF">2026-08-06T00:51:52.842Z</dcterms:modified>
</cp:coreProperties>
</file>

<file path=docProps/custom.xml><?xml version="1.0" encoding="utf-8"?>
<Properties xmlns="http://schemas.openxmlformats.org/officeDocument/2006/custom-properties" xmlns:vt="http://schemas.openxmlformats.org/officeDocument/2006/docPropsVTypes"/>
</file>