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  <w:szCs w:val="28"/>
        </w:rPr>
      </w:pPr>
      <w:r w:rsidRPr="00697FB1">
        <w:rPr>
          <w:rFonts w:ascii="Dubai" w:hAnsi="Dubai" w:cs="Dubai" w:hint="cs"/>
          <w:b/>
          <w:sz w:val="28"/>
          <w:szCs w:val="28"/>
        </w:rPr>
        <w:t>Login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  <w:szCs w:val="28"/>
        </w:rPr>
      </w:pPr>
      <w:r w:rsidRPr="00697FB1">
        <w:rPr>
          <w:rFonts w:ascii="Dubai" w:hAnsi="Dubai" w:cs="Dubai" w:hint="cs"/>
          <w:b/>
          <w:sz w:val="28"/>
          <w:szCs w:val="28"/>
        </w:rPr>
        <w:t>Registro de Usuario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  <w:szCs w:val="28"/>
        </w:rPr>
      </w:pPr>
      <w:r w:rsidRPr="00697FB1">
        <w:rPr>
          <w:rFonts w:ascii="Dubai" w:hAnsi="Dubai" w:cs="Dubai" w:hint="cs"/>
          <w:b/>
          <w:sz w:val="28"/>
          <w:szCs w:val="28"/>
        </w:rPr>
        <w:t>Perfil (Modificar Perfil)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  <w:szCs w:val="28"/>
        </w:rPr>
      </w:pPr>
      <w:r w:rsidRPr="00697FB1">
        <w:rPr>
          <w:rFonts w:ascii="Dubai" w:hAnsi="Dubai" w:cs="Dubai" w:hint="cs"/>
          <w:b/>
          <w:sz w:val="28"/>
          <w:szCs w:val="28"/>
        </w:rPr>
        <w:t>Pantalla Principal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  <w:szCs w:val="28"/>
        </w:rPr>
      </w:pPr>
      <w:r w:rsidRPr="00697FB1">
        <w:rPr>
          <w:rFonts w:ascii="Dubai" w:hAnsi="Dubai" w:cs="Dubai" w:hint="cs"/>
          <w:b/>
          <w:sz w:val="28"/>
          <w:szCs w:val="28"/>
        </w:rPr>
        <w:t>Establecimientos</w:t>
      </w:r>
    </w:p>
    <w:p w:rsidR="001A082A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Alta</w:t>
      </w:r>
      <w:r w:rsidR="001A082A" w:rsidRPr="001D0233">
        <w:rPr>
          <w:rFonts w:ascii="Dubai" w:hAnsi="Dubai" w:cs="Dubai" w:hint="cs"/>
          <w:sz w:val="18"/>
        </w:rPr>
        <w:t xml:space="preserve"> Establecimiento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 xml:space="preserve"> Cancelación de alta de establecimiento</w:t>
      </w:r>
    </w:p>
    <w:p w:rsidR="001A082A" w:rsidRPr="001D0233" w:rsidRDefault="001A082A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Modificar Establecimiento</w:t>
      </w:r>
    </w:p>
    <w:p w:rsidR="001A082A" w:rsidRPr="001D0233" w:rsidRDefault="001A082A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 xml:space="preserve"> </w:t>
      </w:r>
      <w:r w:rsidR="00507BF2" w:rsidRPr="001D0233">
        <w:rPr>
          <w:rFonts w:ascii="Dubai" w:hAnsi="Dubai" w:cs="Dubai" w:hint="cs"/>
          <w:sz w:val="18"/>
        </w:rPr>
        <w:t>Cancelación de</w:t>
      </w:r>
      <w:r w:rsidRPr="001D0233">
        <w:rPr>
          <w:rFonts w:ascii="Dubai" w:hAnsi="Dubai" w:cs="Dubai" w:hint="cs"/>
          <w:sz w:val="18"/>
        </w:rPr>
        <w:t xml:space="preserve"> modificación de establecimiento</w:t>
      </w:r>
    </w:p>
    <w:p w:rsidR="001A082A" w:rsidRPr="001D0233" w:rsidRDefault="001A082A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Eliminar establecimiento</w:t>
      </w:r>
    </w:p>
    <w:p w:rsidR="001A082A" w:rsidRPr="001D0233" w:rsidRDefault="001A082A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 xml:space="preserve">PDF (Establecimientos en nuestro </w:t>
      </w:r>
      <w:r w:rsidR="00E43142" w:rsidRPr="001D0233">
        <w:rPr>
          <w:rFonts w:ascii="Dubai" w:hAnsi="Dubai" w:cs="Dubai" w:hint="cs"/>
          <w:sz w:val="18"/>
        </w:rPr>
        <w:t>p</w:t>
      </w:r>
      <w:r w:rsidRPr="001D0233">
        <w:rPr>
          <w:rFonts w:ascii="Dubai" w:hAnsi="Dubai" w:cs="Dubai" w:hint="cs"/>
          <w:sz w:val="18"/>
        </w:rPr>
        <w:t>adrón)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Visita de Inspeccion</w:t>
      </w:r>
    </w:p>
    <w:p w:rsidR="001A082A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>Alta</w:t>
      </w:r>
      <w:r w:rsidR="001A082A" w:rsidRPr="001D0233">
        <w:rPr>
          <w:rFonts w:ascii="Dubai" w:hAnsi="Dubai" w:cs="Dubai" w:hint="cs"/>
          <w:sz w:val="18"/>
          <w:szCs w:val="18"/>
        </w:rPr>
        <w:t xml:space="preserve"> visita de inspección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>Cancelación de alta de visita de inspección</w:t>
      </w:r>
    </w:p>
    <w:p w:rsidR="001A082A" w:rsidRPr="001D0233" w:rsidRDefault="001A082A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>Modificar visita de inspección</w:t>
      </w:r>
    </w:p>
    <w:p w:rsidR="001A082A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 xml:space="preserve">Cancelación de </w:t>
      </w:r>
      <w:r w:rsidR="00E43142" w:rsidRPr="001D0233">
        <w:rPr>
          <w:rFonts w:ascii="Dubai" w:hAnsi="Dubai" w:cs="Dubai" w:hint="cs"/>
          <w:sz w:val="18"/>
          <w:szCs w:val="18"/>
        </w:rPr>
        <w:t>m</w:t>
      </w:r>
      <w:r w:rsidR="001A082A" w:rsidRPr="001D0233">
        <w:rPr>
          <w:rFonts w:ascii="Dubai" w:hAnsi="Dubai" w:cs="Dubai" w:hint="cs"/>
          <w:sz w:val="18"/>
          <w:szCs w:val="18"/>
        </w:rPr>
        <w:t>odificación</w:t>
      </w:r>
      <w:r w:rsidR="00E43142" w:rsidRPr="001D0233">
        <w:rPr>
          <w:rFonts w:ascii="Dubai" w:hAnsi="Dubai" w:cs="Dubai" w:hint="cs"/>
          <w:sz w:val="18"/>
          <w:szCs w:val="18"/>
        </w:rPr>
        <w:t xml:space="preserve"> de visita de inspección</w:t>
      </w:r>
    </w:p>
    <w:p w:rsidR="001A082A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>Eliminar v</w:t>
      </w:r>
      <w:r w:rsidR="001A082A" w:rsidRPr="001D0233">
        <w:rPr>
          <w:rFonts w:ascii="Dubai" w:hAnsi="Dubai" w:cs="Dubai" w:hint="cs"/>
          <w:sz w:val="18"/>
          <w:szCs w:val="18"/>
        </w:rPr>
        <w:t>isita de Inspecciones</w:t>
      </w:r>
    </w:p>
    <w:p w:rsidR="001A082A" w:rsidRPr="001D0233" w:rsidRDefault="001A082A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>PDF (</w:t>
      </w:r>
      <w:r w:rsidR="00E43142" w:rsidRPr="001D0233">
        <w:rPr>
          <w:rFonts w:ascii="Dubai" w:hAnsi="Dubai" w:cs="Dubai" w:hint="cs"/>
          <w:sz w:val="18"/>
          <w:szCs w:val="18"/>
        </w:rPr>
        <w:t>listado</w:t>
      </w:r>
      <w:r w:rsidRPr="001D0233">
        <w:rPr>
          <w:rFonts w:ascii="Dubai" w:hAnsi="Dubai" w:cs="Dubai" w:hint="cs"/>
          <w:sz w:val="18"/>
          <w:szCs w:val="18"/>
        </w:rPr>
        <w:t xml:space="preserve"> de visita de inspección)</w:t>
      </w:r>
    </w:p>
    <w:p w:rsidR="001A082A" w:rsidRPr="001D0233" w:rsidRDefault="001A082A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  <w:szCs w:val="18"/>
        </w:rPr>
      </w:pPr>
      <w:r w:rsidRPr="001D0233">
        <w:rPr>
          <w:rFonts w:ascii="Dubai" w:hAnsi="Dubai" w:cs="Dubai" w:hint="cs"/>
          <w:sz w:val="18"/>
          <w:szCs w:val="18"/>
        </w:rPr>
        <w:t>Filtro de visita de inspección por fecha en especifica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Inicio de Procedimiento</w:t>
      </w:r>
    </w:p>
    <w:p w:rsidR="001A082A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Alta</w:t>
      </w:r>
      <w:r w:rsidR="00E43142" w:rsidRPr="001D0233">
        <w:rPr>
          <w:rFonts w:ascii="Dubai" w:hAnsi="Dubai" w:cs="Dubai" w:hint="cs"/>
          <w:sz w:val="18"/>
        </w:rPr>
        <w:t xml:space="preserve"> inicio de pr</w:t>
      </w:r>
      <w:r w:rsidR="001A082A" w:rsidRPr="001D0233">
        <w:rPr>
          <w:rFonts w:ascii="Dubai" w:hAnsi="Dubai" w:cs="Dubai" w:hint="cs"/>
          <w:sz w:val="18"/>
        </w:rPr>
        <w:t>ocedimiento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 xml:space="preserve"> Cancelación de alta de inicio de establecimiento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Modificar inicio de procedimiento</w:t>
      </w:r>
    </w:p>
    <w:p w:rsidR="00E4314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 xml:space="preserve"> Cancelación de </w:t>
      </w:r>
      <w:r w:rsidR="00E43142" w:rsidRPr="001D0233">
        <w:rPr>
          <w:rFonts w:ascii="Dubai" w:hAnsi="Dubai" w:cs="Dubai" w:hint="cs"/>
          <w:sz w:val="18"/>
        </w:rPr>
        <w:t>modificación de inicio de procedimiento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Eliminar inicio de procedimiento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sz w:val="18"/>
        </w:rPr>
      </w:pPr>
      <w:r w:rsidRPr="001D0233">
        <w:rPr>
          <w:rFonts w:ascii="Dubai" w:hAnsi="Dubai" w:cs="Dubai" w:hint="cs"/>
          <w:sz w:val="18"/>
        </w:rPr>
        <w:t>PDF (listado de inicios de procedimientos)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</w:rPr>
      </w:pPr>
      <w:r w:rsidRPr="001D0233">
        <w:rPr>
          <w:rFonts w:ascii="Dubai" w:hAnsi="Dubai" w:cs="Dubai" w:hint="cs"/>
          <w:sz w:val="18"/>
        </w:rPr>
        <w:t>Filtro de inicio de procedimiento por fecha en especifico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Resolutivo Administrativo</w:t>
      </w:r>
    </w:p>
    <w:p w:rsidR="00E4314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Alta</w:t>
      </w:r>
      <w:r w:rsidR="00E43142" w:rsidRPr="001D0233">
        <w:rPr>
          <w:rFonts w:ascii="Dubai" w:hAnsi="Dubai" w:cs="Dubai" w:hint="cs"/>
          <w:sz w:val="18"/>
        </w:rPr>
        <w:t xml:space="preserve"> resolutivo administrativo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alta de resolutivo administrativo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Modificación de inicio de procedimiento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lastRenderedPageBreak/>
        <w:t>Cancelación de modificación de resolutivo administrativo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Eliminar resolutivo administrativo</w:t>
      </w:r>
    </w:p>
    <w:p w:rsidR="00507BF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PDF (listado de resolutivos administrativos)</w:t>
      </w:r>
    </w:p>
    <w:p w:rsidR="00507BF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Filtro de resolutivo administrativo por fecha en especifico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Resultado de Lab. Externos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A</w:t>
      </w:r>
      <w:r w:rsidR="00507BF2" w:rsidRPr="001D0233">
        <w:rPr>
          <w:rFonts w:ascii="Dubai" w:hAnsi="Dubai" w:cs="Dubai" w:hint="cs"/>
          <w:sz w:val="18"/>
        </w:rPr>
        <w:t>lta</w:t>
      </w:r>
      <w:r w:rsidRPr="001D0233">
        <w:rPr>
          <w:rFonts w:ascii="Dubai" w:hAnsi="Dubai" w:cs="Dubai" w:hint="cs"/>
          <w:sz w:val="18"/>
        </w:rPr>
        <w:t xml:space="preserve"> resultado de laboratorio externos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alta de resultados de laboratorio externos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Modificar resultados de laboratorio externos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modificación de resultados de laboratorio externos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</w:rPr>
      </w:pPr>
      <w:r w:rsidRPr="001D0233">
        <w:rPr>
          <w:rFonts w:ascii="Dubai" w:hAnsi="Dubai" w:cs="Dubai" w:hint="cs"/>
          <w:sz w:val="18"/>
        </w:rPr>
        <w:t>Eliminar resultados de laboratorio externos</w:t>
      </w:r>
    </w:p>
    <w:p w:rsidR="00507BF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</w:rPr>
      </w:pPr>
      <w:r w:rsidRPr="001D0233">
        <w:rPr>
          <w:rFonts w:ascii="Dubai" w:hAnsi="Dubai" w:cs="Dubai" w:hint="cs"/>
          <w:sz w:val="18"/>
        </w:rPr>
        <w:t>PDF (listado de resultados de laboratorio externos)</w:t>
      </w:r>
    </w:p>
    <w:p w:rsidR="00507BF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</w:rPr>
      </w:pPr>
      <w:r w:rsidRPr="001D0233">
        <w:rPr>
          <w:rFonts w:ascii="Dubai" w:hAnsi="Dubai" w:cs="Dubai" w:hint="cs"/>
          <w:sz w:val="18"/>
        </w:rPr>
        <w:t>Filtro de resolutivo administrativo por fecha en especifico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Inicio de Procedimiento de Lab. Externos</w:t>
      </w:r>
    </w:p>
    <w:p w:rsidR="00E4314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Alta</w:t>
      </w:r>
      <w:r w:rsidR="00E43142" w:rsidRPr="001D0233">
        <w:rPr>
          <w:rFonts w:ascii="Dubai" w:hAnsi="Dubai" w:cs="Dubai" w:hint="cs"/>
          <w:sz w:val="18"/>
        </w:rPr>
        <w:t xml:space="preserve"> inicio de procedimiento de laboratorio externos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alta de inicio de procedimiento de laboratorio externos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Modificar inicio de procedimiento de laboratorio externos</w:t>
      </w:r>
    </w:p>
    <w:p w:rsidR="00507BF2" w:rsidRPr="001D0233" w:rsidRDefault="00507BF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modificación de inicio de procedimiento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Eliminar inicio de procedimiento de laboratorio externos</w:t>
      </w:r>
    </w:p>
    <w:p w:rsidR="00507BF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 xml:space="preserve">PDF (listado de inicio de procedimiento </w:t>
      </w:r>
      <w:r w:rsidR="001D0233" w:rsidRPr="001D0233">
        <w:rPr>
          <w:rFonts w:ascii="Dubai" w:hAnsi="Dubai" w:cs="Dubai" w:hint="cs"/>
          <w:sz w:val="18"/>
        </w:rPr>
        <w:t>de laboratorio externos)</w:t>
      </w:r>
    </w:p>
    <w:p w:rsidR="001D0233" w:rsidRPr="001D0233" w:rsidRDefault="001D0233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Filtro de inicio de procedimiento de laboratorio externos por fecha en especifico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Calculo de Índice de Incumplimiento</w:t>
      </w:r>
    </w:p>
    <w:p w:rsidR="00E4314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Alta</w:t>
      </w:r>
      <w:r w:rsidR="00E43142" w:rsidRPr="001D0233">
        <w:rPr>
          <w:rFonts w:ascii="Dubai" w:hAnsi="Dubai" w:cs="Dubai" w:hint="cs"/>
          <w:sz w:val="18"/>
        </w:rPr>
        <w:t xml:space="preserve"> cálculo de índice de incumplimiento</w:t>
      </w:r>
    </w:p>
    <w:p w:rsidR="001D0233" w:rsidRPr="001D0233" w:rsidRDefault="001D0233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alta de cálculo de índice de incumplimiento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Modificar cálculo de índice de incumplimiento</w:t>
      </w:r>
    </w:p>
    <w:p w:rsidR="001D0233" w:rsidRPr="001D0233" w:rsidRDefault="001D0233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 xml:space="preserve">Cancelación de modificación de cálculo de índice 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Eliminar cálculo de índice de incumplimiento</w:t>
      </w:r>
    </w:p>
    <w:p w:rsidR="001D0233" w:rsidRPr="001D0233" w:rsidRDefault="001D0233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PDF (listado de los cálculos de índice de incumplimiento)</w:t>
      </w:r>
    </w:p>
    <w:p w:rsidR="001D0233" w:rsidRPr="001D0233" w:rsidRDefault="001D0233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Filtro de cálculo de índice de incumplimiento por fecha en especifico</w:t>
      </w:r>
    </w:p>
    <w:p w:rsidR="001D0233" w:rsidRPr="001D0233" w:rsidRDefault="001D0233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Hoja de Cálculo de Índice de Incumplimiento PDF.</w:t>
      </w:r>
    </w:p>
    <w:p w:rsidR="001A082A" w:rsidRPr="00697FB1" w:rsidRDefault="001A082A" w:rsidP="00697FB1">
      <w:pPr>
        <w:pStyle w:val="Prrafodelista"/>
        <w:numPr>
          <w:ilvl w:val="0"/>
          <w:numId w:val="1"/>
        </w:numPr>
        <w:spacing w:after="0"/>
        <w:rPr>
          <w:rFonts w:ascii="Dubai" w:hAnsi="Dubai" w:cs="Dubai" w:hint="cs"/>
          <w:b/>
          <w:sz w:val="28"/>
        </w:rPr>
      </w:pPr>
      <w:r w:rsidRPr="00697FB1">
        <w:rPr>
          <w:rFonts w:ascii="Dubai" w:hAnsi="Dubai" w:cs="Dubai" w:hint="cs"/>
          <w:b/>
          <w:sz w:val="28"/>
        </w:rPr>
        <w:t>Inspecciones Informales</w:t>
      </w:r>
    </w:p>
    <w:p w:rsidR="00E43142" w:rsidRPr="001D0233" w:rsidRDefault="00507BF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Alta</w:t>
      </w:r>
      <w:r w:rsidR="00E43142" w:rsidRPr="001D0233">
        <w:rPr>
          <w:rFonts w:ascii="Dubai" w:hAnsi="Dubai" w:cs="Dubai" w:hint="cs"/>
          <w:sz w:val="18"/>
        </w:rPr>
        <w:t xml:space="preserve"> inspecciones informales</w:t>
      </w:r>
    </w:p>
    <w:p w:rsidR="001D0233" w:rsidRPr="001D0233" w:rsidRDefault="001D0233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Cancelación de alta de inspecciones informales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Modificar inspecciones informales</w:t>
      </w:r>
    </w:p>
    <w:p w:rsidR="00E43142" w:rsidRPr="001D0233" w:rsidRDefault="00E43142" w:rsidP="00697FB1">
      <w:pPr>
        <w:pStyle w:val="Prrafodelista"/>
        <w:numPr>
          <w:ilvl w:val="2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 xml:space="preserve">Cancelación de </w:t>
      </w:r>
      <w:r w:rsidR="00507BF2" w:rsidRPr="001D0233">
        <w:rPr>
          <w:rFonts w:ascii="Dubai" w:hAnsi="Dubai" w:cs="Dubai" w:hint="cs"/>
          <w:sz w:val="18"/>
        </w:rPr>
        <w:t>modificaciones de inspecciones formales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lastRenderedPageBreak/>
        <w:t>Eliminar inspecciones informales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PDF (listado de las inspecciones informales)</w:t>
      </w:r>
    </w:p>
    <w:p w:rsidR="00E43142" w:rsidRPr="001D0233" w:rsidRDefault="00E43142" w:rsidP="00697FB1">
      <w:pPr>
        <w:pStyle w:val="Prrafodelista"/>
        <w:numPr>
          <w:ilvl w:val="1"/>
          <w:numId w:val="1"/>
        </w:numPr>
        <w:spacing w:after="0"/>
        <w:rPr>
          <w:rFonts w:ascii="Dubai" w:hAnsi="Dubai" w:cs="Dubai" w:hint="cs"/>
          <w:b/>
          <w:sz w:val="18"/>
        </w:rPr>
      </w:pPr>
      <w:r w:rsidRPr="001D0233">
        <w:rPr>
          <w:rFonts w:ascii="Dubai" w:hAnsi="Dubai" w:cs="Dubai" w:hint="cs"/>
          <w:sz w:val="18"/>
        </w:rPr>
        <w:t>Filtro de inspecc</w:t>
      </w:r>
      <w:bookmarkStart w:id="0" w:name="_GoBack"/>
      <w:bookmarkEnd w:id="0"/>
      <w:r w:rsidRPr="001D0233">
        <w:rPr>
          <w:rFonts w:ascii="Dubai" w:hAnsi="Dubai" w:cs="Dubai" w:hint="cs"/>
          <w:sz w:val="18"/>
        </w:rPr>
        <w:t>iones informales con fecha en especifico</w:t>
      </w:r>
    </w:p>
    <w:sectPr w:rsidR="00E43142" w:rsidRPr="001D02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E1" w:rsidRDefault="002225E1" w:rsidP="001D0233">
      <w:pPr>
        <w:spacing w:after="0" w:line="240" w:lineRule="auto"/>
      </w:pPr>
      <w:r>
        <w:separator/>
      </w:r>
    </w:p>
  </w:endnote>
  <w:endnote w:type="continuationSeparator" w:id="0">
    <w:p w:rsidR="002225E1" w:rsidRDefault="002225E1" w:rsidP="001D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33" w:rsidRDefault="001D02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14"/>
      <w:gridCol w:w="1425"/>
      <w:gridCol w:w="2389"/>
      <w:gridCol w:w="1749"/>
      <w:gridCol w:w="861"/>
    </w:tblGrid>
    <w:tr w:rsidR="001D0233" w:rsidRPr="00F22BD9" w:rsidTr="003663FA">
      <w:trPr>
        <w:trHeight w:val="285"/>
        <w:jc w:val="center"/>
      </w:trPr>
      <w:tc>
        <w:tcPr>
          <w:tcW w:w="2500" w:type="dxa"/>
          <w:shd w:val="clear" w:color="auto" w:fill="auto"/>
          <w:vAlign w:val="center"/>
        </w:tcPr>
        <w:p w:rsidR="001D0233" w:rsidRPr="0049128B" w:rsidRDefault="001D0233" w:rsidP="001D0233">
          <w:pPr>
            <w:pStyle w:val="Piedepgina"/>
            <w:rPr>
              <w:rFonts w:ascii="Arial Narrow" w:hAnsi="Arial Narrow"/>
              <w:sz w:val="12"/>
              <w:szCs w:val="12"/>
            </w:rPr>
          </w:pPr>
          <w:r w:rsidRPr="0049128B">
            <w:rPr>
              <w:rFonts w:ascii="Arial Narrow" w:hAnsi="Arial Narrow"/>
              <w:sz w:val="12"/>
              <w:szCs w:val="12"/>
            </w:rPr>
            <w:t xml:space="preserve">VER 1.0 </w:t>
          </w:r>
          <w:r>
            <w:rPr>
              <w:rFonts w:ascii="Arial Narrow" w:hAnsi="Arial Narrow"/>
              <w:sz w:val="12"/>
              <w:szCs w:val="12"/>
            </w:rPr>
            <w:t>Estructura de Pantallas de Sistema de JAPAC</w:t>
          </w:r>
        </w:p>
      </w:tc>
      <w:tc>
        <w:tcPr>
          <w:tcW w:w="1461" w:type="dxa"/>
          <w:shd w:val="clear" w:color="auto" w:fill="auto"/>
          <w:vAlign w:val="center"/>
        </w:tcPr>
        <w:p w:rsidR="001D0233" w:rsidRDefault="001D0233" w:rsidP="001D0233">
          <w:pPr>
            <w:pStyle w:val="Piedepgina"/>
            <w:rPr>
              <w:rFonts w:ascii="Arial Narrow" w:hAnsi="Arial Narrow" w:cs="Arial"/>
              <w:sz w:val="12"/>
              <w:szCs w:val="12"/>
              <w:lang w:val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1D0233" w:rsidRDefault="001D0233" w:rsidP="001D0233">
          <w:pPr>
            <w:pStyle w:val="Piedepgina"/>
            <w:rPr>
              <w:rFonts w:ascii="Arial Narrow" w:hAnsi="Arial Narrow" w:cs="Arial"/>
              <w:sz w:val="12"/>
              <w:szCs w:val="12"/>
              <w:lang w:val="es-ES"/>
            </w:rPr>
          </w:pPr>
          <w:r>
            <w:rPr>
              <w:rFonts w:ascii="Arial Narrow" w:hAnsi="Arial Narrow" w:cs="Arial"/>
              <w:sz w:val="12"/>
              <w:szCs w:val="12"/>
            </w:rPr>
            <w:t>P.R.E.N</w:t>
          </w:r>
          <w:r>
            <w:rPr>
              <w:rFonts w:ascii="Arial Narrow" w:hAnsi="Arial Narrow" w:cs="Arial"/>
              <w:sz w:val="12"/>
              <w:szCs w:val="12"/>
            </w:rPr>
            <w:t>./ 12-12-2016</w:t>
          </w:r>
        </w:p>
      </w:tc>
      <w:tc>
        <w:tcPr>
          <w:tcW w:w="2476" w:type="dxa"/>
          <w:shd w:val="clear" w:color="auto" w:fill="auto"/>
          <w:vAlign w:val="center"/>
        </w:tcPr>
        <w:p w:rsidR="001D0233" w:rsidRDefault="001D0233" w:rsidP="001D0233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1D0233" w:rsidRDefault="001D0233" w:rsidP="001D0233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/>
            </w:rPr>
          </w:pPr>
          <w:r>
            <w:rPr>
              <w:rFonts w:ascii="Arial Narrow" w:hAnsi="Arial Narrow" w:cs="Arial"/>
              <w:sz w:val="12"/>
              <w:szCs w:val="12"/>
            </w:rPr>
            <w:t>Z.C.G.R./ 13-01-2017</w:t>
          </w:r>
        </w:p>
      </w:tc>
      <w:tc>
        <w:tcPr>
          <w:tcW w:w="1800" w:type="dxa"/>
          <w:shd w:val="clear" w:color="auto" w:fill="auto"/>
          <w:vAlign w:val="center"/>
        </w:tcPr>
        <w:p w:rsidR="001D0233" w:rsidRDefault="001D0233" w:rsidP="001D0233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1D0233" w:rsidRDefault="001D0233" w:rsidP="001D0233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D.T.E.P./ 14-01-2017</w:t>
          </w:r>
        </w:p>
      </w:tc>
      <w:tc>
        <w:tcPr>
          <w:tcW w:w="878" w:type="dxa"/>
          <w:shd w:val="clear" w:color="auto" w:fill="auto"/>
          <w:vAlign w:val="center"/>
        </w:tcPr>
        <w:p w:rsidR="001D0233" w:rsidRPr="00F22BD9" w:rsidRDefault="001D0233" w:rsidP="001D0233">
          <w:pPr>
            <w:pStyle w:val="Piedepgina"/>
            <w:jc w:val="right"/>
            <w:rPr>
              <w:rFonts w:ascii="Arial Narrow" w:hAnsi="Arial Narrow"/>
              <w:sz w:val="12"/>
              <w:szCs w:val="12"/>
            </w:rPr>
          </w:pPr>
          <w:r w:rsidRPr="00F22BD9">
            <w:rPr>
              <w:rFonts w:ascii="Arial Narrow" w:hAnsi="Arial Narrow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/>
              <w:sz w:val="12"/>
              <w:szCs w:val="12"/>
            </w:rPr>
            <w:instrText xml:space="preserve"> </w:instrText>
          </w:r>
          <w:r>
            <w:rPr>
              <w:rFonts w:ascii="Arial Narrow" w:hAnsi="Arial Narrow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/>
              <w:sz w:val="12"/>
              <w:szCs w:val="12"/>
            </w:rPr>
            <w:fldChar w:fldCharType="separate"/>
          </w:r>
          <w:r w:rsidR="00697FB1">
            <w:rPr>
              <w:rFonts w:ascii="Arial Narrow" w:hAnsi="Arial Narrow"/>
              <w:noProof/>
              <w:sz w:val="12"/>
              <w:szCs w:val="12"/>
            </w:rPr>
            <w:t>3</w:t>
          </w:r>
          <w:r w:rsidRPr="00F22BD9">
            <w:rPr>
              <w:rFonts w:ascii="Arial Narrow" w:hAnsi="Arial Narrow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/>
              <w:sz w:val="12"/>
              <w:szCs w:val="12"/>
            </w:rPr>
            <w:instrText xml:space="preserve"> </w:instrText>
          </w:r>
          <w:r>
            <w:rPr>
              <w:rFonts w:ascii="Arial Narrow" w:hAnsi="Arial Narrow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/>
              <w:sz w:val="12"/>
              <w:szCs w:val="12"/>
            </w:rPr>
            <w:fldChar w:fldCharType="separate"/>
          </w:r>
          <w:r w:rsidR="00697FB1">
            <w:rPr>
              <w:rFonts w:ascii="Arial Narrow" w:hAnsi="Arial Narrow"/>
              <w:noProof/>
              <w:sz w:val="12"/>
              <w:szCs w:val="12"/>
            </w:rPr>
            <w:t>3</w:t>
          </w:r>
          <w:r w:rsidRPr="00F22BD9">
            <w:rPr>
              <w:rFonts w:ascii="Arial Narrow" w:hAnsi="Arial Narrow"/>
              <w:sz w:val="12"/>
              <w:szCs w:val="12"/>
            </w:rPr>
            <w:fldChar w:fldCharType="end"/>
          </w:r>
        </w:p>
      </w:tc>
    </w:tr>
  </w:tbl>
  <w:p w:rsidR="001D0233" w:rsidRDefault="001D02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33" w:rsidRDefault="001D02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E1" w:rsidRDefault="002225E1" w:rsidP="001D0233">
      <w:pPr>
        <w:spacing w:after="0" w:line="240" w:lineRule="auto"/>
      </w:pPr>
      <w:r>
        <w:separator/>
      </w:r>
    </w:p>
  </w:footnote>
  <w:footnote w:type="continuationSeparator" w:id="0">
    <w:p w:rsidR="002225E1" w:rsidRDefault="002225E1" w:rsidP="001D0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33" w:rsidRDefault="001D02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88829" o:spid="_x0000_s2050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1D0233" w:rsidRPr="00BE2C86" w:rsidTr="003663FA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1D0233" w:rsidRPr="00BE2C86" w:rsidRDefault="001D0233" w:rsidP="001D0233">
          <w:pPr>
            <w:pStyle w:val="Encabezado"/>
            <w:jc w:val="center"/>
            <w:rPr>
              <w:rFonts w:ascii="Arial" w:hAnsi="Arial" w:cs="Arial"/>
              <w:b/>
            </w:rPr>
          </w:pPr>
          <w:r w:rsidRPr="00726C23">
            <w:rPr>
              <w:noProof/>
              <w:sz w:val="20"/>
              <w:lang w:eastAsia="es-MX"/>
            </w:rPr>
            <w:drawing>
              <wp:inline distT="0" distB="0" distL="0" distR="0">
                <wp:extent cx="1619250" cy="93345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1D0233" w:rsidRPr="004175E9" w:rsidRDefault="001D0233" w:rsidP="001D023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Estructura </w:t>
          </w:r>
          <w:r>
            <w:rPr>
              <w:rFonts w:ascii="Arial" w:hAnsi="Arial" w:cs="Arial"/>
              <w:b/>
            </w:rPr>
            <w:t>de Pantallas de Sistema de JAPAC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1D0233" w:rsidRPr="009931F9" w:rsidRDefault="001D0233" w:rsidP="001D023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>
            <w:rPr>
              <w:rFonts w:ascii="Arial" w:hAnsi="Arial" w:cs="Arial"/>
              <w:b/>
              <w:sz w:val="16"/>
              <w:szCs w:val="16"/>
            </w:rPr>
            <w:t>Calidad de Inspeccion y Normatividad Ambiental</w:t>
          </w:r>
        </w:p>
      </w:tc>
    </w:tr>
    <w:tr w:rsidR="001D0233" w:rsidRPr="00BE2C86" w:rsidTr="003663FA">
      <w:trPr>
        <w:trHeight w:val="199"/>
      </w:trPr>
      <w:tc>
        <w:tcPr>
          <w:tcW w:w="2694" w:type="dxa"/>
          <w:vMerge/>
          <w:shd w:val="clear" w:color="auto" w:fill="auto"/>
        </w:tcPr>
        <w:p w:rsidR="001D0233" w:rsidRPr="00BE2C86" w:rsidRDefault="001D0233" w:rsidP="001D023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1D0233" w:rsidRPr="0095607F" w:rsidRDefault="001D0233" w:rsidP="001D023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1D0233" w:rsidRPr="00C42EB2" w:rsidRDefault="001D0233" w:rsidP="001D023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GO-SS-CA-05/17</w:t>
          </w:r>
        </w:p>
      </w:tc>
      <w:tc>
        <w:tcPr>
          <w:tcW w:w="1970" w:type="dxa"/>
          <w:shd w:val="clear" w:color="auto" w:fill="auto"/>
          <w:vAlign w:val="center"/>
        </w:tcPr>
        <w:p w:rsidR="001D0233" w:rsidRPr="00C42EB2" w:rsidRDefault="001D0233" w:rsidP="001D023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697FB1">
            <w:rPr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697FB1">
            <w:rPr>
              <w:rStyle w:val="Nmerodepgina"/>
              <w:noProof/>
              <w:sz w:val="16"/>
              <w:szCs w:val="16"/>
            </w:rPr>
            <w:t>3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1D0233" w:rsidRPr="00BE2C86" w:rsidTr="003663FA">
      <w:trPr>
        <w:trHeight w:val="199"/>
      </w:trPr>
      <w:tc>
        <w:tcPr>
          <w:tcW w:w="2694" w:type="dxa"/>
          <w:vMerge/>
          <w:shd w:val="clear" w:color="auto" w:fill="auto"/>
        </w:tcPr>
        <w:p w:rsidR="001D0233" w:rsidRPr="00BE2C86" w:rsidRDefault="001D0233" w:rsidP="001D023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1D0233" w:rsidRPr="0095607F" w:rsidRDefault="001D0233" w:rsidP="001D023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1D0233" w:rsidRPr="00C42EB2" w:rsidRDefault="001D0233" w:rsidP="001D023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1D0233" w:rsidRPr="00BE2C86" w:rsidTr="003663FA">
      <w:trPr>
        <w:trHeight w:val="70"/>
      </w:trPr>
      <w:tc>
        <w:tcPr>
          <w:tcW w:w="2694" w:type="dxa"/>
          <w:vMerge/>
          <w:shd w:val="clear" w:color="auto" w:fill="auto"/>
        </w:tcPr>
        <w:p w:rsidR="001D0233" w:rsidRPr="00BE2C86" w:rsidRDefault="001D0233" w:rsidP="001D023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1D0233" w:rsidRPr="0095607F" w:rsidRDefault="001D0233" w:rsidP="001D023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1D0233" w:rsidRPr="009931F9" w:rsidRDefault="001D0233" w:rsidP="001D023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1D0233" w:rsidRPr="00C42EB2" w:rsidRDefault="001D0233" w:rsidP="001D023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Enero</w:t>
          </w:r>
          <w:r w:rsidRPr="00780F5C">
            <w:rPr>
              <w:rFonts w:ascii="Arial" w:hAnsi="Arial" w:cs="Arial"/>
              <w:sz w:val="16"/>
              <w:szCs w:val="16"/>
            </w:rPr>
            <w:t xml:space="preserve"> de 20</w:t>
          </w:r>
          <w:r>
            <w:rPr>
              <w:rFonts w:ascii="Arial" w:hAnsi="Arial" w:cs="Arial"/>
              <w:sz w:val="16"/>
              <w:szCs w:val="16"/>
            </w:rPr>
            <w:t>17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</w:tr>
  </w:tbl>
  <w:p w:rsidR="001D0233" w:rsidRDefault="001D02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88830" o:spid="_x0000_s2051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2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33" w:rsidRDefault="001D02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88828" o:spid="_x0000_s2049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6A5E"/>
    <w:multiLevelType w:val="multilevel"/>
    <w:tmpl w:val="FA3C54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2A"/>
    <w:rsid w:val="001A082A"/>
    <w:rsid w:val="001D0233"/>
    <w:rsid w:val="002225E1"/>
    <w:rsid w:val="00507BF2"/>
    <w:rsid w:val="00697FB1"/>
    <w:rsid w:val="00CE7F0B"/>
    <w:rsid w:val="00E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E5C667"/>
  <w15:chartTrackingRefBased/>
  <w15:docId w15:val="{ED9D22D5-69BE-44FD-BC18-F925FB70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82A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D0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D0233"/>
  </w:style>
  <w:style w:type="paragraph" w:styleId="Piedepgina">
    <w:name w:val="footer"/>
    <w:basedOn w:val="Normal"/>
    <w:link w:val="PiedepginaCar"/>
    <w:uiPriority w:val="99"/>
    <w:unhideWhenUsed/>
    <w:rsid w:val="001D0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233"/>
  </w:style>
  <w:style w:type="character" w:styleId="Nmerodepgina">
    <w:name w:val="page number"/>
    <w:rsid w:val="001D0233"/>
  </w:style>
  <w:style w:type="paragraph" w:styleId="Textodeglobo">
    <w:name w:val="Balloon Text"/>
    <w:basedOn w:val="Normal"/>
    <w:link w:val="TextodegloboCar"/>
    <w:uiPriority w:val="99"/>
    <w:semiHidden/>
    <w:unhideWhenUsed/>
    <w:rsid w:val="00697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60D9-D2B8-4946-AABF-5336F1D1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Spike Enriquez</dc:creator>
  <cp:keywords/>
  <dc:description/>
  <cp:lastModifiedBy>Pedro Spike Enriquez</cp:lastModifiedBy>
  <cp:revision>1</cp:revision>
  <cp:lastPrinted>2017-06-26T20:49:00Z</cp:lastPrinted>
  <dcterms:created xsi:type="dcterms:W3CDTF">2017-06-26T20:02:00Z</dcterms:created>
  <dcterms:modified xsi:type="dcterms:W3CDTF">2017-06-26T20:50:00Z</dcterms:modified>
</cp:coreProperties>
</file>