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0B" w:rsidRDefault="009512D6" w:rsidP="007A5672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</wp:posOffset>
            </wp:positionV>
            <wp:extent cx="4299585" cy="4299585"/>
            <wp:effectExtent l="0" t="0" r="5715" b="5715"/>
            <wp:wrapSquare wrapText="bothSides"/>
            <wp:docPr id="1" name="Imagen 1" descr="Resultado de imagen para residencias profesionales i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dencias profesionales i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672" w:rsidRDefault="007A5672" w:rsidP="007A5672">
      <w:pPr>
        <w:jc w:val="center"/>
      </w:pPr>
    </w:p>
    <w:p w:rsidR="007A5672" w:rsidRDefault="007A5672" w:rsidP="007A5672">
      <w:pPr>
        <w:spacing w:after="0"/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39F8F" wp14:editId="22BCFB0E">
                <wp:simplePos x="0" y="0"/>
                <wp:positionH relativeFrom="margin">
                  <wp:align>center</wp:align>
                </wp:positionH>
                <wp:positionV relativeFrom="paragraph">
                  <wp:posOffset>10781</wp:posOffset>
                </wp:positionV>
                <wp:extent cx="1828800" cy="1828800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672" w:rsidRPr="007A5672" w:rsidRDefault="007A5672" w:rsidP="007A567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Residencias Profesionales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4739F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:rsidR="007A5672" w:rsidRPr="007A5672" w:rsidRDefault="007A5672" w:rsidP="007A567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Residencias Profesionales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Nombre:</w:t>
      </w:r>
      <w:r w:rsidRPr="007A5672">
        <w:rPr>
          <w:rFonts w:ascii="Cambria" w:hAnsi="Cambria"/>
          <w:sz w:val="24"/>
        </w:rPr>
        <w:t xml:space="preserve"> </w:t>
      </w:r>
      <w:r>
        <w:rPr>
          <w:rFonts w:ascii="Cambria" w:hAnsi="Cambria"/>
        </w:rPr>
        <w:t>Pedro Rafael Enriquez Nevarez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Carrera:</w:t>
      </w:r>
      <w:r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</w:rPr>
        <w:t>Ingeniería en Sistemas Computacionales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 xml:space="preserve">N° de Control: </w:t>
      </w:r>
      <w:r>
        <w:rPr>
          <w:rFonts w:ascii="Cambria" w:hAnsi="Cambria"/>
        </w:rPr>
        <w:t>11170848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  <w:szCs w:val="30"/>
        </w:rPr>
        <w:t>Nombre de la Empresa:</w:t>
      </w:r>
      <w:r w:rsidRPr="007A5672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>Junta Municipal de Agua Potable y Alcantarillado de Culiacán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Nombre del Proyecto: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Asesor Interno: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 xml:space="preserve">Dr. Luis Carlos Santillán Hernández 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M.C. Judith Araceli Bustillos</w:t>
      </w:r>
    </w:p>
    <w:p w:rsid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Asesor Externo: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>Ing. Zita Casandra García Romero</w:t>
      </w:r>
      <w:r w:rsidR="00E01ACA">
        <w:rPr>
          <w:rFonts w:ascii="Cambria" w:hAnsi="Cambria"/>
        </w:rPr>
        <w:t xml:space="preserve"> </w:t>
      </w:r>
      <w:bookmarkStart w:id="0" w:name="_GoBack"/>
      <w:bookmarkEnd w:id="0"/>
    </w:p>
    <w:sectPr w:rsidR="007A567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B36" w:rsidRDefault="007D5B36" w:rsidP="009512D6">
      <w:pPr>
        <w:spacing w:after="0" w:line="240" w:lineRule="auto"/>
      </w:pPr>
      <w:r>
        <w:separator/>
      </w:r>
    </w:p>
  </w:endnote>
  <w:endnote w:type="continuationSeparator" w:id="0">
    <w:p w:rsidR="007D5B36" w:rsidRDefault="007D5B36" w:rsidP="0095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24"/>
      <w:gridCol w:w="1423"/>
      <w:gridCol w:w="2384"/>
      <w:gridCol w:w="1747"/>
      <w:gridCol w:w="860"/>
    </w:tblGrid>
    <w:tr w:rsidR="009512D6" w:rsidRPr="00F22BD9" w:rsidTr="0062307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 xml:space="preserve">Hoja de Presentación de </w:t>
          </w:r>
        </w:p>
        <w:p w:rsidR="009512D6" w:rsidRPr="0049128B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9512D6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P.R.E.N../ 14-04-2017</w:t>
          </w:r>
        </w:p>
      </w:tc>
      <w:tc>
        <w:tcPr>
          <w:tcW w:w="2474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J.D.C.A/ 13-06-2017</w:t>
          </w:r>
        </w:p>
      </w:tc>
      <w:tc>
        <w:tcPr>
          <w:tcW w:w="1799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Z.C.G.R/ 14-06-2017</w:t>
          </w:r>
        </w:p>
      </w:tc>
      <w:tc>
        <w:tcPr>
          <w:tcW w:w="877" w:type="dxa"/>
          <w:shd w:val="clear" w:color="auto" w:fill="auto"/>
          <w:vAlign w:val="center"/>
        </w:tcPr>
        <w:p w:rsidR="009512D6" w:rsidRPr="00F22BD9" w:rsidRDefault="009512D6" w:rsidP="009512D6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E01ACA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E01ACA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9512D6" w:rsidRDefault="009512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B36" w:rsidRDefault="007D5B36" w:rsidP="009512D6">
      <w:pPr>
        <w:spacing w:after="0" w:line="240" w:lineRule="auto"/>
      </w:pPr>
      <w:r>
        <w:separator/>
      </w:r>
    </w:p>
  </w:footnote>
  <w:footnote w:type="continuationSeparator" w:id="0">
    <w:p w:rsidR="007D5B36" w:rsidRDefault="007D5B36" w:rsidP="0095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9512D6" w:rsidRPr="009512D6" w:rsidTr="00623074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  <w:r w:rsidRPr="009512D6">
            <w:rPr>
              <w:rFonts w:ascii="Times New Roman" w:eastAsia="Times New Roman" w:hAnsi="Times New Roman" w:cs="Times New Roman"/>
              <w:noProof/>
              <w:sz w:val="20"/>
              <w:szCs w:val="24"/>
              <w:lang w:eastAsia="es-MX"/>
            </w:rPr>
            <w:drawing>
              <wp:inline distT="0" distB="0" distL="0" distR="0" wp14:anchorId="5D400D3D" wp14:editId="7D48C981">
                <wp:extent cx="1621155" cy="937260"/>
                <wp:effectExtent l="0" t="0" r="0" b="0"/>
                <wp:docPr id="3" name="Imagen 3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  <w:t>Hoja de Presentación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Responsable: </w:t>
          </w:r>
          <w:r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>División de Estudiantes</w:t>
          </w:r>
        </w:p>
      </w:tc>
    </w:tr>
    <w:tr w:rsidR="009512D6" w:rsidRPr="009512D6" w:rsidTr="00623074">
      <w:trPr>
        <w:trHeight w:val="199"/>
      </w:trPr>
      <w:tc>
        <w:tcPr>
          <w:tcW w:w="269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  <w:tc>
        <w:tcPr>
          <w:tcW w:w="354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color w:val="999999"/>
              <w:sz w:val="24"/>
              <w:szCs w:val="24"/>
              <w:lang w:eastAsia="es-ES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Código: </w:t>
          </w:r>
          <w:r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>ISC-HP-M-14-06</w:t>
          </w:r>
        </w:p>
      </w:tc>
      <w:tc>
        <w:tcPr>
          <w:tcW w:w="1970" w:type="dxa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Página: 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fldChar w:fldCharType="begin"/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instrText xml:space="preserve"> PAGE </w:instrTex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fldChar w:fldCharType="separate"/>
          </w:r>
          <w:r w:rsidR="00E01ACA">
            <w:rPr>
              <w:rFonts w:ascii="Arial" w:eastAsia="Times New Roman" w:hAnsi="Arial" w:cs="Arial"/>
              <w:noProof/>
              <w:sz w:val="16"/>
              <w:szCs w:val="16"/>
              <w:lang w:eastAsia="es-ES"/>
            </w:rPr>
            <w:t>1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fldChar w:fldCharType="end"/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t xml:space="preserve"> de </w:t>
          </w:r>
          <w:r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>1</w:t>
          </w:r>
        </w:p>
      </w:tc>
    </w:tr>
    <w:tr w:rsidR="009512D6" w:rsidRPr="009512D6" w:rsidTr="00623074">
      <w:trPr>
        <w:trHeight w:val="199"/>
      </w:trPr>
      <w:tc>
        <w:tcPr>
          <w:tcW w:w="269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  <w:tc>
        <w:tcPr>
          <w:tcW w:w="354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color w:val="999999"/>
              <w:sz w:val="24"/>
              <w:szCs w:val="24"/>
              <w:lang w:eastAsia="es-ES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Revisión: 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t>1</w:t>
          </w:r>
        </w:p>
      </w:tc>
    </w:tr>
    <w:tr w:rsidR="009512D6" w:rsidRPr="009512D6" w:rsidTr="00623074">
      <w:trPr>
        <w:trHeight w:val="70"/>
      </w:trPr>
      <w:tc>
        <w:tcPr>
          <w:tcW w:w="269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  <w:tc>
        <w:tcPr>
          <w:tcW w:w="354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color w:val="999999"/>
              <w:sz w:val="24"/>
              <w:szCs w:val="24"/>
              <w:lang w:eastAsia="es-ES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>Emisión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t xml:space="preserve">: </w:t>
          </w:r>
          <w:r>
            <w:rPr>
              <w:rFonts w:ascii="Arial" w:eastAsia="Times New Roman" w:hAnsi="Arial" w:cs="Arial"/>
              <w:sz w:val="16"/>
              <w:szCs w:val="16"/>
              <w:lang w:eastAsia="es-ES"/>
            </w:rPr>
            <w:t>Junio del 2017</w:t>
          </w:r>
        </w:p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</w:p>
      </w:tc>
    </w:tr>
  </w:tbl>
  <w:p w:rsidR="009512D6" w:rsidRDefault="009512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72"/>
    <w:rsid w:val="000A12A4"/>
    <w:rsid w:val="00521A03"/>
    <w:rsid w:val="007A5672"/>
    <w:rsid w:val="007D5B36"/>
    <w:rsid w:val="009512D6"/>
    <w:rsid w:val="00CE7F0B"/>
    <w:rsid w:val="00E0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6F1D"/>
  <w15:chartTrackingRefBased/>
  <w15:docId w15:val="{B9C727F0-F80A-4662-A6AC-EFF7CB2B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2D6"/>
  </w:style>
  <w:style w:type="paragraph" w:styleId="Piedepgina">
    <w:name w:val="footer"/>
    <w:basedOn w:val="Normal"/>
    <w:link w:val="PiedepginaCar"/>
    <w:unhideWhenUsed/>
    <w:rsid w:val="00951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5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Spike Enriquez</dc:creator>
  <cp:keywords/>
  <dc:description/>
  <cp:lastModifiedBy>Pedro Spike Enriquez</cp:lastModifiedBy>
  <cp:revision>3</cp:revision>
  <dcterms:created xsi:type="dcterms:W3CDTF">2017-06-14T18:41:00Z</dcterms:created>
  <dcterms:modified xsi:type="dcterms:W3CDTF">2017-08-30T17:56:00Z</dcterms:modified>
</cp:coreProperties>
</file>