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C0392B"/>
          <w:sz w:val="32"/>
          <w:szCs w:val="32"/>
        </w:rPr>
        <w:t xml:space="preserve">MINEDUC</w:t>
      </w:r>
    </w:p>
    <w:p>
      <w:pPr>
        <w:spacing w:after="400"/>
        <w:jc w:val="center"/>
      </w:pPr>
      <w:r>
        <w:rPr>
          <w:color w:val="2C2C2C"/>
          <w:sz w:val="26"/>
          <w:szCs w:val="26"/>
        </w:rPr>
        <w:t xml:space="preserve">Sistema de Información y Gestión de Casos (SIGEC)</w:t>
      </w:r>
    </w:p>
    <w:p>
      <w:pPr>
        <w:spacing w:after="200" w:before="600"/>
        <w:jc w:val="center"/>
      </w:pPr>
      <w:r>
        <w:rPr>
          <w:b/>
          <w:bCs/>
          <w:color w:val="6D6D6D"/>
          <w:sz w:val="24"/>
          <w:szCs w:val="24"/>
        </w:rPr>
        <w:t xml:space="preserve">DOC-03</w:t>
      </w:r>
    </w:p>
    <w:p>
      <w:pPr>
        <w:spacing w:after="800"/>
        <w:jc w:val="center"/>
      </w:pPr>
      <w:r>
        <w:rPr>
          <w:b/>
          <w:bCs/>
          <w:color w:val="C0392B"/>
          <w:sz w:val="44"/>
          <w:szCs w:val="44"/>
        </w:rPr>
        <w:t xml:space="preserve">Diagramas de Flujo y Procesos</w:t>
      </w:r>
    </w:p>
    <w:p>
      <w:pPr>
        <w:spacing w:after="1200"/>
        <w:jc w:val="center"/>
      </w:pPr>
      <w:r>
        <w:rPr>
          <w:i/>
          <w:iCs/>
          <w:color w:val="2C2C2C"/>
          <w:sz w:val="24"/>
          <w:szCs w:val="24"/>
        </w:rPr>
        <w:t xml:space="preserve">SIGEC - Sistema de Información y Gestión de Casos de Embarazo en Niñas y Adolescentes</w:t>
      </w:r>
    </w:p>
    <w:p>
      <w:pPr>
        <w:jc w:val="center"/>
      </w:pPr>
      <w:r>
        <w:rPr>
          <w:color w:val="6D6D6D"/>
          <w:sz w:val="20"/>
          <w:szCs w:val="20"/>
        </w:rPr>
        <w:t xml:space="preserve">Versión 1.0</w:t>
      </w:r>
    </w:p>
    <w:p>
      <w:pPr>
        <w:spacing w:after="2000"/>
        <w:jc w:val="center"/>
      </w:pPr>
      <w:r>
        <w:rPr>
          <w:color w:val="6D6D6D"/>
          <w:sz w:val="20"/>
          <w:szCs w:val="20"/>
        </w:rPr>
        <w:t xml:space="preserve">12 de junio de 2026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C0392B"/>
        </w:rPr>
        <w:t xml:space="preserve">1. Introducción</w:t>
      </w:r>
    </w:p>
    <w:p>
      <w:pPr>
        <w:spacing w:after="120"/>
      </w:pPr>
      <w:r>
        <w:t xml:space="preserve">Este documento describe los procesos operativos más relevantes del sistema SIGEC mediante diagramas de flujo y secuencia. Cada proceso se presenta junto con una descripción textual de los pasos, los actores involucrados, las validaciones aplicadas y los registros de auditoría generados.</w:t>
      </w:r>
    </w:p>
    <w:p>
      <w:pPr>
        <w:spacing w:after="120"/>
      </w:pPr>
      <w:r>
        <w:t xml:space="preserve">Los procesos documentados son: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Inicio y cierre de sesión (autenticación).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Registro de un nuevo caso de embarazo.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Carga masiva de casos desde un archivo Excel.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Seguimiento y actualización del estado de un caso.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Consulta y exportación de la bitácora de auditoría.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C0392B"/>
        </w:rPr>
        <w:t xml:space="preserve">2. Proceso: Inicio y Cierre de Sesión</w:t>
      </w:r>
    </w:p>
    <w:p>
      <w:pPr>
        <w:spacing w:after="120"/>
      </w:pPr>
      <w:r>
        <w:t xml:space="preserve">Este proceso cubre la autenticación de usuarios mediante JWT (JSON Web Token), la validación del token en peticiones posteriores y el registro de los eventos de inicio y cierre de sesión en la bitácora de auditoría.</w:t>
      </w:r>
    </w:p>
    <w:p>
      <w:pPr>
        <w:spacing w:after="80" w:before="200"/>
        <w:jc w:val="center"/>
      </w:pPr>
      <w:r>
        <w:drawing>
          <wp:inline distT="0" distB="0" distL="0" distR="0">
            <wp:extent cx="4572000" cy="637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D6D6D"/>
          <w:sz w:val="18"/>
          <w:szCs w:val="18"/>
        </w:rPr>
        <w:t xml:space="preserve">Figura 1. Secuencia de inicio de sesión, validación de token y cierre de sesión</w:t>
      </w:r>
    </w:p>
    <w:p>
      <w:pPr>
        <w:pStyle w:val="Heading3"/>
        <w:spacing w:after="100" w:before="180"/>
      </w:pPr>
      <w:r>
        <w:rPr>
          <w:b/>
          <w:bCs/>
          <w:color w:val="2C2C2C"/>
        </w:rPr>
        <w:t xml:space="preserve">2.1 Pasos del proceso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El usuario ingresa su correo electrónico y contraseña en la vista de Login.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El frontend envía POST /api/v1/auth/login con las credenciales.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El backend busca al usuario por correo electrónico y compara la contraseña usando bcrypt.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Si las credenciales son válidas: se registra un evento de auditoría con acción 'inicio_sesion', se genera un JWT firmado y se responde con el token y los datos del usuario.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Si las credenciales son inválidas, se responde con error 401 (No autorizado).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El frontend almacena el token (Pinia + localStorage) y redirige al Dashboard.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7. En cada petición posterior, el middleware verifyToken valida la firma y expiración del JWT; si es válido, attachUser adjunta el usuario a la petición y, si la ruta lo requiere, requireRole valida el rol.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8. Si el token es inválido o expiró, la API responde 401/403, el frontend limpia la sesión y redirige al Login.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9. Al cerrar sesión, el frontend envía POST /api/v1/auth/logout, el backend registra un evento de auditoría con acción 'cierre_sesion', y el frontend limpia el token y el estado local.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C0392B"/>
        </w:rPr>
        <w:t xml:space="preserve">3. Proceso: Registro de un Nuevo Caso</w:t>
      </w:r>
    </w:p>
    <w:p>
      <w:pPr>
        <w:spacing w:after="120"/>
      </w:pPr>
      <w:r>
        <w:t xml:space="preserve">Este proceso describe cómo un usuario autorizado registra un nuevo caso de embarazo en el sistema, incluyendo la creación o reutilización del registro de la niña asociada.</w:t>
      </w:r>
    </w:p>
    <w:p>
      <w:pPr>
        <w:spacing w:after="80" w:before="200"/>
        <w:jc w:val="center"/>
      </w:pPr>
      <w:r>
        <w:drawing>
          <wp:inline distT="0" distB="0" distL="0" distR="0">
            <wp:extent cx="2047875" cy="809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D6D6D"/>
          <w:sz w:val="18"/>
          <w:szCs w:val="18"/>
        </w:rPr>
        <w:t xml:space="preserve">Figura 2. Flujo de registro de un nuevo caso</w:t>
      </w:r>
    </w:p>
    <w:p>
      <w:pPr>
        <w:pStyle w:val="Heading3"/>
        <w:spacing w:after="100" w:before="180"/>
      </w:pPr>
      <w:r>
        <w:rPr>
          <w:b/>
          <w:bCs/>
          <w:color w:val="2C2C2C"/>
        </w:rPr>
        <w:t xml:space="preserve">3.1 Pasos del proceso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El usuario autenticado accede a la vista de Registro de Caso y completa el formulario: datos de la niña, fechas (ingreso y primera consulta), forma de detección, institución, departamental responsable, etc.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El frontend valida que los campos obligatorios estén completos antes de enviar la solicitud.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Se envía POST /api/v1/caso con los datos del formulario.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El middleware verifyToken y attachUser validan la sesión del usuario.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CasoController.RegistrarCaso verifica si la niña ya existe en la base de datos (por CUI). Si no existe, se crea un nuevo registro en la entidad NINA; si existe, se reutiliza el registro existente.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Se crea el registro en CASO_EMBARAZO, asociado a la niña, generando un número de caso correlativo.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7. Se registra un evento de auditoría con acción 'crear_caso'.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8. La API responde 201 (Created) con los datos del caso creado.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9. El frontend actualiza la tabla de casos y los gráficos del dashboard.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C0392B"/>
        </w:rPr>
        <w:t xml:space="preserve">4. Proceso: Carga Masiva de Casos desde Excel</w:t>
      </w:r>
    </w:p>
    <w:p>
      <w:pPr>
        <w:spacing w:after="120"/>
      </w:pPr>
      <w:r>
        <w:t xml:space="preserve">Este proceso describe cómo el sistema procesa un archivo Excel con el formato del Ministerio de Salud Pública y Asistencia Social (MSPAS) para registrar múltiples casos de forma masiva, evitando duplicados.</w:t>
      </w:r>
    </w:p>
    <w:p>
      <w:pPr>
        <w:spacing w:after="80" w:before="200"/>
        <w:jc w:val="center"/>
      </w:pPr>
      <w:r>
        <w:drawing>
          <wp:inline distT="0" distB="0" distL="0" distR="0">
            <wp:extent cx="3295650" cy="809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D6D6D"/>
          <w:sz w:val="18"/>
          <w:szCs w:val="18"/>
        </w:rPr>
        <w:t xml:space="preserve">Figura 3. Flujo de carga masiva de datos desde Excel</w:t>
      </w:r>
    </w:p>
    <w:p>
      <w:pPr>
        <w:pStyle w:val="Heading3"/>
        <w:spacing w:after="100" w:before="180"/>
      </w:pPr>
      <w:r>
        <w:rPr>
          <w:b/>
          <w:bCs/>
          <w:color w:val="2C2C2C"/>
        </w:rPr>
        <w:t xml:space="preserve">4.1 Pasos del proceso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Un usuario con rol autorizado (administrador u operador) accede a la vista de Carga de Datos y selecciona un archivo Excel (.xlsx) con el formato MSPAS.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El frontend envía el archivo mediante POST /api/v1/upload/masivo como multipart/form-data.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Los middleware verifyToken y requireRole validan que el usuario tenga el rol autorizado para realizar cargas masivas.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Multer almacena el archivo temporalmente en el servidor.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UploadController invoca la utilidad cargaExcel.js, que abre el libro con ExcelJS y localiza la hoja de datos.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Se detecta la fila de encabezados (fila 4) y se procesan los datos a partir de la fila 5, fila por fila.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7. Por cada fila: si está vacía o forma parte de una tabla pivote al final de la hoja, se omite. Si el CUI o número de caso ya existe en la base de datos, se marca como duplicado e incrementa el contador correspondiente.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8. Si el registro es nuevo, se crean/actualizan las entidades relacionadas: NINA, CASO_EMBARAZO, HISTORIAL_EDUCATIVO y las referencias geográficas (departamento, municipio, centro educativo).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9. Al finalizar el recorrido, se crea un registro en CARGA_ARCHIVO con los totales (registros totales, nuevos y duplicados).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10. Se registra un evento de auditoría con acción 'carga_masiva'.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11. La API responde 200 (OK) con el resumen de la carga, que el frontend muestra al usuario (registros nuevos vs. duplicados).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C0392B"/>
        </w:rPr>
        <w:t xml:space="preserve">5. Proceso: Seguimiento y Actualización del Estado de un Caso</w:t>
      </w:r>
    </w:p>
    <w:p>
      <w:pPr>
        <w:spacing w:after="120"/>
      </w:pPr>
      <w:r>
        <w:t xml:space="preserve">Este proceso describe cómo los usuarios consultan los casos registrados, aplican filtros y actualizan el estado o los datos de seguimiento de un caso existente.</w:t>
      </w:r>
    </w:p>
    <w:p>
      <w:pPr>
        <w:spacing w:after="80" w:before="200"/>
        <w:jc w:val="center"/>
      </w:pPr>
      <w:r>
        <w:drawing>
          <wp:inline distT="0" distB="0" distL="0" distR="0">
            <wp:extent cx="1609725" cy="809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D6D6D"/>
          <w:sz w:val="18"/>
          <w:szCs w:val="18"/>
        </w:rPr>
        <w:t xml:space="preserve">Figura 4. Flujo de seguimiento y actualización de estado de un caso</w:t>
      </w:r>
    </w:p>
    <w:p>
      <w:pPr>
        <w:pStyle w:val="Heading3"/>
        <w:spacing w:after="100" w:before="180"/>
      </w:pPr>
      <w:r>
        <w:rPr>
          <w:b/>
          <w:bCs/>
          <w:color w:val="2C2C2C"/>
        </w:rPr>
        <w:t xml:space="preserve">5.1 Pasos del proceso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El usuario accede a la vista de Seguimiento, la cual solicita GET /api/v1/caso con filtros opcionales (departamento, municipio, departamental, estado, rango de fechas, texto de búsqueda).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CasoController.ObtenerCasosFiltrados aplica los filtros recibidos y consulta CASO_EMBARAZO con sus relaciones (NINA, CENTRO_EDUCATIVO, ubicación geográfica).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La API responde con una lista paginada de casos, que el frontend renderiza en una tabla y en los gráficos del dashboard (BarChart, LineChart, DonaChart, PieChart, GuateMap).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Si el usuario selecciona un caso para actualizar, se abre un formulario de edición precargado con el estado actual del caso.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El usuario modifica el estado u otros datos de seguimiento y envía PUT /api/v1/caso/:id.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Los middleware verifyToken y attachUser validan la sesión.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7. CasoController.ActualizarCaso valida los datos recibidos; si son inválidos, responde 400 (Bad Request).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8. Si los datos son válidos, se actualiza el registro en CASO_EMBARAZO y se registra un evento de auditoría con acción 'actualizar_caso'.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9. La API responde 200 (OK) con el caso actualizado y el frontend refresca la tabla y los gráficos.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C0392B"/>
        </w:rPr>
        <w:t xml:space="preserve">6. Proceso: Consulta y Exportación de la Bitácora de Auditoría</w:t>
      </w:r>
    </w:p>
    <w:p>
      <w:pPr>
        <w:spacing w:after="120"/>
      </w:pPr>
      <w:r>
        <w:t xml:space="preserve">Este proceso describe cómo los administradores consultan el historial de acciones del sistema y exportan dicha información a Excel o PDF, incluyendo el encabezado institucional MINEDUC/SIGEC.</w:t>
      </w:r>
    </w:p>
    <w:p>
      <w:pPr>
        <w:spacing w:after="80" w:before="200"/>
        <w:jc w:val="center"/>
      </w:pPr>
      <w:r>
        <w:drawing>
          <wp:inline distT="0" distB="0" distL="0" distR="0">
            <wp:extent cx="3133725" cy="809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D6D6D"/>
          <w:sz w:val="18"/>
          <w:szCs w:val="18"/>
        </w:rPr>
        <w:t xml:space="preserve">Figura 5. Flujo de consulta y exportación de la bitácora de auditoría</w:t>
      </w:r>
    </w:p>
    <w:p>
      <w:pPr>
        <w:pStyle w:val="Heading3"/>
        <w:spacing w:after="100" w:before="180"/>
      </w:pPr>
      <w:r>
        <w:rPr>
          <w:b/>
          <w:bCs/>
          <w:color w:val="2C2C2C"/>
        </w:rPr>
        <w:t xml:space="preserve">6.1 Pasos del proceso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Un usuario administrador accede a la vista de Auditoría, la cual solicita GET /api/v1/auditoria con filtros opcionales (acción, fecha desde, fecha hasta).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Los middleware verifyToken y requireRole validan que el usuario tenga rol de administrador; de lo contrario, se responde 403 (Prohibido).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AuditoriaController.listar consulta la tabla AUDITORIA con join a USER, aplicando los filtros y la paginación.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La API responde con los registros y la información de paginación, que el frontend muestra en una tabla con badges por tipo de acción (incluyendo inicio_sesion y cierre_sesion).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Si el usuario elige exportar, el frontend obtiene todos los registros que cumplen los filtros activos, iterando sobre todas las páginas.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Para exportación a Excel: useExport.exportarAuditoriaExcel genera un libro con ExcelJS, incluyendo el encabezado institucional MINEDUC/SIGEC, y descarga el archivo .xlsx.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7. Para exportación a PDF: useExport.exportarAuditoriaPDF genera un documento con jsPDF, incluyendo el mismo encabezado institucional, y descarga el archivo .pdf.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8. En ambos casos, se registra un evento de auditoría con acción 'descargar_excel' o 'descargar_pdf', según corresponda.</w:t>
      </w:r>
    </w:p>
    <w:p>
      <w:pPr>
        <w:pStyle w:val="Heading1"/>
        <w:spacing w:after="160" w:before="320"/>
      </w:pPr>
      <w:r>
        <w:rPr>
          <w:b/>
          <w:bCs/>
          <w:color w:val="C0392B"/>
        </w:rPr>
        <w:t xml:space="preserve">7. Resumen de Acciones de Auditoría</w:t>
      </w:r>
    </w:p>
    <w:p>
      <w:pPr>
        <w:spacing w:after="120"/>
      </w:pPr>
      <w:r>
        <w:t xml:space="preserve">La siguiente tabla resume todas las acciones registradas en la bitácora de auditoría del sistema, incluidas las incorporadas para el seguimiento de sesiones de usuario: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pct" w:w="30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Origen</w:t>
            </w:r>
          </w:p>
        </w:tc>
        <w:tc>
          <w:tcPr>
            <w:tcW w:type="pct" w:w="45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inicio_sesion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AuthController (login)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Se registra cuando un usuario inicia sesión correctamente.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cierre_sesion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AuthController (logout)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Se registra cuando un usuario cierra sesión.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crear_caso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CasoController (RegistrarCaso)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Se registra al crear un nuevo caso de embarazo.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actualizar_caso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CasoController (ActualizarCaso)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Se registra al modificar un caso existente.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crear_usuario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UserController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Se registra al crear un nuevo usuario del sistema.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actualizar_usuario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UserController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Se registra al modificar los datos de un usuario.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activar_usuario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UserController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Se registra al activar el acceso de un usuario.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desactivar_usuario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UserController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Se registra al desactivar el acceso de un usuario.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carga_masiva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UploadController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Se registra al completar una carga masiva desde Excel.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descargar_excel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AuditoriaController / Frontend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Se registra al exportar la bitácora a Excel.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descargar_pdf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AuditoriaController / Frontend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Se registra al exportar la bitácora a PDF.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tabs>
        <w:tab w:val="right" w:pos="9026"/>
      </w:tabs>
    </w:pPr>
    <w:r>
      <w:rPr>
        <w:color w:val="6D6D6D"/>
        <w:sz w:val="14"/>
        <w:szCs w:val="14"/>
      </w:rPr>
      <w:t xml:space="preserve">DOC-03 · Documentación Técnica SIGEC</w:t>
    </w:r>
    <w:r>
      <w:rPr>
        <w:color w:val="6D6D6D"/>
        <w:sz w:val="14"/>
        <w:szCs w:val="14"/>
      </w:rPr>
      <w:t xml:space="preserve">	Página </w:t>
    </w:r>
    <w:r>
      <w:rPr>
        <w:color w:val="6D6D6D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6D6D6D"/>
        <w:sz w:val="14"/>
        <w:szCs w:val="14"/>
      </w:rPr>
      <w:t xml:space="preserve"> de </w:t>
    </w:r>
    <w:r>
      <w:rPr>
        <w:color w:val="6D6D6D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tabs>
        <w:tab w:val="right" w:pos="9026"/>
      </w:tabs>
    </w:pPr>
    <w:r>
      <w:rPr>
        <w:b/>
        <w:bCs/>
        <w:color w:val="C0392B"/>
        <w:sz w:val="16"/>
        <w:szCs w:val="16"/>
      </w:rPr>
      <w:t xml:space="preserve">SIGEC - Sistema de Información y Gestión de Casos</w:t>
    </w:r>
    <w:r>
      <w:rPr>
        <w:color w:val="6D6D6D"/>
        <w:sz w:val="16"/>
        <w:szCs w:val="16"/>
      </w:rPr>
      <w:t xml:space="preserve">	MINEDUC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9240796ed470be73e8447ee1031c46ced262e68.png"/><Relationship Id="rId10" Type="http://schemas.openxmlformats.org/officeDocument/2006/relationships/image" Target="media/20cf865a1eb2516b421d3227f3938dd59e676d47.png"/><Relationship Id="rId11" Type="http://schemas.openxmlformats.org/officeDocument/2006/relationships/image" Target="media/69d6f0354da0c54b5110db6184d184994d83b208.png"/><Relationship Id="rId12" Type="http://schemas.openxmlformats.org/officeDocument/2006/relationships/image" Target="media/4f714f80df81cea03b220454686284ccdc2e3b8d.png"/><Relationship Id="rId13" Type="http://schemas.openxmlformats.org/officeDocument/2006/relationships/image" Target="media/bab677363594adc2f8745a37447e9dd64814e8f8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Diagramas de Flujo y Procesos</dc:title>
  <dc:creator>MINEDUC - SIGEC</dc:creator>
  <dc:description>Documentación técnica SIGEC - Diagramas de Flujo y Procesos</dc:description>
  <cp:lastModifiedBy>Un-named</cp:lastModifiedBy>
  <cp:revision>1</cp:revision>
  <dcterms:created xsi:type="dcterms:W3CDTF">2026-06-12T21:41:02.037Z</dcterms:created>
  <dcterms:modified xsi:type="dcterms:W3CDTF">2026-06-12T21:41:02.037Z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