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C0392B"/>
          <w:sz w:val="32"/>
          <w:szCs w:val="32"/>
        </w:rPr>
        <w:t xml:space="preserve">MINEDUC</w:t>
      </w:r>
    </w:p>
    <w:p>
      <w:pPr>
        <w:spacing w:after="400"/>
        <w:jc w:val="center"/>
      </w:pPr>
      <w:r>
        <w:rPr>
          <w:color w:val="2C2C2C"/>
          <w:sz w:val="26"/>
          <w:szCs w:val="26"/>
        </w:rPr>
        <w:t xml:space="preserve">Sistema de Información y Gestión de Casos (SIGEC)</w:t>
      </w:r>
    </w:p>
    <w:p>
      <w:pPr>
        <w:spacing w:after="200" w:before="600"/>
        <w:jc w:val="center"/>
      </w:pPr>
      <w:r>
        <w:rPr>
          <w:b/>
          <w:bCs/>
          <w:color w:val="6D6D6D"/>
          <w:sz w:val="24"/>
          <w:szCs w:val="24"/>
        </w:rPr>
        <w:t xml:space="preserve">DOC-02</w:t>
      </w:r>
    </w:p>
    <w:p>
      <w:pPr>
        <w:spacing w:after="800"/>
        <w:jc w:val="center"/>
      </w:pPr>
      <w:r>
        <w:rPr>
          <w:b/>
          <w:bCs/>
          <w:color w:val="C0392B"/>
          <w:sz w:val="44"/>
          <w:szCs w:val="44"/>
        </w:rPr>
        <w:t xml:space="preserve">Diagrama de Base de Datos (Modelo Entidad-Relación)</w:t>
      </w:r>
    </w:p>
    <w:p>
      <w:pPr>
        <w:spacing w:after="1200"/>
        <w:jc w:val="center"/>
      </w:pPr>
      <w:r>
        <w:rPr>
          <w:i/>
          <w:iCs/>
          <w:color w:val="2C2C2C"/>
          <w:sz w:val="24"/>
          <w:szCs w:val="24"/>
        </w:rPr>
        <w:t xml:space="preserve">SIGEC - Sistema de Información y Gestión de Casos de Embarazo en Niñas y Adolescentes</w:t>
      </w:r>
    </w:p>
    <w:p>
      <w:pPr>
        <w:jc w:val="center"/>
      </w:pPr>
      <w:r>
        <w:rPr>
          <w:color w:val="6D6D6D"/>
          <w:sz w:val="20"/>
          <w:szCs w:val="20"/>
        </w:rPr>
        <w:t xml:space="preserve">Versión 1.0</w:t>
      </w:r>
    </w:p>
    <w:p>
      <w:pPr>
        <w:spacing w:after="2000"/>
        <w:jc w:val="center"/>
      </w:pPr>
      <w:r>
        <w:rPr>
          <w:color w:val="6D6D6D"/>
          <w:sz w:val="20"/>
          <w:szCs w:val="20"/>
        </w:rPr>
        <w:t xml:space="preserve">12 de junio de 2026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C0392B"/>
        </w:rPr>
        <w:t xml:space="preserve">1. Introducción</w:t>
      </w:r>
    </w:p>
    <w:p>
      <w:pPr>
        <w:spacing w:after="120"/>
      </w:pPr>
      <w:r>
        <w:t xml:space="preserve">Este documento describe el modelo de datos del sistema SIGEC, implementado sobre MySQL 8 mediante el ORM Sequelize 6. El modelo está compuesto por 11 entidades principales que cubren cuatro dominios: seguridad y acceso (usuarios y roles), división geográfica y administrativa, registro de casos de embarazo, y trazabilidad/auditoría.</w:t>
      </w:r>
    </w:p>
    <w:p>
      <w:pPr>
        <w:spacing w:after="120"/>
      </w:pPr>
      <w:r>
        <w:t xml:space="preserve">La definición de las entidades y sus relaciones se origina en los modelos de Sequelize ubicados en backend/models/ y en el archivo de relaciones backend/models/Relations.js, así como en las migraciones aplicadas a la base de datos (carpeta backend/migrations/).</w:t>
      </w:r>
    </w:p>
    <w:p>
      <w:pPr>
        <w:pStyle w:val="Heading1"/>
        <w:spacing w:after="160" w:before="320"/>
      </w:pPr>
      <w:r>
        <w:rPr>
          <w:b/>
          <w:bCs/>
          <w:color w:val="C0392B"/>
        </w:rPr>
        <w:t xml:space="preserve">2. Diagrama Entidad-Relación</w:t>
      </w:r>
    </w:p>
    <w:p>
      <w:pPr>
        <w:spacing w:after="80" w:before="200"/>
        <w:jc w:val="center"/>
      </w:pPr>
      <w:r>
        <w:drawing>
          <wp:inline distT="0" distB="0" distL="0" distR="0">
            <wp:extent cx="5524500" cy="516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D6D6D"/>
          <w:sz w:val="18"/>
          <w:szCs w:val="18"/>
        </w:rPr>
        <w:t xml:space="preserve">Figura 1. Modelo Entidad-Relación de la base de datos 'sigec'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C0392B"/>
        </w:rPr>
        <w:t xml:space="preserve">3. Descripción de Entidades</w:t>
      </w:r>
    </w:p>
    <w:p>
      <w:pPr>
        <w:pStyle w:val="Heading2"/>
        <w:spacing w:after="120" w:before="240"/>
      </w:pPr>
      <w:r>
        <w:rPr>
          <w:b/>
          <w:bCs/>
          <w:color w:val="2C2C2C"/>
        </w:rPr>
        <w:t xml:space="preserve">3.1 Seguridad y acceso</w:t>
      </w:r>
    </w:p>
    <w:p>
      <w:pPr>
        <w:pStyle w:val="Heading3"/>
        <w:spacing w:after="100" w:before="180"/>
      </w:pPr>
      <w:r>
        <w:rPr>
          <w:b/>
          <w:bCs/>
          <w:color w:val="2C2C2C"/>
        </w:rPr>
        <w:t xml:space="preserve">ROLE</w:t>
      </w:r>
    </w:p>
    <w:p>
      <w:pPr>
        <w:spacing w:after="120"/>
      </w:pPr>
      <w:r>
        <w:t xml:space="preserve">Define los roles del sistema (por ejemplo: administrador, departamental, usuario operativo) que determinan los permisos de acceso a cada módulo.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pct" w:w="25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5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INTEGER (PK)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Identificador único del rol.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name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Nombre del rol (ej. 'admin', 'departamental', 'usuario').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Descripción legible del rol.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2C2C2C"/>
        </w:rPr>
        <w:t xml:space="preserve">USER</w:t>
      </w:r>
    </w:p>
    <w:p>
      <w:pPr>
        <w:spacing w:after="120"/>
      </w:pPr>
      <w:r>
        <w:t xml:space="preserve">Representa a los usuarios que pueden autenticarse en el sistema. Cada usuario pertenece a un rol que determina sus permisos.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pct" w:w="3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45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id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INTEGER (PK)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Identificador único del usuario.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name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Nombre completo del usuario.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email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 (único)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Correo electrónico, utilizado como identificador de inicio de sesión.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password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Contraseña almacenada con hash (bcrypt).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roleId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INTEGER (FK -&gt; ROLE.id)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Rol asignado al usuario.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isActive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BOOLEAN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Indica si el usuario puede iniciar sesión (activo/inactivo).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2C2C2C"/>
        </w:rPr>
        <w:t xml:space="preserve">3.2 División geográfica y administrativa</w:t>
      </w:r>
    </w:p>
    <w:p>
      <w:pPr>
        <w:pStyle w:val="Heading3"/>
        <w:spacing w:after="100" w:before="180"/>
      </w:pPr>
      <w:r>
        <w:rPr>
          <w:b/>
          <w:bCs/>
          <w:color w:val="2C2C2C"/>
        </w:rPr>
        <w:t xml:space="preserve">DEPARTAMENTO</w:t>
      </w:r>
    </w:p>
    <w:p>
      <w:pPr>
        <w:spacing w:after="120"/>
      </w:pPr>
      <w:r>
        <w:t xml:space="preserve">Representa los departamentos de Guatemala (división administrativa de primer nivel).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pct" w:w="3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45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id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INTEGER (PK)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Identificador único.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nombre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Nombre del departamento.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2C2C2C"/>
        </w:rPr>
        <w:t xml:space="preserve">MUNICIPIO</w:t>
      </w:r>
    </w:p>
    <w:p>
      <w:pPr>
        <w:spacing w:after="120"/>
      </w:pPr>
      <w:r>
        <w:t xml:space="preserve">Representa los municipios, cada uno asociado a un departamento.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pct" w:w="3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45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id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INTEGER (PK)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Identificador único.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departamento_id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INTEGER (FK -&gt; DEPARTAMENTO.id)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Departamento al que pertenece el municipio.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nombre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Nombre del municipio.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2C2C2C"/>
        </w:rPr>
        <w:t xml:space="preserve">DEPARTAMENTAL</w:t>
      </w:r>
    </w:p>
    <w:p>
      <w:pPr>
        <w:spacing w:after="120"/>
      </w:pPr>
      <w:r>
        <w:t xml:space="preserve">Representa las direcciones departamentales de educación (DIDEDUC), unidades administrativas del MINEDUC encargadas de supervisar los casos dentro de un departamento.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pct" w:w="3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45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id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INTEGER (PK)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Identificador único.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nombre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Nombre de la departamental (ej. 'Dirección Departamental de Educación de...').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departamento_id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INTEGER (FK -&gt; DEPARTAMENTO.id)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Departamento al que pertenece la departamental.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2C2C2C"/>
        </w:rPr>
        <w:t xml:space="preserve">CENTRO_EDUCATIVO</w:t>
      </w:r>
    </w:p>
    <w:p>
      <w:pPr>
        <w:spacing w:after="120"/>
      </w:pPr>
      <w:r>
        <w:t xml:space="preserve">Representa los centros educativos donde estudian o estudiaron las niñas registradas.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pct" w:w="3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5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id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INTEGER (PK)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Identificador único.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codigo_udi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Código único de identificación (UDI) del centro educativo.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nombre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Nombre del centro educativo.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direccion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TEXT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Dirección física del centro educativo.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municipio_id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INTEGER (FK -&gt; MUNICIPIO.id)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Municipio donde se ubica el centro educativo.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sector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Sector (oficial, privado, municipal, cooperativa).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jornada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Jornada (matutina, vespertina, etc.).</w:t>
            </w:r>
          </w:p>
        </w:tc>
      </w:tr>
      <w:t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area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Área (urbana o rural).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2C2C2C"/>
        </w:rPr>
        <w:t xml:space="preserve">3.3 Registro de casos</w:t>
      </w:r>
    </w:p>
    <w:p>
      <w:pPr>
        <w:pStyle w:val="Heading3"/>
        <w:spacing w:after="100" w:before="180"/>
      </w:pPr>
      <w:r>
        <w:rPr>
          <w:b/>
          <w:bCs/>
          <w:color w:val="2C2C2C"/>
        </w:rPr>
        <w:t xml:space="preserve">NINA</w:t>
      </w:r>
    </w:p>
    <w:p>
      <w:pPr>
        <w:spacing w:after="120"/>
      </w:pPr>
      <w:r>
        <w:t xml:space="preserve">Representa a la niña o adolescente sobre quien se registra el caso. Es la entidad central del dominio del negocio.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pct" w:w="3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48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id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INTEGER (PK)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Identificador único.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cui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 (nullable)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Código Único de Identificación (CUI/DPI), puede ser nulo si la niña no posee documento.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nombre_completo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Nombre completo de la niña.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fecha_nacimiento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DATE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Fecha de nacimiento.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edad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INTEGER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Edad calculada o registrada al momento del caso.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direccion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TEXT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Dirección de residencia.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municipio_id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INTEGER (FK -&gt; MUNICIPIO.id)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Municipio de residencia.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pueblo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Pueblo de pertenencia (maya, xinca, garífuna, ladino, etc.), almacenado como texto.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comunidad_linguistica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Comunidad lingüística, almacenada como texto.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2C2C2C"/>
        </w:rPr>
        <w:t xml:space="preserve">CASO_EMBARAZO</w:t>
      </w:r>
    </w:p>
    <w:p>
      <w:pPr>
        <w:spacing w:after="120"/>
      </w:pPr>
      <w:r>
        <w:t xml:space="preserve">Representa cada caso de embarazo registrado, vinculando a la niña, su ubicación administrativa y los datos de detección y seguimiento.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pct" w:w="32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46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id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INTEGER (PK)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Identificador único.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numero_caso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Número de caso, generado de forma autoincremental/correlativa.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nina_id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INTEGER (FK -&gt; NINA.id)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Niña asociada al caso.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carga_archivo_id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INTEGER (FK -&gt; CARGA_ARCHIVO.id, nullable)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Carga masiva que originó el registro, si aplica.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fecha_ingreso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DATE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Fecha de ingreso del caso al sistema.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fecha_primera_consulta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DATE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Fecha de la primera consulta médica registrada.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forma_deteccion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Forma en que se detectó el caso (ej. denuncia, consulta médica, reporte escolar).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departamental_id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INTEGER (FK -&gt; DEPARTAMENTAL.id)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Departamental responsable del seguimiento.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no_notificacion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Número de notificación o expediente externo asociado.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institucion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Institución que reportó o atendió el caso.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queja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Referencia a queja o denuncia relacionada, si existe.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estado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Estado de seguimiento del caso (ej. activo, en proceso, cerrado).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2C2C2C"/>
        </w:rPr>
        <w:t xml:space="preserve">HISTORIAL_EDUCATIVO</w:t>
      </w:r>
    </w:p>
    <w:p>
      <w:pPr>
        <w:spacing w:after="120"/>
      </w:pPr>
      <w:r>
        <w:t xml:space="preserve">Registra la situación educativa de la niña, asociada a un centro educativo, incluyendo su estado y resultado académico.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pct" w:w="3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48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id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INTEGER (PK)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Identificador único.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nina_id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INTEGER (FK -&gt; NINA.id)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Niña a la que corresponde el registro educativo.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centro_educativo_id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INTEGER (FK -&gt; CENTRO_EDUCATIVO.id)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Centro educativo donde estudia o estudió.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codigo_personal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Código personal del estudiante.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status_actual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Estado actual (ej. inscrita, retirada, promovida).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grado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Grado académico.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nivel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Nivel educativo (preprimaria, primaria, básico, diversificado).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resultado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Resultado del ciclo escolar (ej. aprobado, reprobado, pendiente).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anio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INTEGER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Año o ciclo escolar al que corresponde el registro.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b/>
          <w:bCs/>
          <w:color w:val="2C2C2C"/>
        </w:rPr>
        <w:t xml:space="preserve">3.4 Carga de datos y auditoría</w:t>
      </w:r>
    </w:p>
    <w:p>
      <w:pPr>
        <w:pStyle w:val="Heading3"/>
        <w:spacing w:after="100" w:before="180"/>
      </w:pPr>
      <w:r>
        <w:rPr>
          <w:b/>
          <w:bCs/>
          <w:color w:val="2C2C2C"/>
        </w:rPr>
        <w:t xml:space="preserve">CARGA_ARCHIVO</w:t>
      </w:r>
    </w:p>
    <w:p>
      <w:pPr>
        <w:spacing w:after="120"/>
      </w:pPr>
      <w:r>
        <w:t xml:space="preserve">Registra cada operación de carga masiva de datos desde un archivo Excel, incluyendo el resumen de los resultados.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pct" w:w="25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53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INTEGER (PK)</w:t>
            </w:r>
          </w:p>
        </w:tc>
        <w:tc>
          <w:tcPr>
            <w:tcW w:type="pct" w:w="5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Identificador único.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nombre_archivo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pct" w:w="5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Nombre del archivo Excel cargado.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total_registros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INTEGER</w:t>
            </w:r>
          </w:p>
        </w:tc>
        <w:tc>
          <w:tcPr>
            <w:tcW w:type="pct" w:w="5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Total de filas procesadas del archivo.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registros_nuevos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INTEGER</w:t>
            </w:r>
          </w:p>
        </w:tc>
        <w:tc>
          <w:tcPr>
            <w:tcW w:type="pct" w:w="5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Cantidad de registros nuevos creados.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registros_duplicados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INTEGER</w:t>
            </w:r>
          </w:p>
        </w:tc>
        <w:tc>
          <w:tcPr>
            <w:tcW w:type="pct" w:w="5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Cantidad de registros detectados como duplicados (no creados).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fecha_carga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DATETIME</w:t>
            </w:r>
          </w:p>
        </w:tc>
        <w:tc>
          <w:tcPr>
            <w:tcW w:type="pct" w:w="5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Fecha y hora en que se realizó la carga.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usuario_id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INTEGER (FK -&gt; USER.id)</w:t>
            </w:r>
          </w:p>
        </w:tc>
        <w:tc>
          <w:tcPr>
            <w:tcW w:type="pct" w:w="5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Usuario que ejecutó la carga masiva.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00" w:before="180"/>
      </w:pPr>
      <w:r>
        <w:rPr>
          <w:b/>
          <w:bCs/>
          <w:color w:val="2C2C2C"/>
        </w:rPr>
        <w:t xml:space="preserve">AUDITORIA</w:t>
      </w:r>
    </w:p>
    <w:p>
      <w:pPr>
        <w:spacing w:after="120"/>
      </w:pPr>
      <w:r>
        <w:t xml:space="preserve">Bitácora del sistema. Registra eventos relevantes ejecutados por los usuarios, incluyendo inicio y cierre de sesión, operaciones CRUD sobre casos y usuarios, cargas masivas y descargas de reportes.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pct" w:w="3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48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id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INTEGER (PK)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Identificador único del registro de auditoría.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usuario_id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INTEGER (FK -&gt; USER.id, nullable)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Usuario que ejecutó la acción ('Sistema' si es nulo).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accion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Tipo de acción: inicio_sesion, cierre_sesion, crear_caso, actualizar_caso, crear_usuario, actualizar_usuario, activar_usuario, desactivar_usuario, descargar_pdf, descargar_excel, carga_masiva.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entidad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STRING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Entidad afectada por la acción (ej. 'Caso', 'Usuario').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entidad_id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INTEGER (nullable)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Identificador de la entidad afectada, si aplica.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descripcion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TEXT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Descripción legible del evento.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createdAt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DATETIME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Fecha y hora del evento.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C0392B"/>
        </w:rPr>
        <w:t xml:space="preserve">4. Relaciones entre Entidades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Relación</w:t>
            </w:r>
          </w:p>
        </w:tc>
        <w:tc>
          <w:tcPr>
            <w:tcW w:type="pct" w:w="15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Cardinalidad</w:t>
            </w:r>
          </w:p>
        </w:tc>
        <w:tc>
          <w:tcPr>
            <w:tcW w:type="pct" w:w="50%"/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ROLE -&gt; USER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1 a N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Un rol puede estar asignado a muchos usuarios.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USER -&gt; CARGA_ARCHIVO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1 a N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Un usuario puede haber ejecutado múltiples cargas masivas.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USER -&gt; AUDITORIA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1 a N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Un usuario puede generar múltiples registros de auditoría.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DEPARTAMENTO -&gt; MUNICIPIO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1 a N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Un departamento agrupa varios municipios.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DEPARTAMENTO -&gt; DEPARTAMENTAL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1 a N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Un departamento puede tener una o varias direcciones departamentales asociadas.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DEPARTAMENTAL -&gt; CASO_EMBARAZO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1 a N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Una departamental supervisa múltiples casos.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MUNICIPIO -&gt; CENTRO_EDUCATIVO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1 a N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Un municipio contiene varios centros educativos.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MUNICIPIO -&gt; NINA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1 a N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Un municipio agrupa a varias niñas registradas por residencia.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NINA -&gt; CASO_EMBARAZO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1 a N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Una niña puede tener uno o varios casos registrados.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NINA -&gt; HISTORIAL_EDUCATIVO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1 a N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Una niña puede tener varios registros de historial educativo (por año/ciclo).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CENTRO_EDUCATIVO -&gt; HISTORIAL_EDUCATIVO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1 a N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Un centro educativo puede tener historiales educativos de muchas niñas.</w:t>
            </w:r>
          </w:p>
        </w:tc>
      </w:tr>
      <w:tr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CARGA_ARCHIVO -&gt; CASO_EMBARAZO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1 a N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C2C2C"/>
                <w:sz w:val="19"/>
                <w:szCs w:val="19"/>
              </w:rPr>
              <w:t xml:space="preserve">Una carga masiva puede originar múltiples casos.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C0392B"/>
        </w:rPr>
        <w:t xml:space="preserve">5. Notas sobre la Evolución del Esquema</w:t>
      </w:r>
    </w:p>
    <w:p>
      <w:pPr>
        <w:spacing w:after="120"/>
      </w:pPr>
      <w:r>
        <w:t xml:space="preserve">El esquema de base de datos ha evolucionado mediante migraciones de Sequelize, ubicadas en backend/migrations/. Las migraciones aplicadas son: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20260514221353-initial-schema.js: creación del esquema inicial con todas las tablas base (roles, usuarios, ubicación geográfica, niñas, casos, historial educativo y cargas de archivo).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20260608000000-allow-null-cui.js: modifica la tabla NINA para permitir valores nulos en el campo cui, dado que no todas las niñas registradas cuentan con CUI/DPI.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20260608000001-nina-pueblo-comunidad-strings.js: ajusta los campos pueblo y comunidad_linguistica de la tabla NINA para almacenarse como cadenas de texto libres.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20260610000000-create-auditorias.js: crea la tabla AUDITORIA para el registro de la bitácora del sistema, incluyendo el seguimiento de inicio y cierre de sesión de los usuarios.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</w:pPr>
    <w:r>
      <w:rPr>
        <w:color w:val="6D6D6D"/>
        <w:sz w:val="14"/>
        <w:szCs w:val="14"/>
      </w:rPr>
      <w:t xml:space="preserve">DOC-02 · Documentación Técnica SIGEC</w:t>
    </w:r>
    <w:r>
      <w:rPr>
        <w:color w:val="6D6D6D"/>
        <w:sz w:val="14"/>
        <w:szCs w:val="14"/>
      </w:rPr>
      <w:t xml:space="preserve">	Página </w:t>
    </w:r>
    <w:r>
      <w:rPr>
        <w:color w:val="6D6D6D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D6D6D"/>
        <w:sz w:val="14"/>
        <w:szCs w:val="14"/>
      </w:rPr>
      <w:t xml:space="preserve"> de </w:t>
    </w:r>
    <w:r>
      <w:rPr>
        <w:color w:val="6D6D6D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tabs>
        <w:tab w:val="right" w:pos="9026"/>
      </w:tabs>
    </w:pPr>
    <w:r>
      <w:rPr>
        <w:b/>
        <w:bCs/>
        <w:color w:val="C0392B"/>
        <w:sz w:val="16"/>
        <w:szCs w:val="16"/>
      </w:rPr>
      <w:t xml:space="preserve">SIGEC - Sistema de Información y Gestión de Casos</w:t>
    </w:r>
    <w:r>
      <w:rPr>
        <w:color w:val="6D6D6D"/>
        <w:sz w:val="16"/>
        <w:szCs w:val="16"/>
      </w:rPr>
      <w:t xml:space="preserve">	MINEDUC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789707c0b9b0228571ef8544983d47bc63405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 de Base de Datos (Modelo Entidad-Relación)</dc:title>
  <dc:creator>MINEDUC - SIGEC</dc:creator>
  <dc:description>Documentación técnica SIGEC - Diagrama de Base de Datos (Modelo Entidad-Relación)</dc:description>
  <cp:lastModifiedBy>Un-named</cp:lastModifiedBy>
  <cp:revision>1</cp:revision>
  <dcterms:created xsi:type="dcterms:W3CDTF">2026-06-12T21:40:05.651Z</dcterms:created>
  <dcterms:modified xsi:type="dcterms:W3CDTF">2026-06-12T21:40:05.651Z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