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D42288" w:rsidRPr="00D51506">
        <w:trPr>
          <w:trHeight w:val="1440"/>
        </w:trPr>
        <w:tc>
          <w:tcPr>
            <w:tcW w:w="2381" w:type="dxa"/>
            <w:tcBorders>
              <w:top w:val="nil"/>
              <w:left w:val="nil"/>
              <w:bottom w:val="nil"/>
              <w:right w:val="nil"/>
            </w:tcBorders>
          </w:tcPr>
          <w:p w:rsidR="00D42288" w:rsidRPr="00D51506" w:rsidRDefault="00350628">
            <w:pPr>
              <w:pStyle w:val="ZCom"/>
            </w:pPr>
            <w:r>
              <w:rPr>
                <w:noProof/>
                <w:sz w:val="20"/>
                <w:szCs w:val="20"/>
              </w:rPr>
              <w:drawing>
                <wp:inline distT="0" distB="0" distL="0" distR="0">
                  <wp:extent cx="1367790" cy="673100"/>
                  <wp:effectExtent l="0" t="0" r="3810" b="0"/>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7790" cy="673100"/>
                          </a:xfrm>
                          <a:prstGeom prst="rect">
                            <a:avLst/>
                          </a:prstGeom>
                          <a:noFill/>
                          <a:ln>
                            <a:noFill/>
                          </a:ln>
                        </pic:spPr>
                      </pic:pic>
                    </a:graphicData>
                  </a:graphic>
                </wp:inline>
              </w:drawing>
            </w:r>
          </w:p>
        </w:tc>
        <w:tc>
          <w:tcPr>
            <w:tcW w:w="7087" w:type="dxa"/>
            <w:tcBorders>
              <w:top w:val="nil"/>
              <w:left w:val="nil"/>
              <w:bottom w:val="nil"/>
              <w:right w:val="nil"/>
            </w:tcBorders>
          </w:tcPr>
          <w:p w:rsidR="00D42288" w:rsidRPr="00D51506" w:rsidRDefault="00D42288">
            <w:pPr>
              <w:pStyle w:val="ZCom"/>
              <w:spacing w:before="90"/>
            </w:pPr>
            <w:r w:rsidRPr="00D51506">
              <w:t>EUROPEAN COMMISSION</w:t>
            </w:r>
          </w:p>
          <w:p w:rsidR="00D42288" w:rsidRPr="00D51506" w:rsidRDefault="00D42288">
            <w:pPr>
              <w:pStyle w:val="ZDGName"/>
            </w:pPr>
          </w:p>
          <w:p w:rsidR="00D42288" w:rsidRDefault="00D42288">
            <w:pPr>
              <w:pStyle w:val="ZDGName"/>
            </w:pPr>
          </w:p>
          <w:p w:rsidR="006767CE" w:rsidRDefault="006767CE">
            <w:pPr>
              <w:pStyle w:val="ZDGName"/>
            </w:pPr>
          </w:p>
          <w:p w:rsidR="006767CE" w:rsidRDefault="006767CE">
            <w:pPr>
              <w:pStyle w:val="ZDGName"/>
            </w:pPr>
            <w:bookmarkStart w:id="0" w:name="_GoBack"/>
            <w:bookmarkEnd w:id="0"/>
          </w:p>
          <w:p w:rsidR="006767CE" w:rsidRDefault="006767CE">
            <w:pPr>
              <w:pStyle w:val="ZDGName"/>
            </w:pPr>
          </w:p>
          <w:p w:rsidR="006767CE" w:rsidRPr="00D51506" w:rsidRDefault="006767CE">
            <w:pPr>
              <w:pStyle w:val="ZDGName"/>
            </w:pPr>
          </w:p>
        </w:tc>
      </w:tr>
    </w:tbl>
    <w:p w:rsidR="005831DB" w:rsidRDefault="005831DB" w:rsidP="00D42288">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p>
    <w:p w:rsidR="00C1024D" w:rsidRDefault="00C1024D" w:rsidP="00C1024D">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r w:rsidRPr="00F0426A">
        <w:rPr>
          <w:b/>
          <w:bCs/>
          <w:szCs w:val="24"/>
          <w:lang w:eastAsia="en-GB"/>
        </w:rPr>
        <w:t>Draft Agenda</w:t>
      </w:r>
    </w:p>
    <w:p w:rsidR="000F21F0" w:rsidRPr="000F21F0" w:rsidRDefault="000F21F0" w:rsidP="000F21F0">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r w:rsidRPr="000F21F0">
        <w:rPr>
          <w:b/>
          <w:bCs/>
          <w:szCs w:val="24"/>
          <w:lang w:eastAsia="en-GB"/>
        </w:rPr>
        <w:t xml:space="preserve">2nd Meeting MIWP Action 2.2 subgroup  </w:t>
      </w:r>
    </w:p>
    <w:p w:rsidR="000F21F0" w:rsidRPr="00F0426A" w:rsidRDefault="000F21F0" w:rsidP="000F21F0">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r>
        <w:rPr>
          <w:b/>
          <w:bCs/>
          <w:szCs w:val="24"/>
          <w:lang w:eastAsia="en-GB"/>
        </w:rPr>
        <w:t>“</w:t>
      </w:r>
      <w:r w:rsidRPr="000F21F0">
        <w:rPr>
          <w:b/>
          <w:bCs/>
          <w:szCs w:val="24"/>
          <w:lang w:eastAsia="en-GB"/>
        </w:rPr>
        <w:t>Roadmap for priority-driven implementation</w:t>
      </w:r>
      <w:r>
        <w:rPr>
          <w:b/>
          <w:bCs/>
          <w:szCs w:val="24"/>
          <w:lang w:eastAsia="en-GB"/>
        </w:rPr>
        <w:t>”</w:t>
      </w:r>
    </w:p>
    <w:p w:rsidR="00462819" w:rsidRPr="00F0426A" w:rsidRDefault="007F1BB4" w:rsidP="00462819">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b/>
          <w:bCs/>
          <w:szCs w:val="24"/>
          <w:lang w:eastAsia="en-GB"/>
        </w:rPr>
      </w:pPr>
      <w:r w:rsidRPr="007F1BB4">
        <w:rPr>
          <w:b/>
        </w:rPr>
        <w:t xml:space="preserve">Online </w:t>
      </w:r>
      <w:r>
        <w:rPr>
          <w:b/>
        </w:rPr>
        <w:t>W</w:t>
      </w:r>
      <w:r w:rsidRPr="007F1BB4">
        <w:rPr>
          <w:b/>
        </w:rPr>
        <w:t>eb</w:t>
      </w:r>
      <w:r>
        <w:rPr>
          <w:b/>
        </w:rPr>
        <w:t>E</w:t>
      </w:r>
      <w:r w:rsidRPr="007F1BB4">
        <w:rPr>
          <w:b/>
        </w:rPr>
        <w:t>x meeting</w:t>
      </w:r>
      <w:r w:rsidR="000F21F0">
        <w:rPr>
          <w:b/>
        </w:rPr>
        <w:t xml:space="preserve">, </w:t>
      </w:r>
      <w:r w:rsidR="000F21F0">
        <w:rPr>
          <w:b/>
          <w:bCs/>
          <w:szCs w:val="24"/>
          <w:lang w:eastAsia="en-GB"/>
        </w:rPr>
        <w:t>7 February 2022</w:t>
      </w:r>
      <w:r w:rsidR="00C45253">
        <w:rPr>
          <w:b/>
          <w:bCs/>
          <w:szCs w:val="24"/>
          <w:lang w:eastAsia="en-GB"/>
        </w:rPr>
        <w:t xml:space="preserve"> 14:00 – 1</w:t>
      </w:r>
      <w:r w:rsidR="00671BBB">
        <w:rPr>
          <w:b/>
          <w:bCs/>
          <w:szCs w:val="24"/>
          <w:lang w:eastAsia="en-GB"/>
        </w:rPr>
        <w:t>5</w:t>
      </w:r>
      <w:r w:rsidR="00C45253">
        <w:rPr>
          <w:b/>
          <w:bCs/>
          <w:szCs w:val="24"/>
          <w:lang w:eastAsia="en-GB"/>
        </w:rPr>
        <w:t>:</w:t>
      </w:r>
      <w:r w:rsidR="00671BBB">
        <w:rPr>
          <w:b/>
          <w:bCs/>
          <w:szCs w:val="24"/>
          <w:lang w:eastAsia="en-GB"/>
        </w:rPr>
        <w:t>3</w:t>
      </w:r>
      <w:r w:rsidR="00C45253">
        <w:rPr>
          <w:b/>
          <w:bCs/>
          <w:szCs w:val="24"/>
          <w:lang w:eastAsia="en-GB"/>
        </w:rPr>
        <w:t>0</w:t>
      </w:r>
    </w:p>
    <w:p w:rsidR="00A01CA5" w:rsidRPr="00AA2526" w:rsidRDefault="00A01CA5" w:rsidP="00730E1A">
      <w:pPr>
        <w:tabs>
          <w:tab w:val="left" w:pos="6663"/>
        </w:tabs>
        <w:autoSpaceDE w:val="0"/>
        <w:autoSpaceDN w:val="0"/>
        <w:adjustRightInd w:val="0"/>
        <w:spacing w:after="0"/>
        <w:jc w:val="left"/>
        <w:rPr>
          <w:b/>
          <w:bCs/>
          <w:szCs w:val="24"/>
          <w:lang w:eastAsia="en-GB"/>
        </w:rPr>
      </w:pPr>
    </w:p>
    <w:p w:rsidR="00D51389" w:rsidRPr="00AA2526" w:rsidRDefault="00D51389" w:rsidP="00730E1A">
      <w:pPr>
        <w:tabs>
          <w:tab w:val="left" w:pos="6663"/>
        </w:tabs>
        <w:autoSpaceDE w:val="0"/>
        <w:autoSpaceDN w:val="0"/>
        <w:adjustRightInd w:val="0"/>
        <w:spacing w:after="0"/>
        <w:jc w:val="left"/>
        <w:rPr>
          <w:b/>
          <w:bCs/>
          <w:szCs w:val="24"/>
          <w:lang w:eastAsia="en-GB"/>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850"/>
        <w:gridCol w:w="142"/>
        <w:gridCol w:w="5386"/>
        <w:gridCol w:w="1134"/>
        <w:gridCol w:w="1418"/>
      </w:tblGrid>
      <w:tr w:rsidR="00D10C24" w:rsidRPr="00B9270F" w:rsidTr="00F83772">
        <w:tc>
          <w:tcPr>
            <w:tcW w:w="534" w:type="dxa"/>
            <w:shd w:val="clear" w:color="auto" w:fill="auto"/>
          </w:tcPr>
          <w:p w:rsidR="00D51389" w:rsidRPr="00B9270F" w:rsidRDefault="00D51389" w:rsidP="00B9270F">
            <w:pPr>
              <w:spacing w:after="0" w:line="360" w:lineRule="auto"/>
              <w:jc w:val="center"/>
              <w:rPr>
                <w:sz w:val="20"/>
              </w:rPr>
            </w:pPr>
            <w:r w:rsidRPr="00B9270F">
              <w:rPr>
                <w:sz w:val="20"/>
              </w:rPr>
              <w:t>No</w:t>
            </w:r>
          </w:p>
        </w:tc>
        <w:tc>
          <w:tcPr>
            <w:tcW w:w="992" w:type="dxa"/>
            <w:gridSpan w:val="2"/>
            <w:shd w:val="clear" w:color="auto" w:fill="auto"/>
          </w:tcPr>
          <w:p w:rsidR="00D51389" w:rsidRDefault="00D51389" w:rsidP="00B9270F">
            <w:pPr>
              <w:spacing w:after="0" w:line="360" w:lineRule="auto"/>
              <w:jc w:val="center"/>
              <w:rPr>
                <w:sz w:val="20"/>
              </w:rPr>
            </w:pPr>
            <w:r w:rsidRPr="00B9270F">
              <w:rPr>
                <w:sz w:val="20"/>
              </w:rPr>
              <w:t>Timing</w:t>
            </w:r>
          </w:p>
          <w:p w:rsidR="00C90B4C" w:rsidRPr="00B9270F" w:rsidRDefault="00C90B4C" w:rsidP="00C90B4C">
            <w:pPr>
              <w:spacing w:after="0" w:line="360" w:lineRule="auto"/>
              <w:jc w:val="center"/>
              <w:rPr>
                <w:sz w:val="20"/>
              </w:rPr>
            </w:pPr>
            <w:r w:rsidRPr="00C90B4C">
              <w:rPr>
                <w:sz w:val="16"/>
              </w:rPr>
              <w:t>(Indicative)</w:t>
            </w:r>
          </w:p>
        </w:tc>
        <w:tc>
          <w:tcPr>
            <w:tcW w:w="5386" w:type="dxa"/>
            <w:shd w:val="clear" w:color="auto" w:fill="auto"/>
          </w:tcPr>
          <w:p w:rsidR="00D51389" w:rsidRPr="00B9270F" w:rsidRDefault="00D51389" w:rsidP="00C90B4C">
            <w:pPr>
              <w:spacing w:after="0" w:line="360" w:lineRule="auto"/>
              <w:rPr>
                <w:sz w:val="20"/>
              </w:rPr>
            </w:pPr>
            <w:r w:rsidRPr="00B9270F">
              <w:rPr>
                <w:sz w:val="20"/>
              </w:rPr>
              <w:t>Agenda Item</w:t>
            </w:r>
            <w:r w:rsidR="00C90B4C">
              <w:rPr>
                <w:sz w:val="20"/>
              </w:rPr>
              <w:t xml:space="preserve"> (</w:t>
            </w:r>
            <w:r w:rsidR="00C90B4C" w:rsidRPr="00C90B4C">
              <w:rPr>
                <w:b/>
                <w:sz w:val="20"/>
              </w:rPr>
              <w:t>I</w:t>
            </w:r>
            <w:r w:rsidR="00C90B4C">
              <w:rPr>
                <w:sz w:val="20"/>
              </w:rPr>
              <w:t xml:space="preserve">nformation – </w:t>
            </w:r>
            <w:r w:rsidR="00C90B4C" w:rsidRPr="00C90B4C">
              <w:rPr>
                <w:b/>
                <w:sz w:val="20"/>
              </w:rPr>
              <w:t>D</w:t>
            </w:r>
            <w:r w:rsidR="00C90B4C">
              <w:rPr>
                <w:sz w:val="20"/>
              </w:rPr>
              <w:t xml:space="preserve">iscussion – </w:t>
            </w:r>
            <w:r w:rsidR="00C90B4C" w:rsidRPr="00C90B4C">
              <w:rPr>
                <w:b/>
                <w:sz w:val="20"/>
              </w:rPr>
              <w:t>E</w:t>
            </w:r>
            <w:r w:rsidR="00C90B4C">
              <w:rPr>
                <w:sz w:val="20"/>
              </w:rPr>
              <w:t xml:space="preserve">ndorsement) </w:t>
            </w:r>
          </w:p>
        </w:tc>
        <w:tc>
          <w:tcPr>
            <w:tcW w:w="1134" w:type="dxa"/>
            <w:shd w:val="clear" w:color="auto" w:fill="auto"/>
          </w:tcPr>
          <w:p w:rsidR="00D51389" w:rsidRPr="00B9270F" w:rsidRDefault="00D51389" w:rsidP="00B9270F">
            <w:pPr>
              <w:spacing w:after="0" w:line="360" w:lineRule="auto"/>
              <w:rPr>
                <w:sz w:val="20"/>
              </w:rPr>
            </w:pPr>
            <w:r w:rsidRPr="00B9270F">
              <w:rPr>
                <w:sz w:val="20"/>
              </w:rPr>
              <w:t>Who</w:t>
            </w:r>
          </w:p>
        </w:tc>
        <w:tc>
          <w:tcPr>
            <w:tcW w:w="1418" w:type="dxa"/>
            <w:shd w:val="clear" w:color="auto" w:fill="auto"/>
          </w:tcPr>
          <w:p w:rsidR="00D51389" w:rsidRPr="00B9270F" w:rsidRDefault="00D51389" w:rsidP="00B9270F">
            <w:pPr>
              <w:spacing w:after="0" w:line="360" w:lineRule="auto"/>
              <w:rPr>
                <w:sz w:val="20"/>
              </w:rPr>
            </w:pPr>
            <w:r w:rsidRPr="00B9270F">
              <w:rPr>
                <w:sz w:val="20"/>
              </w:rPr>
              <w:t>Documents</w:t>
            </w:r>
          </w:p>
        </w:tc>
      </w:tr>
      <w:tr w:rsidR="00D10C24" w:rsidRPr="00B9270F" w:rsidTr="00F83772">
        <w:trPr>
          <w:trHeight w:val="1202"/>
        </w:trPr>
        <w:tc>
          <w:tcPr>
            <w:tcW w:w="534" w:type="dxa"/>
            <w:shd w:val="clear" w:color="auto" w:fill="auto"/>
          </w:tcPr>
          <w:p w:rsidR="007477D4" w:rsidRPr="00B9270F" w:rsidRDefault="007477D4" w:rsidP="00B9270F">
            <w:pPr>
              <w:spacing w:after="0" w:line="360" w:lineRule="auto"/>
              <w:jc w:val="center"/>
              <w:rPr>
                <w:sz w:val="20"/>
              </w:rPr>
            </w:pPr>
            <w:r w:rsidRPr="00B9270F">
              <w:rPr>
                <w:sz w:val="20"/>
              </w:rPr>
              <w:t>1</w:t>
            </w:r>
          </w:p>
        </w:tc>
        <w:tc>
          <w:tcPr>
            <w:tcW w:w="850" w:type="dxa"/>
            <w:shd w:val="clear" w:color="auto" w:fill="auto"/>
          </w:tcPr>
          <w:p w:rsidR="007477D4" w:rsidRPr="00B9270F" w:rsidRDefault="00FD4DA7" w:rsidP="00147F04">
            <w:pPr>
              <w:spacing w:after="0" w:line="360" w:lineRule="auto"/>
              <w:jc w:val="center"/>
              <w:rPr>
                <w:sz w:val="20"/>
              </w:rPr>
            </w:pPr>
            <w:r>
              <w:rPr>
                <w:sz w:val="20"/>
              </w:rPr>
              <w:t>1</w:t>
            </w:r>
            <w:r w:rsidR="00147F04">
              <w:rPr>
                <w:sz w:val="20"/>
              </w:rPr>
              <w:t>0</w:t>
            </w:r>
            <w:r w:rsidR="00256ADA" w:rsidRPr="00B9270F">
              <w:rPr>
                <w:sz w:val="20"/>
              </w:rPr>
              <w:t>’</w:t>
            </w:r>
          </w:p>
        </w:tc>
        <w:tc>
          <w:tcPr>
            <w:tcW w:w="5528" w:type="dxa"/>
            <w:gridSpan w:val="2"/>
            <w:shd w:val="clear" w:color="auto" w:fill="auto"/>
          </w:tcPr>
          <w:p w:rsidR="007477D4" w:rsidRPr="00B9270F" w:rsidRDefault="003D1308" w:rsidP="00B9270F">
            <w:pPr>
              <w:spacing w:after="0" w:line="360" w:lineRule="auto"/>
              <w:rPr>
                <w:b/>
                <w:sz w:val="20"/>
              </w:rPr>
            </w:pPr>
            <w:r>
              <w:rPr>
                <w:b/>
                <w:sz w:val="20"/>
              </w:rPr>
              <w:t>Welcome</w:t>
            </w:r>
          </w:p>
          <w:p w:rsidR="007477D4" w:rsidRPr="00B9270F" w:rsidRDefault="007477D4" w:rsidP="00B9270F">
            <w:pPr>
              <w:spacing w:after="0" w:line="360" w:lineRule="auto"/>
              <w:rPr>
                <w:sz w:val="20"/>
              </w:rPr>
            </w:pPr>
            <w:r w:rsidRPr="00B9270F">
              <w:rPr>
                <w:sz w:val="20"/>
              </w:rPr>
              <w:t>1</w:t>
            </w:r>
            <w:r w:rsidR="002A6E43" w:rsidRPr="00B9270F">
              <w:rPr>
                <w:sz w:val="20"/>
              </w:rPr>
              <w:t>)</w:t>
            </w:r>
            <w:r w:rsidRPr="00B9270F">
              <w:rPr>
                <w:sz w:val="20"/>
              </w:rPr>
              <w:t xml:space="preserve"> Approval of the agenda</w:t>
            </w:r>
            <w:r w:rsidR="00C90B4C">
              <w:rPr>
                <w:sz w:val="20"/>
              </w:rPr>
              <w:t xml:space="preserve"> </w:t>
            </w:r>
            <w:r w:rsidR="00C90B4C" w:rsidRPr="00C90B4C">
              <w:rPr>
                <w:b/>
                <w:sz w:val="20"/>
              </w:rPr>
              <w:t>(E)</w:t>
            </w:r>
          </w:p>
          <w:p w:rsidR="007477D4" w:rsidRPr="00B9270F" w:rsidRDefault="007477D4" w:rsidP="00B9270F">
            <w:pPr>
              <w:spacing w:after="0" w:line="360" w:lineRule="auto"/>
              <w:rPr>
                <w:sz w:val="20"/>
              </w:rPr>
            </w:pPr>
            <w:r w:rsidRPr="00B9270F">
              <w:rPr>
                <w:sz w:val="20"/>
              </w:rPr>
              <w:t>2</w:t>
            </w:r>
            <w:r w:rsidR="002A6E43" w:rsidRPr="00B9270F">
              <w:rPr>
                <w:sz w:val="20"/>
              </w:rPr>
              <w:t>)</w:t>
            </w:r>
            <w:r w:rsidRPr="00B9270F">
              <w:rPr>
                <w:sz w:val="20"/>
              </w:rPr>
              <w:t xml:space="preserve"> Adoption of the minutes from the previous meeting</w:t>
            </w:r>
            <w:r w:rsidR="00C90B4C">
              <w:rPr>
                <w:sz w:val="20"/>
              </w:rPr>
              <w:t xml:space="preserve"> </w:t>
            </w:r>
            <w:r w:rsidR="00C90B4C" w:rsidRPr="00C90B4C">
              <w:rPr>
                <w:b/>
                <w:sz w:val="20"/>
              </w:rPr>
              <w:t>(E)</w:t>
            </w:r>
          </w:p>
        </w:tc>
        <w:tc>
          <w:tcPr>
            <w:tcW w:w="1134" w:type="dxa"/>
            <w:shd w:val="clear" w:color="auto" w:fill="auto"/>
          </w:tcPr>
          <w:p w:rsidR="004C4D14" w:rsidRPr="00FF5EB4" w:rsidRDefault="00CB3437" w:rsidP="00B17256">
            <w:pPr>
              <w:spacing w:after="0" w:line="360" w:lineRule="auto"/>
              <w:rPr>
                <w:sz w:val="20"/>
                <w:lang w:val="sv-SE"/>
              </w:rPr>
            </w:pPr>
            <w:r>
              <w:rPr>
                <w:sz w:val="20"/>
                <w:lang w:val="sv-SE"/>
              </w:rPr>
              <w:t>ENV</w:t>
            </w:r>
          </w:p>
        </w:tc>
        <w:tc>
          <w:tcPr>
            <w:tcW w:w="1418" w:type="dxa"/>
            <w:shd w:val="clear" w:color="auto" w:fill="auto"/>
          </w:tcPr>
          <w:p w:rsidR="007477D4" w:rsidRPr="00FF5EB4" w:rsidRDefault="007477D4" w:rsidP="00B9270F">
            <w:pPr>
              <w:spacing w:after="0" w:line="360" w:lineRule="auto"/>
              <w:rPr>
                <w:sz w:val="20"/>
                <w:lang w:val="sv-SE"/>
              </w:rPr>
            </w:pPr>
          </w:p>
          <w:p w:rsidR="00574261" w:rsidRDefault="006D0C00" w:rsidP="006D0C00">
            <w:pPr>
              <w:spacing w:after="0" w:line="360" w:lineRule="auto"/>
              <w:rPr>
                <w:sz w:val="20"/>
                <w:lang w:val="pl-PL"/>
              </w:rPr>
            </w:pPr>
            <w:r w:rsidRPr="00BB0CDA">
              <w:rPr>
                <w:sz w:val="20"/>
                <w:lang w:val="pl-PL"/>
              </w:rPr>
              <w:t>[DOC</w:t>
            </w:r>
            <w:r>
              <w:rPr>
                <w:sz w:val="20"/>
                <w:lang w:val="pl-PL"/>
              </w:rPr>
              <w:t>1</w:t>
            </w:r>
            <w:r w:rsidRPr="00BB0CDA">
              <w:rPr>
                <w:sz w:val="20"/>
                <w:lang w:val="pl-PL"/>
              </w:rPr>
              <w:t>]</w:t>
            </w:r>
          </w:p>
          <w:p w:rsidR="006D0C00" w:rsidRPr="00B9270F" w:rsidRDefault="006D0C00" w:rsidP="006D0C00">
            <w:pPr>
              <w:spacing w:after="0" w:line="360" w:lineRule="auto"/>
              <w:rPr>
                <w:sz w:val="20"/>
              </w:rPr>
            </w:pPr>
            <w:r w:rsidRPr="00BB0CDA">
              <w:rPr>
                <w:sz w:val="20"/>
                <w:lang w:val="pl-PL"/>
              </w:rPr>
              <w:t>[DOC</w:t>
            </w:r>
            <w:r>
              <w:rPr>
                <w:sz w:val="20"/>
                <w:lang w:val="pl-PL"/>
              </w:rPr>
              <w:t>2</w:t>
            </w:r>
            <w:r w:rsidRPr="00BB0CDA">
              <w:rPr>
                <w:sz w:val="20"/>
                <w:lang w:val="pl-PL"/>
              </w:rPr>
              <w:t>]</w:t>
            </w:r>
          </w:p>
        </w:tc>
      </w:tr>
      <w:tr w:rsidR="00D10C24" w:rsidRPr="003D1308" w:rsidTr="00F83772">
        <w:tc>
          <w:tcPr>
            <w:tcW w:w="534" w:type="dxa"/>
            <w:shd w:val="clear" w:color="auto" w:fill="auto"/>
          </w:tcPr>
          <w:p w:rsidR="007477D4" w:rsidRPr="00B9270F" w:rsidRDefault="00044C8B" w:rsidP="00044C8B">
            <w:pPr>
              <w:spacing w:after="0" w:line="360" w:lineRule="auto"/>
              <w:jc w:val="center"/>
              <w:rPr>
                <w:sz w:val="20"/>
              </w:rPr>
            </w:pPr>
            <w:r>
              <w:rPr>
                <w:sz w:val="20"/>
              </w:rPr>
              <w:t>2</w:t>
            </w:r>
          </w:p>
        </w:tc>
        <w:tc>
          <w:tcPr>
            <w:tcW w:w="850" w:type="dxa"/>
            <w:shd w:val="clear" w:color="auto" w:fill="auto"/>
          </w:tcPr>
          <w:p w:rsidR="007477D4" w:rsidRPr="00B9270F" w:rsidRDefault="000C72E5" w:rsidP="000C72E5">
            <w:pPr>
              <w:spacing w:after="0" w:line="360" w:lineRule="auto"/>
              <w:jc w:val="center"/>
              <w:rPr>
                <w:sz w:val="20"/>
              </w:rPr>
            </w:pPr>
            <w:r>
              <w:rPr>
                <w:sz w:val="20"/>
              </w:rPr>
              <w:t>45</w:t>
            </w:r>
            <w:r w:rsidR="007B4F1E">
              <w:rPr>
                <w:sz w:val="20"/>
              </w:rPr>
              <w:t>'</w:t>
            </w:r>
          </w:p>
        </w:tc>
        <w:tc>
          <w:tcPr>
            <w:tcW w:w="5528" w:type="dxa"/>
            <w:gridSpan w:val="2"/>
            <w:shd w:val="clear" w:color="auto" w:fill="auto"/>
          </w:tcPr>
          <w:p w:rsidR="007477D4" w:rsidRPr="00B9270F" w:rsidRDefault="000C72E5" w:rsidP="00B9270F">
            <w:pPr>
              <w:spacing w:after="0" w:line="360" w:lineRule="auto"/>
              <w:rPr>
                <w:b/>
                <w:sz w:val="20"/>
              </w:rPr>
            </w:pPr>
            <w:r>
              <w:rPr>
                <w:b/>
                <w:sz w:val="20"/>
              </w:rPr>
              <w:t xml:space="preserve">Issues / priority criteria </w:t>
            </w:r>
            <w:r w:rsidR="00870423">
              <w:rPr>
                <w:b/>
                <w:sz w:val="20"/>
              </w:rPr>
              <w:t>to address</w:t>
            </w:r>
            <w:r w:rsidR="00154A3E">
              <w:rPr>
                <w:b/>
                <w:sz w:val="20"/>
              </w:rPr>
              <w:t xml:space="preserve"> under Action 2.2  </w:t>
            </w:r>
          </w:p>
          <w:p w:rsidR="000C72E5" w:rsidRDefault="006D0C00" w:rsidP="00154A3E">
            <w:pPr>
              <w:spacing w:after="0" w:line="360" w:lineRule="auto"/>
              <w:jc w:val="left"/>
              <w:rPr>
                <w:sz w:val="20"/>
              </w:rPr>
            </w:pPr>
            <w:r>
              <w:rPr>
                <w:sz w:val="20"/>
              </w:rPr>
              <w:t>1)</w:t>
            </w:r>
            <w:r w:rsidR="00154A3E">
              <w:rPr>
                <w:sz w:val="20"/>
              </w:rPr>
              <w:t xml:space="preserve"> </w:t>
            </w:r>
            <w:r w:rsidR="00870423" w:rsidRPr="000C72E5">
              <w:rPr>
                <w:b/>
                <w:sz w:val="20"/>
              </w:rPr>
              <w:t>Compliance</w:t>
            </w:r>
            <w:r w:rsidR="000C72E5">
              <w:rPr>
                <w:sz w:val="20"/>
              </w:rPr>
              <w:t xml:space="preserve"> </w:t>
            </w:r>
          </w:p>
          <w:p w:rsidR="00041BA7" w:rsidRDefault="000C72E5" w:rsidP="000C72E5">
            <w:pPr>
              <w:pStyle w:val="ListParagraph"/>
              <w:numPr>
                <w:ilvl w:val="0"/>
                <w:numId w:val="31"/>
              </w:numPr>
              <w:spacing w:after="0" w:line="360" w:lineRule="auto"/>
              <w:jc w:val="left"/>
              <w:rPr>
                <w:sz w:val="20"/>
              </w:rPr>
            </w:pPr>
            <w:r w:rsidRPr="000C72E5">
              <w:rPr>
                <w:sz w:val="20"/>
              </w:rPr>
              <w:t>to promote reuse</w:t>
            </w:r>
            <w:r w:rsidR="00154A3E" w:rsidRPr="000C72E5">
              <w:rPr>
                <w:sz w:val="20"/>
              </w:rPr>
              <w:t xml:space="preserve"> of the existing national spatial data </w:t>
            </w:r>
            <w:r w:rsidR="00CD46F3" w:rsidRPr="000C72E5">
              <w:rPr>
                <w:sz w:val="20"/>
              </w:rPr>
              <w:t xml:space="preserve">and </w:t>
            </w:r>
            <w:r w:rsidR="00154A3E" w:rsidRPr="000C72E5">
              <w:rPr>
                <w:sz w:val="20"/>
              </w:rPr>
              <w:t>infrastructures</w:t>
            </w:r>
            <w:r w:rsidR="00C262DC" w:rsidRPr="000C72E5">
              <w:rPr>
                <w:sz w:val="20"/>
              </w:rPr>
              <w:t xml:space="preserve"> </w:t>
            </w:r>
            <w:r w:rsidR="00CD46F3" w:rsidRPr="000C72E5">
              <w:rPr>
                <w:sz w:val="20"/>
              </w:rPr>
              <w:t>(incl. as-is vs harmonized)</w:t>
            </w:r>
            <w:r w:rsidRPr="000C72E5">
              <w:rPr>
                <w:sz w:val="20"/>
              </w:rPr>
              <w:t xml:space="preserve"> </w:t>
            </w:r>
          </w:p>
          <w:p w:rsidR="000C72E5" w:rsidRPr="000C72E5" w:rsidRDefault="000C72E5" w:rsidP="000C72E5">
            <w:pPr>
              <w:pStyle w:val="ListParagraph"/>
              <w:numPr>
                <w:ilvl w:val="0"/>
                <w:numId w:val="31"/>
              </w:numPr>
              <w:spacing w:after="0" w:line="360" w:lineRule="auto"/>
              <w:jc w:val="left"/>
              <w:rPr>
                <w:sz w:val="20"/>
              </w:rPr>
            </w:pPr>
            <w:r>
              <w:rPr>
                <w:sz w:val="20"/>
              </w:rPr>
              <w:t>to promote out of the box compliance (e.g. extended capabilities …)</w:t>
            </w:r>
          </w:p>
          <w:p w:rsidR="00154A3E" w:rsidRDefault="000C72E5" w:rsidP="00154A3E">
            <w:pPr>
              <w:spacing w:after="0" w:line="360" w:lineRule="auto"/>
              <w:jc w:val="left"/>
              <w:rPr>
                <w:sz w:val="20"/>
              </w:rPr>
            </w:pPr>
            <w:r>
              <w:rPr>
                <w:sz w:val="20"/>
              </w:rPr>
              <w:t>2</w:t>
            </w:r>
            <w:r w:rsidR="00154A3E">
              <w:rPr>
                <w:sz w:val="20"/>
              </w:rPr>
              <w:t xml:space="preserve">) </w:t>
            </w:r>
            <w:r w:rsidR="00154A3E" w:rsidRPr="000C72E5">
              <w:rPr>
                <w:b/>
                <w:sz w:val="20"/>
              </w:rPr>
              <w:t>National priorities, experiences and approaches</w:t>
            </w:r>
            <w:r w:rsidR="00154A3E">
              <w:rPr>
                <w:sz w:val="20"/>
              </w:rPr>
              <w:t xml:space="preserve"> (spatial data, reuse/licensing framework, infrastructure, end</w:t>
            </w:r>
            <w:r w:rsidR="00CD46F3">
              <w:rPr>
                <w:sz w:val="20"/>
              </w:rPr>
              <w:t xml:space="preserve"> user applications / use cases)</w:t>
            </w:r>
          </w:p>
          <w:p w:rsidR="00154A3E" w:rsidRDefault="000C72E5" w:rsidP="00154A3E">
            <w:pPr>
              <w:spacing w:after="0" w:line="360" w:lineRule="auto"/>
              <w:jc w:val="left"/>
              <w:rPr>
                <w:sz w:val="20"/>
              </w:rPr>
            </w:pPr>
            <w:r>
              <w:rPr>
                <w:sz w:val="20"/>
              </w:rPr>
              <w:t>3</w:t>
            </w:r>
            <w:r w:rsidR="00154A3E">
              <w:rPr>
                <w:sz w:val="20"/>
              </w:rPr>
              <w:t xml:space="preserve">) </w:t>
            </w:r>
            <w:r w:rsidR="00CD46F3" w:rsidRPr="000C72E5">
              <w:rPr>
                <w:b/>
                <w:sz w:val="20"/>
              </w:rPr>
              <w:t>Indicator framework</w:t>
            </w:r>
            <w:r w:rsidR="00CD46F3">
              <w:rPr>
                <w:sz w:val="20"/>
              </w:rPr>
              <w:t xml:space="preserve"> (usage of the infrastructure/data/services, link with DESI, …)</w:t>
            </w:r>
          </w:p>
          <w:p w:rsidR="00CD46F3" w:rsidRPr="004657C4" w:rsidRDefault="000C72E5" w:rsidP="000C72E5">
            <w:pPr>
              <w:spacing w:after="0" w:line="360" w:lineRule="auto"/>
              <w:jc w:val="left"/>
              <w:rPr>
                <w:b/>
                <w:sz w:val="20"/>
              </w:rPr>
            </w:pPr>
            <w:r>
              <w:rPr>
                <w:sz w:val="20"/>
              </w:rPr>
              <w:t>4</w:t>
            </w:r>
            <w:r w:rsidR="00CD46F3">
              <w:rPr>
                <w:sz w:val="20"/>
              </w:rPr>
              <w:t xml:space="preserve">) </w:t>
            </w:r>
            <w:r w:rsidR="00CD46F3" w:rsidRPr="000C72E5">
              <w:rPr>
                <w:b/>
                <w:sz w:val="20"/>
              </w:rPr>
              <w:t>Master guidance</w:t>
            </w:r>
            <w:r>
              <w:rPr>
                <w:sz w:val="20"/>
              </w:rPr>
              <w:t xml:space="preserve"> / legal clarity</w:t>
            </w:r>
            <w:r w:rsidR="00CD46F3">
              <w:rPr>
                <w:sz w:val="20"/>
              </w:rPr>
              <w:t xml:space="preserve"> (revived)</w:t>
            </w:r>
          </w:p>
        </w:tc>
        <w:tc>
          <w:tcPr>
            <w:tcW w:w="1134" w:type="dxa"/>
            <w:shd w:val="clear" w:color="auto" w:fill="auto"/>
          </w:tcPr>
          <w:p w:rsidR="00C262DC" w:rsidRPr="00DA067F" w:rsidRDefault="00CB3437" w:rsidP="00AA0FF8">
            <w:pPr>
              <w:spacing w:after="0" w:line="360" w:lineRule="auto"/>
              <w:rPr>
                <w:sz w:val="20"/>
                <w:lang w:val="pt-PT"/>
              </w:rPr>
            </w:pPr>
            <w:proofErr w:type="spellStart"/>
            <w:r>
              <w:rPr>
                <w:sz w:val="20"/>
                <w:lang w:val="pt-PT"/>
              </w:rPr>
              <w:t>All</w:t>
            </w:r>
            <w:proofErr w:type="spellEnd"/>
          </w:p>
        </w:tc>
        <w:tc>
          <w:tcPr>
            <w:tcW w:w="1418" w:type="dxa"/>
            <w:shd w:val="clear" w:color="auto" w:fill="auto"/>
          </w:tcPr>
          <w:p w:rsidR="00CC7148" w:rsidRPr="00BB0CDA" w:rsidRDefault="00CC7148" w:rsidP="00112123">
            <w:pPr>
              <w:spacing w:after="0" w:line="360" w:lineRule="auto"/>
              <w:rPr>
                <w:sz w:val="20"/>
                <w:lang w:val="pl-PL"/>
              </w:rPr>
            </w:pPr>
          </w:p>
        </w:tc>
      </w:tr>
      <w:tr w:rsidR="008505C4" w:rsidRPr="003D1308" w:rsidTr="00F83772">
        <w:tc>
          <w:tcPr>
            <w:tcW w:w="534" w:type="dxa"/>
            <w:shd w:val="clear" w:color="auto" w:fill="auto"/>
          </w:tcPr>
          <w:p w:rsidR="008505C4" w:rsidRPr="00B9270F" w:rsidRDefault="008505C4" w:rsidP="008505C4">
            <w:pPr>
              <w:spacing w:after="0" w:line="360" w:lineRule="auto"/>
              <w:jc w:val="center"/>
              <w:rPr>
                <w:sz w:val="20"/>
              </w:rPr>
            </w:pPr>
            <w:r>
              <w:rPr>
                <w:sz w:val="20"/>
              </w:rPr>
              <w:t>3</w:t>
            </w:r>
          </w:p>
        </w:tc>
        <w:tc>
          <w:tcPr>
            <w:tcW w:w="850" w:type="dxa"/>
            <w:shd w:val="clear" w:color="auto" w:fill="auto"/>
          </w:tcPr>
          <w:p w:rsidR="008505C4" w:rsidRPr="00B9270F" w:rsidRDefault="008505C4" w:rsidP="000C72E5">
            <w:pPr>
              <w:spacing w:after="0" w:line="360" w:lineRule="auto"/>
              <w:jc w:val="center"/>
              <w:rPr>
                <w:sz w:val="20"/>
              </w:rPr>
            </w:pPr>
            <w:r>
              <w:rPr>
                <w:sz w:val="20"/>
              </w:rPr>
              <w:t>1</w:t>
            </w:r>
            <w:r w:rsidR="000C72E5">
              <w:rPr>
                <w:sz w:val="20"/>
              </w:rPr>
              <w:t>0</w:t>
            </w:r>
            <w:r w:rsidRPr="00B9270F">
              <w:rPr>
                <w:sz w:val="20"/>
              </w:rPr>
              <w:t>’</w:t>
            </w:r>
          </w:p>
        </w:tc>
        <w:tc>
          <w:tcPr>
            <w:tcW w:w="5528" w:type="dxa"/>
            <w:gridSpan w:val="2"/>
            <w:shd w:val="clear" w:color="auto" w:fill="auto"/>
          </w:tcPr>
          <w:p w:rsidR="008505C4" w:rsidRPr="00B9270F" w:rsidRDefault="00870423" w:rsidP="00870423">
            <w:pPr>
              <w:spacing w:after="0" w:line="360" w:lineRule="auto"/>
              <w:rPr>
                <w:sz w:val="20"/>
              </w:rPr>
            </w:pPr>
            <w:r>
              <w:rPr>
                <w:b/>
                <w:sz w:val="20"/>
              </w:rPr>
              <w:t>Work Programme</w:t>
            </w:r>
          </w:p>
        </w:tc>
        <w:tc>
          <w:tcPr>
            <w:tcW w:w="1134" w:type="dxa"/>
            <w:shd w:val="clear" w:color="auto" w:fill="auto"/>
          </w:tcPr>
          <w:p w:rsidR="008505C4" w:rsidRPr="00FF5EB4" w:rsidRDefault="00CB3437" w:rsidP="008505C4">
            <w:pPr>
              <w:spacing w:after="0" w:line="360" w:lineRule="auto"/>
              <w:rPr>
                <w:sz w:val="20"/>
                <w:lang w:val="sv-SE"/>
              </w:rPr>
            </w:pPr>
            <w:r>
              <w:rPr>
                <w:sz w:val="20"/>
                <w:lang w:val="sv-SE"/>
              </w:rPr>
              <w:t>All</w:t>
            </w:r>
          </w:p>
        </w:tc>
        <w:tc>
          <w:tcPr>
            <w:tcW w:w="1418" w:type="dxa"/>
            <w:shd w:val="clear" w:color="auto" w:fill="auto"/>
          </w:tcPr>
          <w:p w:rsidR="008505C4" w:rsidRPr="00B9270F" w:rsidRDefault="008505C4" w:rsidP="008505C4">
            <w:pPr>
              <w:spacing w:after="0" w:line="360" w:lineRule="auto"/>
              <w:rPr>
                <w:sz w:val="20"/>
              </w:rPr>
            </w:pPr>
          </w:p>
        </w:tc>
      </w:tr>
      <w:tr w:rsidR="00285FB3" w:rsidRPr="00B9270F" w:rsidTr="00F83772">
        <w:tc>
          <w:tcPr>
            <w:tcW w:w="534" w:type="dxa"/>
            <w:shd w:val="clear" w:color="auto" w:fill="auto"/>
          </w:tcPr>
          <w:p w:rsidR="00285FB3" w:rsidRPr="00B9270F" w:rsidRDefault="000C72E5" w:rsidP="000C72E5">
            <w:pPr>
              <w:spacing w:after="0" w:line="360" w:lineRule="auto"/>
              <w:jc w:val="center"/>
              <w:rPr>
                <w:sz w:val="20"/>
              </w:rPr>
            </w:pPr>
            <w:r>
              <w:rPr>
                <w:sz w:val="20"/>
              </w:rPr>
              <w:t>4</w:t>
            </w:r>
          </w:p>
        </w:tc>
        <w:tc>
          <w:tcPr>
            <w:tcW w:w="850" w:type="dxa"/>
            <w:shd w:val="clear" w:color="auto" w:fill="auto"/>
          </w:tcPr>
          <w:p w:rsidR="00285FB3" w:rsidRPr="00B9270F" w:rsidRDefault="000C72E5" w:rsidP="000C72E5">
            <w:pPr>
              <w:spacing w:after="0" w:line="360" w:lineRule="auto"/>
              <w:jc w:val="center"/>
              <w:rPr>
                <w:sz w:val="20"/>
              </w:rPr>
            </w:pPr>
            <w:r>
              <w:rPr>
                <w:sz w:val="20"/>
              </w:rPr>
              <w:t>10</w:t>
            </w:r>
            <w:r w:rsidR="00285FB3" w:rsidRPr="00B9270F">
              <w:rPr>
                <w:sz w:val="20"/>
              </w:rPr>
              <w:t>’</w:t>
            </w:r>
          </w:p>
        </w:tc>
        <w:tc>
          <w:tcPr>
            <w:tcW w:w="5528" w:type="dxa"/>
            <w:gridSpan w:val="2"/>
            <w:shd w:val="clear" w:color="auto" w:fill="auto"/>
          </w:tcPr>
          <w:p w:rsidR="00285FB3" w:rsidRDefault="00285FB3" w:rsidP="00285FB3">
            <w:pPr>
              <w:spacing w:after="0" w:line="360" w:lineRule="auto"/>
              <w:rPr>
                <w:b/>
                <w:sz w:val="20"/>
              </w:rPr>
            </w:pPr>
            <w:r w:rsidRPr="00B9270F">
              <w:rPr>
                <w:b/>
                <w:sz w:val="20"/>
              </w:rPr>
              <w:t>Any other Business</w:t>
            </w:r>
          </w:p>
          <w:p w:rsidR="00CB3437" w:rsidRPr="00CB3437" w:rsidRDefault="00671BBB" w:rsidP="00CB3437">
            <w:pPr>
              <w:pStyle w:val="ListParagraph"/>
              <w:numPr>
                <w:ilvl w:val="0"/>
                <w:numId w:val="32"/>
              </w:numPr>
              <w:spacing w:after="0" w:line="360" w:lineRule="auto"/>
              <w:rPr>
                <w:sz w:val="20"/>
              </w:rPr>
            </w:pPr>
            <w:r>
              <w:rPr>
                <w:sz w:val="20"/>
              </w:rPr>
              <w:t>INSPIRE outlook</w:t>
            </w:r>
          </w:p>
        </w:tc>
        <w:tc>
          <w:tcPr>
            <w:tcW w:w="1134" w:type="dxa"/>
            <w:shd w:val="clear" w:color="auto" w:fill="auto"/>
          </w:tcPr>
          <w:p w:rsidR="00285FB3" w:rsidRPr="00671BBB" w:rsidRDefault="00671BBB" w:rsidP="00671BBB">
            <w:pPr>
              <w:spacing w:after="0" w:line="360" w:lineRule="auto"/>
              <w:rPr>
                <w:b/>
                <w:sz w:val="20"/>
                <w:lang w:val="sv-SE"/>
              </w:rPr>
            </w:pPr>
            <w:r w:rsidRPr="00671BBB">
              <w:rPr>
                <w:b/>
                <w:sz w:val="20"/>
                <w:lang w:val="sv-SE"/>
              </w:rPr>
              <w:t>All</w:t>
            </w:r>
          </w:p>
          <w:p w:rsidR="00671BBB" w:rsidRPr="00B9270F" w:rsidRDefault="00671BBB" w:rsidP="00671BBB">
            <w:pPr>
              <w:spacing w:after="0" w:line="360" w:lineRule="auto"/>
              <w:rPr>
                <w:b/>
                <w:bCs/>
                <w:szCs w:val="24"/>
                <w:lang w:eastAsia="en-GB"/>
              </w:rPr>
            </w:pPr>
            <w:r>
              <w:rPr>
                <w:sz w:val="20"/>
                <w:lang w:val="sv-SE"/>
              </w:rPr>
              <w:t>ENV</w:t>
            </w:r>
          </w:p>
        </w:tc>
        <w:tc>
          <w:tcPr>
            <w:tcW w:w="1418" w:type="dxa"/>
            <w:shd w:val="clear" w:color="auto" w:fill="auto"/>
          </w:tcPr>
          <w:p w:rsidR="00285FB3" w:rsidRPr="00B9270F" w:rsidRDefault="00285FB3" w:rsidP="00285FB3">
            <w:pPr>
              <w:tabs>
                <w:tab w:val="left" w:pos="6663"/>
              </w:tabs>
              <w:autoSpaceDE w:val="0"/>
              <w:autoSpaceDN w:val="0"/>
              <w:adjustRightInd w:val="0"/>
              <w:spacing w:after="0"/>
              <w:jc w:val="left"/>
              <w:rPr>
                <w:b/>
                <w:bCs/>
                <w:szCs w:val="24"/>
                <w:lang w:eastAsia="en-GB"/>
              </w:rPr>
            </w:pPr>
          </w:p>
        </w:tc>
      </w:tr>
      <w:tr w:rsidR="00285FB3" w:rsidRPr="00B9270F" w:rsidTr="00F83772">
        <w:tc>
          <w:tcPr>
            <w:tcW w:w="534" w:type="dxa"/>
            <w:shd w:val="clear" w:color="auto" w:fill="auto"/>
          </w:tcPr>
          <w:p w:rsidR="00285FB3" w:rsidRPr="00B9270F" w:rsidRDefault="000C72E5" w:rsidP="000C72E5">
            <w:pPr>
              <w:spacing w:after="0" w:line="360" w:lineRule="auto"/>
              <w:jc w:val="center"/>
              <w:rPr>
                <w:sz w:val="20"/>
              </w:rPr>
            </w:pPr>
            <w:r>
              <w:rPr>
                <w:sz w:val="20"/>
              </w:rPr>
              <w:t>5</w:t>
            </w:r>
          </w:p>
        </w:tc>
        <w:tc>
          <w:tcPr>
            <w:tcW w:w="850" w:type="dxa"/>
            <w:shd w:val="clear" w:color="auto" w:fill="auto"/>
          </w:tcPr>
          <w:p w:rsidR="00285FB3" w:rsidRPr="00B9270F" w:rsidRDefault="00870423" w:rsidP="00870423">
            <w:pPr>
              <w:spacing w:after="0" w:line="360" w:lineRule="auto"/>
              <w:jc w:val="center"/>
              <w:rPr>
                <w:sz w:val="20"/>
              </w:rPr>
            </w:pPr>
            <w:r>
              <w:rPr>
                <w:sz w:val="20"/>
              </w:rPr>
              <w:t>5</w:t>
            </w:r>
            <w:r w:rsidR="00C45253">
              <w:rPr>
                <w:sz w:val="20"/>
              </w:rPr>
              <w:t>’</w:t>
            </w:r>
          </w:p>
        </w:tc>
        <w:tc>
          <w:tcPr>
            <w:tcW w:w="5528" w:type="dxa"/>
            <w:gridSpan w:val="2"/>
            <w:shd w:val="clear" w:color="auto" w:fill="auto"/>
          </w:tcPr>
          <w:p w:rsidR="00285FB3" w:rsidRPr="00B9270F" w:rsidRDefault="00285FB3" w:rsidP="00285FB3">
            <w:pPr>
              <w:spacing w:after="0" w:line="360" w:lineRule="auto"/>
              <w:rPr>
                <w:b/>
                <w:sz w:val="20"/>
              </w:rPr>
            </w:pPr>
            <w:r w:rsidRPr="00B9270F">
              <w:rPr>
                <w:b/>
                <w:sz w:val="20"/>
              </w:rPr>
              <w:t>Closing of meeting</w:t>
            </w:r>
          </w:p>
          <w:p w:rsidR="00285FB3" w:rsidRPr="00B9270F" w:rsidRDefault="00285FB3" w:rsidP="00285FB3">
            <w:pPr>
              <w:spacing w:after="0" w:line="360" w:lineRule="auto"/>
              <w:rPr>
                <w:sz w:val="20"/>
              </w:rPr>
            </w:pPr>
            <w:r>
              <w:rPr>
                <w:sz w:val="20"/>
              </w:rPr>
              <w:t>Summary of c</w:t>
            </w:r>
            <w:r w:rsidRPr="00B9270F">
              <w:rPr>
                <w:sz w:val="20"/>
              </w:rPr>
              <w:t>onclusions and actions</w:t>
            </w:r>
            <w:r w:rsidR="00870423">
              <w:rPr>
                <w:sz w:val="20"/>
              </w:rPr>
              <w:t>, next meeting</w:t>
            </w:r>
            <w:r w:rsidRPr="00B9270F">
              <w:rPr>
                <w:sz w:val="20"/>
              </w:rPr>
              <w:t xml:space="preserve"> </w:t>
            </w:r>
          </w:p>
        </w:tc>
        <w:tc>
          <w:tcPr>
            <w:tcW w:w="1134" w:type="dxa"/>
            <w:shd w:val="clear" w:color="auto" w:fill="auto"/>
          </w:tcPr>
          <w:p w:rsidR="00285FB3" w:rsidRPr="00B9270F" w:rsidRDefault="00CB3437" w:rsidP="00CB3437">
            <w:pPr>
              <w:spacing w:after="0" w:line="360" w:lineRule="auto"/>
              <w:rPr>
                <w:b/>
                <w:bCs/>
                <w:szCs w:val="24"/>
                <w:lang w:eastAsia="en-GB"/>
              </w:rPr>
            </w:pPr>
            <w:r w:rsidRPr="00CB3437">
              <w:rPr>
                <w:sz w:val="20"/>
                <w:lang w:val="sv-SE"/>
              </w:rPr>
              <w:t>ENV</w:t>
            </w:r>
          </w:p>
        </w:tc>
        <w:tc>
          <w:tcPr>
            <w:tcW w:w="1418" w:type="dxa"/>
            <w:shd w:val="clear" w:color="auto" w:fill="auto"/>
          </w:tcPr>
          <w:p w:rsidR="00285FB3" w:rsidRPr="00B9270F" w:rsidRDefault="00285FB3" w:rsidP="00285FB3">
            <w:pPr>
              <w:tabs>
                <w:tab w:val="left" w:pos="6663"/>
              </w:tabs>
              <w:autoSpaceDE w:val="0"/>
              <w:autoSpaceDN w:val="0"/>
              <w:adjustRightInd w:val="0"/>
              <w:spacing w:after="0"/>
              <w:jc w:val="left"/>
              <w:rPr>
                <w:b/>
                <w:bCs/>
                <w:szCs w:val="24"/>
                <w:lang w:eastAsia="en-GB"/>
              </w:rPr>
            </w:pPr>
          </w:p>
        </w:tc>
      </w:tr>
    </w:tbl>
    <w:p w:rsidR="00B2072F" w:rsidRDefault="00EE3764" w:rsidP="00FE5224">
      <w:pPr>
        <w:autoSpaceDE w:val="0"/>
        <w:autoSpaceDN w:val="0"/>
        <w:adjustRightInd w:val="0"/>
        <w:spacing w:after="0"/>
        <w:jc w:val="left"/>
        <w:rPr>
          <w:b/>
          <w:bCs/>
          <w:szCs w:val="24"/>
          <w:lang w:eastAsia="en-GB"/>
        </w:rPr>
      </w:pPr>
      <w:r>
        <w:rPr>
          <w:b/>
          <w:bCs/>
          <w:szCs w:val="24"/>
          <w:lang w:eastAsia="en-GB"/>
        </w:rPr>
        <w:t xml:space="preserve">                   </w:t>
      </w:r>
    </w:p>
    <w:sectPr w:rsidR="00B2072F" w:rsidSect="006D7E2F">
      <w:headerReference w:type="even" r:id="rId12"/>
      <w:headerReference w:type="default" r:id="rId13"/>
      <w:footerReference w:type="even" r:id="rId14"/>
      <w:footerReference w:type="default" r:id="rId15"/>
      <w:headerReference w:type="first" r:id="rId16"/>
      <w:footerReference w:type="first" r:id="rId17"/>
      <w:pgSz w:w="11906" w:h="16838"/>
      <w:pgMar w:top="1020" w:right="1701" w:bottom="1020" w:left="1587" w:header="601" w:footer="10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745" w:rsidRDefault="00610745">
      <w:pPr>
        <w:spacing w:after="0"/>
      </w:pPr>
      <w:r>
        <w:separator/>
      </w:r>
    </w:p>
  </w:endnote>
  <w:endnote w:type="continuationSeparator" w:id="0">
    <w:p w:rsidR="00610745" w:rsidRDefault="006107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04" w:rsidRDefault="00147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161" w:rsidRDefault="00B84161">
    <w:pPr>
      <w:pStyle w:val="Footer"/>
      <w:jc w:val="center"/>
    </w:pPr>
    <w:r>
      <w:fldChar w:fldCharType="begin"/>
    </w:r>
    <w:r>
      <w:instrText>PAGE</w:instrText>
    </w:r>
    <w:r>
      <w:fldChar w:fldCharType="separate"/>
    </w:r>
    <w:r w:rsidR="000C72E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04" w:rsidRDefault="00147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745" w:rsidRDefault="00610745">
      <w:pPr>
        <w:spacing w:after="0"/>
      </w:pPr>
      <w:r>
        <w:separator/>
      </w:r>
    </w:p>
  </w:footnote>
  <w:footnote w:type="continuationSeparator" w:id="0">
    <w:p w:rsidR="00610745" w:rsidRDefault="006107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04" w:rsidRDefault="00147F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04" w:rsidRDefault="00147F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838" w:rsidRPr="00730E1A" w:rsidRDefault="00362513" w:rsidP="007B4F1E">
    <w:pPr>
      <w:pStyle w:val="Header"/>
      <w:spacing w:after="0"/>
      <w:jc w:val="right"/>
      <w:rPr>
        <w:lang w:val="fr-BE"/>
      </w:rPr>
    </w:pPr>
    <w:r>
      <w:rPr>
        <w:lang w:val="fr-BE"/>
      </w:rPr>
      <w:t>INSPI</w:t>
    </w:r>
    <w:r w:rsidR="007B4F1E">
      <w:rPr>
        <w:lang w:val="fr-BE"/>
      </w:rPr>
      <w:t>RE MI</w:t>
    </w:r>
    <w:r w:rsidR="00192420">
      <w:rPr>
        <w:lang w:val="fr-BE"/>
      </w:rPr>
      <w:t>WP</w:t>
    </w:r>
    <w:r w:rsidR="000F21F0">
      <w:rPr>
        <w:lang w:val="fr-BE"/>
      </w:rPr>
      <w:t xml:space="preserve"> 2.2</w:t>
    </w:r>
    <w:r>
      <w:rPr>
        <w:lang w:val="fr-BE"/>
      </w:rPr>
      <w:t>/</w:t>
    </w:r>
    <w:r w:rsidR="00192420">
      <w:rPr>
        <w:lang w:val="fr-BE"/>
      </w:rPr>
      <w:t>2</w:t>
    </w:r>
    <w:r w:rsidR="00BD155B">
      <w:rPr>
        <w:lang w:val="fr-BE"/>
      </w:rPr>
      <w:t>/</w:t>
    </w:r>
    <w:r>
      <w:rPr>
        <w:lang w:val="fr-BE"/>
      </w:rPr>
      <w:t>20</w:t>
    </w:r>
    <w:r w:rsidR="004657C4">
      <w:rPr>
        <w:lang w:val="fr-BE"/>
      </w:rPr>
      <w:t>2</w:t>
    </w:r>
    <w:r w:rsidR="00192420">
      <w:rPr>
        <w:lang w:val="fr-BE"/>
      </w:rPr>
      <w:t>2</w:t>
    </w:r>
    <w:r>
      <w:rPr>
        <w:lang w:val="fr-BE"/>
      </w:rPr>
      <w:t>/DOC1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8029DA"/>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1FA45650"/>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4A260A"/>
    <w:multiLevelType w:val="hybridMultilevel"/>
    <w:tmpl w:val="7FD0EA74"/>
    <w:lvl w:ilvl="0" w:tplc="93C6A326">
      <w:start w:val="7"/>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6081C9F"/>
    <w:multiLevelType w:val="hybridMultilevel"/>
    <w:tmpl w:val="EC8C76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8907843"/>
    <w:multiLevelType w:val="hybridMultilevel"/>
    <w:tmpl w:val="C2E4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9" w15:restartNumberingAfterBreak="0">
    <w:nsid w:val="26780FE4"/>
    <w:multiLevelType w:val="hybridMultilevel"/>
    <w:tmpl w:val="89700B4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B2528B"/>
    <w:multiLevelType w:val="hybridMultilevel"/>
    <w:tmpl w:val="2EB080F8"/>
    <w:lvl w:ilvl="0" w:tplc="6E94915E">
      <w:start w:val="4"/>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2" w15:restartNumberingAfterBreak="0">
    <w:nsid w:val="34DC0C4D"/>
    <w:multiLevelType w:val="hybridMultilevel"/>
    <w:tmpl w:val="B59A43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257612"/>
    <w:multiLevelType w:val="hybridMultilevel"/>
    <w:tmpl w:val="BFBADF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5" w15:restartNumberingAfterBreak="0">
    <w:nsid w:val="3C6A7766"/>
    <w:multiLevelType w:val="hybridMultilevel"/>
    <w:tmpl w:val="B8EE35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8415E7"/>
    <w:multiLevelType w:val="multilevel"/>
    <w:tmpl w:val="6CBE2CB2"/>
    <w:lvl w:ilvl="0">
      <w:start w:val="1"/>
      <w:numFmt w:val="decimal"/>
      <w:pStyle w:val="ListNumber"/>
      <w:lvlText w:val="(%1)"/>
      <w:lvlJc w:val="left"/>
      <w:pPr>
        <w:tabs>
          <w:tab w:val="num" w:pos="1418"/>
        </w:tabs>
        <w:ind w:left="1418" w:hanging="709"/>
      </w:pPr>
      <w:rPr>
        <w:b w:val="0"/>
      </w:rPr>
    </w:lvl>
    <w:lvl w:ilvl="1">
      <w:start w:val="1"/>
      <w:numFmt w:val="lowerLetter"/>
      <w:pStyle w:val="ListNumberLevel2"/>
      <w:lvlText w:val="(%2)"/>
      <w:lvlJc w:val="left"/>
      <w:pPr>
        <w:tabs>
          <w:tab w:val="num" w:pos="2126"/>
        </w:tabs>
        <w:ind w:left="2126" w:hanging="708"/>
      </w:pPr>
    </w:lvl>
    <w:lvl w:ilvl="2">
      <w:start w:val="1"/>
      <w:numFmt w:val="bullet"/>
      <w:pStyle w:val="ListNumberLevel3"/>
      <w:lvlText w:val="–"/>
      <w:lvlJc w:val="left"/>
      <w:pPr>
        <w:tabs>
          <w:tab w:val="num" w:pos="2835"/>
        </w:tabs>
        <w:ind w:left="2835" w:hanging="709"/>
      </w:pPr>
      <w:rPr>
        <w:rFonts w:ascii="Times New Roman" w:hAnsi="Times New Roman"/>
      </w:rPr>
    </w:lvl>
    <w:lvl w:ilvl="3">
      <w:start w:val="1"/>
      <w:numFmt w:val="bullet"/>
      <w:pStyle w:val="ListNumberLevel4"/>
      <w:lvlText w:val=""/>
      <w:lvlJc w:val="left"/>
      <w:pPr>
        <w:tabs>
          <w:tab w:val="num" w:pos="3544"/>
        </w:tabs>
        <w:ind w:left="3544" w:hanging="709"/>
      </w:pPr>
      <w:rPr>
        <w:rFonts w:ascii="Symbol" w:hAnsi="Symbol"/>
      </w:rPr>
    </w:lvl>
    <w:lvl w:ilvl="4">
      <w:start w:val="1"/>
      <w:numFmt w:val="lowerLetter"/>
      <w:lvlText w:val="(%5)"/>
      <w:lvlJc w:val="left"/>
      <w:pPr>
        <w:tabs>
          <w:tab w:val="num" w:pos="2509"/>
        </w:tabs>
        <w:ind w:left="2509" w:hanging="360"/>
      </w:pPr>
    </w:lvl>
    <w:lvl w:ilvl="5">
      <w:start w:val="1"/>
      <w:numFmt w:val="lowerRoman"/>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lowerLetter"/>
      <w:lvlText w:val="%8."/>
      <w:lvlJc w:val="left"/>
      <w:pPr>
        <w:tabs>
          <w:tab w:val="num" w:pos="3589"/>
        </w:tabs>
        <w:ind w:left="3589" w:hanging="360"/>
      </w:pPr>
    </w:lvl>
    <w:lvl w:ilvl="8">
      <w:start w:val="1"/>
      <w:numFmt w:val="lowerRoman"/>
      <w:lvlText w:val="%9."/>
      <w:lvlJc w:val="left"/>
      <w:pPr>
        <w:tabs>
          <w:tab w:val="num" w:pos="3949"/>
        </w:tabs>
        <w:ind w:left="3949" w:hanging="360"/>
      </w:pPr>
    </w:lvl>
  </w:abstractNum>
  <w:abstractNum w:abstractNumId="17" w15:restartNumberingAfterBreak="0">
    <w:nsid w:val="45481EA4"/>
    <w:multiLevelType w:val="multilevel"/>
    <w:tmpl w:val="28525E6E"/>
    <w:lvl w:ilvl="0">
      <w:start w:val="1"/>
      <w:numFmt w:val="decimal"/>
      <w:pStyle w:val="ListNumber2"/>
      <w:lvlText w:val="(%1)"/>
      <w:lvlJc w:val="left"/>
      <w:pPr>
        <w:tabs>
          <w:tab w:val="num" w:pos="709"/>
        </w:tabs>
        <w:ind w:left="709" w:hanging="709"/>
      </w:pPr>
    </w:lvl>
    <w:lvl w:ilvl="1">
      <w:start w:val="1"/>
      <w:numFmt w:val="lowerLetter"/>
      <w:pStyle w:val="ListNumber2Level2"/>
      <w:lvlText w:val="(%2)"/>
      <w:lvlJc w:val="left"/>
      <w:pPr>
        <w:tabs>
          <w:tab w:val="num" w:pos="1417"/>
        </w:tabs>
        <w:ind w:left="1417" w:hanging="708"/>
      </w:pPr>
    </w:lvl>
    <w:lvl w:ilvl="2">
      <w:start w:val="1"/>
      <w:numFmt w:val="bullet"/>
      <w:pStyle w:val="ListNumber2Level3"/>
      <w:lvlText w:val="–"/>
      <w:lvlJc w:val="left"/>
      <w:pPr>
        <w:tabs>
          <w:tab w:val="num" w:pos="2126"/>
        </w:tabs>
        <w:ind w:left="2126" w:hanging="709"/>
      </w:pPr>
      <w:rPr>
        <w:rFonts w:ascii="Times New Roman" w:hAnsi="Times New Roman"/>
      </w:rPr>
    </w:lvl>
    <w:lvl w:ilvl="3">
      <w:start w:val="1"/>
      <w:numFmt w:val="bullet"/>
      <w:pStyle w:val="ListNumber2Level4"/>
      <w:lvlText w:val=""/>
      <w:lvlJc w:val="left"/>
      <w:pPr>
        <w:tabs>
          <w:tab w:val="num" w:pos="2835"/>
        </w:tabs>
        <w:ind w:left="2835" w:hanging="709"/>
      </w:pPr>
      <w:rPr>
        <w:rFonts w:ascii="Symbol" w:hAnsi="Symbol"/>
      </w:rPr>
    </w:lvl>
    <w:lvl w:ilvl="4">
      <w:start w:val="1"/>
      <w:numFmt w:val="lowerLetter"/>
      <w:lvlText w:val="(%5)"/>
      <w:lvlJc w:val="left"/>
      <w:pPr>
        <w:tabs>
          <w:tab w:val="num" w:pos="723"/>
        </w:tabs>
        <w:ind w:left="723" w:hanging="360"/>
      </w:pPr>
    </w:lvl>
    <w:lvl w:ilvl="5">
      <w:start w:val="1"/>
      <w:numFmt w:val="lowerRoman"/>
      <w:lvlText w:val="(%6)"/>
      <w:lvlJc w:val="left"/>
      <w:pPr>
        <w:tabs>
          <w:tab w:val="num" w:pos="1083"/>
        </w:tabs>
        <w:ind w:left="1083" w:hanging="360"/>
      </w:pPr>
    </w:lvl>
    <w:lvl w:ilvl="6">
      <w:start w:val="1"/>
      <w:numFmt w:val="decimal"/>
      <w:lvlText w:val="%7."/>
      <w:lvlJc w:val="left"/>
      <w:pPr>
        <w:tabs>
          <w:tab w:val="num" w:pos="1443"/>
        </w:tabs>
        <w:ind w:left="1443" w:hanging="360"/>
      </w:pPr>
    </w:lvl>
    <w:lvl w:ilvl="7">
      <w:start w:val="1"/>
      <w:numFmt w:val="lowerLetter"/>
      <w:lvlText w:val="%8."/>
      <w:lvlJc w:val="left"/>
      <w:pPr>
        <w:tabs>
          <w:tab w:val="num" w:pos="1803"/>
        </w:tabs>
        <w:ind w:left="1803" w:hanging="360"/>
      </w:pPr>
    </w:lvl>
    <w:lvl w:ilvl="8">
      <w:start w:val="1"/>
      <w:numFmt w:val="lowerRoman"/>
      <w:lvlText w:val="%9."/>
      <w:lvlJc w:val="left"/>
      <w:pPr>
        <w:tabs>
          <w:tab w:val="num" w:pos="2163"/>
        </w:tabs>
        <w:ind w:left="2163" w:hanging="360"/>
      </w:pPr>
    </w:lvl>
  </w:abstractNum>
  <w:abstractNum w:abstractNumId="1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7374EA8"/>
    <w:multiLevelType w:val="hybridMultilevel"/>
    <w:tmpl w:val="B79ED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A432656"/>
    <w:multiLevelType w:val="multilevel"/>
    <w:tmpl w:val="AC885D7A"/>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080"/>
        </w:tabs>
        <w:ind w:left="1080" w:hanging="600"/>
      </w:pPr>
    </w:lvl>
    <w:lvl w:ilvl="2">
      <w:start w:val="1"/>
      <w:numFmt w:val="decimal"/>
      <w:pStyle w:val="Heading3"/>
      <w:lvlText w:val="%1.%2.%3."/>
      <w:lvlJc w:val="left"/>
      <w:pPr>
        <w:tabs>
          <w:tab w:val="num" w:pos="1920"/>
        </w:tabs>
        <w:ind w:left="1920" w:hanging="840"/>
      </w:pPr>
    </w:lvl>
    <w:lvl w:ilvl="3">
      <w:start w:val="1"/>
      <w:numFmt w:val="decimal"/>
      <w:pStyle w:val="Heading4"/>
      <w:lvlText w:val="%1.%2.%3.%4."/>
      <w:lvlJc w:val="left"/>
      <w:pPr>
        <w:tabs>
          <w:tab w:val="num" w:pos="2880"/>
        </w:tabs>
        <w:ind w:left="2880" w:hanging="9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3"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4"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5"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6"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7" w15:restartNumberingAfterBreak="0">
    <w:nsid w:val="75D65FB2"/>
    <w:multiLevelType w:val="multilevel"/>
    <w:tmpl w:val="FDDA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2C19D9"/>
    <w:multiLevelType w:val="hybridMultilevel"/>
    <w:tmpl w:val="D0EC83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CB0156"/>
    <w:multiLevelType w:val="hybridMultilevel"/>
    <w:tmpl w:val="C8C6DC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E23F01"/>
    <w:multiLevelType w:val="hybridMultilevel"/>
    <w:tmpl w:val="E7900366"/>
    <w:lvl w:ilvl="0" w:tplc="4300D188">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C935D2"/>
    <w:multiLevelType w:val="hybridMultilevel"/>
    <w:tmpl w:val="C85E77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1"/>
  </w:num>
  <w:num w:numId="4">
    <w:abstractNumId w:val="22"/>
  </w:num>
  <w:num w:numId="5">
    <w:abstractNumId w:val="14"/>
  </w:num>
  <w:num w:numId="6">
    <w:abstractNumId w:val="11"/>
  </w:num>
  <w:num w:numId="7">
    <w:abstractNumId w:val="6"/>
  </w:num>
  <w:num w:numId="8">
    <w:abstractNumId w:val="5"/>
  </w:num>
  <w:num w:numId="9">
    <w:abstractNumId w:val="23"/>
  </w:num>
  <w:num w:numId="10">
    <w:abstractNumId w:val="25"/>
  </w:num>
  <w:num w:numId="11">
    <w:abstractNumId w:val="24"/>
  </w:num>
  <w:num w:numId="12">
    <w:abstractNumId w:val="26"/>
  </w:num>
  <w:num w:numId="13">
    <w:abstractNumId w:val="8"/>
  </w:num>
  <w:num w:numId="14">
    <w:abstractNumId w:val="16"/>
  </w:num>
  <w:num w:numId="15">
    <w:abstractNumId w:val="18"/>
  </w:num>
  <w:num w:numId="16">
    <w:abstractNumId w:val="17"/>
  </w:num>
  <w:num w:numId="17">
    <w:abstractNumId w:val="3"/>
  </w:num>
  <w:num w:numId="18">
    <w:abstractNumId w:val="20"/>
  </w:num>
  <w:num w:numId="19">
    <w:abstractNumId w:val="29"/>
  </w:num>
  <w:num w:numId="20">
    <w:abstractNumId w:val="2"/>
  </w:num>
  <w:num w:numId="21">
    <w:abstractNumId w:val="15"/>
  </w:num>
  <w:num w:numId="22">
    <w:abstractNumId w:val="4"/>
  </w:num>
  <w:num w:numId="23">
    <w:abstractNumId w:val="28"/>
  </w:num>
  <w:num w:numId="24">
    <w:abstractNumId w:val="31"/>
  </w:num>
  <w:num w:numId="25">
    <w:abstractNumId w:val="19"/>
  </w:num>
  <w:num w:numId="26">
    <w:abstractNumId w:val="12"/>
  </w:num>
  <w:num w:numId="27">
    <w:abstractNumId w:val="9"/>
  </w:num>
  <w:num w:numId="28">
    <w:abstractNumId w:val="30"/>
  </w:num>
  <w:num w:numId="29">
    <w:abstractNumId w:val="27"/>
  </w:num>
  <w:num w:numId="30">
    <w:abstractNumId w:val="13"/>
  </w:num>
  <w:num w:numId="31">
    <w:abstractNumId w:val="7"/>
  </w:num>
  <w:num w:numId="3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PT" w:vendorID="64" w:dllVersion="131078" w:nlCheck="1" w:checkStyle="0"/>
  <w:activeWritingStyle w:appName="MSWord" w:lang="en-GB" w:vendorID="64" w:dllVersion="131078" w:nlCheck="1" w:checkStyle="1"/>
  <w:activeWritingStyle w:appName="MSWord" w:lang="fr-BE"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T"/>
  </w:docVars>
  <w:rsids>
    <w:rsidRoot w:val="00D42288"/>
    <w:rsid w:val="00026875"/>
    <w:rsid w:val="00027DF4"/>
    <w:rsid w:val="000333C5"/>
    <w:rsid w:val="000351CB"/>
    <w:rsid w:val="00041BA7"/>
    <w:rsid w:val="000434A4"/>
    <w:rsid w:val="00044C8B"/>
    <w:rsid w:val="00044F1D"/>
    <w:rsid w:val="00062253"/>
    <w:rsid w:val="000642A1"/>
    <w:rsid w:val="00075920"/>
    <w:rsid w:val="00085022"/>
    <w:rsid w:val="00091494"/>
    <w:rsid w:val="000A78C8"/>
    <w:rsid w:val="000B0FE9"/>
    <w:rsid w:val="000B2951"/>
    <w:rsid w:val="000C1FC3"/>
    <w:rsid w:val="000C72E5"/>
    <w:rsid w:val="000D16AC"/>
    <w:rsid w:val="000D3905"/>
    <w:rsid w:val="000D6DB7"/>
    <w:rsid w:val="000E16E9"/>
    <w:rsid w:val="000F21F0"/>
    <w:rsid w:val="000F2A5E"/>
    <w:rsid w:val="001056DB"/>
    <w:rsid w:val="00107EAC"/>
    <w:rsid w:val="00112123"/>
    <w:rsid w:val="00113AE9"/>
    <w:rsid w:val="001437DC"/>
    <w:rsid w:val="00146818"/>
    <w:rsid w:val="00147F04"/>
    <w:rsid w:val="00154A3E"/>
    <w:rsid w:val="00175591"/>
    <w:rsid w:val="001817D6"/>
    <w:rsid w:val="00192420"/>
    <w:rsid w:val="00192A65"/>
    <w:rsid w:val="00196797"/>
    <w:rsid w:val="001B392A"/>
    <w:rsid w:val="001B3B36"/>
    <w:rsid w:val="001E2E53"/>
    <w:rsid w:val="001F0CA3"/>
    <w:rsid w:val="001F692F"/>
    <w:rsid w:val="00212529"/>
    <w:rsid w:val="00213FAC"/>
    <w:rsid w:val="0022598D"/>
    <w:rsid w:val="00231C4B"/>
    <w:rsid w:val="00236D2D"/>
    <w:rsid w:val="00237A07"/>
    <w:rsid w:val="00237ED1"/>
    <w:rsid w:val="00256ADA"/>
    <w:rsid w:val="002858D0"/>
    <w:rsid w:val="00285FB3"/>
    <w:rsid w:val="002936B0"/>
    <w:rsid w:val="00294906"/>
    <w:rsid w:val="002A0F92"/>
    <w:rsid w:val="002A44A5"/>
    <w:rsid w:val="002A44CD"/>
    <w:rsid w:val="002A563A"/>
    <w:rsid w:val="002A6E43"/>
    <w:rsid w:val="002A7104"/>
    <w:rsid w:val="002A7879"/>
    <w:rsid w:val="002B5E13"/>
    <w:rsid w:val="002D27B4"/>
    <w:rsid w:val="002D6AAB"/>
    <w:rsid w:val="002E7838"/>
    <w:rsid w:val="002F3566"/>
    <w:rsid w:val="002F5D49"/>
    <w:rsid w:val="00301A81"/>
    <w:rsid w:val="00312BD5"/>
    <w:rsid w:val="00313352"/>
    <w:rsid w:val="00313DC5"/>
    <w:rsid w:val="0033405E"/>
    <w:rsid w:val="0033532F"/>
    <w:rsid w:val="0033664D"/>
    <w:rsid w:val="00337DE6"/>
    <w:rsid w:val="00350628"/>
    <w:rsid w:val="00362513"/>
    <w:rsid w:val="003709A6"/>
    <w:rsid w:val="0038591D"/>
    <w:rsid w:val="00393EDF"/>
    <w:rsid w:val="003A0A10"/>
    <w:rsid w:val="003A7041"/>
    <w:rsid w:val="003D1308"/>
    <w:rsid w:val="003D3309"/>
    <w:rsid w:val="003D583B"/>
    <w:rsid w:val="003E3C61"/>
    <w:rsid w:val="003E5188"/>
    <w:rsid w:val="003E65F6"/>
    <w:rsid w:val="003F2145"/>
    <w:rsid w:val="003F64CC"/>
    <w:rsid w:val="003F7BEA"/>
    <w:rsid w:val="00401994"/>
    <w:rsid w:val="00403744"/>
    <w:rsid w:val="00411D90"/>
    <w:rsid w:val="00422ECB"/>
    <w:rsid w:val="00455953"/>
    <w:rsid w:val="00455C22"/>
    <w:rsid w:val="00455FEC"/>
    <w:rsid w:val="00460A2E"/>
    <w:rsid w:val="004610EB"/>
    <w:rsid w:val="004624CE"/>
    <w:rsid w:val="00462819"/>
    <w:rsid w:val="004657C4"/>
    <w:rsid w:val="00474DAA"/>
    <w:rsid w:val="00483991"/>
    <w:rsid w:val="00495496"/>
    <w:rsid w:val="00495645"/>
    <w:rsid w:val="004957E9"/>
    <w:rsid w:val="004A6EEE"/>
    <w:rsid w:val="004A73F8"/>
    <w:rsid w:val="004B1E98"/>
    <w:rsid w:val="004C4D14"/>
    <w:rsid w:val="004C774F"/>
    <w:rsid w:val="004D0BAC"/>
    <w:rsid w:val="004D64A4"/>
    <w:rsid w:val="004F4A06"/>
    <w:rsid w:val="004F730F"/>
    <w:rsid w:val="00503B60"/>
    <w:rsid w:val="00510145"/>
    <w:rsid w:val="005259F2"/>
    <w:rsid w:val="005406D6"/>
    <w:rsid w:val="005428FF"/>
    <w:rsid w:val="005471A8"/>
    <w:rsid w:val="005535C7"/>
    <w:rsid w:val="005609A6"/>
    <w:rsid w:val="00572CD9"/>
    <w:rsid w:val="00574261"/>
    <w:rsid w:val="0057498B"/>
    <w:rsid w:val="00577E88"/>
    <w:rsid w:val="005807EE"/>
    <w:rsid w:val="005831DB"/>
    <w:rsid w:val="00587D3F"/>
    <w:rsid w:val="00595567"/>
    <w:rsid w:val="005A22FD"/>
    <w:rsid w:val="005B1555"/>
    <w:rsid w:val="005C06C9"/>
    <w:rsid w:val="005E04EB"/>
    <w:rsid w:val="005E4774"/>
    <w:rsid w:val="005E7515"/>
    <w:rsid w:val="005E7645"/>
    <w:rsid w:val="005F0EDF"/>
    <w:rsid w:val="00610745"/>
    <w:rsid w:val="00610838"/>
    <w:rsid w:val="006144ED"/>
    <w:rsid w:val="00616EC1"/>
    <w:rsid w:val="00634B8E"/>
    <w:rsid w:val="00661216"/>
    <w:rsid w:val="006616E0"/>
    <w:rsid w:val="00671BBB"/>
    <w:rsid w:val="00675E98"/>
    <w:rsid w:val="006763E7"/>
    <w:rsid w:val="006767CE"/>
    <w:rsid w:val="006875D6"/>
    <w:rsid w:val="006902FD"/>
    <w:rsid w:val="006A1959"/>
    <w:rsid w:val="006A721C"/>
    <w:rsid w:val="006B263D"/>
    <w:rsid w:val="006D0C00"/>
    <w:rsid w:val="006D7E2F"/>
    <w:rsid w:val="006E0804"/>
    <w:rsid w:val="006E2317"/>
    <w:rsid w:val="006E41A1"/>
    <w:rsid w:val="006E6914"/>
    <w:rsid w:val="006F07F1"/>
    <w:rsid w:val="006F7D12"/>
    <w:rsid w:val="007048DE"/>
    <w:rsid w:val="00713767"/>
    <w:rsid w:val="0072152B"/>
    <w:rsid w:val="00726ACC"/>
    <w:rsid w:val="00730E1A"/>
    <w:rsid w:val="0073623D"/>
    <w:rsid w:val="007477D4"/>
    <w:rsid w:val="0075161A"/>
    <w:rsid w:val="00763486"/>
    <w:rsid w:val="00776C27"/>
    <w:rsid w:val="007A39FC"/>
    <w:rsid w:val="007A4845"/>
    <w:rsid w:val="007A4DDA"/>
    <w:rsid w:val="007B4F1E"/>
    <w:rsid w:val="007C1267"/>
    <w:rsid w:val="007C6008"/>
    <w:rsid w:val="007F0B4C"/>
    <w:rsid w:val="007F1BB4"/>
    <w:rsid w:val="007F3BBA"/>
    <w:rsid w:val="007F6842"/>
    <w:rsid w:val="00820A4E"/>
    <w:rsid w:val="00830A75"/>
    <w:rsid w:val="00837566"/>
    <w:rsid w:val="00845C68"/>
    <w:rsid w:val="008505C4"/>
    <w:rsid w:val="00856F10"/>
    <w:rsid w:val="00862A8F"/>
    <w:rsid w:val="00870423"/>
    <w:rsid w:val="00872A7B"/>
    <w:rsid w:val="008747ED"/>
    <w:rsid w:val="0088244A"/>
    <w:rsid w:val="008846FC"/>
    <w:rsid w:val="00895508"/>
    <w:rsid w:val="008A1F48"/>
    <w:rsid w:val="008B1F1B"/>
    <w:rsid w:val="008C7775"/>
    <w:rsid w:val="008D2D3A"/>
    <w:rsid w:val="008D35CD"/>
    <w:rsid w:val="008D5F97"/>
    <w:rsid w:val="008E5E5A"/>
    <w:rsid w:val="00903CED"/>
    <w:rsid w:val="00904541"/>
    <w:rsid w:val="00912DD9"/>
    <w:rsid w:val="009165D1"/>
    <w:rsid w:val="00931734"/>
    <w:rsid w:val="009423AC"/>
    <w:rsid w:val="00947F31"/>
    <w:rsid w:val="00950B4A"/>
    <w:rsid w:val="00950D9D"/>
    <w:rsid w:val="00952626"/>
    <w:rsid w:val="00970615"/>
    <w:rsid w:val="00981584"/>
    <w:rsid w:val="00981C74"/>
    <w:rsid w:val="00984E4C"/>
    <w:rsid w:val="00987479"/>
    <w:rsid w:val="009A632D"/>
    <w:rsid w:val="009C0339"/>
    <w:rsid w:val="009C3065"/>
    <w:rsid w:val="009C7B28"/>
    <w:rsid w:val="009D25A1"/>
    <w:rsid w:val="009E68FC"/>
    <w:rsid w:val="009F4264"/>
    <w:rsid w:val="009F5893"/>
    <w:rsid w:val="00A01CA5"/>
    <w:rsid w:val="00A07869"/>
    <w:rsid w:val="00A13012"/>
    <w:rsid w:val="00A31005"/>
    <w:rsid w:val="00A321B6"/>
    <w:rsid w:val="00A35C60"/>
    <w:rsid w:val="00A422E6"/>
    <w:rsid w:val="00A45DEC"/>
    <w:rsid w:val="00A50E8A"/>
    <w:rsid w:val="00A534B3"/>
    <w:rsid w:val="00A64132"/>
    <w:rsid w:val="00A838A3"/>
    <w:rsid w:val="00A83DE8"/>
    <w:rsid w:val="00A843D2"/>
    <w:rsid w:val="00A91655"/>
    <w:rsid w:val="00AA0FF8"/>
    <w:rsid w:val="00AA1A09"/>
    <w:rsid w:val="00AA2526"/>
    <w:rsid w:val="00AC5C10"/>
    <w:rsid w:val="00AD02FD"/>
    <w:rsid w:val="00AD2D3E"/>
    <w:rsid w:val="00AE23D5"/>
    <w:rsid w:val="00AE482A"/>
    <w:rsid w:val="00AF6E43"/>
    <w:rsid w:val="00B17256"/>
    <w:rsid w:val="00B2072F"/>
    <w:rsid w:val="00B25F30"/>
    <w:rsid w:val="00B26931"/>
    <w:rsid w:val="00B322DF"/>
    <w:rsid w:val="00B379B8"/>
    <w:rsid w:val="00B41614"/>
    <w:rsid w:val="00B51C04"/>
    <w:rsid w:val="00B53EF6"/>
    <w:rsid w:val="00B5638B"/>
    <w:rsid w:val="00B70A2B"/>
    <w:rsid w:val="00B7711D"/>
    <w:rsid w:val="00B84161"/>
    <w:rsid w:val="00B9164F"/>
    <w:rsid w:val="00B9205C"/>
    <w:rsid w:val="00B9270F"/>
    <w:rsid w:val="00BA40D5"/>
    <w:rsid w:val="00BA42AB"/>
    <w:rsid w:val="00BB0CDA"/>
    <w:rsid w:val="00BB175A"/>
    <w:rsid w:val="00BC6749"/>
    <w:rsid w:val="00BD155B"/>
    <w:rsid w:val="00BD3A58"/>
    <w:rsid w:val="00BE5853"/>
    <w:rsid w:val="00BF61D8"/>
    <w:rsid w:val="00C1024D"/>
    <w:rsid w:val="00C14745"/>
    <w:rsid w:val="00C262DC"/>
    <w:rsid w:val="00C41E60"/>
    <w:rsid w:val="00C45253"/>
    <w:rsid w:val="00C53CD9"/>
    <w:rsid w:val="00C564E0"/>
    <w:rsid w:val="00C612E5"/>
    <w:rsid w:val="00C66CC6"/>
    <w:rsid w:val="00C749C6"/>
    <w:rsid w:val="00C75D31"/>
    <w:rsid w:val="00C76B4C"/>
    <w:rsid w:val="00C818DF"/>
    <w:rsid w:val="00C8602F"/>
    <w:rsid w:val="00C90550"/>
    <w:rsid w:val="00C90B4C"/>
    <w:rsid w:val="00C93903"/>
    <w:rsid w:val="00C95F1A"/>
    <w:rsid w:val="00CA56CE"/>
    <w:rsid w:val="00CA59F8"/>
    <w:rsid w:val="00CA65DD"/>
    <w:rsid w:val="00CB3437"/>
    <w:rsid w:val="00CB5274"/>
    <w:rsid w:val="00CB709A"/>
    <w:rsid w:val="00CC7148"/>
    <w:rsid w:val="00CC7276"/>
    <w:rsid w:val="00CD46F3"/>
    <w:rsid w:val="00CE24A4"/>
    <w:rsid w:val="00CE6AAD"/>
    <w:rsid w:val="00D00215"/>
    <w:rsid w:val="00D0543A"/>
    <w:rsid w:val="00D10C24"/>
    <w:rsid w:val="00D134E0"/>
    <w:rsid w:val="00D20272"/>
    <w:rsid w:val="00D24569"/>
    <w:rsid w:val="00D25E29"/>
    <w:rsid w:val="00D273DE"/>
    <w:rsid w:val="00D305EC"/>
    <w:rsid w:val="00D42288"/>
    <w:rsid w:val="00D45C72"/>
    <w:rsid w:val="00D471B6"/>
    <w:rsid w:val="00D51389"/>
    <w:rsid w:val="00D51506"/>
    <w:rsid w:val="00D55582"/>
    <w:rsid w:val="00D56D19"/>
    <w:rsid w:val="00D741E1"/>
    <w:rsid w:val="00D814B3"/>
    <w:rsid w:val="00D83CFD"/>
    <w:rsid w:val="00D87D84"/>
    <w:rsid w:val="00DA067F"/>
    <w:rsid w:val="00DA2F09"/>
    <w:rsid w:val="00DB0001"/>
    <w:rsid w:val="00DB5BE1"/>
    <w:rsid w:val="00DC201C"/>
    <w:rsid w:val="00DC3EF8"/>
    <w:rsid w:val="00DC5C02"/>
    <w:rsid w:val="00DD0E5E"/>
    <w:rsid w:val="00DD15F7"/>
    <w:rsid w:val="00DE1559"/>
    <w:rsid w:val="00DE2B48"/>
    <w:rsid w:val="00E1741D"/>
    <w:rsid w:val="00E3014E"/>
    <w:rsid w:val="00E4229A"/>
    <w:rsid w:val="00E448F0"/>
    <w:rsid w:val="00E45345"/>
    <w:rsid w:val="00E466CE"/>
    <w:rsid w:val="00E722FF"/>
    <w:rsid w:val="00E90E14"/>
    <w:rsid w:val="00E92872"/>
    <w:rsid w:val="00EA1461"/>
    <w:rsid w:val="00EA6626"/>
    <w:rsid w:val="00EB3D95"/>
    <w:rsid w:val="00EC56CB"/>
    <w:rsid w:val="00EC68FD"/>
    <w:rsid w:val="00EC7CC8"/>
    <w:rsid w:val="00ED09CB"/>
    <w:rsid w:val="00EE0DFA"/>
    <w:rsid w:val="00EE264A"/>
    <w:rsid w:val="00EE3764"/>
    <w:rsid w:val="00EF104D"/>
    <w:rsid w:val="00EF6462"/>
    <w:rsid w:val="00F0426A"/>
    <w:rsid w:val="00F127A7"/>
    <w:rsid w:val="00F1500E"/>
    <w:rsid w:val="00F2148F"/>
    <w:rsid w:val="00F245C6"/>
    <w:rsid w:val="00F256FD"/>
    <w:rsid w:val="00F25C32"/>
    <w:rsid w:val="00F368CD"/>
    <w:rsid w:val="00F41851"/>
    <w:rsid w:val="00F449AA"/>
    <w:rsid w:val="00F50B06"/>
    <w:rsid w:val="00F5748F"/>
    <w:rsid w:val="00F779EB"/>
    <w:rsid w:val="00F77D60"/>
    <w:rsid w:val="00F83772"/>
    <w:rsid w:val="00F85926"/>
    <w:rsid w:val="00F95B93"/>
    <w:rsid w:val="00FA1848"/>
    <w:rsid w:val="00FA2ABF"/>
    <w:rsid w:val="00FA2B86"/>
    <w:rsid w:val="00FA6D13"/>
    <w:rsid w:val="00FB33A1"/>
    <w:rsid w:val="00FC161C"/>
    <w:rsid w:val="00FD4DA7"/>
    <w:rsid w:val="00FE5224"/>
    <w:rsid w:val="00FF410B"/>
    <w:rsid w:val="00FF5E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A803"/>
  <w15:docId w15:val="{FFB8C193-777C-4471-A8CA-098C6E8D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43"/>
    <w:pPr>
      <w:spacing w:after="240"/>
      <w:jc w:val="both"/>
    </w:pPr>
    <w:rPr>
      <w:sz w:val="24"/>
      <w:lang w:eastAsia="en-US"/>
    </w:rPr>
  </w:style>
  <w:style w:type="paragraph" w:styleId="Heading1">
    <w:name w:val="heading 1"/>
    <w:basedOn w:val="Normal"/>
    <w:next w:val="Text1"/>
    <w:qFormat/>
    <w:pPr>
      <w:keepNext/>
      <w:numPr>
        <w:numId w:val="3"/>
      </w:numPr>
      <w:spacing w:before="240"/>
      <w:outlineLvl w:val="0"/>
    </w:pPr>
    <w:rPr>
      <w:b/>
      <w:smallCaps/>
    </w:rPr>
  </w:style>
  <w:style w:type="paragraph" w:styleId="Heading2">
    <w:name w:val="heading 2"/>
    <w:basedOn w:val="Normal"/>
    <w:next w:val="Text2"/>
    <w:qFormat/>
    <w:pPr>
      <w:keepNext/>
      <w:numPr>
        <w:ilvl w:val="1"/>
        <w:numId w:val="3"/>
      </w:numPr>
      <w:outlineLvl w:val="1"/>
    </w:pPr>
    <w:rPr>
      <w:b/>
    </w:rPr>
  </w:style>
  <w:style w:type="paragraph" w:styleId="Heading3">
    <w:name w:val="heading 3"/>
    <w:basedOn w:val="Normal"/>
    <w:next w:val="Text3"/>
    <w:qFormat/>
    <w:pPr>
      <w:keepNext/>
      <w:numPr>
        <w:ilvl w:val="2"/>
        <w:numId w:val="3"/>
      </w:numPr>
      <w:outlineLvl w:val="2"/>
    </w:pPr>
    <w:rPr>
      <w:i/>
    </w:rPr>
  </w:style>
  <w:style w:type="paragraph" w:styleId="Heading4">
    <w:name w:val="heading 4"/>
    <w:basedOn w:val="Normal"/>
    <w:next w:val="Text4"/>
    <w:qFormat/>
    <w:pPr>
      <w:keepNext/>
      <w:numPr>
        <w:ilvl w:val="3"/>
        <w:numId w:val="3"/>
      </w:numPr>
      <w:outlineLvl w:val="3"/>
    </w:pPr>
  </w:style>
  <w:style w:type="paragraph" w:styleId="Heading5">
    <w:name w:val="heading 5"/>
    <w:basedOn w:val="Normal"/>
    <w:next w:val="Normal"/>
    <w:qFormat/>
    <w:pPr>
      <w:spacing w:before="240" w:after="60"/>
      <w:ind w:left="3332" w:hanging="708"/>
      <w:outlineLvl w:val="4"/>
    </w:pPr>
    <w:rPr>
      <w:rFonts w:ascii="Arial" w:hAnsi="Arial"/>
      <w:sz w:val="22"/>
    </w:rPr>
  </w:style>
  <w:style w:type="paragraph" w:styleId="Heading6">
    <w:name w:val="heading 6"/>
    <w:basedOn w:val="Normal"/>
    <w:next w:val="Normal"/>
    <w:qFormat/>
    <w:pPr>
      <w:spacing w:before="240" w:after="60"/>
      <w:ind w:left="4040" w:hanging="708"/>
      <w:outlineLvl w:val="5"/>
    </w:pPr>
    <w:rPr>
      <w:rFonts w:ascii="Arial" w:hAnsi="Arial"/>
      <w:i/>
      <w:sz w:val="22"/>
    </w:rPr>
  </w:style>
  <w:style w:type="paragraph" w:styleId="Heading7">
    <w:name w:val="heading 7"/>
    <w:basedOn w:val="Normal"/>
    <w:next w:val="Normal"/>
    <w:qFormat/>
    <w:pPr>
      <w:spacing w:before="240" w:after="60"/>
      <w:ind w:left="4748" w:hanging="708"/>
      <w:outlineLvl w:val="6"/>
    </w:pPr>
    <w:rPr>
      <w:rFonts w:ascii="Arial" w:hAnsi="Arial"/>
      <w:sz w:val="20"/>
    </w:rPr>
  </w:style>
  <w:style w:type="paragraph" w:styleId="Heading8">
    <w:name w:val="heading 8"/>
    <w:basedOn w:val="Normal"/>
    <w:next w:val="Normal"/>
    <w:qFormat/>
    <w:pPr>
      <w:spacing w:before="240" w:after="60"/>
      <w:ind w:left="5456" w:hanging="708"/>
      <w:outlineLvl w:val="7"/>
    </w:pPr>
    <w:rPr>
      <w:rFonts w:ascii="Arial" w:hAnsi="Arial"/>
      <w:i/>
      <w:sz w:val="20"/>
    </w:rPr>
  </w:style>
  <w:style w:type="paragraph" w:styleId="Heading9">
    <w:name w:val="heading 9"/>
    <w:basedOn w:val="Normal"/>
    <w:next w:val="Normal"/>
    <w:qFormat/>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pPr>
      <w:ind w:left="482"/>
    </w:pPr>
  </w:style>
  <w:style w:type="paragraph" w:customStyle="1" w:styleId="Text2">
    <w:name w:val="Text 2"/>
    <w:basedOn w:val="Normal"/>
    <w:pPr>
      <w:tabs>
        <w:tab w:val="left" w:pos="2160"/>
      </w:tabs>
      <w:ind w:left="1077"/>
    </w:pPr>
  </w:style>
  <w:style w:type="paragraph" w:customStyle="1" w:styleId="Text3">
    <w:name w:val="Text 3"/>
    <w:basedOn w:val="Normal"/>
    <w:pPr>
      <w:tabs>
        <w:tab w:val="left" w:pos="2302"/>
      </w:tabs>
      <w:ind w:left="1916"/>
    </w:pPr>
  </w:style>
  <w:style w:type="paragraph" w:customStyle="1" w:styleId="Text4">
    <w:name w:val="Text 4"/>
    <w:basedOn w:val="Normal"/>
    <w:pPr>
      <w:ind w:left="2880"/>
    </w:pPr>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link w:val="SignatureChar"/>
    <w:uiPriority w:val="99"/>
    <w:pPr>
      <w:tabs>
        <w:tab w:val="left" w:pos="5103"/>
      </w:tabs>
      <w:spacing w:before="1200" w:after="0"/>
      <w:ind w:left="5103"/>
      <w:jc w:val="center"/>
    </w:pPr>
  </w:style>
  <w:style w:type="paragraph" w:customStyle="1" w:styleId="Enclosures">
    <w:name w:val="Enclosures"/>
    <w:basedOn w:val="Normal"/>
    <w:next w:val="Participants"/>
    <w:pPr>
      <w:keepNext/>
      <w:keepLines/>
      <w:tabs>
        <w:tab w:val="left" w:pos="5670"/>
      </w:tabs>
      <w:spacing w:before="480" w:after="0"/>
      <w:ind w:left="1985" w:hanging="1985"/>
      <w:jc w:val="left"/>
    </w:p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semiHidden/>
    <w:rPr>
      <w:sz w:val="20"/>
    </w:rPr>
  </w:style>
  <w:style w:type="paragraph" w:styleId="Date">
    <w:name w:val="Date"/>
    <w:basedOn w:val="Normal"/>
    <w:next w:val="References"/>
    <w:link w:val="DateChar"/>
    <w:uiPriority w:val="99"/>
    <w:pPr>
      <w:spacing w:after="0"/>
      <w:ind w:left="5103" w:right="-567"/>
      <w:jc w:val="left"/>
    </w:pPr>
  </w:style>
  <w:style w:type="paragraph" w:customStyle="1" w:styleId="References">
    <w:name w:val="References"/>
    <w:basedOn w:val="Normal"/>
    <w:next w:val="AddressTR"/>
    <w:uiPriority w:val="99"/>
    <w:pPr>
      <w:ind w:left="5103"/>
      <w:jc w:val="left"/>
    </w:pPr>
    <w:rPr>
      <w:sz w:val="20"/>
    </w:rPr>
  </w:style>
  <w:style w:type="paragraph" w:styleId="DocumentMap">
    <w:name w:val="Document Map"/>
    <w:basedOn w:val="Normal"/>
    <w:semiHidden/>
    <w:pPr>
      <w:shd w:val="clear" w:color="auto" w:fill="000080"/>
    </w:pPr>
    <w:rPr>
      <w:rFonts w:ascii="Tahoma" w:hAnsi="Tahoma"/>
    </w:rPr>
  </w:style>
  <w:style w:type="paragraph" w:customStyle="1" w:styleId="DoubSign">
    <w:name w:val="DoubSign"/>
    <w:basedOn w:val="Normal"/>
    <w:next w:val="Contact"/>
    <w:pPr>
      <w:tabs>
        <w:tab w:val="left" w:pos="5103"/>
      </w:tabs>
      <w:spacing w:before="1200" w:after="0"/>
      <w:jc w:val="left"/>
    </w:p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spacing w:after="0"/>
    </w:pPr>
  </w:style>
  <w:style w:type="paragraph" w:styleId="EnvelopeReturn">
    <w:name w:val="envelope return"/>
    <w:basedOn w:val="Normal"/>
    <w:pPr>
      <w:spacing w:after="0"/>
    </w:pPr>
    <w:rPr>
      <w:sz w:val="20"/>
    </w:rPr>
  </w:style>
  <w:style w:type="paragraph" w:styleId="Footer">
    <w:name w:val="footer"/>
    <w:basedOn w:val="Normal"/>
    <w:link w:val="FooterChar"/>
    <w:uiPriority w:val="99"/>
    <w:pPr>
      <w:spacing w:after="0"/>
      <w:ind w:right="-567"/>
      <w:jc w:val="left"/>
    </w:pPr>
    <w:rPr>
      <w:rFonts w:ascii="Arial" w:hAnsi="Arial"/>
      <w:sz w:val="16"/>
    </w:r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4"/>
      </w:numPr>
    </w:pPr>
  </w:style>
  <w:style w:type="paragraph" w:styleId="ListBullet2">
    <w:name w:val="List Bullet 2"/>
    <w:basedOn w:val="Text2"/>
    <w:pPr>
      <w:numPr>
        <w:numId w:val="6"/>
      </w:numPr>
      <w:tabs>
        <w:tab w:val="clear" w:pos="2160"/>
      </w:tabs>
    </w:pPr>
  </w:style>
  <w:style w:type="paragraph" w:styleId="ListBullet3">
    <w:name w:val="List Bullet 3"/>
    <w:basedOn w:val="Text3"/>
    <w:pPr>
      <w:numPr>
        <w:numId w:val="7"/>
      </w:numPr>
      <w:tabs>
        <w:tab w:val="clear" w:pos="2302"/>
      </w:tabs>
    </w:pPr>
  </w:style>
  <w:style w:type="paragraph" w:styleId="ListBullet4">
    <w:name w:val="List Bullet 4"/>
    <w:basedOn w:val="Text4"/>
    <w:pPr>
      <w:numPr>
        <w:numId w:val="8"/>
      </w:numPr>
    </w:pPr>
  </w:style>
  <w:style w:type="paragraph" w:styleId="ListBullet5">
    <w:name w:val="List Bullet 5"/>
    <w:basedOn w:val="Normal"/>
    <w:autoRedefine/>
    <w:pPr>
      <w:numPr>
        <w:numId w:val="1"/>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4"/>
      </w:numPr>
    </w:pPr>
  </w:style>
  <w:style w:type="paragraph" w:styleId="ListNumber2">
    <w:name w:val="List Number 2"/>
    <w:basedOn w:val="Text2"/>
    <w:pPr>
      <w:numPr>
        <w:numId w:val="16"/>
      </w:numPr>
      <w:tabs>
        <w:tab w:val="clear" w:pos="2160"/>
      </w:tabs>
    </w:pPr>
  </w:style>
  <w:style w:type="paragraph" w:styleId="ListNumber3">
    <w:name w:val="List Number 3"/>
    <w:basedOn w:val="Text3"/>
    <w:pPr>
      <w:numPr>
        <w:numId w:val="17"/>
      </w:numPr>
      <w:tabs>
        <w:tab w:val="clear" w:pos="2302"/>
      </w:tabs>
    </w:pPr>
  </w:style>
  <w:style w:type="paragraph" w:styleId="ListNumber4">
    <w:name w:val="List Number 4"/>
    <w:basedOn w:val="Text4"/>
    <w:pPr>
      <w:numPr>
        <w:numId w:val="18"/>
      </w:numPr>
    </w:pPr>
  </w:style>
  <w:style w:type="paragraph" w:styleId="ListNumber5">
    <w:name w:val="List Number 5"/>
    <w:basedOn w:val="Normal"/>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rPr>
  </w:style>
  <w:style w:type="paragraph" w:customStyle="1" w:styleId="NumPar2">
    <w:name w:val="NumPar 2"/>
    <w:basedOn w:val="Heading2"/>
    <w:next w:val="Text2"/>
    <w:pPr>
      <w:keepNext w:val="0"/>
      <w:outlineLvl w:val="9"/>
    </w:pPr>
    <w:rPr>
      <w:b w:val="0"/>
    </w:rPr>
  </w:style>
  <w:style w:type="paragraph" w:customStyle="1" w:styleId="NumPar3">
    <w:name w:val="NumPar 3"/>
    <w:basedOn w:val="Heading3"/>
    <w:next w:val="Text3"/>
    <w:pPr>
      <w:keepNext w:val="0"/>
      <w:outlineLvl w:val="9"/>
    </w:pPr>
    <w:rPr>
      <w:i w:val="0"/>
    </w:rPr>
  </w:style>
  <w:style w:type="paragraph" w:customStyle="1" w:styleId="NumPar4">
    <w:name w:val="NumPar 4"/>
    <w:basedOn w:val="Heading4"/>
    <w:next w:val="Text4"/>
    <w:pPr>
      <w:keepNext w:val="0"/>
      <w:outlineLvl w:val="9"/>
    </w:pPr>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semiHidden/>
    <w:pPr>
      <w:tabs>
        <w:tab w:val="right" w:leader="dot" w:pos="8640"/>
      </w:tabs>
      <w:spacing w:before="120" w:after="120"/>
      <w:ind w:left="482" w:right="720" w:hanging="482"/>
    </w:pPr>
    <w:rPr>
      <w:caps/>
    </w:rPr>
  </w:style>
  <w:style w:type="paragraph" w:styleId="TOC2">
    <w:name w:val="toc 2"/>
    <w:basedOn w:val="Normal"/>
    <w:next w:val="Normal"/>
    <w:semiHidden/>
    <w:pPr>
      <w:tabs>
        <w:tab w:val="right" w:leader="dot" w:pos="8640"/>
      </w:tabs>
      <w:spacing w:before="60" w:after="60"/>
      <w:ind w:left="1077" w:right="720" w:hanging="595"/>
    </w:p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1"/>
      </w:tabs>
      <w:spacing w:before="60" w:after="60"/>
      <w:ind w:left="2880" w:right="720" w:hanging="964"/>
    </w:pPr>
  </w:style>
  <w:style w:type="paragraph" w:styleId="TOC5">
    <w:name w:val="toc 5"/>
    <w:basedOn w:val="Normal"/>
    <w:next w:val="Normal"/>
    <w:semiHidden/>
    <w:pPr>
      <w:tabs>
        <w:tab w:val="right" w:leader="dot" w:pos="8641"/>
      </w:tabs>
      <w:spacing w:before="240" w:after="120"/>
      <w:ind w:right="720"/>
    </w:pPr>
    <w:rPr>
      <w:caps/>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5"/>
      </w:numPr>
    </w:pPr>
  </w:style>
  <w:style w:type="paragraph" w:customStyle="1" w:styleId="ListDash">
    <w:name w:val="List Dash"/>
    <w:basedOn w:val="Normal"/>
    <w:pPr>
      <w:numPr>
        <w:numId w:val="9"/>
      </w:numPr>
    </w:pPr>
  </w:style>
  <w:style w:type="paragraph" w:customStyle="1" w:styleId="ListDash1">
    <w:name w:val="List Dash 1"/>
    <w:basedOn w:val="Text1"/>
    <w:pPr>
      <w:numPr>
        <w:numId w:val="10"/>
      </w:numPr>
    </w:pPr>
  </w:style>
  <w:style w:type="paragraph" w:customStyle="1" w:styleId="ListDash2">
    <w:name w:val="List Dash 2"/>
    <w:basedOn w:val="Text2"/>
    <w:pPr>
      <w:numPr>
        <w:numId w:val="11"/>
      </w:numPr>
      <w:tabs>
        <w:tab w:val="clear" w:pos="2160"/>
      </w:tabs>
    </w:pPr>
  </w:style>
  <w:style w:type="paragraph" w:customStyle="1" w:styleId="ListDash3">
    <w:name w:val="List Dash 3"/>
    <w:basedOn w:val="Text3"/>
    <w:pPr>
      <w:numPr>
        <w:numId w:val="12"/>
      </w:numPr>
      <w:tabs>
        <w:tab w:val="clear" w:pos="2302"/>
      </w:tabs>
    </w:pPr>
  </w:style>
  <w:style w:type="paragraph" w:customStyle="1" w:styleId="ListDash4">
    <w:name w:val="List Dash 4"/>
    <w:basedOn w:val="Text4"/>
    <w:pPr>
      <w:numPr>
        <w:numId w:val="13"/>
      </w:numPr>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tabs>
        <w:tab w:val="clear" w:pos="2160"/>
      </w:tabs>
    </w:pPr>
  </w:style>
  <w:style w:type="paragraph" w:customStyle="1" w:styleId="ListNumber2Level3">
    <w:name w:val="List Number 2 (Level 3)"/>
    <w:basedOn w:val="Text2"/>
    <w:pPr>
      <w:numPr>
        <w:ilvl w:val="2"/>
        <w:numId w:val="16"/>
      </w:numPr>
      <w:tabs>
        <w:tab w:val="clear" w:pos="2160"/>
      </w:tabs>
    </w:pPr>
  </w:style>
  <w:style w:type="paragraph" w:customStyle="1" w:styleId="ListNumber2Level4">
    <w:name w:val="List Number 2 (Level 4)"/>
    <w:basedOn w:val="Text2"/>
    <w:pPr>
      <w:numPr>
        <w:ilvl w:val="3"/>
        <w:numId w:val="16"/>
      </w:numPr>
      <w:tabs>
        <w:tab w:val="clear" w:pos="2160"/>
      </w:tabs>
      <w:ind w:left="3901" w:hanging="703"/>
    </w:pPr>
  </w:style>
  <w:style w:type="paragraph" w:customStyle="1" w:styleId="ListNumber3Level2">
    <w:name w:val="List Number 3 (Level 2)"/>
    <w:basedOn w:val="Text3"/>
    <w:pPr>
      <w:numPr>
        <w:ilvl w:val="1"/>
        <w:numId w:val="17"/>
      </w:numPr>
      <w:tabs>
        <w:tab w:val="clear" w:pos="2302"/>
      </w:tabs>
    </w:pPr>
  </w:style>
  <w:style w:type="paragraph" w:customStyle="1" w:styleId="ListNumber3Level3">
    <w:name w:val="List Number 3 (Level 3)"/>
    <w:basedOn w:val="Text3"/>
    <w:pPr>
      <w:numPr>
        <w:ilvl w:val="2"/>
        <w:numId w:val="17"/>
      </w:numPr>
      <w:tabs>
        <w:tab w:val="clear" w:pos="2302"/>
      </w:tabs>
    </w:pPr>
  </w:style>
  <w:style w:type="paragraph" w:customStyle="1" w:styleId="ListNumber3Level4">
    <w:name w:val="List Number 3 (Level 4)"/>
    <w:basedOn w:val="Text3"/>
    <w:pPr>
      <w:numPr>
        <w:ilvl w:val="3"/>
        <w:numId w:val="17"/>
      </w:numPr>
      <w:tabs>
        <w:tab w:val="clear" w:pos="2302"/>
      </w:tabs>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styleId="TOCHeading">
    <w:name w:val="TOC Heading"/>
    <w:basedOn w:val="Normal"/>
    <w:next w:val="Normal"/>
    <w:qFormat/>
    <w:pPr>
      <w:keepNext/>
      <w:spacing w:before="240"/>
      <w:jc w:val="center"/>
    </w:pPr>
    <w:rPr>
      <w:b/>
    </w:rPr>
  </w:style>
  <w:style w:type="paragraph" w:customStyle="1" w:styleId="Contact">
    <w:name w:val="Contact"/>
    <w:basedOn w:val="Normal"/>
    <w:next w:val="Enclosures"/>
    <w:uiPriority w:val="99"/>
    <w:pPr>
      <w:spacing w:before="480" w:after="0"/>
      <w:ind w:left="567" w:hanging="567"/>
      <w:jc w:val="left"/>
    </w:pPr>
  </w:style>
  <w:style w:type="paragraph" w:customStyle="1" w:styleId="DisclaimerNotice">
    <w:name w:val="Disclaimer Notice"/>
    <w:basedOn w:val="Normal"/>
    <w:next w:val="AddressTR"/>
    <w:pPr>
      <w:ind w:left="5103"/>
      <w:jc w:val="left"/>
    </w:pPr>
    <w:rPr>
      <w:i/>
      <w:sz w:val="20"/>
    </w:rPr>
  </w:style>
  <w:style w:type="paragraph" w:customStyle="1" w:styleId="Disclaimer">
    <w:name w:val="Disclaimer"/>
    <w:basedOn w:val="Normal"/>
    <w:pPr>
      <w:keepLines/>
      <w:pBdr>
        <w:top w:val="single" w:sz="4" w:space="1" w:color="auto"/>
      </w:pBdr>
      <w:spacing w:before="480" w:after="0"/>
    </w:pPr>
    <w:rPr>
      <w:i/>
    </w:rPr>
  </w:style>
  <w:style w:type="character" w:styleId="FollowedHyperlink">
    <w:name w:val="FollowedHyperlink"/>
    <w:rPr>
      <w:color w:val="800080"/>
      <w:u w:val="single"/>
    </w:rPr>
  </w:style>
  <w:style w:type="paragraph" w:customStyle="1" w:styleId="DisclaimerSJ">
    <w:name w:val="Disclaimer_SJ"/>
    <w:basedOn w:val="Normal"/>
    <w:next w:val="Normal"/>
    <w:pPr>
      <w:spacing w:after="0"/>
    </w:pPr>
    <w:rPr>
      <w:rFonts w:ascii="Arial" w:hAnsi="Arial"/>
      <w:b/>
      <w:sz w:val="16"/>
    </w:rPr>
  </w:style>
  <w:style w:type="paragraph" w:customStyle="1" w:styleId="Designator">
    <w:name w:val="Designator"/>
    <w:basedOn w:val="Normal"/>
    <w:pPr>
      <w:spacing w:after="0"/>
      <w:jc w:val="center"/>
    </w:pPr>
    <w:rPr>
      <w:b/>
      <w:caps/>
      <w:sz w:val="32"/>
    </w:rPr>
  </w:style>
  <w:style w:type="paragraph" w:customStyle="1" w:styleId="Releasable">
    <w:name w:val="Releasable"/>
    <w:basedOn w:val="Normal"/>
    <w:qFormat/>
    <w:pPr>
      <w:spacing w:after="0"/>
      <w:jc w:val="center"/>
    </w:pPr>
    <w:rPr>
      <w:b/>
      <w:caps/>
      <w:sz w:val="32"/>
      <w:lang w:val="de-DE"/>
    </w:rPr>
  </w:style>
  <w:style w:type="paragraph" w:customStyle="1" w:styleId="RUE">
    <w:name w:val="RUE"/>
    <w:basedOn w:val="Normal"/>
    <w:pPr>
      <w:spacing w:after="0"/>
      <w:jc w:val="center"/>
    </w:pPr>
    <w:rPr>
      <w:b/>
      <w:caps/>
      <w:sz w:val="32"/>
      <w:bdr w:val="single" w:sz="18" w:space="0" w:color="auto"/>
      <w:lang w:val="de-DE"/>
    </w:rPr>
  </w:style>
  <w:style w:type="paragraph" w:customStyle="1" w:styleId="ConfidentialUE">
    <w:name w:val="Confidential UE"/>
    <w:basedOn w:val="Normal"/>
    <w:pPr>
      <w:spacing w:after="0"/>
      <w:jc w:val="center"/>
    </w:pPr>
    <w:rPr>
      <w:b/>
      <w:caps/>
      <w:sz w:val="32"/>
      <w:bdr w:val="single" w:sz="18" w:space="0" w:color="auto"/>
    </w:rPr>
  </w:style>
  <w:style w:type="paragraph" w:customStyle="1" w:styleId="TrsSecretUE">
    <w:name w:val="Très Secret UE"/>
    <w:basedOn w:val="Normal"/>
    <w:pPr>
      <w:spacing w:after="0"/>
      <w:jc w:val="center"/>
    </w:pPr>
    <w:rPr>
      <w:b/>
      <w:caps/>
      <w:color w:val="FF0000"/>
      <w:sz w:val="32"/>
      <w:bdr w:val="single" w:sz="18" w:space="0" w:color="FF0000"/>
    </w:rPr>
  </w:style>
  <w:style w:type="paragraph" w:customStyle="1" w:styleId="SecretUE">
    <w:name w:val="Secret UE"/>
    <w:basedOn w:val="Normal"/>
    <w:pPr>
      <w:spacing w:after="0"/>
      <w:jc w:val="center"/>
    </w:pPr>
    <w:rPr>
      <w:b/>
      <w:caps/>
      <w:color w:val="FF0000"/>
      <w:sz w:val="32"/>
      <w:bdr w:val="single" w:sz="18" w:space="0" w:color="FF0000"/>
    </w:rPr>
  </w:style>
  <w:style w:type="character" w:customStyle="1" w:styleId="FooterChar">
    <w:name w:val="Footer Char"/>
    <w:link w:val="Footer"/>
    <w:uiPriority w:val="99"/>
    <w:rsid w:val="00D42288"/>
    <w:rPr>
      <w:rFonts w:ascii="Arial" w:hAnsi="Arial"/>
      <w:sz w:val="16"/>
      <w:lang w:eastAsia="en-US"/>
    </w:rPr>
  </w:style>
  <w:style w:type="character" w:customStyle="1" w:styleId="DateChar">
    <w:name w:val="Date Char"/>
    <w:link w:val="Date"/>
    <w:uiPriority w:val="99"/>
    <w:rsid w:val="00D42288"/>
    <w:rPr>
      <w:sz w:val="24"/>
      <w:lang w:eastAsia="en-US"/>
    </w:rPr>
  </w:style>
  <w:style w:type="character" w:customStyle="1" w:styleId="SignatureChar">
    <w:name w:val="Signature Char"/>
    <w:link w:val="Signature"/>
    <w:uiPriority w:val="99"/>
    <w:rsid w:val="00D42288"/>
    <w:rPr>
      <w:sz w:val="24"/>
      <w:lang w:eastAsia="en-US"/>
    </w:rPr>
  </w:style>
  <w:style w:type="paragraph" w:customStyle="1" w:styleId="ZCom">
    <w:name w:val="Z_Com"/>
    <w:basedOn w:val="Normal"/>
    <w:next w:val="ZDGName"/>
    <w:uiPriority w:val="99"/>
    <w:rsid w:val="00D42288"/>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D42288"/>
    <w:pPr>
      <w:widowControl w:val="0"/>
      <w:autoSpaceDE w:val="0"/>
      <w:autoSpaceDN w:val="0"/>
      <w:spacing w:after="0"/>
      <w:ind w:right="85"/>
      <w:jc w:val="left"/>
    </w:pPr>
    <w:rPr>
      <w:rFonts w:ascii="Arial" w:hAnsi="Arial" w:cs="Arial"/>
      <w:sz w:val="16"/>
      <w:szCs w:val="16"/>
      <w:lang w:eastAsia="en-GB"/>
    </w:rPr>
  </w:style>
  <w:style w:type="character" w:customStyle="1" w:styleId="HeaderChar">
    <w:name w:val="Header Char"/>
    <w:link w:val="Header"/>
    <w:uiPriority w:val="99"/>
    <w:rsid w:val="00D42288"/>
    <w:rPr>
      <w:sz w:val="24"/>
      <w:lang w:eastAsia="en-US"/>
    </w:rPr>
  </w:style>
  <w:style w:type="paragraph" w:styleId="BalloonText">
    <w:name w:val="Balloon Text"/>
    <w:basedOn w:val="Normal"/>
    <w:link w:val="BalloonTextChar"/>
    <w:uiPriority w:val="99"/>
    <w:semiHidden/>
    <w:unhideWhenUsed/>
    <w:rsid w:val="006F07F1"/>
    <w:pPr>
      <w:spacing w:after="0"/>
    </w:pPr>
    <w:rPr>
      <w:rFonts w:ascii="Tahoma" w:hAnsi="Tahoma" w:cs="Tahoma"/>
      <w:sz w:val="16"/>
      <w:szCs w:val="16"/>
    </w:rPr>
  </w:style>
  <w:style w:type="character" w:customStyle="1" w:styleId="BalloonTextChar">
    <w:name w:val="Balloon Text Char"/>
    <w:link w:val="BalloonText"/>
    <w:uiPriority w:val="99"/>
    <w:semiHidden/>
    <w:rsid w:val="006F07F1"/>
    <w:rPr>
      <w:rFonts w:ascii="Tahoma" w:hAnsi="Tahoma" w:cs="Tahoma"/>
      <w:sz w:val="16"/>
      <w:szCs w:val="16"/>
      <w:lang w:eastAsia="en-US"/>
    </w:rPr>
  </w:style>
  <w:style w:type="table" w:styleId="TableGrid">
    <w:name w:val="Table Grid"/>
    <w:basedOn w:val="TableNormal"/>
    <w:uiPriority w:val="59"/>
    <w:rsid w:val="00A0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44A"/>
    <w:pPr>
      <w:ind w:left="720"/>
      <w:contextualSpacing/>
    </w:pPr>
  </w:style>
  <w:style w:type="paragraph" w:customStyle="1" w:styleId="Default">
    <w:name w:val="Default"/>
    <w:rsid w:val="0022598D"/>
    <w:pPr>
      <w:autoSpaceDE w:val="0"/>
      <w:autoSpaceDN w:val="0"/>
      <w:adjustRightInd w:val="0"/>
    </w:pPr>
    <w:rPr>
      <w:rFonts w:eastAsia="SimSun"/>
      <w:color w:val="000000"/>
      <w:sz w:val="24"/>
      <w:szCs w:val="24"/>
    </w:rPr>
  </w:style>
  <w:style w:type="paragraph" w:styleId="NormalWeb">
    <w:name w:val="Normal (Web)"/>
    <w:basedOn w:val="Normal"/>
    <w:uiPriority w:val="99"/>
    <w:unhideWhenUsed/>
    <w:rsid w:val="008505C4"/>
    <w:pPr>
      <w:spacing w:before="100" w:beforeAutospacing="1" w:after="100" w:afterAutospacing="1"/>
      <w:jc w:val="left"/>
    </w:pPr>
    <w:rPr>
      <w:szCs w:val="24"/>
      <w:lang w:eastAsia="en-GB"/>
    </w:rPr>
  </w:style>
  <w:style w:type="character" w:styleId="Strong">
    <w:name w:val="Strong"/>
    <w:basedOn w:val="DefaultParagraphFont"/>
    <w:uiPriority w:val="22"/>
    <w:qFormat/>
    <w:rsid w:val="008505C4"/>
    <w:rPr>
      <w:b/>
      <w:bCs/>
    </w:rPr>
  </w:style>
  <w:style w:type="character" w:styleId="Hyperlink">
    <w:name w:val="Hyperlink"/>
    <w:basedOn w:val="DefaultParagraphFont"/>
    <w:uiPriority w:val="99"/>
    <w:semiHidden/>
    <w:unhideWhenUsed/>
    <w:rsid w:val="00850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3416">
      <w:bodyDiv w:val="1"/>
      <w:marLeft w:val="0"/>
      <w:marRight w:val="0"/>
      <w:marTop w:val="0"/>
      <w:marBottom w:val="0"/>
      <w:divBdr>
        <w:top w:val="none" w:sz="0" w:space="0" w:color="auto"/>
        <w:left w:val="none" w:sz="0" w:space="0" w:color="auto"/>
        <w:bottom w:val="none" w:sz="0" w:space="0" w:color="auto"/>
        <w:right w:val="none" w:sz="0" w:space="0" w:color="auto"/>
      </w:divBdr>
    </w:div>
    <w:div w:id="696007967">
      <w:bodyDiv w:val="1"/>
      <w:marLeft w:val="0"/>
      <w:marRight w:val="0"/>
      <w:marTop w:val="0"/>
      <w:marBottom w:val="0"/>
      <w:divBdr>
        <w:top w:val="none" w:sz="0" w:space="0" w:color="auto"/>
        <w:left w:val="none" w:sz="0" w:space="0" w:color="auto"/>
        <w:bottom w:val="none" w:sz="0" w:space="0" w:color="auto"/>
        <w:right w:val="none" w:sz="0" w:space="0" w:color="auto"/>
      </w:divBdr>
    </w:div>
    <w:div w:id="131919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xts>
  <SecurityPersonalData>Personal data</SecurityPersonalData>
  <SecurityLimitedDG>Limited</SecurityLimitedDG>
  <SecurityPharma>Pharma investigations</SecurityPharma>
  <SecurityMediationServiceMatter>Mediation Service matter</SecurityMediationServiceMatter>
  <SecurityDeadline>Deadline</SecurityDeadline>
  <SecurityEconomyAndFinance>Economy and finance – special handling</SecurityEconomyAndFinance>
  <FooterFax>Fax</FooterFax>
  <NoteCopy>c.c.:</NoteCopy>
  <FooterOffice>Office:</FooterOffice>
  <SecurityOlafInvestigations>OLAF investigations</SecurityOlafInvestigations>
  <NoteReference>Ref.:</NoteReference>
  <SecurityInternal>Commission internal</SecurityInternal>
  <NoteFile>Note for the File</NoteFile>
  <SecurityOlafSpecialHandling>OLAF investigations – special handling</SecurityOlafSpecialHandling>
  <NoteParticipants>Participants:</NoteParticipants>
  <SecurityPersonal>Personal</SecurityPersonal>
  <CourtProceduralDocuments>Court procedural documents</CourtProceduralDocuments>
  <SecurityCompOperationsHandling>Handling instructions are provided by the DG COMP (comp-lso@ec.europa.eu)</SecurityCompOperationsHandling>
  <NoteParticipant>Participant:</NoteParticipant>
  <OrgaRoot>EUROPEAN COMMISSION</OrgaRoot>
  <NoteCopies>c.c.:</NoteCopies>
  <NoteSubject>Subject:</NoteSubject>
  <Contact>Contact:</Contact>
  <SecurityInvestigationsDisciplinary>Investigations and disciplinary matters</SecurityInvestigationsDisciplinary>
  <SecurityCompOperations>COMP operations</SecurityCompOperations>
  <NoteEnclosure>Enclosure:</NoteEnclosure>
  <SecurityEuSatellite>EU satellite navigation matters</SecurityEuSatellite>
  <SecurityReleasable>RELEASABLE TO [...]</SecurityReleasable>
  <AddresseeTo>To:</AddresseeTo>
  <SecurityEtsLimited>ETS limited</SecurityEtsLimited>
  <SecurityStaffMatter>Staff matter</SecurityStaffMatter>
  <SecurityOpinionLegalService>Opinion of the Legal Service</SecurityOpinionLegalService>
  <SecurityEtsSensitive>ETS sensitive</SecurityEtsSensitive>
  <NoteHead>Note for the attention of</NoteHead>
  <SecurityEtsCritical>ETS critical</SecurityEtsCritical>
  <SecurityCompSpecial>COMP - special handling</SecurityCompSpecial>
  <SecurityOpinionOfTheLegalService>This document contains legal advice and is only for the use of the services to which it is addressed. It may not be transmitted outside the European Commission and its content may not be reproduced in documents to be sent outside the European Commission.	 It may be protected pursuant to Article 4 of Regulation (EC) No 1049/2001 of the European Parliament and of the Council and may only be disclosed under the procedures provided for in Commission Decision 2001/937/EC, ECSC, Euratom.</SecurityOpinionOfTheLegalService>
  <SecurityPharmaSpecial>Pharma investigations – special handling</SecurityPharmaSpecial>
  <TOCHeading>Table of Contents</TOCHeading>
  <AddressFooterBrussels>Commission européenne/Europese Commissie, 1049 Bruxelles/Brussel, BELGIQUE/BELGIË — Tel. +32 22991111</AddressFooterBrussels>
  <SecurityIasOperations>IAS operations</SecurityIasOperations>
  <FooterPhone>Tel. direct line</FooterPhone>
  <SecuritySecurityMatter>Security matter</SecuritySecurityMatter>
  <SecurityPersonalDataHandling>Shall only be communicated on a need to know basis pursuant to Regulation (EC) No 45/2001. Where e-mail is used, this must be encrypted using SECEM.</SecurityPersonalDataHandling>
  <NoteEnclosures>Enclosures:</NoteEnclosures>
  <SecurityLimitedServiceUnitGroup>Limited</SecurityLimitedServiceUnitGroup>
  <SecurityMedicalSecret>Medical secret</SecurityMedicalSecret>
  <Contacts>Contacts:</Contacts>
  <SecurityEmbargo>Embargo until</SecurityEmbargo>
  <SecurityLimited>Limited</SecurityLimited>
  <DateFormatShort>dd/MM/yyyy</DateFormatShort>
  <DateFormatLong>d MMMM yyyy</DateFormatLong>
</Texts>
</file>

<file path=customXml/item2.xml><?xml version="1.0" encoding="utf-8"?>
<EurolookProperties>
  <ProductCustomizationId/>
  <Created>
    <Version>4.5</Version>
    <Date>2018-06-07T11:12:08</Date>
    <Language>EN</Language>
    <Note/>
  </Created>
  <Edited>
    <Version>10.0.42447.0</Version>
    <Date>2021-11-15T10:45:07</Date>
  </Edited>
  <DocumentModel>
    <Id>0b054141-88b1-4efb-8c91-2905cb0bed6c</Id>
    <Name>Note</Name>
  </DocumentModel>
  <DocumentDate/>
  <DocumentVersion/>
  <CompatibilityMode>Eurolook4X</CompatibilityMode>
</EurolookProperties>
</file>

<file path=customXml/item3.xml><?xml version="1.0" encoding="utf-8"?>
<Author Role="Creator">
  <Id>d511d157-376e-4dbe-b5cc-53586f7a62a5</Id>
  <Names>
    <Latin>
      <FirstName>Joeri</FirstName>
      <LastName>Robbrecht</LastName>
    </Latin>
    <Greek>
      <FirstName/>
      <LastName/>
    </Greek>
    <Cyrillic>
      <FirstName/>
      <LastName/>
    </Cyrillic>
    <DocumentScript>
      <FirstName>Joeri</FirstName>
      <LastName>Robbrecht</LastName>
      <FullName>Joeri Robbrecht</FullName>
    </DocumentScript>
  </Names>
  <Initials>JR</Initials>
  <Gender>m</Gender>
  <Email>Joeri.ROBBRECHT@ec.europa.eu</Email>
  <Service>ENV.E.4</Service>
  <Function/>
  <WebAddress/>
  <InheritedWebAddress>http://europa.eu</InheritedWebAddress>
  <OrgaEntity1>
    <Id>97cead3c-fd4c-47cd-8c1d-f49ace8dda92</Id>
    <LogicalLevel>1</LogicalLevel>
    <Name>ENV</Name>
    <HeadLine1>DIRECTORATE-GENERAL</HeadLine1>
    <HeadLine2>ENVIRONMENT</HeadLine2>
    <PrimaryAddressId>f03b5801-04c9-4931-aa17-c6d6c70bc579</PrimaryAddressId>
    <SecondaryAddressId/>
    <WebAddress/>
    <InheritedWebAddress>http://europa.eu</InheritedWebAddress>
    <ShowInHeader>true</ShowInHeader>
  </OrgaEntity1>
  <OrgaEntity2>
    <Id>23ff8b58-c612-42f6-8eba-86d135bf9643</Id>
    <LogicalLevel>2</LogicalLevel>
    <Name>ENV.E</Name>
    <HeadLine1>Directorate E - Implementation &amp; Support to Member States</HeadLine1>
    <HeadLine2/>
    <PrimaryAddressId>f03b5801-04c9-4931-aa17-c6d6c70bc579</PrimaryAddressId>
    <SecondaryAddressId/>
    <WebAddress/>
    <InheritedWebAddress>http://europa.eu</InheritedWebAddress>
    <ShowInHeader>true</ShowInHeader>
  </OrgaEntity2>
  <OrgaEntity3>
    <Id>c5ab4291-39e7-4ef3-bb9f-41860d4c13f6</Id>
    <LogicalLevel>3</LogicalLevel>
    <Name>ENV.E.4</Name>
    <HeadLine1>ENV.E.4 - Compliance &amp; Better Regulation</HeadLine1>
    <HeadLine2/>
    <PrimaryAddressId>f03b5801-04c9-4931-aa17-c6d6c70bc579</PrimaryAddressId>
    <SecondaryAddressId/>
    <WebAddress/>
    <InheritedWebAddress>http://europa.eu</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+32 229 66404</Phone>
    <Office>BU-9 02/090</Office>
  </MainWorkplace>
  <Workplaces>
    <Workplace IsMain="false">
      <AddressId>1264fb81-f6bb-475e-9f9d-a937d3be6ee2</AddressId>
      <Fax/>
      <Phone/>
      <Office/>
    </Workplace>
    <Workplace IsMain="true">
      <AddressId>f03b5801-04c9-4931-aa17-c6d6c70bc579</AddressId>
      <Fax/>
      <Phone>+32 229 66404</Phone>
      <Office>BU-9 02/090</Office>
    </Workplace>
  </Workplaces>
</Author>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C46C-47B0-4670-8443-A49D6DE5722B}">
  <ds:schemaRefs/>
</ds:datastoreItem>
</file>

<file path=customXml/itemProps2.xml><?xml version="1.0" encoding="utf-8"?>
<ds:datastoreItem xmlns:ds="http://schemas.openxmlformats.org/officeDocument/2006/customXml" ds:itemID="{799AFCA8-9604-41C5-B402-D019A6F19E75}">
  <ds:schemaRefs/>
</ds:datastoreItem>
</file>

<file path=customXml/itemProps3.xml><?xml version="1.0" encoding="utf-8"?>
<ds:datastoreItem xmlns:ds="http://schemas.openxmlformats.org/officeDocument/2006/customXml" ds:itemID="{73F15DF4-0B1A-4592-A81D-B0576C922C79}">
  <ds:schemaRefs/>
</ds:datastoreItem>
</file>

<file path=customXml/itemProps4.xml><?xml version="1.0" encoding="utf-8"?>
<ds:datastoreItem xmlns:ds="http://schemas.openxmlformats.org/officeDocument/2006/customXml" ds:itemID="{96E41DC6-8F30-4E74-9146-577593C2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549</TotalTime>
  <Pages>1</Pages>
  <Words>172</Words>
  <Characters>931</Characters>
  <Application>Microsoft Office Word</Application>
  <DocSecurity>0</DocSecurity>
  <PresentationFormat>Microsoft Word 14.0</PresentationFormat>
  <Lines>23</Lines>
  <Paragraphs>13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Joeri.ROBBRECHT@ec.europa.eu</dc:creator>
  <cp:keywords>EL4</cp:keywords>
  <cp:lastModifiedBy>ROBBRECHT Joeri (ENV)</cp:lastModifiedBy>
  <cp:revision>6</cp:revision>
  <cp:lastPrinted>2020-03-18T15:00:00Z</cp:lastPrinted>
  <dcterms:created xsi:type="dcterms:W3CDTF">2022-02-06T15:09:00Z</dcterms:created>
  <dcterms:modified xsi:type="dcterms:W3CDTF">2022-02-07T06:36:00Z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4.5.0.3</vt:lpwstr>
  </property>
  <property fmtid="{D5CDD505-2E9C-101B-9397-08002B2CF9AE}" pid="3" name="EurolookVersion">
    <vt:lpwstr>4.5</vt:lpwstr>
  </property>
  <property fmtid="{D5CDD505-2E9C-101B-9397-08002B2CF9AE}" pid="4" name="DocID_EU">
    <vt:lpwstr> </vt:lpwstr>
  </property>
  <property fmtid="{D5CDD505-2E9C-101B-9397-08002B2CF9AE}" pid="5" name="ELDocType">
    <vt:lpwstr>not.dot</vt:lpwstr>
  </property>
  <property fmtid="{D5CDD505-2E9C-101B-9397-08002B2CF9AE}" pid="6" name="Created using">
    <vt:lpwstr>EL 4.6 Build 19516</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DE GROOF Hugo</vt:lpwstr>
  </property>
  <property fmtid="{D5CDD505-2E9C-101B-9397-08002B2CF9AE}" pid="10" name="Type">
    <vt:lpwstr>Eurolook Note &amp; Letter</vt:lpwstr>
  </property>
  <property fmtid="{D5CDD505-2E9C-101B-9397-08002B2CF9AE}" pid="11" name="Language">
    <vt:lpwstr>EN</vt:lpwstr>
  </property>
  <property fmtid="{D5CDD505-2E9C-101B-9397-08002B2CF9AE}" pid="12" name="EL_Language">
    <vt:lpwstr>EN</vt:lpwstr>
  </property>
</Properties>
</file>