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A8DD4" w14:textId="77777777" w:rsidR="002E6048" w:rsidRDefault="001C1C52" w:rsidP="001C1C52">
      <w:r w:rsidRPr="001C1C52">
        <w:rPr>
          <w:noProof/>
        </w:rPr>
        <w:drawing>
          <wp:anchor distT="0" distB="0" distL="114300" distR="114300" simplePos="0" relativeHeight="251658240" behindDoc="0" locked="0" layoutInCell="1" allowOverlap="1" wp14:anchorId="2D403FC1" wp14:editId="14DA940D">
            <wp:simplePos x="0" y="0"/>
            <wp:positionH relativeFrom="column">
              <wp:posOffset>0</wp:posOffset>
            </wp:positionH>
            <wp:positionV relativeFrom="paragraph">
              <wp:posOffset>-114300</wp:posOffset>
            </wp:positionV>
            <wp:extent cx="1241425" cy="969645"/>
            <wp:effectExtent l="0" t="0" r="3175" b="0"/>
            <wp:wrapThrough wrapText="bothSides">
              <wp:wrapPolygon edited="0">
                <wp:start x="9723" y="0"/>
                <wp:lineTo x="0" y="3961"/>
                <wp:lineTo x="0" y="11882"/>
                <wp:lineTo x="6187" y="18106"/>
                <wp:lineTo x="9281" y="20935"/>
                <wp:lineTo x="9723" y="20935"/>
                <wp:lineTo x="16352" y="20935"/>
                <wp:lineTo x="16794" y="20935"/>
                <wp:lineTo x="19887" y="18106"/>
                <wp:lineTo x="21213" y="14711"/>
                <wp:lineTo x="21213" y="3395"/>
                <wp:lineTo x="16352" y="0"/>
                <wp:lineTo x="972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1425" cy="969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C52">
        <w:rPr>
          <w:noProof/>
        </w:rPr>
        <w:t xml:space="preserve"> </w:t>
      </w:r>
      <w:r>
        <w:rPr>
          <w:b/>
          <w:sz w:val="36"/>
          <w:szCs w:val="36"/>
        </w:rPr>
        <w:t xml:space="preserve">     </w:t>
      </w:r>
      <w:r w:rsidRPr="001C1C52">
        <w:rPr>
          <w:b/>
          <w:sz w:val="36"/>
          <w:szCs w:val="36"/>
        </w:rPr>
        <w:t>Protocol: Incoming Calibration Cylinders</w:t>
      </w:r>
    </w:p>
    <w:p w14:paraId="1FEFCCC4" w14:textId="77777777" w:rsidR="001C1C52" w:rsidRDefault="001C1C52"/>
    <w:p w14:paraId="4D8F515F" w14:textId="77777777" w:rsidR="001C1C52" w:rsidRDefault="001C1C52"/>
    <w:p w14:paraId="0E317F02" w14:textId="77777777" w:rsidR="001C1C52" w:rsidRDefault="001C1C52"/>
    <w:p w14:paraId="1BE22CDF" w14:textId="77777777" w:rsidR="001C1C52" w:rsidRDefault="001C1C52"/>
    <w:p w14:paraId="07A6F09A" w14:textId="77777777" w:rsidR="001C1C52" w:rsidRDefault="001C1C52"/>
    <w:p w14:paraId="45B2745C" w14:textId="5BA9E96D" w:rsidR="00427199" w:rsidRDefault="001C1C52">
      <w:r>
        <w:t xml:space="preserve">This document describes the procedure for incoming external cylinders for calibrations at INSTAAR’s Stable Isotope Lab. </w:t>
      </w:r>
      <w:r w:rsidR="00427199">
        <w:t xml:space="preserve"> This lab calibrates cylinders for stable isotopes of CO</w:t>
      </w:r>
      <w:r w:rsidR="00427199" w:rsidRPr="00427199">
        <w:rPr>
          <w:vertAlign w:val="subscript"/>
        </w:rPr>
        <w:t>2</w:t>
      </w:r>
      <w:r w:rsidR="00427199">
        <w:t xml:space="preserve"> (</w:t>
      </w:r>
      <w:r w:rsidR="00911DB9">
        <w:rPr>
          <w:rFonts w:ascii="Cambria" w:hAnsi="Cambria"/>
        </w:rPr>
        <w:t>δ</w:t>
      </w:r>
      <w:r w:rsidR="00427199" w:rsidRPr="00427199">
        <w:rPr>
          <w:vertAlign w:val="superscript"/>
        </w:rPr>
        <w:t>13</w:t>
      </w:r>
      <w:r w:rsidR="00427199">
        <w:t>C</w:t>
      </w:r>
      <w:r w:rsidR="00427199" w:rsidRPr="00427199">
        <w:rPr>
          <w:vertAlign w:val="subscript"/>
        </w:rPr>
        <w:t>CO2</w:t>
      </w:r>
      <w:r w:rsidR="00427199">
        <w:t xml:space="preserve"> and </w:t>
      </w:r>
      <w:r w:rsidR="00911DB9">
        <w:rPr>
          <w:rFonts w:ascii="Cambria" w:hAnsi="Cambria"/>
        </w:rPr>
        <w:t>δ</w:t>
      </w:r>
      <w:r w:rsidR="00911DB9" w:rsidRPr="00427199">
        <w:rPr>
          <w:vertAlign w:val="superscript"/>
        </w:rPr>
        <w:t xml:space="preserve"> </w:t>
      </w:r>
      <w:r w:rsidR="00427199" w:rsidRPr="00427199">
        <w:rPr>
          <w:vertAlign w:val="superscript"/>
        </w:rPr>
        <w:t>18</w:t>
      </w:r>
      <w:r w:rsidR="00427199">
        <w:t>O</w:t>
      </w:r>
      <w:r w:rsidR="00427199" w:rsidRPr="00427199">
        <w:rPr>
          <w:vertAlign w:val="subscript"/>
        </w:rPr>
        <w:t>CO2</w:t>
      </w:r>
      <w:r w:rsidR="00427199">
        <w:t xml:space="preserve"> in air). We also provide informational data for carbon isotopes of methane (CH</w:t>
      </w:r>
      <w:r w:rsidR="00427199" w:rsidRPr="00427199">
        <w:rPr>
          <w:vertAlign w:val="subscript"/>
        </w:rPr>
        <w:t>4</w:t>
      </w:r>
      <w:r w:rsidR="00427199">
        <w:t xml:space="preserve">). </w:t>
      </w:r>
      <w:r w:rsidR="00911DB9">
        <w:t>Calibration procedures for each are described in additional documents but handling of cylinders is the same.</w:t>
      </w:r>
    </w:p>
    <w:p w14:paraId="6AE29C17" w14:textId="77777777" w:rsidR="00427199" w:rsidRDefault="00427199"/>
    <w:p w14:paraId="2A68F5C6" w14:textId="6A26BB0C" w:rsidR="001C1C52" w:rsidRDefault="001C1C52">
      <w:r>
        <w:t xml:space="preserve">This </w:t>
      </w:r>
      <w:r w:rsidRPr="00D04F1D">
        <w:rPr>
          <w:i/>
        </w:rPr>
        <w:t>does not</w:t>
      </w:r>
      <w:r>
        <w:t xml:space="preserve"> include how to calibrate the cylinder for specific species, but explains how to properly handle and document incoming cylinders. </w:t>
      </w:r>
    </w:p>
    <w:p w14:paraId="17A97EC1" w14:textId="77777777" w:rsidR="001C1C52" w:rsidRDefault="001C1C52"/>
    <w:p w14:paraId="5C707313" w14:textId="2F0BEF8E" w:rsidR="00D04F1D" w:rsidRDefault="00427199">
      <w:r>
        <w:t>Most of the cylinders nee</w:t>
      </w:r>
      <w:r w:rsidR="0003441F">
        <w:t>ded for external calibrations arrive from NOAA</w:t>
      </w:r>
      <w:r w:rsidR="00960DAF">
        <w:t xml:space="preserve"> where the orders are initiated through. NOAA’s Reference Gas Manager website provides a ‘to-do’ list for what type of analysis is needed on specific cylinders along with order information (i.e. lab/facility, date, location etc.). This information can be found at: </w:t>
      </w:r>
      <w:hyperlink r:id="rId6" w:history="1">
        <w:r w:rsidR="00960DAF" w:rsidRPr="007C6C7C">
          <w:rPr>
            <w:rStyle w:val="Hyperlink"/>
          </w:rPr>
          <w:t>https://om.cmdl.noaa.gov/rgm/index.php</w:t>
        </w:r>
      </w:hyperlink>
      <w:r w:rsidR="00960DAF">
        <w:t xml:space="preserve">. A username and password is required. Additionally, an email will be sent to the designated personnel who are responsible for analyzing the cylinder. </w:t>
      </w:r>
    </w:p>
    <w:p w14:paraId="4339F781" w14:textId="77777777" w:rsidR="00960DAF" w:rsidRDefault="00960DAF"/>
    <w:p w14:paraId="77F1DB8C" w14:textId="7F481EA9" w:rsidR="00960DAF" w:rsidRDefault="00960DAF">
      <w:r>
        <w:t>Email example:</w:t>
      </w:r>
    </w:p>
    <w:p w14:paraId="60FB8C3F" w14:textId="77777777" w:rsidR="001C1C52" w:rsidRDefault="001C1C52">
      <w:r>
        <w:t xml:space="preserve"> </w:t>
      </w:r>
    </w:p>
    <w:p w14:paraId="3CFE0B58" w14:textId="6F240CDB" w:rsidR="00960DAF" w:rsidRDefault="00FC567B">
      <w:r w:rsidRPr="00960DAF">
        <w:rPr>
          <w:noProof/>
        </w:rPr>
        <w:drawing>
          <wp:anchor distT="0" distB="0" distL="114300" distR="114300" simplePos="0" relativeHeight="251660288" behindDoc="0" locked="0" layoutInCell="1" allowOverlap="1" wp14:anchorId="5E3A38D4" wp14:editId="550E1628">
            <wp:simplePos x="0" y="0"/>
            <wp:positionH relativeFrom="column">
              <wp:posOffset>0</wp:posOffset>
            </wp:positionH>
            <wp:positionV relativeFrom="paragraph">
              <wp:posOffset>1270</wp:posOffset>
            </wp:positionV>
            <wp:extent cx="3086100" cy="1310640"/>
            <wp:effectExtent l="0" t="0" r="12700" b="10160"/>
            <wp:wrapThrough wrapText="bothSides">
              <wp:wrapPolygon edited="0">
                <wp:start x="0" y="0"/>
                <wp:lineTo x="0" y="21349"/>
                <wp:lineTo x="21511" y="21349"/>
                <wp:lineTo x="21511"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5FC5E" w14:textId="77777777" w:rsidR="00960DAF" w:rsidRDefault="00960DAF"/>
    <w:p w14:paraId="75AF9456" w14:textId="77777777" w:rsidR="00960DAF" w:rsidRDefault="00960DAF"/>
    <w:p w14:paraId="6BDAA08C" w14:textId="77777777" w:rsidR="00960DAF" w:rsidRDefault="00960DAF"/>
    <w:p w14:paraId="3D4E1E0F" w14:textId="77777777" w:rsidR="00960DAF" w:rsidRDefault="00960DAF"/>
    <w:p w14:paraId="0CCD3302" w14:textId="77777777" w:rsidR="00FC567B" w:rsidRDefault="00FC567B"/>
    <w:p w14:paraId="372A7FB6" w14:textId="77777777" w:rsidR="00FC567B" w:rsidRDefault="00FC567B"/>
    <w:p w14:paraId="77F29E00" w14:textId="77777777" w:rsidR="000E219D" w:rsidRDefault="000E219D"/>
    <w:p w14:paraId="5C54BBA2" w14:textId="443F6E1E" w:rsidR="00FC567B" w:rsidRDefault="000E219D">
      <w:r>
        <w:t>Cylinders arrive at SIL as they become available for analysis. The NOAA delivery personnel wi</w:t>
      </w:r>
      <w:r w:rsidR="00990970">
        <w:t>ll deliver cylinders when they bring</w:t>
      </w:r>
      <w:r w:rsidR="00A30A45">
        <w:t xml:space="preserve"> flasks and PFP’s (MWF). </w:t>
      </w:r>
    </w:p>
    <w:p w14:paraId="60BB8A5D" w14:textId="77777777" w:rsidR="0045605F" w:rsidRDefault="0045605F"/>
    <w:p w14:paraId="50703D6E" w14:textId="569D5B86" w:rsidR="00990970" w:rsidRDefault="00990970">
      <w:r>
        <w:t>The following steps describe the procedure once tanks arrive at SIL:</w:t>
      </w:r>
    </w:p>
    <w:p w14:paraId="7CF17834" w14:textId="77777777" w:rsidR="00990970" w:rsidRDefault="00990970"/>
    <w:p w14:paraId="6DCD0E9A" w14:textId="637B3F1C" w:rsidR="00990970" w:rsidRDefault="00990970" w:rsidP="00990970">
      <w:pPr>
        <w:pStyle w:val="ListParagraph"/>
        <w:numPr>
          <w:ilvl w:val="0"/>
          <w:numId w:val="1"/>
        </w:numPr>
      </w:pPr>
      <w:r>
        <w:t>Check that the serial number matches on the cylinder and paperwork attached to tank.</w:t>
      </w:r>
    </w:p>
    <w:p w14:paraId="53EEFC9A" w14:textId="77777777" w:rsidR="002B3297" w:rsidRDefault="002B3297" w:rsidP="002B3297">
      <w:pPr>
        <w:pStyle w:val="ListParagraph"/>
      </w:pPr>
    </w:p>
    <w:p w14:paraId="56966A5C" w14:textId="7D3DF06D" w:rsidR="00990970" w:rsidRDefault="00990970" w:rsidP="002B3297">
      <w:pPr>
        <w:pStyle w:val="ListParagraph"/>
        <w:numPr>
          <w:ilvl w:val="0"/>
          <w:numId w:val="1"/>
        </w:numPr>
      </w:pPr>
      <w:r>
        <w:t>Log cylinder information into ‘</w:t>
      </w:r>
      <w:r w:rsidRPr="002B3297">
        <w:rPr>
          <w:i/>
        </w:rPr>
        <w:t>Calibration Cylinder Log’</w:t>
      </w:r>
      <w:r w:rsidR="004108A7">
        <w:t xml:space="preserve"> (</w:t>
      </w:r>
      <w:proofErr w:type="spellStart"/>
      <w:r w:rsidR="00472228">
        <w:t>Carbonito</w:t>
      </w:r>
      <w:proofErr w:type="spellEnd"/>
      <w:r w:rsidR="00536242">
        <w:t>/</w:t>
      </w:r>
      <w:proofErr w:type="spellStart"/>
      <w:r w:rsidR="00536242">
        <w:t>Organico</w:t>
      </w:r>
      <w:proofErr w:type="spellEnd"/>
      <w:r>
        <w:t xml:space="preserve">) spreadsheet. This includes any information provided such as date arrived, lab/company, fill date, concentrations and what species it is being calibrated for. </w:t>
      </w:r>
    </w:p>
    <w:p w14:paraId="4FB7A984" w14:textId="77777777" w:rsidR="002B3297" w:rsidRDefault="002B3297" w:rsidP="002B3297">
      <w:pPr>
        <w:pStyle w:val="ListParagraph"/>
      </w:pPr>
    </w:p>
    <w:p w14:paraId="1039C645" w14:textId="6D31B4BE" w:rsidR="003D5D5A" w:rsidRDefault="003D5D5A" w:rsidP="00990970">
      <w:pPr>
        <w:pStyle w:val="ListParagraph"/>
        <w:numPr>
          <w:ilvl w:val="0"/>
          <w:numId w:val="1"/>
        </w:numPr>
      </w:pPr>
      <w:r>
        <w:t xml:space="preserve">Enter cylinder and concentrations into </w:t>
      </w:r>
      <w:r w:rsidRPr="002B3297">
        <w:rPr>
          <w:i/>
        </w:rPr>
        <w:t>Session Builder</w:t>
      </w:r>
      <w:r>
        <w:t>. Lo</w:t>
      </w:r>
      <w:r w:rsidR="00B8588C">
        <w:t xml:space="preserve">g into Network Connect, then </w:t>
      </w:r>
      <w:proofErr w:type="spellStart"/>
      <w:r w:rsidR="00B8588C">
        <w:t>XQuartz</w:t>
      </w:r>
      <w:proofErr w:type="spellEnd"/>
      <w:r>
        <w:t xml:space="preserve"> with appropriate username and password. In </w:t>
      </w:r>
      <w:proofErr w:type="spellStart"/>
      <w:r>
        <w:t>X</w:t>
      </w:r>
      <w:r w:rsidR="00B8588C">
        <w:t>Quartz</w:t>
      </w:r>
      <w:proofErr w:type="spellEnd"/>
      <w:r>
        <w:t xml:space="preserve">, </w:t>
      </w:r>
      <w:proofErr w:type="gramStart"/>
      <w:r>
        <w:t xml:space="preserve">cd </w:t>
      </w:r>
      <w:r w:rsidR="00B8588C">
        <w:t xml:space="preserve"> </w:t>
      </w:r>
      <w:r>
        <w:t>/</w:t>
      </w:r>
      <w:proofErr w:type="gramEnd"/>
      <w:r>
        <w:t>projects/co2c13/flask/</w:t>
      </w:r>
      <w:proofErr w:type="spellStart"/>
      <w:r>
        <w:t>sb</w:t>
      </w:r>
      <w:proofErr w:type="spellEnd"/>
      <w:r>
        <w:t>…</w:t>
      </w:r>
      <w:r w:rsidR="00592236">
        <w:t>then ‘</w:t>
      </w:r>
      <w:proofErr w:type="spellStart"/>
      <w:r w:rsidR="00592236">
        <w:t>nedit</w:t>
      </w:r>
      <w:proofErr w:type="spellEnd"/>
      <w:r w:rsidR="00592236">
        <w:t>’ corresponding file (i.e. for CO</w:t>
      </w:r>
      <w:r w:rsidR="00592236" w:rsidRPr="00592236">
        <w:rPr>
          <w:vertAlign w:val="subscript"/>
        </w:rPr>
        <w:t>2</w:t>
      </w:r>
      <w:r w:rsidR="00592236">
        <w:t xml:space="preserve"> external calibrations -&gt; </w:t>
      </w:r>
      <w:proofErr w:type="spellStart"/>
      <w:r w:rsidR="00592236">
        <w:t>nedit</w:t>
      </w:r>
      <w:proofErr w:type="spellEnd"/>
      <w:r w:rsidR="00592236">
        <w:t xml:space="preserve"> reference_external.co2c13, then add cylinder to bottom of the list). It is important to make sure the cylinder does not already exist in s</w:t>
      </w:r>
      <w:r w:rsidR="00B8588C">
        <w:t xml:space="preserve">ession </w:t>
      </w:r>
      <w:r w:rsidR="00592236">
        <w:t>b</w:t>
      </w:r>
      <w:r w:rsidR="00B8588C">
        <w:t>uilder</w:t>
      </w:r>
      <w:r w:rsidR="00592236">
        <w:t xml:space="preserve"> to ensure</w:t>
      </w:r>
      <w:r w:rsidR="00DA1127">
        <w:t xml:space="preserve"> all data for specific cylinder is in one file.</w:t>
      </w:r>
    </w:p>
    <w:p w14:paraId="27918022" w14:textId="77777777" w:rsidR="002B3297" w:rsidRDefault="002B3297" w:rsidP="002B3297"/>
    <w:p w14:paraId="125D7D02" w14:textId="1096614E" w:rsidR="002B3297" w:rsidRDefault="004A7A98" w:rsidP="00990970">
      <w:pPr>
        <w:pStyle w:val="ListParagraph"/>
        <w:numPr>
          <w:ilvl w:val="0"/>
          <w:numId w:val="1"/>
        </w:numPr>
      </w:pPr>
      <w:r>
        <w:lastRenderedPageBreak/>
        <w:t xml:space="preserve">Find appropriate </w:t>
      </w:r>
      <w:proofErr w:type="spellStart"/>
      <w:r>
        <w:t>regulator</w:t>
      </w:r>
      <w:proofErr w:type="spellEnd"/>
      <w:r>
        <w:t xml:space="preserve"> and put on cylinder. Make sure the regulator is seated properly and flush 3X. Mark on regulator gauges the pressures on both gauges. Test pressures overnight. If no change, ok to begin running, if drops re-seat regulator and re-test.</w:t>
      </w:r>
    </w:p>
    <w:p w14:paraId="741FAF6B" w14:textId="77777777" w:rsidR="004A7A98" w:rsidRDefault="004A7A98" w:rsidP="004A7A98"/>
    <w:p w14:paraId="2552BA6D" w14:textId="3721C641" w:rsidR="00617CB7" w:rsidRDefault="004A508D" w:rsidP="00617CB7">
      <w:pPr>
        <w:pStyle w:val="ListParagraph"/>
        <w:numPr>
          <w:ilvl w:val="0"/>
          <w:numId w:val="1"/>
        </w:numPr>
      </w:pPr>
      <w:r>
        <w:t>The procedure for calibrating tanks for CO</w:t>
      </w:r>
      <w:r w:rsidRPr="004A508D">
        <w:rPr>
          <w:vertAlign w:val="subscript"/>
        </w:rPr>
        <w:t>2</w:t>
      </w:r>
      <w:r>
        <w:t xml:space="preserve"> isotopes is to analyze </w:t>
      </w:r>
      <w:r w:rsidR="00B8588C">
        <w:t>a total of at least thirty measurements</w:t>
      </w:r>
      <w:r>
        <w:t>. The informational methane isotope analysis is about the same. In g</w:t>
      </w:r>
      <w:r w:rsidR="00B8588C">
        <w:t>eneral, we are looking for ~ 30</w:t>
      </w:r>
      <w:r w:rsidR="00653F5C">
        <w:t xml:space="preserve">-40 </w:t>
      </w:r>
      <w:r>
        <w:t>sufficient data points that meet our quality standards.  Periodically check data using ‘</w:t>
      </w:r>
      <w:proofErr w:type="spellStart"/>
      <w:r>
        <w:t>tank_view</w:t>
      </w:r>
      <w:proofErr w:type="spellEnd"/>
      <w:r>
        <w:t xml:space="preserve">’ program in IDL. </w:t>
      </w:r>
    </w:p>
    <w:p w14:paraId="7CF171FF" w14:textId="77777777" w:rsidR="00617CB7" w:rsidRDefault="00617CB7" w:rsidP="00617CB7"/>
    <w:p w14:paraId="316B5039" w14:textId="123F0478" w:rsidR="00617CB7" w:rsidRDefault="00A936EF" w:rsidP="00617CB7">
      <w:pPr>
        <w:pStyle w:val="ListParagraph"/>
        <w:numPr>
          <w:ilvl w:val="0"/>
          <w:numId w:val="1"/>
        </w:numPr>
      </w:pPr>
      <w:r>
        <w:t xml:space="preserve">Once enough data is collected, tank reports are to </w:t>
      </w:r>
      <w:r w:rsidR="00FE4353">
        <w:t xml:space="preserve">be completed for each cylinder (following section). </w:t>
      </w:r>
    </w:p>
    <w:p w14:paraId="746793CE" w14:textId="77777777" w:rsidR="00FE4353" w:rsidRDefault="00FE4353" w:rsidP="00FE4353"/>
    <w:p w14:paraId="7AA70494" w14:textId="77777777" w:rsidR="00FE4353" w:rsidRDefault="00FE4353" w:rsidP="00FE4353"/>
    <w:p w14:paraId="5A7959B8" w14:textId="7F55EE31" w:rsidR="00FE4353" w:rsidRDefault="00FE4353" w:rsidP="00FE4353">
      <w:pPr>
        <w:rPr>
          <w:i/>
        </w:rPr>
      </w:pPr>
      <w:r w:rsidRPr="00FE4353">
        <w:rPr>
          <w:i/>
        </w:rPr>
        <w:t>Completing Tank Reports</w:t>
      </w:r>
    </w:p>
    <w:p w14:paraId="6D8C77D3" w14:textId="77777777" w:rsidR="00F97990" w:rsidRDefault="00F97990" w:rsidP="00FE4353">
      <w:pPr>
        <w:rPr>
          <w:i/>
        </w:rPr>
      </w:pPr>
    </w:p>
    <w:p w14:paraId="40DDC879" w14:textId="153B92CC" w:rsidR="00F97990" w:rsidRPr="00F97990" w:rsidRDefault="00F97990" w:rsidP="00FE4353">
      <w:r>
        <w:t xml:space="preserve">Tank reports are completed for every external calibration cylinder measured. Once the data is </w:t>
      </w:r>
      <w:proofErr w:type="spellStart"/>
      <w:r>
        <w:t>complied</w:t>
      </w:r>
      <w:proofErr w:type="spellEnd"/>
      <w:r>
        <w:t xml:space="preserve"> and</w:t>
      </w:r>
      <w:r w:rsidR="003D0CD5">
        <w:t xml:space="preserve"> meets our quality parameters, the report is completed, transferred onto the NOAA vortex2 network and the final data is reported in Reference Gas Manager. </w:t>
      </w:r>
    </w:p>
    <w:p w14:paraId="169B2C5D" w14:textId="51408026" w:rsidR="00FE4353" w:rsidRDefault="00FE4353" w:rsidP="00FE4353">
      <w:pPr>
        <w:rPr>
          <w:i/>
        </w:rPr>
      </w:pPr>
    </w:p>
    <w:p w14:paraId="5616FCC0" w14:textId="6B84D84D" w:rsidR="00F77067" w:rsidRDefault="0076773C" w:rsidP="00F77067">
      <w:pPr>
        <w:pStyle w:val="ListParagraph"/>
        <w:numPr>
          <w:ilvl w:val="0"/>
          <w:numId w:val="2"/>
        </w:numPr>
      </w:pPr>
      <w:r>
        <w:t xml:space="preserve"> </w:t>
      </w:r>
      <w:r w:rsidR="00412A8E">
        <w:t>First open template for species being cal</w:t>
      </w:r>
      <w:r w:rsidR="00F77067">
        <w:t>ibrated (i.e. CO</w:t>
      </w:r>
      <w:r w:rsidR="00F77067" w:rsidRPr="00E9263B">
        <w:rPr>
          <w:vertAlign w:val="subscript"/>
        </w:rPr>
        <w:t>2</w:t>
      </w:r>
      <w:r w:rsidR="00F77067">
        <w:t xml:space="preserve"> calibration letter or CH</w:t>
      </w:r>
      <w:r w:rsidR="00F77067" w:rsidRPr="00E9263B">
        <w:rPr>
          <w:vertAlign w:val="subscript"/>
        </w:rPr>
        <w:t>4</w:t>
      </w:r>
      <w:r w:rsidR="00F77067">
        <w:t xml:space="preserve"> informational letter) both found on </w:t>
      </w:r>
      <w:proofErr w:type="spellStart"/>
      <w:r w:rsidR="00F77067">
        <w:t>Carbonito</w:t>
      </w:r>
      <w:proofErr w:type="spellEnd"/>
      <w:r w:rsidR="00F77067">
        <w:t xml:space="preserve"> under ‘Tank Calibrations’ folder. Save-as tank name and species (i.e. ‘CB11025silco2 or CB11025silch4) in ‘Tank Calibrations’ folder under created tank folder. </w:t>
      </w:r>
      <w:r w:rsidR="00FD4FFA">
        <w:t>This is the document you will copy and paste final data into and provide to customer.</w:t>
      </w:r>
    </w:p>
    <w:p w14:paraId="77452AF2" w14:textId="46DD6BA6" w:rsidR="00F77067" w:rsidRDefault="00F77067" w:rsidP="00F77067">
      <w:pPr>
        <w:pStyle w:val="ListParagraph"/>
      </w:pPr>
    </w:p>
    <w:p w14:paraId="338D8D3C" w14:textId="15CCAC90" w:rsidR="00F77067" w:rsidRDefault="00244272" w:rsidP="00F77067">
      <w:pPr>
        <w:pStyle w:val="ListParagraph"/>
        <w:numPr>
          <w:ilvl w:val="0"/>
          <w:numId w:val="2"/>
        </w:numPr>
      </w:pPr>
      <w:r>
        <w:t>Sign on to Network Connect and log into X11 to access IDL. Run the ‘</w:t>
      </w:r>
      <w:proofErr w:type="spellStart"/>
      <w:r>
        <w:t>tank_view</w:t>
      </w:r>
      <w:proofErr w:type="spellEnd"/>
      <w:r>
        <w:t>’ program using the following commands:</w:t>
      </w:r>
    </w:p>
    <w:p w14:paraId="43616715" w14:textId="77777777" w:rsidR="00A20073" w:rsidRDefault="00A20073" w:rsidP="00A20073"/>
    <w:p w14:paraId="64949317" w14:textId="77777777" w:rsidR="00A20073" w:rsidRPr="00A20073" w:rsidRDefault="00A20073" w:rsidP="00A20073">
      <w:pPr>
        <w:ind w:firstLine="720"/>
        <w:rPr>
          <w:i/>
        </w:rPr>
      </w:pPr>
      <w:r w:rsidRPr="00A20073">
        <w:rPr>
          <w:i/>
        </w:rPr>
        <w:t>For CO</w:t>
      </w:r>
      <w:r w:rsidRPr="00A20073">
        <w:rPr>
          <w:i/>
          <w:vertAlign w:val="subscript"/>
        </w:rPr>
        <w:t>2</w:t>
      </w:r>
      <w:r w:rsidRPr="00A20073">
        <w:rPr>
          <w:i/>
        </w:rPr>
        <w:t>:</w:t>
      </w:r>
    </w:p>
    <w:p w14:paraId="32DBBCC9" w14:textId="77777777" w:rsidR="00A20073" w:rsidRDefault="00A20073" w:rsidP="00A20073">
      <w:pPr>
        <w:pStyle w:val="ListParagraph"/>
      </w:pPr>
      <w:r>
        <w:t>-&gt;</w:t>
      </w:r>
      <w:proofErr w:type="spellStart"/>
      <w:r>
        <w:t>tank_view</w:t>
      </w:r>
      <w:proofErr w:type="spellEnd"/>
      <w:r>
        <w:t xml:space="preserve">, tank= ‘CB11025’, </w:t>
      </w:r>
      <w:proofErr w:type="spellStart"/>
      <w:r>
        <w:t>filldate</w:t>
      </w:r>
      <w:proofErr w:type="spellEnd"/>
      <w:r>
        <w:t xml:space="preserve">= ‘02252014’, </w:t>
      </w:r>
      <w:proofErr w:type="spellStart"/>
      <w:r>
        <w:t>savegraphs</w:t>
      </w:r>
      <w:proofErr w:type="spellEnd"/>
      <w:r>
        <w:t xml:space="preserve"> =0</w:t>
      </w:r>
    </w:p>
    <w:p w14:paraId="32E64649" w14:textId="77777777" w:rsidR="00A20073" w:rsidRDefault="00A20073" w:rsidP="00A20073">
      <w:pPr>
        <w:pStyle w:val="ListParagraph"/>
      </w:pPr>
    </w:p>
    <w:p w14:paraId="47231B23" w14:textId="77777777" w:rsidR="00A20073" w:rsidRDefault="00A20073" w:rsidP="00A20073">
      <w:pPr>
        <w:pStyle w:val="ListParagraph"/>
        <w:rPr>
          <w:i/>
        </w:rPr>
      </w:pPr>
      <w:r>
        <w:rPr>
          <w:i/>
        </w:rPr>
        <w:t>For CH</w:t>
      </w:r>
      <w:r w:rsidRPr="00244272">
        <w:rPr>
          <w:i/>
          <w:vertAlign w:val="subscript"/>
        </w:rPr>
        <w:t>4</w:t>
      </w:r>
      <w:r>
        <w:rPr>
          <w:i/>
        </w:rPr>
        <w:t>:</w:t>
      </w:r>
    </w:p>
    <w:p w14:paraId="28D4E588" w14:textId="5981EC20" w:rsidR="00A20073" w:rsidRDefault="00B8588C" w:rsidP="00A20073">
      <w:pPr>
        <w:pStyle w:val="ListParagraph"/>
      </w:pPr>
      <w:r>
        <w:t>-&gt;</w:t>
      </w:r>
      <w:proofErr w:type="spellStart"/>
      <w:r>
        <w:t>tank_view</w:t>
      </w:r>
      <w:proofErr w:type="spellEnd"/>
      <w:r>
        <w:t xml:space="preserve">, </w:t>
      </w:r>
      <w:r w:rsidR="00A20073">
        <w:t xml:space="preserve">tank= ‘CB11025’, </w:t>
      </w:r>
      <w:proofErr w:type="spellStart"/>
      <w:r w:rsidR="00A20073">
        <w:t>filldate</w:t>
      </w:r>
      <w:proofErr w:type="spellEnd"/>
      <w:r w:rsidR="00A20073">
        <w:t>= ‘02252014’, sp</w:t>
      </w:r>
      <w:r>
        <w:t>ec</w:t>
      </w:r>
      <w:r w:rsidR="00A20073">
        <w:t xml:space="preserve">=’ch4c13, </w:t>
      </w:r>
      <w:proofErr w:type="spellStart"/>
      <w:r w:rsidR="00A20073">
        <w:t>savegraphs</w:t>
      </w:r>
      <w:proofErr w:type="spellEnd"/>
      <w:r w:rsidR="00A20073">
        <w:t xml:space="preserve"> =0</w:t>
      </w:r>
    </w:p>
    <w:p w14:paraId="0A7667C1" w14:textId="77777777" w:rsidR="00A20073" w:rsidRPr="00244272" w:rsidRDefault="00A20073" w:rsidP="00A20073">
      <w:pPr>
        <w:pStyle w:val="ListParagraph"/>
        <w:rPr>
          <w:i/>
        </w:rPr>
      </w:pPr>
    </w:p>
    <w:p w14:paraId="7B770651" w14:textId="77777777" w:rsidR="00A20073" w:rsidRDefault="00A20073" w:rsidP="00A20073">
      <w:pPr>
        <w:pStyle w:val="ListParagraph"/>
      </w:pPr>
      <w:r>
        <w:t xml:space="preserve">A figure will pop up which allows you to look at all the data run for that cylinder. </w:t>
      </w:r>
    </w:p>
    <w:p w14:paraId="6F513AC1" w14:textId="77777777" w:rsidR="00A20073" w:rsidRDefault="00A20073" w:rsidP="00A20073"/>
    <w:p w14:paraId="0FBA0B53" w14:textId="61E4CB4F" w:rsidR="00A20073" w:rsidRDefault="00A20073" w:rsidP="00F77067">
      <w:pPr>
        <w:pStyle w:val="ListParagraph"/>
        <w:numPr>
          <w:ilvl w:val="0"/>
          <w:numId w:val="2"/>
        </w:numPr>
      </w:pPr>
      <w:r>
        <w:t xml:space="preserve">Run the same command in </w:t>
      </w:r>
      <w:proofErr w:type="spellStart"/>
      <w:r>
        <w:t>tank_view</w:t>
      </w:r>
      <w:proofErr w:type="spellEnd"/>
      <w:r>
        <w:t xml:space="preserve">, except </w:t>
      </w:r>
      <w:proofErr w:type="spellStart"/>
      <w:r>
        <w:t>savegraphs</w:t>
      </w:r>
      <w:proofErr w:type="spellEnd"/>
      <w:r>
        <w:t xml:space="preserve">=1. This will output a data file on </w:t>
      </w:r>
      <w:r w:rsidR="00B8588C">
        <w:t xml:space="preserve">FileZilla in </w:t>
      </w:r>
      <w:r>
        <w:t>vortex2 (found in   /projects/co2c</w:t>
      </w:r>
      <w:r w:rsidR="00C63B69">
        <w:t>13(or ch4c13)/</w:t>
      </w:r>
      <w:proofErr w:type="spellStart"/>
      <w:r w:rsidR="00C63B69">
        <w:t>cals</w:t>
      </w:r>
      <w:proofErr w:type="spellEnd"/>
      <w:r w:rsidR="00C63B69">
        <w:t xml:space="preserve">.) Drag file </w:t>
      </w:r>
      <w:r w:rsidR="00BF5DFD">
        <w:t xml:space="preserve">onto </w:t>
      </w:r>
      <w:proofErr w:type="spellStart"/>
      <w:r w:rsidR="00BF5DFD">
        <w:t>Carbonito</w:t>
      </w:r>
      <w:proofErr w:type="spellEnd"/>
      <w:r w:rsidR="00B8588C">
        <w:t>/</w:t>
      </w:r>
      <w:proofErr w:type="spellStart"/>
      <w:r w:rsidR="00B8588C">
        <w:t>Organico</w:t>
      </w:r>
      <w:proofErr w:type="spellEnd"/>
      <w:r w:rsidR="00BF5DFD">
        <w:t xml:space="preserve"> and </w:t>
      </w:r>
      <w:r w:rsidR="00B8588C">
        <w:t>left click to open</w:t>
      </w:r>
      <w:r w:rsidR="00BF5DFD">
        <w:t xml:space="preserve">. Examine the data and look for possible flier/bad runs and ensure the </w:t>
      </w:r>
      <w:proofErr w:type="spellStart"/>
      <w:r w:rsidR="00BF5DFD">
        <w:t>stdev</w:t>
      </w:r>
      <w:proofErr w:type="spellEnd"/>
      <w:r w:rsidR="00BF5DFD">
        <w:t xml:space="preserve"> and uncertainties are within our specifications.</w:t>
      </w:r>
      <w:r w:rsidR="000741B0">
        <w:t xml:space="preserve"> Additionally, </w:t>
      </w:r>
      <w:proofErr w:type="gramStart"/>
      <w:r w:rsidR="000741B0">
        <w:t>a .</w:t>
      </w:r>
      <w:proofErr w:type="spellStart"/>
      <w:r w:rsidR="000741B0">
        <w:t>ps</w:t>
      </w:r>
      <w:r w:rsidR="00B8588C">
        <w:t>c</w:t>
      </w:r>
      <w:proofErr w:type="spellEnd"/>
      <w:proofErr w:type="gramEnd"/>
      <w:r w:rsidR="000741B0">
        <w:t xml:space="preserve"> file (graph) will be created. This file needs to be converted into a .</w:t>
      </w:r>
      <w:proofErr w:type="spellStart"/>
      <w:r w:rsidR="000741B0">
        <w:t>png</w:t>
      </w:r>
      <w:proofErr w:type="spellEnd"/>
      <w:r w:rsidR="000741B0">
        <w:t xml:space="preserve"> file. In </w:t>
      </w:r>
      <w:r w:rsidR="00860329">
        <w:t>X11, cd /projects/co2c13/</w:t>
      </w:r>
      <w:proofErr w:type="spellStart"/>
      <w:r w:rsidR="00860329">
        <w:t>cals</w:t>
      </w:r>
      <w:proofErr w:type="spellEnd"/>
      <w:r w:rsidR="00860329">
        <w:t>/</w:t>
      </w:r>
      <w:proofErr w:type="spellStart"/>
      <w:r w:rsidR="00860329">
        <w:t>external_cyl</w:t>
      </w:r>
      <w:proofErr w:type="spellEnd"/>
      <w:r w:rsidR="00860329">
        <w:t>/stats</w:t>
      </w:r>
    </w:p>
    <w:p w14:paraId="64A2385F" w14:textId="2A1CD0F6" w:rsidR="00BF5DFD" w:rsidRDefault="00BF5DFD" w:rsidP="00BF5DFD">
      <w:pPr>
        <w:pStyle w:val="ListParagraph"/>
      </w:pPr>
    </w:p>
    <w:p w14:paraId="2CE36169" w14:textId="759C2985" w:rsidR="00BF5DFD" w:rsidRDefault="00BF5DFD" w:rsidP="00BF5DFD">
      <w:pPr>
        <w:pStyle w:val="ListParagraph"/>
        <w:numPr>
          <w:ilvl w:val="0"/>
          <w:numId w:val="2"/>
        </w:numPr>
      </w:pPr>
      <w:r>
        <w:t>If hand flagging data is ne</w:t>
      </w:r>
      <w:r w:rsidR="00F04A56">
        <w:t>cessary, open raw file in X11 (</w:t>
      </w:r>
      <w:bookmarkStart w:id="0" w:name="_GoBack"/>
      <w:bookmarkEnd w:id="0"/>
      <w:r>
        <w:t>cd /projects/co2c13/</w:t>
      </w:r>
      <w:proofErr w:type="spellStart"/>
      <w:r>
        <w:t>cals</w:t>
      </w:r>
      <w:proofErr w:type="spellEnd"/>
      <w:r>
        <w:t>/</w:t>
      </w:r>
      <w:proofErr w:type="spellStart"/>
      <w:r w:rsidR="00C17A63">
        <w:t>external_cyl</w:t>
      </w:r>
      <w:proofErr w:type="spellEnd"/>
      <w:r w:rsidR="00C17A63">
        <w:t xml:space="preserve">) and </w:t>
      </w:r>
      <w:proofErr w:type="spellStart"/>
      <w:r w:rsidR="00C17A63">
        <w:t>nedit</w:t>
      </w:r>
      <w:proofErr w:type="spellEnd"/>
      <w:r w:rsidR="00C17A63">
        <w:t xml:space="preserve"> raw file</w:t>
      </w:r>
      <w:r w:rsidR="000E0897">
        <w:t xml:space="preserve"> (</w:t>
      </w:r>
      <w:proofErr w:type="spellStart"/>
      <w:r w:rsidR="000E0897">
        <w:t>nedit</w:t>
      </w:r>
      <w:proofErr w:type="spellEnd"/>
      <w:r w:rsidR="000E0897">
        <w:t xml:space="preserve"> </w:t>
      </w:r>
      <w:r w:rsidR="00B8588C">
        <w:t>‘filename</w:t>
      </w:r>
      <w:r w:rsidR="000E0897">
        <w:t>.co2c13</w:t>
      </w:r>
      <w:r w:rsidR="00B8588C">
        <w:t>’</w:t>
      </w:r>
      <w:r w:rsidR="000E0897">
        <w:t>)</w:t>
      </w:r>
      <w:r w:rsidR="00C17A63">
        <w:t xml:space="preserve">. Here, you can add a </w:t>
      </w:r>
      <w:r w:rsidR="008E1EAF">
        <w:t>‘</w:t>
      </w:r>
      <w:r w:rsidR="00C17A63">
        <w:t>B</w:t>
      </w:r>
      <w:r w:rsidR="008E1EAF">
        <w:t>’</w:t>
      </w:r>
      <w:r w:rsidR="00C17A63">
        <w:t xml:space="preserve"> flag for bogus data on points that are not representative </w:t>
      </w:r>
      <w:r w:rsidR="00267BF9">
        <w:t>of that cylinder (i.e. bad run, bad tank line, tank not open etc.)</w:t>
      </w:r>
    </w:p>
    <w:p w14:paraId="403B5476" w14:textId="77777777" w:rsidR="00267BF9" w:rsidRDefault="00267BF9" w:rsidP="00267BF9"/>
    <w:p w14:paraId="4B079E59" w14:textId="374FE096" w:rsidR="00267BF9" w:rsidRDefault="008E1EAF" w:rsidP="00BF5DFD">
      <w:pPr>
        <w:pStyle w:val="ListParagraph"/>
        <w:numPr>
          <w:ilvl w:val="0"/>
          <w:numId w:val="2"/>
        </w:numPr>
      </w:pPr>
      <w:r>
        <w:t xml:space="preserve">Once satisfied with the data, run </w:t>
      </w:r>
      <w:proofErr w:type="spellStart"/>
      <w:r>
        <w:t>tank_view</w:t>
      </w:r>
      <w:proofErr w:type="spellEnd"/>
      <w:r>
        <w:t xml:space="preserve"> again and create a new raw data file. Drag into folder created for specific cylinder on </w:t>
      </w:r>
      <w:proofErr w:type="spellStart"/>
      <w:r>
        <w:t>Carbonito</w:t>
      </w:r>
      <w:proofErr w:type="spellEnd"/>
      <w:r>
        <w:t>, save-as Excel file. Once excel file is created, fill in table on calibration letter document by copying and pasting into template (see below). Fill out the remaining information on document (prepared for, date, cylinder id, fill date).</w:t>
      </w:r>
    </w:p>
    <w:p w14:paraId="3A69FEF7" w14:textId="77777777" w:rsidR="008E1EAF" w:rsidRDefault="008E1EAF" w:rsidP="008E1EAF"/>
    <w:p w14:paraId="0E67AD24" w14:textId="0A014746" w:rsidR="008E1EAF" w:rsidRDefault="008E1EAF" w:rsidP="008E1EAF">
      <w:pPr>
        <w:pStyle w:val="ListParagraph"/>
      </w:pPr>
    </w:p>
    <w:p w14:paraId="3998642E" w14:textId="77777777" w:rsidR="008E1EAF" w:rsidRDefault="008E1EAF" w:rsidP="008E1EAF"/>
    <w:tbl>
      <w:tblPr>
        <w:tblpPr w:leftFromText="180" w:rightFromText="180" w:vertAnchor="text" w:horzAnchor="page" w:tblpX="1009" w:tblpY="-100"/>
        <w:tblW w:w="10340" w:type="dxa"/>
        <w:tblLayout w:type="fixed"/>
        <w:tblLook w:val="0000" w:firstRow="0" w:lastRow="0" w:firstColumn="0" w:lastColumn="0" w:noHBand="0" w:noVBand="0"/>
      </w:tblPr>
      <w:tblGrid>
        <w:gridCol w:w="1349"/>
        <w:gridCol w:w="817"/>
        <w:gridCol w:w="1452"/>
        <w:gridCol w:w="1000"/>
        <w:gridCol w:w="1271"/>
        <w:gridCol w:w="738"/>
        <w:gridCol w:w="79"/>
        <w:gridCol w:w="1362"/>
        <w:gridCol w:w="998"/>
        <w:gridCol w:w="1274"/>
      </w:tblGrid>
      <w:tr w:rsidR="008E1EAF" w:rsidRPr="008D1C17" w14:paraId="59949779" w14:textId="77777777" w:rsidTr="008E1EAF">
        <w:trPr>
          <w:trHeight w:val="678"/>
        </w:trPr>
        <w:tc>
          <w:tcPr>
            <w:tcW w:w="6627" w:type="dxa"/>
            <w:gridSpan w:val="6"/>
            <w:tcBorders>
              <w:top w:val="single" w:sz="4" w:space="0" w:color="auto"/>
              <w:left w:val="single" w:sz="4" w:space="0" w:color="auto"/>
              <w:bottom w:val="single" w:sz="4" w:space="0" w:color="auto"/>
              <w:right w:val="single" w:sz="4" w:space="0" w:color="auto"/>
            </w:tcBorders>
            <w:shd w:val="clear" w:color="auto" w:fill="auto"/>
          </w:tcPr>
          <w:p w14:paraId="6FD7EDD2" w14:textId="77777777" w:rsidR="008E1EAF" w:rsidRPr="008D1C17" w:rsidRDefault="008E1EAF" w:rsidP="008E1EAF">
            <w:pPr>
              <w:rPr>
                <w:rFonts w:ascii="Geneva" w:eastAsia="Times New Roman" w:hAnsi="Geneva"/>
                <w:b/>
                <w:color w:val="000000"/>
                <w:sz w:val="28"/>
                <w:lang w:bidi="x-none"/>
              </w:rPr>
            </w:pPr>
            <w:r w:rsidRPr="008D1C17">
              <w:rPr>
                <w:rFonts w:ascii="Geneva" w:eastAsia="Times New Roman" w:hAnsi="Geneva"/>
                <w:b/>
                <w:color w:val="000000"/>
                <w:sz w:val="28"/>
                <w:lang w:bidi="x-none"/>
              </w:rPr>
              <w:t>Certificate of Isotopic Calibration</w:t>
            </w:r>
          </w:p>
          <w:p w14:paraId="49CB7B03" w14:textId="77777777" w:rsidR="008E1EAF" w:rsidRPr="008D1C17" w:rsidRDefault="008E1EAF" w:rsidP="008E1EAF">
            <w:pPr>
              <w:rPr>
                <w:rFonts w:eastAsia="Times New Roman"/>
                <w:lang w:bidi="x-none"/>
              </w:rPr>
            </w:pPr>
            <w:r w:rsidRPr="008D1C17">
              <w:rPr>
                <w:rFonts w:eastAsia="Times New Roman"/>
                <w:lang w:bidi="x-none"/>
              </w:rPr>
              <w:t> </w:t>
            </w:r>
          </w:p>
        </w:tc>
        <w:tc>
          <w:tcPr>
            <w:tcW w:w="3713" w:type="dxa"/>
            <w:gridSpan w:val="4"/>
            <w:tcBorders>
              <w:top w:val="single" w:sz="4" w:space="0" w:color="auto"/>
              <w:left w:val="single" w:sz="4" w:space="0" w:color="auto"/>
              <w:bottom w:val="single" w:sz="4" w:space="0" w:color="auto"/>
              <w:right w:val="single" w:sz="4" w:space="0" w:color="auto"/>
            </w:tcBorders>
            <w:shd w:val="clear" w:color="auto" w:fill="auto"/>
          </w:tcPr>
          <w:p w14:paraId="1E3B0752" w14:textId="77777777" w:rsidR="008E1EAF" w:rsidRPr="008D1C17" w:rsidRDefault="008E1EAF" w:rsidP="008E1EAF">
            <w:pPr>
              <w:jc w:val="center"/>
              <w:rPr>
                <w:rFonts w:eastAsia="Times New Roman"/>
                <w:lang w:bidi="x-none"/>
              </w:rPr>
            </w:pPr>
            <w:r w:rsidRPr="008D1C17">
              <w:rPr>
                <w:rFonts w:ascii="Geneva" w:eastAsia="Times New Roman" w:hAnsi="Geneva"/>
                <w:color w:val="000000"/>
                <w:sz w:val="18"/>
                <w:lang w:bidi="x-none"/>
              </w:rPr>
              <w:t>Stable Isotope Lab</w:t>
            </w:r>
            <w:r w:rsidRPr="008D1C17">
              <w:rPr>
                <w:rFonts w:ascii="Geneva" w:eastAsia="Times New Roman" w:hAnsi="Geneva"/>
                <w:color w:val="000000"/>
                <w:sz w:val="18"/>
                <w:lang w:bidi="x-none"/>
              </w:rPr>
              <w:br/>
              <w:t>INSTAAR, Univ. of                      Colorado, Boulder</w:t>
            </w:r>
          </w:p>
        </w:tc>
      </w:tr>
      <w:tr w:rsidR="008E1EAF" w:rsidRPr="008D1C17" w14:paraId="3E189E17" w14:textId="77777777" w:rsidTr="008E1EAF">
        <w:trPr>
          <w:trHeight w:val="310"/>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3483F01F"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Cylinder ID</w:t>
            </w:r>
          </w:p>
        </w:tc>
        <w:tc>
          <w:tcPr>
            <w:tcW w:w="8991" w:type="dxa"/>
            <w:gridSpan w:val="9"/>
            <w:tcBorders>
              <w:top w:val="single" w:sz="4" w:space="0" w:color="auto"/>
              <w:left w:val="single" w:sz="4" w:space="0" w:color="auto"/>
              <w:bottom w:val="single" w:sz="4" w:space="0" w:color="auto"/>
              <w:right w:val="single" w:sz="4" w:space="0" w:color="auto"/>
            </w:tcBorders>
            <w:shd w:val="clear" w:color="auto" w:fill="auto"/>
            <w:vAlign w:val="bottom"/>
          </w:tcPr>
          <w:p w14:paraId="449FB612" w14:textId="77777777" w:rsidR="008E1EAF" w:rsidRDefault="008E1EAF" w:rsidP="008E1EAF">
            <w:pPr>
              <w:rPr>
                <w:rFonts w:ascii="Calibri" w:eastAsia="Times New Roman" w:hAnsi="Calibri"/>
                <w:color w:val="000000"/>
              </w:rPr>
            </w:pPr>
          </w:p>
        </w:tc>
      </w:tr>
      <w:tr w:rsidR="008E1EAF" w:rsidRPr="008D1C17" w14:paraId="2ED3F63E"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5175B21E" w14:textId="77777777" w:rsidR="008E1EAF" w:rsidRPr="008D1C17" w:rsidRDefault="008E1EAF" w:rsidP="008E1EAF">
            <w:pPr>
              <w:rPr>
                <w:rFonts w:ascii="Geneva" w:eastAsia="Times New Roman" w:hAnsi="Geneva"/>
                <w:b/>
                <w:color w:val="000000"/>
                <w:sz w:val="18"/>
                <w:lang w:bidi="x-none"/>
              </w:rPr>
            </w:pPr>
            <w:r w:rsidRPr="008D1C17">
              <w:rPr>
                <w:rFonts w:ascii="Geneva" w:eastAsia="Times New Roman" w:hAnsi="Geneva"/>
                <w:b/>
                <w:color w:val="000000"/>
                <w:sz w:val="18"/>
                <w:lang w:bidi="x-none"/>
              </w:rPr>
              <w:t>Date filled</w:t>
            </w:r>
          </w:p>
        </w:tc>
        <w:tc>
          <w:tcPr>
            <w:tcW w:w="8991" w:type="dxa"/>
            <w:gridSpan w:val="9"/>
            <w:tcBorders>
              <w:top w:val="single" w:sz="4" w:space="0" w:color="auto"/>
              <w:left w:val="single" w:sz="4" w:space="0" w:color="auto"/>
              <w:bottom w:val="single" w:sz="4" w:space="0" w:color="auto"/>
              <w:right w:val="single" w:sz="4" w:space="0" w:color="auto"/>
            </w:tcBorders>
            <w:shd w:val="clear" w:color="auto" w:fill="auto"/>
            <w:vAlign w:val="bottom"/>
          </w:tcPr>
          <w:p w14:paraId="2B3F19F8" w14:textId="77777777" w:rsidR="008E1EAF" w:rsidRDefault="008E1EAF" w:rsidP="008E1EAF">
            <w:pPr>
              <w:rPr>
                <w:rFonts w:ascii="Calibri" w:eastAsia="Times New Roman" w:hAnsi="Calibri"/>
                <w:color w:val="000000"/>
              </w:rPr>
            </w:pPr>
          </w:p>
        </w:tc>
      </w:tr>
      <w:tr w:rsidR="008E1EAF" w:rsidRPr="008D1C17" w14:paraId="5BE168FF" w14:textId="77777777" w:rsidTr="008E1EAF">
        <w:trPr>
          <w:trHeight w:val="429"/>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149A7660" w14:textId="77777777" w:rsidR="008E1EAF" w:rsidRPr="008D1C17" w:rsidRDefault="008E1EAF" w:rsidP="008E1EAF">
            <w:pPr>
              <w:jc w:val="center"/>
              <w:rPr>
                <w:rFonts w:ascii="Geneva" w:eastAsia="Times New Roman" w:hAnsi="Geneva"/>
                <w:b/>
                <w:color w:val="000000"/>
                <w:sz w:val="18"/>
                <w:lang w:bidi="x-none"/>
              </w:rPr>
            </w:pPr>
            <w:r w:rsidRPr="009A05CC">
              <w:rPr>
                <w:rFonts w:ascii="Geneva" w:eastAsia="Times New Roman" w:hAnsi="Geneva"/>
                <w:b/>
                <w:color w:val="000000"/>
                <w:sz w:val="16"/>
                <w:lang w:bidi="x-none"/>
              </w:rPr>
              <w:t>Date Analyzed</w:t>
            </w:r>
          </w:p>
        </w:tc>
        <w:tc>
          <w:tcPr>
            <w:tcW w:w="817" w:type="dxa"/>
            <w:tcBorders>
              <w:top w:val="single" w:sz="4" w:space="0" w:color="auto"/>
              <w:left w:val="single" w:sz="4" w:space="0" w:color="auto"/>
              <w:bottom w:val="single" w:sz="4" w:space="0" w:color="auto"/>
              <w:right w:val="single" w:sz="4" w:space="0" w:color="auto"/>
            </w:tcBorders>
            <w:shd w:val="clear" w:color="auto" w:fill="auto"/>
          </w:tcPr>
          <w:p w14:paraId="04BC1027"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452" w:type="dxa"/>
            <w:tcBorders>
              <w:top w:val="single" w:sz="4" w:space="0" w:color="auto"/>
              <w:left w:val="single" w:sz="4" w:space="0" w:color="auto"/>
              <w:bottom w:val="single" w:sz="4" w:space="0" w:color="auto"/>
              <w:right w:val="single" w:sz="4" w:space="0" w:color="auto"/>
            </w:tcBorders>
            <w:shd w:val="clear" w:color="auto" w:fill="auto"/>
          </w:tcPr>
          <w:p w14:paraId="3DC46263"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Daily Mean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000" w:type="dxa"/>
            <w:tcBorders>
              <w:top w:val="single" w:sz="4" w:space="0" w:color="auto"/>
              <w:left w:val="single" w:sz="4" w:space="0" w:color="auto"/>
              <w:bottom w:val="single" w:sz="4" w:space="0" w:color="auto"/>
              <w:right w:val="single" w:sz="4" w:space="0" w:color="auto"/>
            </w:tcBorders>
            <w:shd w:val="clear" w:color="auto" w:fill="auto"/>
          </w:tcPr>
          <w:p w14:paraId="31FF4EFA" w14:textId="77777777" w:rsidR="008E1EAF" w:rsidRPr="008D1C17" w:rsidRDefault="008E1EAF" w:rsidP="008E1EAF">
            <w:pPr>
              <w:rPr>
                <w:rFonts w:ascii="Geneva" w:eastAsia="Times New Roman" w:hAnsi="Geneva"/>
                <w:b/>
                <w:color w:val="000000"/>
                <w:sz w:val="18"/>
                <w:lang w:bidi="x-none"/>
              </w:rPr>
            </w:pPr>
            <w:r w:rsidRPr="002A7CA8">
              <w:rPr>
                <w:rFonts w:ascii="Geneva" w:eastAsia="Times New Roman" w:hAnsi="Geneva"/>
                <w:b/>
                <w:color w:val="000000"/>
                <w:sz w:val="16"/>
                <w:lang w:bidi="x-none"/>
              </w:rPr>
              <w:t>Daily</w:t>
            </w:r>
            <w:r w:rsidRPr="008D1C17">
              <w:rPr>
                <w:rFonts w:ascii="Geneva" w:eastAsia="Times New Roman" w:hAnsi="Geneva"/>
                <w:b/>
                <w:color w:val="000000"/>
                <w:sz w:val="18"/>
                <w:lang w:bidi="x-none"/>
              </w:rPr>
              <w:t>1</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1271" w:type="dxa"/>
            <w:tcBorders>
              <w:top w:val="single" w:sz="4" w:space="0" w:color="auto"/>
              <w:left w:val="single" w:sz="4" w:space="0" w:color="auto"/>
              <w:bottom w:val="single" w:sz="4" w:space="0" w:color="auto"/>
              <w:right w:val="single" w:sz="4" w:space="0" w:color="auto"/>
            </w:tcBorders>
            <w:shd w:val="clear" w:color="auto" w:fill="auto"/>
          </w:tcPr>
          <w:p w14:paraId="2A858C96" w14:textId="77777777" w:rsidR="008E1EAF" w:rsidRPr="002A7CA8" w:rsidRDefault="008E1EAF" w:rsidP="008E1EAF">
            <w:pPr>
              <w:jc w:val="center"/>
              <w:rPr>
                <w:rFonts w:ascii="Geneva" w:eastAsia="Times New Roman" w:hAnsi="Geneva"/>
                <w:b/>
                <w:color w:val="000000"/>
                <w:sz w:val="16"/>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r w:rsidRPr="002A7CA8">
              <w:rPr>
                <w:rFonts w:ascii="Geneva" w:eastAsia="Times New Roman" w:hAnsi="Geneva"/>
                <w:b/>
                <w:color w:val="000000"/>
                <w:sz w:val="16"/>
                <w:lang w:bidi="x-none"/>
              </w:rPr>
              <w:t xml:space="preserve"> Daily Uncertainty</w:t>
            </w: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tcPr>
          <w:p w14:paraId="606F2012"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1362" w:type="dxa"/>
            <w:tcBorders>
              <w:top w:val="single" w:sz="4" w:space="0" w:color="auto"/>
              <w:left w:val="single" w:sz="4" w:space="0" w:color="auto"/>
              <w:bottom w:val="single" w:sz="4" w:space="0" w:color="auto"/>
              <w:right w:val="single" w:sz="4" w:space="0" w:color="auto"/>
            </w:tcBorders>
            <w:shd w:val="clear" w:color="auto" w:fill="auto"/>
          </w:tcPr>
          <w:p w14:paraId="222E3A9E" w14:textId="77777777" w:rsidR="008E1EAF" w:rsidRPr="008D1C17" w:rsidRDefault="008E1EAF" w:rsidP="008E1EAF">
            <w:pPr>
              <w:jc w:val="center"/>
              <w:rPr>
                <w:rFonts w:ascii="Geneva" w:eastAsia="Times New Roman" w:hAnsi="Geneva"/>
                <w:b/>
                <w:color w:val="000000"/>
                <w:sz w:val="18"/>
                <w:lang w:bidi="x-none"/>
              </w:rPr>
            </w:pPr>
            <w:r w:rsidRPr="008D1C17">
              <w:rPr>
                <w:rFonts w:ascii="Geneva" w:eastAsia="Times New Roman" w:hAnsi="Geneva"/>
                <w:b/>
                <w:color w:val="000000"/>
                <w:sz w:val="18"/>
                <w:lang w:bidi="x-none"/>
              </w:rPr>
              <w:t xml:space="preserve">Daily Mean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998" w:type="dxa"/>
            <w:tcBorders>
              <w:top w:val="single" w:sz="4" w:space="0" w:color="auto"/>
              <w:left w:val="single" w:sz="4" w:space="0" w:color="auto"/>
              <w:bottom w:val="single" w:sz="4" w:space="0" w:color="auto"/>
              <w:right w:val="single" w:sz="4" w:space="0" w:color="auto"/>
            </w:tcBorders>
            <w:shd w:val="clear" w:color="auto" w:fill="auto"/>
          </w:tcPr>
          <w:p w14:paraId="628B7E56" w14:textId="77777777" w:rsidR="008E1EAF" w:rsidRPr="008D1C17" w:rsidRDefault="008E1EAF" w:rsidP="008E1EAF">
            <w:pPr>
              <w:jc w:val="center"/>
              <w:rPr>
                <w:rFonts w:ascii="Symbol" w:eastAsia="Times New Roman" w:hAnsi="Symbol"/>
                <w:b/>
                <w:color w:val="000000"/>
                <w:sz w:val="18"/>
                <w:lang w:bidi="x-none"/>
              </w:rPr>
            </w:pPr>
            <w:r w:rsidRPr="002A7CA8">
              <w:rPr>
                <w:rFonts w:ascii="Geneva" w:eastAsia="Times New Roman" w:hAnsi="Geneva"/>
                <w:b/>
                <w:color w:val="000000"/>
                <w:sz w:val="16"/>
                <w:lang w:bidi="x-none"/>
              </w:rPr>
              <w:t xml:space="preserve">Daily </w:t>
            </w:r>
            <w:r w:rsidRPr="008D1C17">
              <w:rPr>
                <w:rFonts w:ascii="Geneva" w:eastAsia="Times New Roman" w:hAnsi="Geneva"/>
                <w:b/>
                <w:color w:val="000000"/>
                <w:sz w:val="18"/>
                <w:lang w:bidi="x-none"/>
              </w:rPr>
              <w:t>1</w:t>
            </w:r>
            <w:r w:rsidRPr="008D1C17">
              <w:rPr>
                <w:rFonts w:ascii="Symbol" w:eastAsia="Times New Roman" w:hAnsi="Symbol"/>
                <w:b/>
                <w:color w:val="000000"/>
                <w:sz w:val="18"/>
                <w:lang w:bidi="x-none"/>
              </w:rPr>
              <w:t></w:t>
            </w:r>
          </w:p>
          <w:p w14:paraId="1C7A9943" w14:textId="77777777" w:rsidR="008E1EAF" w:rsidRPr="008D1C17" w:rsidRDefault="008E1EAF" w:rsidP="008E1EAF">
            <w:pPr>
              <w:jc w:val="center"/>
              <w:rPr>
                <w:rFonts w:ascii="Geneva" w:eastAsia="Times New Roman" w:hAnsi="Geneva"/>
                <w:b/>
                <w:color w:val="000000"/>
                <w:sz w:val="18"/>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26566806" w14:textId="77777777" w:rsidR="008E1EAF" w:rsidRPr="008D1C17" w:rsidRDefault="008E1EAF" w:rsidP="008E1EAF">
            <w:pPr>
              <w:jc w:val="center"/>
              <w:rPr>
                <w:rFonts w:ascii="Geneva" w:eastAsia="Times New Roman" w:hAnsi="Geneva"/>
                <w:b/>
                <w:color w:val="000000"/>
                <w:sz w:val="18"/>
                <w:lang w:bidi="x-none"/>
              </w:rPr>
            </w:pP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r w:rsidRPr="002A7CA8">
              <w:rPr>
                <w:rFonts w:ascii="Geneva" w:eastAsia="Times New Roman" w:hAnsi="Geneva"/>
                <w:b/>
                <w:color w:val="000000"/>
                <w:sz w:val="16"/>
                <w:lang w:bidi="x-none"/>
              </w:rPr>
              <w:t xml:space="preserve"> Daily Uncertainty</w:t>
            </w:r>
          </w:p>
        </w:tc>
      </w:tr>
      <w:tr w:rsidR="008E1EAF" w:rsidRPr="008D1C17" w14:paraId="5FB3E86F"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7185EF07"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A2FCB11"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568E17D4"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2434F2E3"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E56C443"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1B3F0FF"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6F311205"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488D2A2D"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6A97E187" w14:textId="77777777" w:rsidR="008E1EAF" w:rsidRDefault="008E1EAF" w:rsidP="008E1EAF">
            <w:pPr>
              <w:jc w:val="right"/>
              <w:rPr>
                <w:rFonts w:ascii="Calibri" w:eastAsia="Times New Roman" w:hAnsi="Calibri"/>
                <w:color w:val="000000"/>
              </w:rPr>
            </w:pPr>
          </w:p>
        </w:tc>
      </w:tr>
      <w:tr w:rsidR="008E1EAF" w:rsidRPr="008D1C17" w14:paraId="7F73F745"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13E8D5D9"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6660B268"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26A9320C"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43F1D046"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2ECFE612"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8BA15CE"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15E374CD"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5204A4C7"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17324B00" w14:textId="77777777" w:rsidR="008E1EAF" w:rsidRDefault="008E1EAF" w:rsidP="008E1EAF">
            <w:pPr>
              <w:jc w:val="right"/>
              <w:rPr>
                <w:rFonts w:ascii="Calibri" w:eastAsia="Times New Roman" w:hAnsi="Calibri"/>
                <w:color w:val="000000"/>
              </w:rPr>
            </w:pPr>
          </w:p>
        </w:tc>
      </w:tr>
      <w:tr w:rsidR="008E1EAF" w:rsidRPr="008D1C17" w14:paraId="61A7E911"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1EE1FBB8"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5E8279D0"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4E8814B3"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558F05B2"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6ADA625E"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6FC8EC8"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31FE7862"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0A5D0665"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2DCB0C69" w14:textId="77777777" w:rsidR="008E1EAF" w:rsidRDefault="008E1EAF" w:rsidP="008E1EAF">
            <w:pPr>
              <w:jc w:val="right"/>
              <w:rPr>
                <w:rFonts w:ascii="Calibri" w:eastAsia="Times New Roman" w:hAnsi="Calibri"/>
                <w:color w:val="000000"/>
              </w:rPr>
            </w:pPr>
          </w:p>
        </w:tc>
      </w:tr>
      <w:tr w:rsidR="008E1EAF" w:rsidRPr="008D1C17" w14:paraId="3E3B02DC"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01A5119D"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4A15EBF"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2DBC8D65"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35893006"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6B042D95"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A5595BB"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605DF049"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0ED81A0E"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136C5664" w14:textId="77777777" w:rsidR="008E1EAF" w:rsidRDefault="008E1EAF" w:rsidP="008E1EAF">
            <w:pPr>
              <w:jc w:val="right"/>
              <w:rPr>
                <w:rFonts w:ascii="Calibri" w:eastAsia="Times New Roman" w:hAnsi="Calibri"/>
                <w:color w:val="000000"/>
              </w:rPr>
            </w:pPr>
          </w:p>
        </w:tc>
      </w:tr>
      <w:tr w:rsidR="008E1EAF" w:rsidRPr="008D1C17" w14:paraId="529EB4A9" w14:textId="77777777" w:rsidTr="008E1EAF">
        <w:trPr>
          <w:trHeight w:val="194"/>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78E9852A"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1A694E5"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5EAAD9C0"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5B707C4E"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55DA936"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5312D2B"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7A9EBF6E"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3722E60F"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50E0941B" w14:textId="77777777" w:rsidR="008E1EAF" w:rsidRDefault="008E1EAF" w:rsidP="008E1EAF">
            <w:pPr>
              <w:jc w:val="right"/>
              <w:rPr>
                <w:rFonts w:ascii="Calibri" w:eastAsia="Times New Roman" w:hAnsi="Calibri"/>
                <w:color w:val="000000"/>
              </w:rPr>
            </w:pPr>
          </w:p>
        </w:tc>
      </w:tr>
      <w:tr w:rsidR="008E1EAF" w:rsidRPr="008D1C17" w14:paraId="3CE04DFB"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2D85A3F8"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7AF01C22"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687449A6"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503A448A"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666436CD"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D973A0E"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1D9AEDED"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5BA65179"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16906786" w14:textId="77777777" w:rsidR="008E1EAF" w:rsidRDefault="008E1EAF" w:rsidP="008E1EAF">
            <w:pPr>
              <w:jc w:val="right"/>
              <w:rPr>
                <w:rFonts w:ascii="Calibri" w:eastAsia="Times New Roman" w:hAnsi="Calibri"/>
                <w:color w:val="000000"/>
              </w:rPr>
            </w:pPr>
          </w:p>
        </w:tc>
      </w:tr>
      <w:tr w:rsidR="008E1EAF" w:rsidRPr="008D1C17" w14:paraId="6EB8964F"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041C68E9"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50F15423"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5535A3F9"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05E05875"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AAE418C"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A153E72"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7C098A28"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15060C35"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240F017B" w14:textId="77777777" w:rsidR="008E1EAF" w:rsidRDefault="008E1EAF" w:rsidP="008E1EAF">
            <w:pPr>
              <w:jc w:val="right"/>
              <w:rPr>
                <w:rFonts w:ascii="Calibri" w:eastAsia="Times New Roman" w:hAnsi="Calibri"/>
                <w:color w:val="000000"/>
              </w:rPr>
            </w:pPr>
          </w:p>
        </w:tc>
      </w:tr>
      <w:tr w:rsidR="008E1EAF" w:rsidRPr="008D1C17" w14:paraId="13AD5FB4"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3A6B519B"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4226795B"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590A6DED"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0027FD16"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924DC42"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6228A59"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66224D48"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4CFBA41D"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6CD3C805" w14:textId="77777777" w:rsidR="008E1EAF" w:rsidRDefault="008E1EAF" w:rsidP="008E1EAF">
            <w:pPr>
              <w:jc w:val="right"/>
              <w:rPr>
                <w:rFonts w:ascii="Calibri" w:eastAsia="Times New Roman" w:hAnsi="Calibri"/>
                <w:color w:val="000000"/>
              </w:rPr>
            </w:pPr>
          </w:p>
        </w:tc>
      </w:tr>
      <w:tr w:rsidR="008E1EAF" w:rsidRPr="008D1C17" w14:paraId="7553760D"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7D3D47D7"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32F9FFF0"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3BDC6557"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11289B91"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5DE4BECC"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B788FFF"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4B38F517"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631F49D2"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425FEEA8" w14:textId="77777777" w:rsidR="008E1EAF" w:rsidRDefault="008E1EAF" w:rsidP="008E1EAF">
            <w:pPr>
              <w:jc w:val="right"/>
              <w:rPr>
                <w:rFonts w:ascii="Calibri" w:eastAsia="Times New Roman" w:hAnsi="Calibri"/>
                <w:color w:val="000000"/>
              </w:rPr>
            </w:pPr>
          </w:p>
        </w:tc>
      </w:tr>
      <w:tr w:rsidR="008E1EAF" w:rsidRPr="008D1C17" w14:paraId="71F05169"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1DE4B474"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69EB96FC"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0E0C4161"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0734D512"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0DEDB2C"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08AF356"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7DA60799"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657E8538"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41C9B34C" w14:textId="77777777" w:rsidR="008E1EAF" w:rsidRDefault="008E1EAF" w:rsidP="008E1EAF">
            <w:pPr>
              <w:jc w:val="right"/>
              <w:rPr>
                <w:rFonts w:ascii="Calibri" w:eastAsia="Times New Roman" w:hAnsi="Calibri"/>
                <w:color w:val="000000"/>
              </w:rPr>
            </w:pPr>
          </w:p>
        </w:tc>
      </w:tr>
      <w:tr w:rsidR="008E1EAF" w:rsidRPr="008D1C17" w14:paraId="0A162CE8" w14:textId="77777777" w:rsidTr="008E1EAF">
        <w:trPr>
          <w:trHeight w:val="165"/>
        </w:trPr>
        <w:tc>
          <w:tcPr>
            <w:tcW w:w="1349" w:type="dxa"/>
            <w:tcBorders>
              <w:top w:val="single" w:sz="4" w:space="0" w:color="auto"/>
              <w:left w:val="single" w:sz="4" w:space="0" w:color="auto"/>
              <w:bottom w:val="single" w:sz="4" w:space="0" w:color="auto"/>
              <w:right w:val="single" w:sz="4" w:space="0" w:color="auto"/>
            </w:tcBorders>
            <w:shd w:val="clear" w:color="auto" w:fill="auto"/>
            <w:vAlign w:val="bottom"/>
          </w:tcPr>
          <w:p w14:paraId="2B700B14" w14:textId="77777777" w:rsidR="008E1EAF" w:rsidRDefault="008E1EAF" w:rsidP="008E1EAF">
            <w:pPr>
              <w:jc w:val="right"/>
              <w:rPr>
                <w:rFonts w:ascii="Calibri" w:eastAsia="Times New Roman" w:hAnsi="Calibri"/>
                <w:color w:val="000000"/>
              </w:rPr>
            </w:pP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0465C155" w14:textId="77777777" w:rsidR="008E1EAF" w:rsidRDefault="008E1EAF" w:rsidP="008E1EAF">
            <w:pPr>
              <w:jc w:val="right"/>
              <w:rPr>
                <w:rFonts w:ascii="Calibri" w:eastAsia="Times New Roman" w:hAnsi="Calibri"/>
                <w:color w:val="000000"/>
              </w:rPr>
            </w:pPr>
          </w:p>
        </w:tc>
        <w:tc>
          <w:tcPr>
            <w:tcW w:w="1452" w:type="dxa"/>
            <w:tcBorders>
              <w:top w:val="single" w:sz="4" w:space="0" w:color="auto"/>
              <w:left w:val="single" w:sz="4" w:space="0" w:color="auto"/>
              <w:bottom w:val="single" w:sz="4" w:space="0" w:color="auto"/>
              <w:right w:val="single" w:sz="4" w:space="0" w:color="auto"/>
            </w:tcBorders>
            <w:shd w:val="clear" w:color="auto" w:fill="auto"/>
            <w:vAlign w:val="bottom"/>
          </w:tcPr>
          <w:p w14:paraId="4EB67CCC" w14:textId="77777777" w:rsidR="008E1EAF" w:rsidRDefault="008E1EAF" w:rsidP="008E1EAF">
            <w:pPr>
              <w:jc w:val="right"/>
              <w:rPr>
                <w:rFonts w:ascii="Calibri" w:eastAsia="Times New Roman" w:hAnsi="Calibri"/>
                <w:color w:val="000000"/>
              </w:rPr>
            </w:pPr>
          </w:p>
        </w:tc>
        <w:tc>
          <w:tcPr>
            <w:tcW w:w="1000" w:type="dxa"/>
            <w:tcBorders>
              <w:top w:val="single" w:sz="4" w:space="0" w:color="auto"/>
              <w:left w:val="single" w:sz="4" w:space="0" w:color="auto"/>
              <w:bottom w:val="single" w:sz="4" w:space="0" w:color="auto"/>
              <w:right w:val="single" w:sz="4" w:space="0" w:color="auto"/>
            </w:tcBorders>
            <w:shd w:val="clear" w:color="auto" w:fill="auto"/>
            <w:vAlign w:val="bottom"/>
          </w:tcPr>
          <w:p w14:paraId="49DE6A50"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74A14E7C"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6B4CD990" w14:textId="77777777" w:rsidR="008E1EAF" w:rsidRDefault="008E1EAF" w:rsidP="008E1EAF">
            <w:pPr>
              <w:jc w:val="right"/>
              <w:rPr>
                <w:rFonts w:ascii="Calibri" w:eastAsia="Times New Roman" w:hAnsi="Calibri"/>
                <w:color w:val="000000"/>
              </w:rPr>
            </w:pPr>
          </w:p>
        </w:tc>
        <w:tc>
          <w:tcPr>
            <w:tcW w:w="1362" w:type="dxa"/>
            <w:tcBorders>
              <w:top w:val="single" w:sz="4" w:space="0" w:color="auto"/>
              <w:left w:val="single" w:sz="4" w:space="0" w:color="auto"/>
              <w:bottom w:val="single" w:sz="4" w:space="0" w:color="auto"/>
              <w:right w:val="single" w:sz="4" w:space="0" w:color="auto"/>
            </w:tcBorders>
            <w:shd w:val="clear" w:color="auto" w:fill="auto"/>
            <w:vAlign w:val="bottom"/>
          </w:tcPr>
          <w:p w14:paraId="7E436684" w14:textId="77777777" w:rsidR="008E1EAF" w:rsidRDefault="008E1EAF" w:rsidP="008E1EAF">
            <w:pPr>
              <w:jc w:val="right"/>
              <w:rPr>
                <w:rFonts w:ascii="Calibri" w:eastAsia="Times New Roman" w:hAnsi="Calibri"/>
                <w:color w:val="000000"/>
              </w:rPr>
            </w:pPr>
          </w:p>
        </w:tc>
        <w:tc>
          <w:tcPr>
            <w:tcW w:w="998" w:type="dxa"/>
            <w:tcBorders>
              <w:top w:val="single" w:sz="4" w:space="0" w:color="auto"/>
              <w:left w:val="single" w:sz="4" w:space="0" w:color="auto"/>
              <w:bottom w:val="single" w:sz="4" w:space="0" w:color="auto"/>
              <w:right w:val="single" w:sz="4" w:space="0" w:color="auto"/>
            </w:tcBorders>
            <w:shd w:val="clear" w:color="auto" w:fill="auto"/>
            <w:vAlign w:val="bottom"/>
          </w:tcPr>
          <w:p w14:paraId="7AC0C3DF"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auto"/>
            <w:vAlign w:val="bottom"/>
          </w:tcPr>
          <w:p w14:paraId="50272DD5" w14:textId="77777777" w:rsidR="008E1EAF" w:rsidRDefault="008E1EAF" w:rsidP="008E1EAF">
            <w:pPr>
              <w:jc w:val="right"/>
              <w:rPr>
                <w:rFonts w:ascii="Calibri" w:eastAsia="Times New Roman" w:hAnsi="Calibri"/>
                <w:color w:val="000000"/>
              </w:rPr>
            </w:pPr>
          </w:p>
        </w:tc>
      </w:tr>
      <w:tr w:rsidR="008E1EAF" w:rsidRPr="008D1C17" w14:paraId="3C97C9CD" w14:textId="77777777" w:rsidTr="008E1EAF">
        <w:trPr>
          <w:trHeight w:val="204"/>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0FC582AC" w14:textId="77777777" w:rsidR="008E1EAF" w:rsidRPr="008D1C17" w:rsidRDefault="008E1EAF" w:rsidP="008E1EAF">
            <w:pPr>
              <w:jc w:val="center"/>
              <w:rPr>
                <w:rFonts w:eastAsia="Times New Roman"/>
                <w:lang w:bidi="x-none"/>
              </w:rPr>
            </w:pPr>
            <w:r w:rsidRPr="008D1C17">
              <w:rPr>
                <w:rFonts w:eastAsia="Times New Roman"/>
                <w:lang w:bidi="x-none"/>
              </w:rPr>
              <w:t> </w:t>
            </w:r>
          </w:p>
        </w:tc>
        <w:tc>
          <w:tcPr>
            <w:tcW w:w="817" w:type="dxa"/>
            <w:tcBorders>
              <w:top w:val="single" w:sz="4" w:space="0" w:color="auto"/>
              <w:left w:val="single" w:sz="4" w:space="0" w:color="auto"/>
              <w:bottom w:val="single" w:sz="4" w:space="0" w:color="auto"/>
              <w:right w:val="single" w:sz="4" w:space="0" w:color="auto"/>
            </w:tcBorders>
            <w:shd w:val="clear" w:color="auto" w:fill="auto"/>
          </w:tcPr>
          <w:p w14:paraId="2732B16A" w14:textId="77777777" w:rsidR="008E1EAF" w:rsidRPr="008D1C17" w:rsidRDefault="008E1EAF" w:rsidP="008E1EAF">
            <w:pPr>
              <w:jc w:val="center"/>
              <w:rPr>
                <w:rFonts w:ascii="Geneva" w:eastAsia="Times New Roman" w:hAnsi="Geneva"/>
                <w:b/>
                <w:color w:val="000000"/>
                <w:sz w:val="18"/>
                <w:lang w:bidi="x-none"/>
              </w:rPr>
            </w:pPr>
            <w:r w:rsidRPr="009A05CC">
              <w:rPr>
                <w:rFonts w:ascii="Geneva" w:eastAsia="Times New Roman" w:hAnsi="Geneva"/>
                <w:b/>
                <w:color w:val="000000"/>
                <w:sz w:val="16"/>
                <w:lang w:bidi="x-none"/>
              </w:rPr>
              <w:t xml:space="preserve">Total n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13</w:t>
            </w:r>
            <w:r w:rsidRPr="008D1C17">
              <w:rPr>
                <w:rFonts w:ascii="Geneva" w:eastAsia="Times New Roman" w:hAnsi="Geneva"/>
                <w:b/>
                <w:color w:val="000000"/>
                <w:sz w:val="18"/>
                <w:lang w:bidi="x-none"/>
              </w:rPr>
              <w:t>C</w:t>
            </w:r>
          </w:p>
        </w:tc>
        <w:tc>
          <w:tcPr>
            <w:tcW w:w="24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CCFA6F" w14:textId="77777777" w:rsidR="008E1EAF" w:rsidRPr="009A05CC" w:rsidRDefault="008E1EAF" w:rsidP="008E1EAF">
            <w:pPr>
              <w:jc w:val="center"/>
              <w:rPr>
                <w:rFonts w:ascii="Symbol" w:eastAsia="Times New Roman" w:hAnsi="Symbol"/>
                <w:b/>
                <w:color w:val="000000"/>
                <w:sz w:val="22"/>
                <w:lang w:bidi="x-none"/>
              </w:rPr>
            </w:pPr>
            <w:r w:rsidRPr="009A05CC">
              <w:rPr>
                <w:rFonts w:ascii="Symbol" w:eastAsia="Times New Roman" w:hAnsi="Symbol"/>
                <w:b/>
                <w:color w:val="000000"/>
                <w:lang w:bidi="x-none"/>
              </w:rPr>
              <w:t></w:t>
            </w:r>
            <w:r w:rsidRPr="009A05CC">
              <w:rPr>
                <w:rFonts w:ascii="Geneva" w:eastAsia="Times New Roman" w:hAnsi="Geneva"/>
                <w:b/>
                <w:color w:val="000000"/>
                <w:sz w:val="28"/>
                <w:vertAlign w:val="superscript"/>
                <w:lang w:bidi="x-none"/>
              </w:rPr>
              <w:t>13</w:t>
            </w:r>
            <w:r w:rsidRPr="009A05CC">
              <w:rPr>
                <w:rFonts w:ascii="Geneva" w:eastAsia="Times New Roman" w:hAnsi="Geneva"/>
                <w:b/>
                <w:color w:val="000000"/>
                <w:lang w:bidi="x-none"/>
              </w:rPr>
              <w:t>C</w:t>
            </w:r>
          </w:p>
        </w:tc>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14:paraId="78B066BD" w14:textId="77777777" w:rsidR="008E1EAF" w:rsidRPr="008D1C17" w:rsidRDefault="008E1EAF" w:rsidP="008E1EAF">
            <w:pPr>
              <w:jc w:val="center"/>
              <w:rPr>
                <w:rFonts w:ascii="Geneva" w:eastAsia="Times New Roman" w:hAnsi="Geneva"/>
                <w:b/>
                <w:color w:val="000000"/>
                <w:sz w:val="18"/>
                <w:lang w:bidi="x-none"/>
              </w:rPr>
            </w:pPr>
            <w:proofErr w:type="spellStart"/>
            <w:r w:rsidRPr="008D1C17">
              <w:rPr>
                <w:rFonts w:ascii="Geneva" w:eastAsia="Times New Roman" w:hAnsi="Geneva"/>
                <w:b/>
                <w:color w:val="000000"/>
                <w:sz w:val="18"/>
                <w:lang w:bidi="x-none"/>
              </w:rPr>
              <w:t>Std</w:t>
            </w:r>
            <w:proofErr w:type="spellEnd"/>
            <w:r w:rsidRPr="008D1C17">
              <w:rPr>
                <w:rFonts w:ascii="Geneva" w:eastAsia="Times New Roman" w:hAnsi="Geneva"/>
                <w:b/>
                <w:color w:val="000000"/>
                <w:sz w:val="18"/>
                <w:lang w:bidi="x-none"/>
              </w:rPr>
              <w:t xml:space="preserve"> error</w:t>
            </w:r>
          </w:p>
        </w:tc>
        <w:tc>
          <w:tcPr>
            <w:tcW w:w="817" w:type="dxa"/>
            <w:gridSpan w:val="2"/>
            <w:tcBorders>
              <w:top w:val="single" w:sz="4" w:space="0" w:color="auto"/>
              <w:left w:val="single" w:sz="4" w:space="0" w:color="auto"/>
              <w:bottom w:val="single" w:sz="4" w:space="0" w:color="auto"/>
              <w:right w:val="single" w:sz="4" w:space="0" w:color="auto"/>
            </w:tcBorders>
            <w:shd w:val="clear" w:color="auto" w:fill="auto"/>
          </w:tcPr>
          <w:p w14:paraId="22624883" w14:textId="77777777" w:rsidR="008E1EAF" w:rsidRPr="008D1C17" w:rsidRDefault="008E1EAF" w:rsidP="008E1EAF">
            <w:pPr>
              <w:jc w:val="center"/>
              <w:rPr>
                <w:rFonts w:ascii="Geneva" w:eastAsia="Times New Roman" w:hAnsi="Geneva"/>
                <w:b/>
                <w:color w:val="000000"/>
                <w:sz w:val="18"/>
                <w:lang w:bidi="x-none"/>
              </w:rPr>
            </w:pPr>
            <w:proofErr w:type="gramStart"/>
            <w:r w:rsidRPr="009A05CC">
              <w:rPr>
                <w:rFonts w:ascii="Geneva" w:eastAsia="Times New Roman" w:hAnsi="Geneva"/>
                <w:b/>
                <w:color w:val="000000"/>
                <w:sz w:val="16"/>
                <w:lang w:bidi="x-none"/>
              </w:rPr>
              <w:t>Total  n</w:t>
            </w:r>
            <w:proofErr w:type="gramEnd"/>
            <w:r w:rsidRPr="009A05CC">
              <w:rPr>
                <w:rFonts w:ascii="Geneva" w:eastAsia="Times New Roman" w:hAnsi="Geneva"/>
                <w:b/>
                <w:color w:val="000000"/>
                <w:sz w:val="16"/>
                <w:lang w:bidi="x-none"/>
              </w:rPr>
              <w:t xml:space="preserve"> </w:t>
            </w:r>
            <w:r w:rsidRPr="008D1C17">
              <w:rPr>
                <w:rFonts w:ascii="Symbol" w:eastAsia="Times New Roman" w:hAnsi="Symbol"/>
                <w:b/>
                <w:color w:val="000000"/>
                <w:sz w:val="18"/>
                <w:lang w:bidi="x-none"/>
              </w:rPr>
              <w:t></w:t>
            </w:r>
            <w:r w:rsidRPr="008D1C17">
              <w:rPr>
                <w:rFonts w:ascii="Geneva" w:eastAsia="Times New Roman" w:hAnsi="Geneva"/>
                <w:b/>
                <w:color w:val="000000"/>
                <w:sz w:val="18"/>
                <w:vertAlign w:val="superscript"/>
                <w:lang w:bidi="x-none"/>
              </w:rPr>
              <w:t>18</w:t>
            </w:r>
            <w:r w:rsidRPr="008D1C17">
              <w:rPr>
                <w:rFonts w:ascii="Geneva" w:eastAsia="Times New Roman" w:hAnsi="Geneva"/>
                <w:b/>
                <w:color w:val="000000"/>
                <w:sz w:val="18"/>
                <w:lang w:bidi="x-none"/>
              </w:rPr>
              <w:t>O</w:t>
            </w:r>
          </w:p>
        </w:tc>
        <w:tc>
          <w:tcPr>
            <w:tcW w:w="2360" w:type="dxa"/>
            <w:gridSpan w:val="2"/>
            <w:tcBorders>
              <w:top w:val="single" w:sz="4" w:space="0" w:color="auto"/>
              <w:left w:val="single" w:sz="4" w:space="0" w:color="auto"/>
              <w:bottom w:val="single" w:sz="4" w:space="0" w:color="auto"/>
              <w:right w:val="single" w:sz="4" w:space="0" w:color="auto"/>
            </w:tcBorders>
            <w:shd w:val="clear" w:color="auto" w:fill="auto"/>
          </w:tcPr>
          <w:p w14:paraId="2F849A24" w14:textId="77777777" w:rsidR="008E1EAF" w:rsidRPr="009A05CC" w:rsidRDefault="008E1EAF" w:rsidP="008E1EAF">
            <w:pPr>
              <w:jc w:val="center"/>
              <w:rPr>
                <w:rFonts w:ascii="Symbol" w:eastAsia="Times New Roman" w:hAnsi="Symbol"/>
                <w:b/>
                <w:color w:val="000000"/>
                <w:lang w:bidi="x-none"/>
              </w:rPr>
            </w:pPr>
            <w:r w:rsidRPr="009A05CC">
              <w:rPr>
                <w:rFonts w:ascii="Symbol" w:eastAsia="Times New Roman" w:hAnsi="Symbol"/>
                <w:b/>
                <w:color w:val="000000"/>
                <w:lang w:bidi="x-none"/>
              </w:rPr>
              <w:t></w:t>
            </w:r>
            <w:r w:rsidRPr="009A05CC">
              <w:rPr>
                <w:rFonts w:ascii="Geneva" w:eastAsia="Times New Roman" w:hAnsi="Geneva"/>
                <w:b/>
                <w:color w:val="000000"/>
                <w:sz w:val="28"/>
                <w:vertAlign w:val="superscript"/>
                <w:lang w:bidi="x-none"/>
              </w:rPr>
              <w:t>18</w:t>
            </w:r>
            <w:r w:rsidRPr="009A05CC">
              <w:rPr>
                <w:rFonts w:ascii="Geneva" w:eastAsia="Times New Roman" w:hAnsi="Geneva"/>
                <w:b/>
                <w:color w:val="000000"/>
                <w:lang w:bidi="x-none"/>
              </w:rPr>
              <w:t>O</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tcPr>
          <w:p w14:paraId="0D1A14AC" w14:textId="77777777" w:rsidR="008E1EAF" w:rsidRPr="008D1C17" w:rsidRDefault="008E1EAF" w:rsidP="008E1EAF">
            <w:pPr>
              <w:jc w:val="center"/>
              <w:rPr>
                <w:rFonts w:ascii="Geneva" w:eastAsia="Times New Roman" w:hAnsi="Geneva"/>
                <w:b/>
                <w:color w:val="000000"/>
                <w:sz w:val="18"/>
                <w:lang w:bidi="x-none"/>
              </w:rPr>
            </w:pPr>
            <w:proofErr w:type="spellStart"/>
            <w:r w:rsidRPr="008D1C17">
              <w:rPr>
                <w:rFonts w:ascii="Geneva" w:eastAsia="Times New Roman" w:hAnsi="Geneva"/>
                <w:b/>
                <w:color w:val="000000"/>
                <w:sz w:val="18"/>
                <w:lang w:bidi="x-none"/>
              </w:rPr>
              <w:t>Std</w:t>
            </w:r>
            <w:proofErr w:type="spellEnd"/>
            <w:r w:rsidRPr="008D1C17">
              <w:rPr>
                <w:rFonts w:ascii="Geneva" w:eastAsia="Times New Roman" w:hAnsi="Geneva"/>
                <w:b/>
                <w:color w:val="000000"/>
                <w:sz w:val="18"/>
                <w:lang w:bidi="x-none"/>
              </w:rPr>
              <w:t xml:space="preserve"> error</w:t>
            </w:r>
          </w:p>
        </w:tc>
      </w:tr>
      <w:tr w:rsidR="008E1EAF" w:rsidRPr="008D1C17" w14:paraId="6F9CA031" w14:textId="77777777" w:rsidTr="008E1EAF">
        <w:trPr>
          <w:trHeight w:val="177"/>
        </w:trPr>
        <w:tc>
          <w:tcPr>
            <w:tcW w:w="1349" w:type="dxa"/>
            <w:tcBorders>
              <w:top w:val="single" w:sz="4" w:space="0" w:color="auto"/>
              <w:left w:val="single" w:sz="4" w:space="0" w:color="auto"/>
              <w:bottom w:val="single" w:sz="4" w:space="0" w:color="auto"/>
              <w:right w:val="single" w:sz="4" w:space="0" w:color="auto"/>
            </w:tcBorders>
            <w:shd w:val="clear" w:color="auto" w:fill="auto"/>
          </w:tcPr>
          <w:p w14:paraId="2625839C" w14:textId="77777777" w:rsidR="008E1EAF" w:rsidRPr="008D1C17" w:rsidRDefault="008E1EAF" w:rsidP="008E1EAF">
            <w:pPr>
              <w:rPr>
                <w:rFonts w:ascii="Geneva" w:eastAsia="Times New Roman" w:hAnsi="Geneva"/>
                <w:b/>
                <w:color w:val="000000"/>
                <w:sz w:val="18"/>
                <w:lang w:bidi="x-none"/>
              </w:rPr>
            </w:pPr>
            <w:r w:rsidRPr="008D1C17">
              <w:rPr>
                <w:rFonts w:ascii="Geneva" w:eastAsia="Times New Roman" w:hAnsi="Geneva"/>
                <w:b/>
                <w:color w:val="000000"/>
                <w:sz w:val="18"/>
                <w:lang w:bidi="x-none"/>
              </w:rPr>
              <w:t>Final Value</w:t>
            </w:r>
          </w:p>
        </w:tc>
        <w:tc>
          <w:tcPr>
            <w:tcW w:w="817" w:type="dxa"/>
            <w:tcBorders>
              <w:top w:val="single" w:sz="4" w:space="0" w:color="auto"/>
              <w:left w:val="single" w:sz="4" w:space="0" w:color="auto"/>
              <w:bottom w:val="single" w:sz="4" w:space="0" w:color="auto"/>
              <w:right w:val="single" w:sz="4" w:space="0" w:color="auto"/>
            </w:tcBorders>
            <w:shd w:val="clear" w:color="auto" w:fill="auto"/>
            <w:vAlign w:val="bottom"/>
          </w:tcPr>
          <w:p w14:paraId="0836ABC0" w14:textId="77777777" w:rsidR="008E1EAF" w:rsidRDefault="008E1EAF" w:rsidP="008E1EAF">
            <w:pPr>
              <w:jc w:val="center"/>
              <w:rPr>
                <w:rFonts w:ascii="Calibri" w:eastAsia="Times New Roman" w:hAnsi="Calibri"/>
                <w:color w:val="000000"/>
              </w:rPr>
            </w:pPr>
          </w:p>
        </w:tc>
        <w:tc>
          <w:tcPr>
            <w:tcW w:w="245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467A171" w14:textId="77777777" w:rsidR="008E1EAF" w:rsidRDefault="008E1EAF" w:rsidP="008E1EAF">
            <w:pPr>
              <w:jc w:val="right"/>
              <w:rPr>
                <w:rFonts w:ascii="Calibri" w:eastAsia="Times New Roman" w:hAnsi="Calibri"/>
                <w:color w:val="000000"/>
              </w:rPr>
            </w:pPr>
          </w:p>
        </w:tc>
        <w:tc>
          <w:tcPr>
            <w:tcW w:w="1271" w:type="dxa"/>
            <w:tcBorders>
              <w:top w:val="single" w:sz="4" w:space="0" w:color="auto"/>
              <w:left w:val="single" w:sz="4" w:space="0" w:color="auto"/>
              <w:bottom w:val="single" w:sz="4" w:space="0" w:color="auto"/>
              <w:right w:val="single" w:sz="4" w:space="0" w:color="auto"/>
            </w:tcBorders>
            <w:shd w:val="clear" w:color="auto" w:fill="FFFFFF"/>
            <w:vAlign w:val="bottom"/>
          </w:tcPr>
          <w:p w14:paraId="06A94AD7" w14:textId="77777777" w:rsidR="008E1EAF" w:rsidRDefault="008E1EAF" w:rsidP="008E1EAF">
            <w:pPr>
              <w:jc w:val="right"/>
              <w:rPr>
                <w:rFonts w:ascii="Calibri" w:eastAsia="Times New Roman" w:hAnsi="Calibri"/>
                <w:color w:val="000000"/>
              </w:rPr>
            </w:pPr>
          </w:p>
        </w:tc>
        <w:tc>
          <w:tcPr>
            <w:tcW w:w="81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27A8C4F7" w14:textId="77777777" w:rsidR="008E1EAF" w:rsidRDefault="008E1EAF" w:rsidP="008E1EAF">
            <w:pPr>
              <w:jc w:val="center"/>
              <w:rPr>
                <w:rFonts w:ascii="Calibri" w:eastAsia="Times New Roman" w:hAnsi="Calibri"/>
                <w:color w:val="000000"/>
              </w:rPr>
            </w:pPr>
          </w:p>
        </w:tc>
        <w:tc>
          <w:tcPr>
            <w:tcW w:w="236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0990DAD" w14:textId="77777777" w:rsidR="008E1EAF" w:rsidRDefault="008E1EAF" w:rsidP="008E1EAF">
            <w:pPr>
              <w:jc w:val="right"/>
              <w:rPr>
                <w:rFonts w:ascii="Calibri" w:eastAsia="Times New Roman" w:hAnsi="Calibri"/>
                <w:color w:val="000000"/>
              </w:rPr>
            </w:pPr>
          </w:p>
        </w:tc>
        <w:tc>
          <w:tcPr>
            <w:tcW w:w="1274" w:type="dxa"/>
            <w:tcBorders>
              <w:top w:val="single" w:sz="4" w:space="0" w:color="auto"/>
              <w:left w:val="single" w:sz="4" w:space="0" w:color="auto"/>
              <w:bottom w:val="single" w:sz="4" w:space="0" w:color="auto"/>
              <w:right w:val="single" w:sz="4" w:space="0" w:color="auto"/>
            </w:tcBorders>
            <w:shd w:val="clear" w:color="auto" w:fill="FFFFFF"/>
            <w:vAlign w:val="bottom"/>
          </w:tcPr>
          <w:p w14:paraId="5AAE666F" w14:textId="77777777" w:rsidR="008E1EAF" w:rsidRDefault="008E1EAF" w:rsidP="008E1EAF">
            <w:pPr>
              <w:jc w:val="right"/>
              <w:rPr>
                <w:rFonts w:ascii="Calibri" w:eastAsia="Times New Roman" w:hAnsi="Calibri"/>
                <w:color w:val="000000"/>
              </w:rPr>
            </w:pPr>
          </w:p>
        </w:tc>
      </w:tr>
    </w:tbl>
    <w:p w14:paraId="29A3FC1B" w14:textId="2D8EC67E" w:rsidR="00A20073" w:rsidRDefault="00A02EFC" w:rsidP="00A02EFC">
      <w:pPr>
        <w:pStyle w:val="ListParagraph"/>
        <w:numPr>
          <w:ilvl w:val="0"/>
          <w:numId w:val="2"/>
        </w:numPr>
      </w:pPr>
      <w:r>
        <w:t xml:space="preserve">Complete calibration report by inserting graph of data at the end of report. This is done by </w:t>
      </w:r>
      <w:proofErr w:type="gramStart"/>
      <w:r>
        <w:t>converting .</w:t>
      </w:r>
      <w:proofErr w:type="spellStart"/>
      <w:r>
        <w:t>psc</w:t>
      </w:r>
      <w:proofErr w:type="spellEnd"/>
      <w:proofErr w:type="gramEnd"/>
      <w:r>
        <w:t xml:space="preserve"> figure in X11 to .</w:t>
      </w:r>
      <w:proofErr w:type="spellStart"/>
      <w:r>
        <w:t>png</w:t>
      </w:r>
      <w:proofErr w:type="spellEnd"/>
      <w:r>
        <w:t xml:space="preserve"> (command: convert CB11037.09152011.co2c13.psc CB11037.png) </w:t>
      </w:r>
      <w:r w:rsidR="004F2693">
        <w:t xml:space="preserve">Run the </w:t>
      </w:r>
      <w:proofErr w:type="spellStart"/>
      <w:r w:rsidR="004F2693">
        <w:t>tank_view</w:t>
      </w:r>
      <w:proofErr w:type="spellEnd"/>
      <w:r w:rsidR="004F2693">
        <w:t xml:space="preserve"> program again, </w:t>
      </w:r>
      <w:proofErr w:type="spellStart"/>
      <w:r w:rsidR="004F2693">
        <w:t>savegraphs</w:t>
      </w:r>
      <w:proofErr w:type="spellEnd"/>
      <w:r w:rsidR="004F2693">
        <w:t>=1 and the .</w:t>
      </w:r>
      <w:proofErr w:type="spellStart"/>
      <w:r w:rsidR="004F2693">
        <w:t>png</w:t>
      </w:r>
      <w:proofErr w:type="spellEnd"/>
      <w:r w:rsidR="004F2693">
        <w:t xml:space="preserve"> file will appear under stats folder in vortex2 (found in   /projects/co2c13(or ch4c13)/</w:t>
      </w:r>
      <w:proofErr w:type="spellStart"/>
      <w:r w:rsidR="004F2693">
        <w:t>cals</w:t>
      </w:r>
      <w:proofErr w:type="spellEnd"/>
      <w:r w:rsidR="004F2693">
        <w:t>/</w:t>
      </w:r>
      <w:proofErr w:type="spellStart"/>
      <w:r w:rsidR="007F3826">
        <w:t>external_cyl</w:t>
      </w:r>
      <w:proofErr w:type="spellEnd"/>
      <w:r w:rsidR="007F3826">
        <w:t>/</w:t>
      </w:r>
      <w:r w:rsidR="004F2693">
        <w:t>stats)</w:t>
      </w:r>
      <w:r w:rsidR="007F3826">
        <w:t>.</w:t>
      </w:r>
    </w:p>
    <w:p w14:paraId="7F424CF1" w14:textId="411D757D" w:rsidR="007F3826" w:rsidRDefault="007F3826" w:rsidP="007F3826">
      <w:pPr>
        <w:pStyle w:val="ListParagraph"/>
      </w:pPr>
    </w:p>
    <w:p w14:paraId="59619CE0" w14:textId="38DA18F4" w:rsidR="007F3826" w:rsidRDefault="00AD6E82" w:rsidP="00A02EFC">
      <w:pPr>
        <w:pStyle w:val="ListParagraph"/>
        <w:numPr>
          <w:ilvl w:val="0"/>
          <w:numId w:val="2"/>
        </w:numPr>
      </w:pPr>
      <w:r>
        <w:t>Double check the data was copied and pasted correctly, then file -&gt;save as -&gt;TANKIDsilco2 (or silch4) as a .pdf file in tank folder (</w:t>
      </w:r>
      <w:proofErr w:type="spellStart"/>
      <w:r>
        <w:t>Carbonito</w:t>
      </w:r>
      <w:proofErr w:type="spellEnd"/>
      <w:r>
        <w:t>-&gt;tank calibrations).</w:t>
      </w:r>
    </w:p>
    <w:p w14:paraId="3C84E37F" w14:textId="77777777" w:rsidR="00514E11" w:rsidRDefault="00514E11" w:rsidP="00514E11"/>
    <w:p w14:paraId="2C5463C9" w14:textId="6F5ACC51" w:rsidR="00514E11" w:rsidRDefault="00514E11" w:rsidP="00A02EFC">
      <w:pPr>
        <w:pStyle w:val="ListParagraph"/>
        <w:numPr>
          <w:ilvl w:val="0"/>
          <w:numId w:val="2"/>
        </w:numPr>
      </w:pPr>
      <w:r>
        <w:t xml:space="preserve">Using a secure transfer file system (i.e. </w:t>
      </w:r>
      <w:r w:rsidR="0094145D">
        <w:t>FileZilla</w:t>
      </w:r>
      <w:r>
        <w:t xml:space="preserve"> on </w:t>
      </w:r>
      <w:proofErr w:type="spellStart"/>
      <w:r w:rsidR="0094145D">
        <w:t>Organico</w:t>
      </w:r>
      <w:proofErr w:type="spellEnd"/>
      <w:r>
        <w:t>) copy .pdf versions of the tank reports to vortex2 (/projects/co2c13(ch4c13)/</w:t>
      </w:r>
      <w:proofErr w:type="spellStart"/>
      <w:r>
        <w:t>cals</w:t>
      </w:r>
      <w:proofErr w:type="spellEnd"/>
      <w:r>
        <w:t>/</w:t>
      </w:r>
      <w:proofErr w:type="spellStart"/>
      <w:r>
        <w:t>external_cyl</w:t>
      </w:r>
      <w:proofErr w:type="spellEnd"/>
      <w:r>
        <w:t>/reports).</w:t>
      </w:r>
    </w:p>
    <w:p w14:paraId="61AD48AB" w14:textId="77777777" w:rsidR="00514E11" w:rsidRDefault="00514E11" w:rsidP="00514E11"/>
    <w:p w14:paraId="6956F0F5" w14:textId="293046E1" w:rsidR="00514E11" w:rsidRDefault="00514E11" w:rsidP="00A02EFC">
      <w:pPr>
        <w:pStyle w:val="ListParagraph"/>
        <w:numPr>
          <w:ilvl w:val="0"/>
          <w:numId w:val="2"/>
        </w:numPr>
      </w:pPr>
      <w:r>
        <w:t xml:space="preserve">Send Duane </w:t>
      </w:r>
      <w:proofErr w:type="spellStart"/>
      <w:r>
        <w:t>Kitzis</w:t>
      </w:r>
      <w:proofErr w:type="spellEnd"/>
      <w:r>
        <w:t xml:space="preserve"> (</w:t>
      </w:r>
      <w:proofErr w:type="gramStart"/>
      <w:r>
        <w:t>Duane.R.Kitzus@noaa.gov)  an</w:t>
      </w:r>
      <w:proofErr w:type="gramEnd"/>
      <w:r>
        <w:t xml:space="preserve"> email with attached copies of tank reports. </w:t>
      </w:r>
    </w:p>
    <w:tbl>
      <w:tblPr>
        <w:tblW w:w="0" w:type="auto"/>
        <w:tblCellSpacing w:w="0" w:type="dxa"/>
        <w:tblCellMar>
          <w:left w:w="0" w:type="dxa"/>
          <w:right w:w="0" w:type="dxa"/>
        </w:tblCellMar>
        <w:tblLook w:val="04A0" w:firstRow="1" w:lastRow="0" w:firstColumn="1" w:lastColumn="0" w:noHBand="0" w:noVBand="1"/>
      </w:tblPr>
      <w:tblGrid>
        <w:gridCol w:w="6"/>
        <w:gridCol w:w="6"/>
      </w:tblGrid>
      <w:tr w:rsidR="00514E11" w:rsidRPr="00514E11" w14:paraId="7680E15A" w14:textId="77777777" w:rsidTr="00514E11">
        <w:trPr>
          <w:tblCellSpacing w:w="0" w:type="dxa"/>
        </w:trPr>
        <w:tc>
          <w:tcPr>
            <w:tcW w:w="0" w:type="auto"/>
            <w:vAlign w:val="center"/>
          </w:tcPr>
          <w:p w14:paraId="4766DC1E" w14:textId="77777777" w:rsidR="00514E11" w:rsidRPr="00514E11" w:rsidRDefault="00514E11" w:rsidP="00514E11">
            <w:pPr>
              <w:rPr>
                <w:rFonts w:ascii="Times" w:eastAsia="Times New Roman" w:hAnsi="Times" w:cs="Times New Roman"/>
                <w:sz w:val="20"/>
                <w:szCs w:val="20"/>
              </w:rPr>
            </w:pPr>
          </w:p>
        </w:tc>
        <w:tc>
          <w:tcPr>
            <w:tcW w:w="0" w:type="auto"/>
            <w:vAlign w:val="center"/>
          </w:tcPr>
          <w:p w14:paraId="4461C9A0" w14:textId="77777777" w:rsidR="00514E11" w:rsidRPr="00514E11" w:rsidRDefault="00514E11" w:rsidP="00514E11">
            <w:pPr>
              <w:rPr>
                <w:rFonts w:ascii="Times" w:eastAsia="Times New Roman" w:hAnsi="Times" w:cs="Times New Roman"/>
                <w:sz w:val="20"/>
                <w:szCs w:val="20"/>
              </w:rPr>
            </w:pPr>
          </w:p>
        </w:tc>
      </w:tr>
    </w:tbl>
    <w:p w14:paraId="3C3B48A8" w14:textId="63A8A716" w:rsidR="00514E11" w:rsidRDefault="00514E11" w:rsidP="00A02EFC">
      <w:pPr>
        <w:pStyle w:val="ListParagraph"/>
        <w:numPr>
          <w:ilvl w:val="0"/>
          <w:numId w:val="2"/>
        </w:numPr>
      </w:pPr>
      <w:r>
        <w:t xml:space="preserve"> </w:t>
      </w:r>
      <w:r w:rsidR="00362F11">
        <w:t xml:space="preserve">Lastly, add final values to NOAA’s Reference Gas Manager website </w:t>
      </w:r>
      <w:hyperlink r:id="rId8" w:history="1">
        <w:r w:rsidR="00620E3B" w:rsidRPr="00FA4C96">
          <w:rPr>
            <w:rStyle w:val="Hyperlink"/>
          </w:rPr>
          <w:t>https://om.cmdl.noaa.gov/rgm</w:t>
        </w:r>
      </w:hyperlink>
      <w:r w:rsidR="00620E3B">
        <w:t xml:space="preserve"> </w:t>
      </w:r>
      <w:r w:rsidR="00362F11">
        <w:t xml:space="preserve">and enter values in internal spreadsheet </w:t>
      </w:r>
      <w:r w:rsidR="00E6468E">
        <w:t xml:space="preserve">on the </w:t>
      </w:r>
      <w:proofErr w:type="spellStart"/>
      <w:r w:rsidR="00E6468E">
        <w:t>todo</w:t>
      </w:r>
      <w:proofErr w:type="spellEnd"/>
      <w:r w:rsidR="00E6468E">
        <w:t xml:space="preserve"> list link </w:t>
      </w:r>
      <w:r w:rsidR="00362F11">
        <w:t xml:space="preserve">(Calibration Cylinder Log.xls found on </w:t>
      </w:r>
      <w:proofErr w:type="spellStart"/>
      <w:r w:rsidR="00362F11">
        <w:t>Carbonito</w:t>
      </w:r>
      <w:proofErr w:type="spellEnd"/>
      <w:r w:rsidR="00E57C93">
        <w:t>/</w:t>
      </w:r>
      <w:proofErr w:type="spellStart"/>
      <w:r w:rsidR="00E57C93">
        <w:t>Organico</w:t>
      </w:r>
      <w:proofErr w:type="spellEnd"/>
      <w:r w:rsidR="00362F11">
        <w:t xml:space="preserve">). </w:t>
      </w:r>
    </w:p>
    <w:p w14:paraId="783F83C0" w14:textId="77777777" w:rsidR="00295105" w:rsidRDefault="00295105" w:rsidP="00295105">
      <w:pPr>
        <w:ind w:left="360"/>
      </w:pPr>
    </w:p>
    <w:p w14:paraId="7DA6E139" w14:textId="12BDC0FD" w:rsidR="00295105" w:rsidRDefault="00295105" w:rsidP="00295105">
      <w:pPr>
        <w:ind w:left="360"/>
      </w:pPr>
      <w:r>
        <w:t>Once reports are completed and sent out, regulators ca</w:t>
      </w:r>
      <w:r w:rsidR="003A73D5">
        <w:t>n be removed from cylinder</w:t>
      </w:r>
      <w:r w:rsidR="00D273D9">
        <w:t>s, capped</w:t>
      </w:r>
      <w:r w:rsidR="003A73D5">
        <w:t xml:space="preserve"> and sent back to NOAA via cart guys. Please call ahead to let them know there are </w:t>
      </w:r>
      <w:r w:rsidR="00472228">
        <w:t>cylinders</w:t>
      </w:r>
      <w:r w:rsidR="003A73D5">
        <w:t xml:space="preserve"> (and how many) at INSTAAR that need to be picked up and returned to NOAA. (303)497-3405</w:t>
      </w:r>
    </w:p>
    <w:p w14:paraId="5B0EE6A1" w14:textId="5DE3F345" w:rsidR="00244272" w:rsidRPr="00FE4353" w:rsidRDefault="00244272" w:rsidP="00244272">
      <w:pPr>
        <w:pStyle w:val="ListParagraph"/>
        <w:ind w:left="1440"/>
      </w:pPr>
    </w:p>
    <w:p w14:paraId="1E9FCB4F" w14:textId="77777777" w:rsidR="00FE4353" w:rsidRDefault="00FE4353" w:rsidP="00FE4353"/>
    <w:sectPr w:rsidR="00FE4353" w:rsidSect="001C1C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E5B13"/>
    <w:multiLevelType w:val="hybridMultilevel"/>
    <w:tmpl w:val="6EE60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D96D9E"/>
    <w:multiLevelType w:val="hybridMultilevel"/>
    <w:tmpl w:val="2750A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84"/>
    <w:rsid w:val="0003441F"/>
    <w:rsid w:val="000741B0"/>
    <w:rsid w:val="000922A7"/>
    <w:rsid w:val="000E0897"/>
    <w:rsid w:val="000E219D"/>
    <w:rsid w:val="000E5709"/>
    <w:rsid w:val="0011246B"/>
    <w:rsid w:val="001C1C52"/>
    <w:rsid w:val="00244272"/>
    <w:rsid w:val="00267BF9"/>
    <w:rsid w:val="00295105"/>
    <w:rsid w:val="002B3297"/>
    <w:rsid w:val="002C148C"/>
    <w:rsid w:val="002E6048"/>
    <w:rsid w:val="00362F11"/>
    <w:rsid w:val="003A73D5"/>
    <w:rsid w:val="003B106F"/>
    <w:rsid w:val="003D0CD5"/>
    <w:rsid w:val="003D5D5A"/>
    <w:rsid w:val="004108A7"/>
    <w:rsid w:val="00412A8E"/>
    <w:rsid w:val="00427199"/>
    <w:rsid w:val="00434323"/>
    <w:rsid w:val="0045605F"/>
    <w:rsid w:val="00472228"/>
    <w:rsid w:val="004A508D"/>
    <w:rsid w:val="004A7A98"/>
    <w:rsid w:val="004B3D84"/>
    <w:rsid w:val="004E2605"/>
    <w:rsid w:val="004F2693"/>
    <w:rsid w:val="00514E11"/>
    <w:rsid w:val="00536242"/>
    <w:rsid w:val="00592236"/>
    <w:rsid w:val="00617CB7"/>
    <w:rsid w:val="00620E3B"/>
    <w:rsid w:val="00653F5C"/>
    <w:rsid w:val="0076773C"/>
    <w:rsid w:val="00776F56"/>
    <w:rsid w:val="0078795D"/>
    <w:rsid w:val="007F3826"/>
    <w:rsid w:val="00860329"/>
    <w:rsid w:val="008863FB"/>
    <w:rsid w:val="008D354B"/>
    <w:rsid w:val="008E1EAF"/>
    <w:rsid w:val="008F2546"/>
    <w:rsid w:val="008F6314"/>
    <w:rsid w:val="00903CA6"/>
    <w:rsid w:val="00911DB9"/>
    <w:rsid w:val="00911DED"/>
    <w:rsid w:val="0094145D"/>
    <w:rsid w:val="00960DAF"/>
    <w:rsid w:val="00990970"/>
    <w:rsid w:val="00A02EFC"/>
    <w:rsid w:val="00A20073"/>
    <w:rsid w:val="00A30A45"/>
    <w:rsid w:val="00A5167D"/>
    <w:rsid w:val="00A71FEC"/>
    <w:rsid w:val="00A936EF"/>
    <w:rsid w:val="00AD48C5"/>
    <w:rsid w:val="00AD6E82"/>
    <w:rsid w:val="00B644C0"/>
    <w:rsid w:val="00B8588C"/>
    <w:rsid w:val="00BF5DFD"/>
    <w:rsid w:val="00C17A63"/>
    <w:rsid w:val="00C63B69"/>
    <w:rsid w:val="00D04F1D"/>
    <w:rsid w:val="00D273D9"/>
    <w:rsid w:val="00DA1127"/>
    <w:rsid w:val="00DC0277"/>
    <w:rsid w:val="00DC3F24"/>
    <w:rsid w:val="00E57C93"/>
    <w:rsid w:val="00E6468E"/>
    <w:rsid w:val="00E9263B"/>
    <w:rsid w:val="00EF5DE6"/>
    <w:rsid w:val="00F04A56"/>
    <w:rsid w:val="00F77067"/>
    <w:rsid w:val="00F97990"/>
    <w:rsid w:val="00FC567B"/>
    <w:rsid w:val="00FD4FFA"/>
    <w:rsid w:val="00FE435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DF0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C52"/>
    <w:rPr>
      <w:rFonts w:ascii="Lucida Grande" w:hAnsi="Lucida Grande" w:cs="Lucida Grande"/>
      <w:sz w:val="18"/>
      <w:szCs w:val="18"/>
    </w:rPr>
  </w:style>
  <w:style w:type="character" w:styleId="Hyperlink">
    <w:name w:val="Hyperlink"/>
    <w:basedOn w:val="DefaultParagraphFont"/>
    <w:uiPriority w:val="99"/>
    <w:unhideWhenUsed/>
    <w:rsid w:val="00960DAF"/>
    <w:rPr>
      <w:color w:val="0000FF" w:themeColor="hyperlink"/>
      <w:u w:val="single"/>
    </w:rPr>
  </w:style>
  <w:style w:type="character" w:customStyle="1" w:styleId="rwrro">
    <w:name w:val="rwrro"/>
    <w:basedOn w:val="DefaultParagraphFont"/>
    <w:rsid w:val="00960DAF"/>
  </w:style>
  <w:style w:type="character" w:customStyle="1" w:styleId="rwro">
    <w:name w:val="rwro"/>
    <w:basedOn w:val="DefaultParagraphFont"/>
    <w:rsid w:val="00960DAF"/>
  </w:style>
  <w:style w:type="character" w:styleId="FollowedHyperlink">
    <w:name w:val="FollowedHyperlink"/>
    <w:basedOn w:val="DefaultParagraphFont"/>
    <w:uiPriority w:val="99"/>
    <w:semiHidden/>
    <w:unhideWhenUsed/>
    <w:rsid w:val="003B106F"/>
    <w:rPr>
      <w:color w:val="800080" w:themeColor="followedHyperlink"/>
      <w:u w:val="single"/>
    </w:rPr>
  </w:style>
  <w:style w:type="paragraph" w:styleId="ListParagraph">
    <w:name w:val="List Paragraph"/>
    <w:basedOn w:val="Normal"/>
    <w:uiPriority w:val="34"/>
    <w:qFormat/>
    <w:rsid w:val="00990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13478">
      <w:bodyDiv w:val="1"/>
      <w:marLeft w:val="0"/>
      <w:marRight w:val="0"/>
      <w:marTop w:val="0"/>
      <w:marBottom w:val="0"/>
      <w:divBdr>
        <w:top w:val="none" w:sz="0" w:space="0" w:color="auto"/>
        <w:left w:val="none" w:sz="0" w:space="0" w:color="auto"/>
        <w:bottom w:val="none" w:sz="0" w:space="0" w:color="auto"/>
        <w:right w:val="none" w:sz="0" w:space="0" w:color="auto"/>
      </w:divBdr>
      <w:divsChild>
        <w:div w:id="667559006">
          <w:marLeft w:val="0"/>
          <w:marRight w:val="0"/>
          <w:marTop w:val="0"/>
          <w:marBottom w:val="0"/>
          <w:divBdr>
            <w:top w:val="none" w:sz="0" w:space="0" w:color="auto"/>
            <w:left w:val="none" w:sz="0" w:space="0" w:color="auto"/>
            <w:bottom w:val="none" w:sz="0" w:space="0" w:color="auto"/>
            <w:right w:val="none" w:sz="0" w:space="0" w:color="auto"/>
          </w:divBdr>
        </w:div>
      </w:divsChild>
    </w:div>
    <w:div w:id="1262104068">
      <w:bodyDiv w:val="1"/>
      <w:marLeft w:val="0"/>
      <w:marRight w:val="0"/>
      <w:marTop w:val="0"/>
      <w:marBottom w:val="0"/>
      <w:divBdr>
        <w:top w:val="none" w:sz="0" w:space="0" w:color="auto"/>
        <w:left w:val="none" w:sz="0" w:space="0" w:color="auto"/>
        <w:bottom w:val="none" w:sz="0" w:space="0" w:color="auto"/>
        <w:right w:val="none" w:sz="0" w:space="0" w:color="auto"/>
      </w:divBdr>
      <w:divsChild>
        <w:div w:id="2143233610">
          <w:marLeft w:val="0"/>
          <w:marRight w:val="0"/>
          <w:marTop w:val="0"/>
          <w:marBottom w:val="0"/>
          <w:divBdr>
            <w:top w:val="none" w:sz="0" w:space="0" w:color="auto"/>
            <w:left w:val="none" w:sz="0" w:space="0" w:color="auto"/>
            <w:bottom w:val="none" w:sz="0" w:space="0" w:color="auto"/>
            <w:right w:val="none" w:sz="0" w:space="0" w:color="auto"/>
          </w:divBdr>
        </w:div>
        <w:div w:id="1836021872">
          <w:marLeft w:val="0"/>
          <w:marRight w:val="0"/>
          <w:marTop w:val="0"/>
          <w:marBottom w:val="0"/>
          <w:divBdr>
            <w:top w:val="none" w:sz="0" w:space="0" w:color="auto"/>
            <w:left w:val="none" w:sz="0" w:space="0" w:color="auto"/>
            <w:bottom w:val="none" w:sz="0" w:space="0" w:color="auto"/>
            <w:right w:val="none" w:sz="0" w:space="0" w:color="auto"/>
          </w:divBdr>
          <w:divsChild>
            <w:div w:id="11544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s://om.cmdl.noaa.gov/rgm/index.php" TargetMode="External"/><Relationship Id="rId7" Type="http://schemas.openxmlformats.org/officeDocument/2006/relationships/image" Target="media/image2.png"/><Relationship Id="rId8" Type="http://schemas.openxmlformats.org/officeDocument/2006/relationships/hyperlink" Target="https://om.cmdl.noaa.gov/rg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1032</Words>
  <Characters>5884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Carbonito</dc:creator>
  <cp:keywords/>
  <dc:description/>
  <cp:lastModifiedBy>Natalie P Cristo</cp:lastModifiedBy>
  <cp:revision>2</cp:revision>
  <cp:lastPrinted>2017-05-19T18:26:00Z</cp:lastPrinted>
  <dcterms:created xsi:type="dcterms:W3CDTF">2017-05-19T18:27:00Z</dcterms:created>
  <dcterms:modified xsi:type="dcterms:W3CDTF">2017-05-19T18:27:00Z</dcterms:modified>
</cp:coreProperties>
</file>