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PLANTILLA DE ESPECIFICACIÓN DE CASO DE USO</w:t>
      </w:r>
    </w:p>
    <w:p>
      <w:pPr>
        <w:jc w:val="center"/>
      </w:pPr>
      <w:r>
        <w:rPr>
          <w:b/>
          <w:sz w:val="22"/>
        </w:rPr>
        <w:t>Esquema editable</w:t>
      </w:r>
    </w:p>
    <w:p>
      <w:pPr>
        <w:jc w:val="center"/>
      </w:pPr>
      <w:r>
        <w:rPr>
          <w:color w:val="646464"/>
          <w:sz w:val="18"/>
        </w:rPr>
        <w:t>Última actualización: 2026-04-06</w:t>
      </w:r>
    </w:p>
    <w:p/>
    <w:p>
      <w:r>
        <w:t>Una especificación de caso de uso proporciona detalles textuales de un caso de uso. La siguiente estructura puede reutilizarse para documentar cada caso de uso del sistema.</w:t>
      </w:r>
    </w:p>
    <w:p>
      <w:pPr>
        <w:pStyle w:val="Heading1"/>
      </w:pPr>
      <w:r>
        <w:t>1. Guía de secciones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81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Nombre de caso de uso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Indica el nombre del caso de uso. Normalmente expresa el resultado objetivo y observable.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Breve descripción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Describe el rol y el objetivo del caso de uso.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Flujo de eventos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Presenta el flujo básico y los flujos alternativos. Describe el comportamiento del sistema y la información intercambiada, sin entrar en detalles de interfaz o implementación.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Flujo básico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Describe el comportamiento ideal y principal del sistema.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Flujos alternativos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Describe excepciones o desviaciones del flujo básico.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Requisitos especiales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Requisitos no funcionales específicos del caso de uso: legales, regulatorios, usabilidad, fiabilidad, rendimiento, compatibilidad, entorno o restricciones de diseño.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Condiciones previas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Estado que debe existir antes de iniciar el caso de uso.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Condiciones posteriores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Estados posibles del sistema inmediatamente después de finalizar el caso de uso.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Puntos de extensión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Punto del flujo de eventos donde se hace referencia a otro caso de uso.</w:t>
            </w:r>
          </w:p>
        </w:tc>
      </w:tr>
    </w:tbl>
    <w:p>
      <w:r>
        <w:br w:type="page"/>
      </w:r>
    </w:p>
    <w:p>
      <w:pPr>
        <w:pStyle w:val="Heading1"/>
      </w:pPr>
      <w:r>
        <w:t>2. Plantilla para completar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ID del caso de uso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[CU-XX]</w:t>
            </w:r>
          </w:p>
        </w:tc>
      </w:tr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Nombre del caso de uso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[Nombre]</w:t>
            </w:r>
          </w:p>
        </w:tc>
      </w:tr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Actor principal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[Actor]</w:t>
            </w:r>
          </w:p>
        </w:tc>
      </w:tr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Actores secundarios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[Si corresponde]</w:t>
            </w:r>
          </w:p>
        </w:tc>
      </w:tr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Prioridad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[Alta / Media / Baja]</w:t>
            </w:r>
          </w:p>
        </w:tc>
      </w:tr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20"/>
              </w:rPr>
              <w:t>Versión / Fecha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[Versión - dd/mm/aaaa]</w:t>
            </w:r>
          </w:p>
        </w:tc>
      </w:tr>
    </w:tbl>
    <w:p>
      <w:pPr>
        <w:pStyle w:val="Heading2"/>
      </w:pPr>
      <w:r>
        <w:t>2.1 Breve descripción</w:t>
      </w:r>
    </w:p>
    <w:p>
      <w:r>
        <w:rPr>
          <w:i/>
          <w:color w:val="787878"/>
        </w:rPr>
        <w:t>[Describir el rol y objetivo del caso de uso]</w:t>
      </w:r>
    </w:p>
    <w:p>
      <w:pPr>
        <w:pStyle w:val="Heading2"/>
      </w:pPr>
      <w:r>
        <w:t>2.2 Condiciones previas</w:t>
      </w:r>
    </w:p>
    <w:p>
      <w:r>
        <w:rPr>
          <w:i/>
          <w:color w:val="787878"/>
        </w:rPr>
        <w:t>[Indicar qué debe cumplirse antes de iniciar el caso de uso]</w:t>
      </w:r>
    </w:p>
    <w:p>
      <w:pPr>
        <w:pStyle w:val="Heading2"/>
      </w:pPr>
      <w:r>
        <w:t>2.3 Flujo básico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3211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211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Sistema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[Acción del actor]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[Respuesta del sistema]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[Acción del actor]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[Respuesta del sistema]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3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[Acción del actor]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[Respuesta del sistema]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4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[Acción del actor]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[Respuesta del sistema]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5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[Acción del actor]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[Respuesta del sistema]</w:t>
            </w:r>
          </w:p>
        </w:tc>
      </w:tr>
    </w:tbl>
    <w:p>
      <w:pPr>
        <w:pStyle w:val="Heading2"/>
      </w:pPr>
      <w:r>
        <w:t>2.4 Flujos alternativos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3211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Condición / Excepción</w:t>
            </w:r>
          </w:p>
        </w:tc>
        <w:tc>
          <w:tcPr>
            <w:tcW w:type="dxa" w:w="3211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Comportamiento alternativo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FA-1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[Condición]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[Respuesta / flujo alternativo]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FA-2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[Condición]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[Respuesta / flujo alternativo]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FA-3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[Condición]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[Respuesta / flujo alternativo]</w:t>
            </w:r>
          </w:p>
        </w:tc>
      </w:tr>
    </w:tbl>
    <w:p>
      <w:pPr>
        <w:pStyle w:val="Heading2"/>
      </w:pPr>
      <w:r>
        <w:t>2.5 Requisitos especiales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ID</w:t>
            </w:r>
          </w:p>
        </w:tc>
        <w:tc>
          <w:tcPr>
            <w:tcW w:type="dxa" w:w="3211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3211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RE-1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[Rendimiento / Seguridad / Usabilidad / etc.]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[Requisito especial]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RE-2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[Rendimiento / Seguridad / Usabilidad / etc.]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[Requisito especial]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RE-3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[Rendimiento / Seguridad / Usabilidad / etc.]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[Requisito especial]</w:t>
            </w:r>
          </w:p>
        </w:tc>
      </w:tr>
    </w:tbl>
    <w:p>
      <w:pPr>
        <w:pStyle w:val="Heading2"/>
      </w:pPr>
      <w:r>
        <w:t>2.6 Condiciones posteriores</w:t>
      </w:r>
    </w:p>
    <w:p>
      <w:r>
        <w:rPr>
          <w:i/>
          <w:color w:val="787878"/>
        </w:rPr>
        <w:t>[Indicar el estado del sistema al finalizar correctamente o ante resultados alternativos]</w:t>
      </w:r>
    </w:p>
    <w:p>
      <w:pPr>
        <w:pStyle w:val="Heading2"/>
      </w:pPr>
      <w:r>
        <w:t>2.7 Puntos de extensión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Punto</w:t>
            </w:r>
          </w:p>
        </w:tc>
        <w:tc>
          <w:tcPr>
            <w:tcW w:type="dxa" w:w="3211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Caso de uso relacionado</w:t>
            </w:r>
          </w:p>
        </w:tc>
        <w:tc>
          <w:tcPr>
            <w:tcW w:type="dxa" w:w="3211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[Paso / condición]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[CU relacionado]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[Descripción]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[Paso / condición]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[CU relacionado]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[Descripción]</w:t>
            </w:r>
          </w:p>
        </w:tc>
      </w:tr>
    </w:tbl>
    <w:p>
      <w:pPr>
        <w:pStyle w:val="Heading2"/>
      </w:pPr>
      <w:r>
        <w:t>2.8 Observaciones</w:t>
      </w:r>
    </w:p>
    <w:p>
      <w:r>
        <w:rPr>
          <w:i/>
          <w:color w:val="787878"/>
        </w:rPr>
        <w:t>[Notas adicionales, decisiones, referencias o aclaraciones]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cion">
    <w:name w:val="Instruccion"/>
    <w:rPr>
      <w:rFonts w:ascii="Aptos" w:hAnsi="Aptos"/>
      <w:i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