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to generate the encrypted password (for encrypting the password of the SMTP user in the appsettings.json file of the databrowserhub module, in order to allow the application to  send the user's password recovery email message):</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“crypt/Files” folder insert an  “input.txt” </w:t>
      </w:r>
      <w:r>
        <w:rPr>
          <w:rFonts w:ascii="Calibri" w:hAnsi="Calibri" w:cs="Calibri" w:eastAsia="Calibr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 xml:space="preserve"> containing the containing the password in clear text</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click on the “crypt/CryptUtilityApp.exe” file</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w:t>
      </w:r>
      <w:r>
        <w:rPr>
          <w:rFonts w:ascii="Calibri" w:hAnsi="Calibri" w:cs="Calibri" w:eastAsia="Calibri"/>
          <w:color w:val="auto"/>
          <w:spacing w:val="0"/>
          <w:position w:val="0"/>
          <w:sz w:val="22"/>
          <w:shd w:fill="auto" w:val="clear"/>
        </w:rPr>
        <w:t xml:space="preserve"> “crypt/Files” folder  will be created an “output.txt” file containing the encrypted password</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