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A506F">
      <w:pPr>
        <w:spacing w:line="360" w:lineRule="auto"/>
        <w:rPr>
          <w:rFonts w:hint="default"/>
          <w:sz w:val="24"/>
          <w:szCs w:val="24"/>
          <w:lang w:val="en-US" w:eastAsia="zh-CN"/>
        </w:rPr>
      </w:pPr>
      <w:r>
        <w:rPr>
          <w:rFonts w:hint="default"/>
          <w:b/>
          <w:bCs/>
          <w:sz w:val="30"/>
          <w:szCs w:val="30"/>
          <w:lang w:val="en-US" w:eastAsia="zh-CN"/>
        </w:rPr>
        <w:t xml:space="preserve">Layout </w:t>
      </w:r>
      <w:r>
        <w:rPr>
          <w:rFonts w:hint="eastAsia"/>
          <w:b/>
          <w:bCs/>
          <w:sz w:val="30"/>
          <w:szCs w:val="30"/>
          <w:lang w:val="en-US" w:eastAsia="zh-CN"/>
        </w:rPr>
        <w:t xml:space="preserve">Characterization of </w:t>
      </w:r>
      <w:r>
        <w:rPr>
          <w:rFonts w:hint="default"/>
          <w:b/>
          <w:bCs/>
          <w:sz w:val="30"/>
          <w:szCs w:val="30"/>
          <w:lang w:val="en-US" w:eastAsia="zh-CN"/>
        </w:rPr>
        <w:t>Course Schedule</w:t>
      </w:r>
      <w:r>
        <w:rPr>
          <w:rFonts w:hint="eastAsia"/>
          <w:b/>
          <w:bCs/>
          <w:sz w:val="30"/>
          <w:szCs w:val="30"/>
          <w:lang w:val="en-US" w:eastAsia="zh-CN"/>
        </w:rPr>
        <w:t xml:space="preserve"> and </w:t>
      </w:r>
      <w:r>
        <w:rPr>
          <w:rFonts w:hint="default"/>
          <w:b/>
          <w:bCs/>
          <w:sz w:val="30"/>
          <w:szCs w:val="30"/>
          <w:lang w:val="en-US" w:eastAsia="zh-CN"/>
        </w:rPr>
        <w:t xml:space="preserve">Behavior Planning </w:t>
      </w:r>
      <w:r>
        <w:rPr>
          <w:rFonts w:hint="eastAsia"/>
          <w:sz w:val="24"/>
          <w:szCs w:val="24"/>
          <w:lang w:val="en-US" w:eastAsia="zh-CN"/>
        </w:rPr>
        <w:t xml:space="preserve"> </w:t>
      </w:r>
    </w:p>
    <w:p w14:paraId="4620275F">
      <w:pPr>
        <w:spacing w:line="360" w:lineRule="auto"/>
        <w:ind w:firstLine="482" w:firstLineChars="200"/>
        <w:rPr>
          <w:rFonts w:hint="default"/>
          <w:sz w:val="24"/>
          <w:szCs w:val="24"/>
          <w:lang w:val="en-US" w:eastAsia="zh-CN"/>
        </w:rPr>
      </w:pPr>
      <w:r>
        <w:rPr>
          <w:rFonts w:hint="default"/>
          <w:b/>
          <w:bCs/>
          <w:sz w:val="24"/>
          <w:szCs w:val="24"/>
          <w:lang w:val="en-US" w:eastAsia="zh-CN"/>
        </w:rPr>
        <w:t>The XD Mathematical Modeling Team</w:t>
      </w:r>
      <w:r>
        <w:rPr>
          <w:rFonts w:hint="default"/>
          <w:sz w:val="24"/>
          <w:szCs w:val="24"/>
          <w:lang w:val="en-US" w:eastAsia="zh-CN"/>
        </w:rPr>
        <w:t xml:space="preserve"> focuses on time management and academic planning for college students. Figure 1 displays a simplified timeline with circles</w:t>
      </w:r>
      <w:r>
        <w:rPr>
          <w:rFonts w:hint="eastAsia"/>
          <w:sz w:val="24"/>
          <w:szCs w:val="24"/>
          <w:lang w:val="en-US" w:eastAsia="zh-CN"/>
        </w:rPr>
        <w:t xml:space="preserve"> (see Figure 2 for a detailed one)</w:t>
      </w:r>
      <w:r>
        <w:rPr>
          <w:rFonts w:hint="default"/>
          <w:sz w:val="24"/>
          <w:szCs w:val="24"/>
          <w:lang w:val="en-US" w:eastAsia="zh-CN"/>
        </w:rPr>
        <w:t>, where blue dots indicate scheduled classes and white dots denote free periods</w:t>
      </w:r>
      <w:r>
        <w:rPr>
          <w:rFonts w:hint="eastAsia"/>
          <w:sz w:val="24"/>
          <w:szCs w:val="24"/>
          <w:lang w:val="en-US" w:eastAsia="zh-CN"/>
        </w:rPr>
        <w:t>. Note that each dot represents 2 lesson hours. Including the weekends, we can similarly extend the</w:t>
      </w:r>
      <w:r>
        <w:rPr>
          <w:rFonts w:hint="default"/>
          <w:sz w:val="24"/>
          <w:szCs w:val="24"/>
          <w:lang w:val="en-US" w:eastAsia="zh-CN"/>
        </w:rPr>
        <w:t xml:space="preserve"> timetable </w:t>
      </w:r>
      <w:r>
        <w:rPr>
          <w:rFonts w:hint="eastAsia"/>
          <w:sz w:val="24"/>
          <w:szCs w:val="24"/>
          <w:lang w:val="en-US" w:eastAsia="zh-CN"/>
        </w:rPr>
        <w:t xml:space="preserve">to a </w:t>
      </w:r>
      <w:r>
        <w:rPr>
          <w:rFonts w:hint="default"/>
          <w:sz w:val="24"/>
          <w:szCs w:val="24"/>
          <w:lang w:val="en-US" w:eastAsia="zh-CN"/>
        </w:rPr>
        <w:t>5×7 matrix, organized horizontally into five major blocks</w:t>
      </w:r>
      <w:r>
        <w:rPr>
          <w:rFonts w:hint="eastAsia"/>
          <w:sz w:val="24"/>
          <w:szCs w:val="24"/>
          <w:lang w:val="en-US" w:eastAsia="zh-CN"/>
        </w:rPr>
        <w:t xml:space="preserve"> </w:t>
      </w:r>
      <w:r>
        <w:rPr>
          <w:rFonts w:hint="default"/>
          <w:sz w:val="24"/>
          <w:szCs w:val="24"/>
          <w:lang w:val="en-US" w:eastAsia="zh-CN"/>
        </w:rPr>
        <w:t xml:space="preserve">and vertically </w:t>
      </w:r>
      <w:r>
        <w:rPr>
          <w:rFonts w:hint="eastAsia"/>
          <w:sz w:val="24"/>
          <w:szCs w:val="24"/>
          <w:lang w:val="en-US" w:eastAsia="zh-CN"/>
        </w:rPr>
        <w:t xml:space="preserve">from </w:t>
      </w:r>
      <w:r>
        <w:rPr>
          <w:rFonts w:hint="default"/>
          <w:sz w:val="24"/>
          <w:szCs w:val="24"/>
          <w:lang w:val="en-US" w:eastAsia="zh-CN"/>
        </w:rPr>
        <w:t xml:space="preserve">Monday </w:t>
      </w:r>
      <w:r>
        <w:rPr>
          <w:rFonts w:hint="eastAsia"/>
          <w:sz w:val="24"/>
          <w:szCs w:val="24"/>
          <w:lang w:val="en-US" w:eastAsia="zh-CN"/>
        </w:rPr>
        <w:t>to</w:t>
      </w:r>
      <w:r>
        <w:rPr>
          <w:rFonts w:hint="default"/>
          <w:sz w:val="24"/>
          <w:szCs w:val="24"/>
          <w:lang w:val="en-US" w:eastAsia="zh-CN"/>
        </w:rPr>
        <w:t xml:space="preserve"> Sunday.</w:t>
      </w:r>
    </w:p>
    <w:p w14:paraId="0C163469">
      <w:pPr>
        <w:spacing w:line="360" w:lineRule="auto"/>
        <w:ind w:firstLine="480" w:firstLineChars="200"/>
        <w:rPr>
          <w:rFonts w:hint="eastAsia"/>
          <w:sz w:val="24"/>
          <w:szCs w:val="24"/>
          <w:lang w:val="en-US" w:eastAsia="zh-CN"/>
        </w:rPr>
      </w:pPr>
      <w:r>
        <w:rPr>
          <w:rFonts w:hint="eastAsia"/>
          <w:sz w:val="24"/>
          <w:szCs w:val="24"/>
          <w:lang w:val="en-US" w:eastAsia="zh-CN"/>
        </w:rPr>
        <w:t xml:space="preserve">                  </w:t>
      </w:r>
      <w:r>
        <w:rPr>
          <w:rFonts w:hint="eastAsia"/>
          <w:sz w:val="24"/>
          <w:szCs w:val="24"/>
          <w:lang w:val="en-US" w:eastAsia="zh-CN"/>
        </w:rPr>
        <w:drawing>
          <wp:inline distT="0" distB="0" distL="114300" distR="114300">
            <wp:extent cx="808355" cy="894080"/>
            <wp:effectExtent l="0" t="0" r="0" b="0"/>
            <wp:docPr id="2" name="图片 2" descr="7483ce7c-804c-4f1d-b16a-03f2460c3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483ce7c-804c-4f1d-b16a-03f2460c3f7e"/>
                    <pic:cNvPicPr>
                      <a:picLocks noChangeAspect="1"/>
                    </pic:cNvPicPr>
                  </pic:nvPicPr>
                  <pic:blipFill>
                    <a:blip r:embed="rId4"/>
                    <a:srcRect l="11566" t="14713" r="5718" b="13851"/>
                    <a:stretch>
                      <a:fillRect/>
                    </a:stretch>
                  </pic:blipFill>
                  <pic:spPr>
                    <a:xfrm>
                      <a:off x="0" y="0"/>
                      <a:ext cx="808355" cy="894080"/>
                    </a:xfrm>
                    <a:prstGeom prst="rect">
                      <a:avLst/>
                    </a:prstGeom>
                  </pic:spPr>
                </pic:pic>
              </a:graphicData>
            </a:graphic>
          </wp:inline>
        </w:drawing>
      </w:r>
      <w:r>
        <w:rPr>
          <w:rFonts w:hint="eastAsia"/>
          <w:sz w:val="24"/>
          <w:szCs w:val="24"/>
          <w:lang w:val="en-US" w:eastAsia="zh-CN"/>
        </w:rPr>
        <w:drawing>
          <wp:inline distT="0" distB="0" distL="114300" distR="114300">
            <wp:extent cx="864870" cy="926465"/>
            <wp:effectExtent l="0" t="0" r="11430" b="6985"/>
            <wp:docPr id="3" name="图片 3" descr="824ce063-256b-4caf-aa49-5a43ca1ed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24ce063-256b-4caf-aa49-5a43ca1ede2f"/>
                    <pic:cNvPicPr>
                      <a:picLocks noChangeAspect="1"/>
                    </pic:cNvPicPr>
                  </pic:nvPicPr>
                  <pic:blipFill>
                    <a:blip r:embed="rId5"/>
                    <a:srcRect r="4824" b="17412"/>
                    <a:stretch>
                      <a:fillRect/>
                    </a:stretch>
                  </pic:blipFill>
                  <pic:spPr>
                    <a:xfrm>
                      <a:off x="0" y="0"/>
                      <a:ext cx="864870" cy="926465"/>
                    </a:xfrm>
                    <a:prstGeom prst="rect">
                      <a:avLst/>
                    </a:prstGeom>
                  </pic:spPr>
                </pic:pic>
              </a:graphicData>
            </a:graphic>
          </wp:inline>
        </w:drawing>
      </w:r>
    </w:p>
    <w:p w14:paraId="321D1491">
      <w:pPr>
        <w:spacing w:line="360" w:lineRule="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Figure 1 Schematic layout of single-week course schedule(weekends excluded )</w:t>
      </w:r>
    </w:p>
    <w:p w14:paraId="0B7B32CC">
      <w:pPr>
        <w:spacing w:line="360" w:lineRule="auto"/>
        <w:ind w:firstLine="480" w:firstLineChars="200"/>
        <w:rPr>
          <w:rFonts w:hint="eastAsia"/>
          <w:sz w:val="24"/>
          <w:szCs w:val="24"/>
          <w:lang w:val="en-US" w:eastAsia="zh-CN"/>
        </w:rPr>
      </w:pPr>
      <w:r>
        <w:rPr>
          <w:rFonts w:hint="eastAsia"/>
          <w:sz w:val="24"/>
          <w:szCs w:val="24"/>
          <w:lang w:val="en-US" w:eastAsia="zh-CN"/>
        </w:rPr>
        <w:t>The curriculum schedule is closely tied to the professional training program. The distribution structure of courses varies across different majors, semesters, and even within the same semester. Moreover, courses differ in categories and credit requirements. In this context, quantifying the workload of university students to enhance time management efficiency and academic planning quality becomes particularly crucial. Please develop a mathematical model to address the following issues:</w:t>
      </w:r>
    </w:p>
    <w:p w14:paraId="67C9759A">
      <w:pPr>
        <w:numPr>
          <w:ilvl w:val="0"/>
          <w:numId w:val="1"/>
        </w:numPr>
        <w:spacing w:line="360" w:lineRule="auto"/>
        <w:ind w:firstLine="480" w:firstLineChars="200"/>
        <w:rPr>
          <w:rFonts w:hint="eastAsia"/>
          <w:sz w:val="24"/>
          <w:szCs w:val="24"/>
          <w:lang w:val="en-US" w:eastAsia="zh-CN"/>
        </w:rPr>
      </w:pPr>
      <w:r>
        <w:rPr>
          <w:rFonts w:hint="eastAsia"/>
          <w:sz w:val="24"/>
          <w:szCs w:val="24"/>
          <w:lang w:val="en-US" w:eastAsia="zh-CN"/>
        </w:rPr>
        <w:t>Provide a structural feature characterization of course distribution, and establish an evaluation model for the rationality of course layout from both short-term (single semester) and long-term (four years of university) perspectives.</w:t>
      </w:r>
    </w:p>
    <w:p w14:paraId="4AE483ED">
      <w:pPr>
        <w:numPr>
          <w:ilvl w:val="0"/>
          <w:numId w:val="1"/>
        </w:numPr>
        <w:spacing w:line="360" w:lineRule="auto"/>
        <w:ind w:firstLine="480" w:firstLineChars="200"/>
        <w:rPr>
          <w:rFonts w:hint="eastAsia"/>
          <w:sz w:val="24"/>
          <w:szCs w:val="24"/>
          <w:lang w:val="en-US" w:eastAsia="zh-CN"/>
        </w:rPr>
      </w:pPr>
      <w:r>
        <w:rPr>
          <w:rFonts w:hint="eastAsia"/>
          <w:sz w:val="24"/>
          <w:szCs w:val="24"/>
          <w:lang w:val="en-US" w:eastAsia="zh-CN"/>
        </w:rPr>
        <w:t xml:space="preserve"> In the extended 5*7 matrix, white dots need to consider the reasonable allocation of four types of activities: personal life (leisure, entertainment, and other personal affairs), courses (classes in the timetable) study (previewing, homework, reviewing, etc.), and practical activities (kinds of contests, etc.), as well as social services (class committee, clubs, etc.), in order to achieve all-round development of college students. Your task is to set reasonable goal and </w:t>
      </w:r>
      <w:bookmarkStart w:id="0" w:name="_GoBack"/>
      <w:bookmarkEnd w:id="0"/>
      <w:r>
        <w:rPr>
          <w:rFonts w:hint="eastAsia"/>
          <w:sz w:val="24"/>
          <w:szCs w:val="24"/>
          <w:lang w:val="en-US" w:eastAsia="zh-CN"/>
        </w:rPr>
        <w:t>efficiency indicators (corresponding to each lesson hour) for personal life, course study, practical activities, and social services, then provide an action-filling algorithm for the white dots (note that weekends are included), further give a comprehensive evaluation of your plan, and specific simulation results are recommended to be given.</w:t>
      </w:r>
    </w:p>
    <w:p w14:paraId="1AAA9EFE">
      <w:pPr>
        <w:pStyle w:val="2"/>
        <w:keepNext w:val="0"/>
        <w:keepLines w:val="0"/>
        <w:widowControl/>
        <w:suppressLineNumbers w:val="0"/>
        <w:spacing w:before="0" w:beforeAutospacing="1" w:after="0" w:afterAutospacing="1"/>
        <w:ind w:left="0" w:right="0"/>
        <w:rPr>
          <w:sz w:val="24"/>
          <w:szCs w:val="24"/>
        </w:rPr>
      </w:pPr>
      <w:r>
        <w:rPr>
          <w:sz w:val="24"/>
          <w:szCs w:val="24"/>
        </w:rPr>
        <w:t xml:space="preserve">Note: </w:t>
      </w:r>
    </w:p>
    <w:p w14:paraId="2CB8D507">
      <w:pPr>
        <w:pStyle w:val="2"/>
        <w:keepNext w:val="0"/>
        <w:keepLines w:val="0"/>
        <w:widowControl/>
        <w:suppressLineNumbers w:val="0"/>
        <w:spacing w:before="0" w:beforeAutospacing="1" w:after="0" w:afterAutospacing="1"/>
        <w:ind w:left="0" w:right="0"/>
        <w:rPr>
          <w:rFonts w:hint="eastAsia"/>
          <w:sz w:val="24"/>
          <w:szCs w:val="24"/>
          <w:lang w:val="en-US" w:eastAsia="zh-CN"/>
        </w:rPr>
      </w:pPr>
      <w:r>
        <w:rPr>
          <w:sz w:val="24"/>
          <w:szCs w:val="24"/>
        </w:rPr>
        <w:t xml:space="preserve">The attachment </w:t>
      </w:r>
      <w:r>
        <w:rPr>
          <w:rFonts w:hint="eastAsia"/>
          <w:sz w:val="24"/>
          <w:szCs w:val="24"/>
          <w:lang w:val="en-US" w:eastAsia="zh-CN"/>
        </w:rPr>
        <w:t>1 is the i</w:t>
      </w:r>
      <w:r>
        <w:rPr>
          <w:rFonts w:hint="default"/>
          <w:sz w:val="24"/>
          <w:szCs w:val="24"/>
          <w:lang w:val="en-US"/>
        </w:rPr>
        <w:t xml:space="preserve">mplementation </w:t>
      </w:r>
      <w:r>
        <w:rPr>
          <w:rFonts w:hint="eastAsia"/>
          <w:sz w:val="24"/>
          <w:szCs w:val="24"/>
          <w:lang w:val="en-US" w:eastAsia="zh-CN"/>
        </w:rPr>
        <w:t>m</w:t>
      </w:r>
      <w:r>
        <w:rPr>
          <w:rFonts w:hint="default"/>
          <w:sz w:val="24"/>
          <w:szCs w:val="24"/>
          <w:lang w:val="en-US"/>
        </w:rPr>
        <w:t xml:space="preserve">easures of </w:t>
      </w:r>
      <w:r>
        <w:rPr>
          <w:rFonts w:hint="eastAsia"/>
          <w:sz w:val="24"/>
          <w:szCs w:val="24"/>
          <w:lang w:val="en-US" w:eastAsia="zh-CN"/>
        </w:rPr>
        <w:t>m</w:t>
      </w:r>
      <w:r>
        <w:rPr>
          <w:rFonts w:hint="default"/>
          <w:sz w:val="24"/>
          <w:szCs w:val="24"/>
          <w:lang w:val="en-US"/>
        </w:rPr>
        <w:t xml:space="preserve">odular </w:t>
      </w:r>
      <w:r>
        <w:rPr>
          <w:rFonts w:hint="eastAsia"/>
          <w:sz w:val="24"/>
          <w:szCs w:val="24"/>
          <w:lang w:val="en-US" w:eastAsia="zh-CN"/>
        </w:rPr>
        <w:t>a</w:t>
      </w:r>
      <w:r>
        <w:rPr>
          <w:rFonts w:hint="default"/>
          <w:sz w:val="24"/>
          <w:szCs w:val="24"/>
          <w:lang w:val="en-US"/>
        </w:rPr>
        <w:t xml:space="preserve">ssessment of </w:t>
      </w:r>
      <w:r>
        <w:rPr>
          <w:rFonts w:hint="eastAsia"/>
          <w:sz w:val="24"/>
          <w:szCs w:val="24"/>
          <w:lang w:val="en-US" w:eastAsia="zh-CN"/>
        </w:rPr>
        <w:t>c</w:t>
      </w:r>
      <w:r>
        <w:rPr>
          <w:rFonts w:hint="default"/>
          <w:sz w:val="24"/>
          <w:szCs w:val="24"/>
          <w:lang w:val="en-US"/>
        </w:rPr>
        <w:t xml:space="preserve">omprehensive </w:t>
      </w:r>
      <w:r>
        <w:rPr>
          <w:rFonts w:hint="eastAsia"/>
          <w:sz w:val="24"/>
          <w:szCs w:val="24"/>
          <w:lang w:val="en-US" w:eastAsia="zh-CN"/>
        </w:rPr>
        <w:t>q</w:t>
      </w:r>
      <w:r>
        <w:rPr>
          <w:rFonts w:hint="default"/>
          <w:sz w:val="24"/>
          <w:szCs w:val="24"/>
          <w:lang w:val="en-US"/>
        </w:rPr>
        <w:t>uality</w:t>
      </w:r>
      <w:r>
        <w:rPr>
          <w:rFonts w:hint="eastAsia"/>
          <w:sz w:val="24"/>
          <w:szCs w:val="24"/>
          <w:lang w:val="en-US" w:eastAsia="zh-CN"/>
        </w:rPr>
        <w:t>.</w:t>
      </w:r>
    </w:p>
    <w:p w14:paraId="23045FC5">
      <w:pPr>
        <w:pStyle w:val="2"/>
        <w:keepNext w:val="0"/>
        <w:keepLines w:val="0"/>
        <w:widowControl/>
        <w:suppressLineNumbers w:val="0"/>
        <w:spacing w:before="0" w:beforeAutospacing="1" w:after="0" w:afterAutospacing="1"/>
        <w:ind w:left="0" w:right="0"/>
      </w:pPr>
      <w:r>
        <w:rPr>
          <w:rFonts w:hint="eastAsia"/>
        </w:rPr>
        <w:t xml:space="preserve">The attachment </w:t>
      </w:r>
      <w:r>
        <w:rPr>
          <w:rFonts w:hint="eastAsia"/>
          <w:lang w:val="en-US" w:eastAsia="zh-CN"/>
        </w:rPr>
        <w:t xml:space="preserve">2 is the </w:t>
      </w:r>
      <w:r>
        <w:t xml:space="preserve">profiles of candidates for the 2025 Principal's Scholarships. </w:t>
      </w:r>
    </w:p>
    <w:p w14:paraId="46996727">
      <w:pPr>
        <w:rPr>
          <w:sz w:val="24"/>
          <w:szCs w:val="24"/>
        </w:rPr>
      </w:pPr>
      <w:r>
        <w:rPr>
          <w:rFonts w:hint="eastAsia"/>
          <w:sz w:val="24"/>
          <w:szCs w:val="24"/>
          <w:lang w:val="en-US" w:eastAsia="zh-CN"/>
        </w:rPr>
        <w:t>The above attachment is f</w:t>
      </w:r>
      <w:r>
        <w:rPr>
          <w:sz w:val="24"/>
          <w:szCs w:val="24"/>
        </w:rPr>
        <w:t>or reference only.</w:t>
      </w:r>
    </w:p>
    <w:p w14:paraId="427E9BB5">
      <w:pPr>
        <w:rPr>
          <w:sz w:val="24"/>
          <w:szCs w:val="24"/>
        </w:rPr>
      </w:pPr>
    </w:p>
    <w:p w14:paraId="50EBA46E">
      <w:pPr>
        <w:rPr>
          <w:sz w:val="24"/>
          <w:szCs w:val="24"/>
        </w:rPr>
      </w:pPr>
    </w:p>
    <w:p w14:paraId="7A01391B">
      <w:pPr>
        <w:jc w:val="center"/>
        <w:rPr>
          <w:rFonts w:hint="default"/>
          <w:b/>
          <w:bCs/>
          <w:sz w:val="24"/>
          <w:szCs w:val="24"/>
          <w:lang w:val="en-US" w:eastAsia="zh-CN"/>
        </w:rPr>
      </w:pPr>
      <w:r>
        <w:rPr>
          <w:rFonts w:hint="default"/>
          <w:b/>
          <w:bCs/>
          <w:sz w:val="24"/>
          <w:szCs w:val="24"/>
          <w:lang w:val="en-US" w:eastAsia="zh-CN"/>
        </w:rPr>
        <w:drawing>
          <wp:inline distT="0" distB="0" distL="114300" distR="114300">
            <wp:extent cx="2590800" cy="4986020"/>
            <wp:effectExtent l="0" t="0" r="0" b="5080"/>
            <wp:docPr id="4" name="图片 4" descr="79cf85d972c5743f383a427039dea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cf85d972c5743f383a427039dea89c"/>
                    <pic:cNvPicPr>
                      <a:picLocks noChangeAspect="1"/>
                    </pic:cNvPicPr>
                  </pic:nvPicPr>
                  <pic:blipFill>
                    <a:blip r:embed="rId6"/>
                    <a:srcRect t="11458" r="-2251"/>
                    <a:stretch>
                      <a:fillRect/>
                    </a:stretch>
                  </pic:blipFill>
                  <pic:spPr>
                    <a:xfrm>
                      <a:off x="0" y="0"/>
                      <a:ext cx="2590800" cy="4986020"/>
                    </a:xfrm>
                    <a:prstGeom prst="rect">
                      <a:avLst/>
                    </a:prstGeom>
                  </pic:spPr>
                </pic:pic>
              </a:graphicData>
            </a:graphic>
          </wp:inline>
        </w:drawing>
      </w:r>
    </w:p>
    <w:p w14:paraId="60A1D7C9">
      <w:pPr>
        <w:rPr>
          <w:rFonts w:hint="default"/>
          <w:b/>
          <w:bCs/>
          <w:sz w:val="24"/>
          <w:szCs w:val="24"/>
          <w:lang w:val="en-US" w:eastAsia="zh-CN"/>
        </w:rPr>
      </w:pPr>
      <w:r>
        <w:rPr>
          <w:rFonts w:hint="eastAsia"/>
          <w:b/>
          <w:bCs/>
          <w:sz w:val="24"/>
          <w:szCs w:val="24"/>
          <w:lang w:val="en-US" w:eastAsia="zh-CN"/>
        </w:rPr>
        <w:t xml:space="preserve">             Figure 2  a detailed single-week course schedule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8D861"/>
    <w:multiLevelType w:val="singleLevel"/>
    <w:tmpl w:val="A8C8D86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A50AF9"/>
    <w:rsid w:val="07C951EF"/>
    <w:rsid w:val="433340CF"/>
    <w:rsid w:val="444B11E9"/>
    <w:rsid w:val="5C1A2887"/>
    <w:rsid w:val="78A50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332</Words>
  <Characters>2024</Characters>
  <Lines>0</Lines>
  <Paragraphs>0</Paragraphs>
  <TotalTime>1</TotalTime>
  <ScaleCrop>false</ScaleCrop>
  <LinksUpToDate>false</LinksUpToDate>
  <CharactersWithSpaces>2369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2025-12-30T07:20:00Z</dcterms:created>
  <dc:creator>邦</dc:creator>
  <cp:lastModifiedBy>邦</cp:lastModifiedBy>
  <dcterms:modified xsi:type="dcterms:W3CDTF">2025-12-31T03:42:21Z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B82D03F03A2A4005B2B764CAF245C8B6_11</vt:lpwstr>
  </property>
  <property fmtid="{D5CDD505-2E9C-101B-9397-08002B2CF9AE}" pid="4" name="KSOTemplateDocerSaveRecord">
    <vt:lpwstr>eyJoZGlkIjoiYzAxNDFmMmYzNmY4YTc3Y2ZiZTdkNDRhZDBiMDI4ZDYiLCJ1c2VySWQiOiI0NTY4NDUzMzMifQ==</vt:lpwstr>
  </property>
</Properties>
</file>