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Arial" w:hAnsi="Arial"/>
          <w:sz w:val="36"/>
          <w:szCs w:val="36"/>
        </w:rPr>
      </w:pPr>
      <w:r>
        <w:rPr>
          <w:rFonts w:ascii="Arial" w:hAnsi="Arial"/>
          <w:sz w:val="36"/>
          <w:szCs w:val="36"/>
        </w:rPr>
        <w:t>Earthquake Tracker</w:t>
      </w:r>
    </w:p>
    <w:p>
      <w:pPr>
        <w:pStyle w:val="Normal"/>
        <w:bidi w:val="0"/>
        <w:spacing w:lineRule="auto" w:line="360"/>
        <w:jc w:val="both"/>
        <w:rPr>
          <w:rFonts w:ascii="Arial" w:hAnsi="Arial"/>
          <w:b/>
          <w:bCs/>
          <w:sz w:val="24"/>
          <w:szCs w:val="24"/>
        </w:rPr>
      </w:pPr>
      <w:r>
        <w:rPr>
          <w:rFonts w:ascii="Arial" w:hAnsi="Arial"/>
          <w:b/>
          <w:bCs/>
          <w:sz w:val="24"/>
          <w:szCs w:val="24"/>
        </w:rPr>
        <w:t>Assumptions:</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Opted for a number of 20 earthquakes to display as the number wasn’t defined in the study case (with the option to load more).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 xml:space="preserve">As the map center wasn’t defined, the </w:t>
      </w:r>
      <w:r>
        <w:rPr>
          <w:rFonts w:ascii="Arial" w:hAnsi="Arial"/>
          <w:b w:val="false"/>
          <w:bCs w:val="false"/>
          <w:sz w:val="24"/>
          <w:szCs w:val="24"/>
        </w:rPr>
        <w:t>center is set as the coordinate location of the first earthquake in the list</w:t>
      </w:r>
      <w:r>
        <w:rPr>
          <w:rFonts w:ascii="Arial" w:hAnsi="Arial"/>
          <w:b w:val="false"/>
          <w:bCs w:val="false"/>
          <w:sz w:val="24"/>
          <w:szCs w:val="24"/>
        </w:rPr>
        <w:t>.</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No specific icon or element was given for displaying earthquakes on a map so the assumption was to use built-in Mapbox markers.</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The period of the earthquakes was left to the default since the API returns the most recent first and the limit parameter would ensure a smaller payload.</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For highlighting the earthquake, changing the color of the marker and list item was deemed a suitable way to indicate the currently active earthquake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When showing the time at which the earthquake occurred, a time format wasn’t specified so currently it is displayed using Date’s toString() function which should adapt to the system’s timezone and locale.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Responsive design can be implemented in a number of ways. To accomplish it Bootstrap’s grid system was used to fold the map under the list in smaller form factor devices.</w:t>
      </w:r>
    </w:p>
    <w:p>
      <w:pPr>
        <w:pStyle w:val="Normal"/>
        <w:bidi w:val="0"/>
        <w:spacing w:lineRule="auto" w:line="360"/>
        <w:jc w:val="both"/>
        <w:rPr>
          <w:rFonts w:ascii="Arial" w:hAnsi="Arial"/>
          <w:b/>
          <w:bCs/>
          <w:sz w:val="24"/>
          <w:szCs w:val="24"/>
        </w:rPr>
      </w:pPr>
      <w:r>
        <w:rPr>
          <w:rFonts w:ascii="Arial" w:hAnsi="Arial"/>
          <w:b/>
          <w:bCs/>
          <w:sz w:val="24"/>
          <w:szCs w:val="24"/>
        </w:rPr>
      </w:r>
    </w:p>
    <w:p>
      <w:pPr>
        <w:pStyle w:val="Normal"/>
        <w:bidi w:val="0"/>
        <w:spacing w:lineRule="auto" w:line="360"/>
        <w:jc w:val="both"/>
        <w:rPr>
          <w:rFonts w:ascii="Arial" w:hAnsi="Arial"/>
          <w:b/>
          <w:bCs/>
          <w:sz w:val="24"/>
          <w:szCs w:val="24"/>
        </w:rPr>
      </w:pPr>
      <w:r>
        <w:rPr>
          <w:rFonts w:ascii="Arial" w:hAnsi="Arial"/>
          <w:b/>
          <w:bCs/>
          <w:sz w:val="24"/>
          <w:szCs w:val="24"/>
        </w:rPr>
        <w:t>Limitations:</w:t>
      </w:r>
    </w:p>
    <w:p>
      <w:pPr>
        <w:pStyle w:val="Normal"/>
        <w:numPr>
          <w:ilvl w:val="0"/>
          <w:numId w:val="2"/>
        </w:numPr>
        <w:bidi w:val="0"/>
        <w:spacing w:lineRule="auto" w:line="360"/>
        <w:jc w:val="both"/>
        <w:rPr>
          <w:rFonts w:ascii="Arial" w:hAnsi="Arial"/>
          <w:b w:val="false"/>
          <w:bCs w:val="false"/>
          <w:sz w:val="24"/>
          <w:szCs w:val="24"/>
        </w:rPr>
      </w:pPr>
      <w:r>
        <w:rPr>
          <w:rFonts w:ascii="Arial" w:hAnsi="Arial"/>
          <w:b w:val="false"/>
          <w:bCs w:val="false"/>
          <w:sz w:val="24"/>
          <w:szCs w:val="24"/>
        </w:rPr>
        <w:t>No time parameters were passed to the API. The default time interval is the last 30 days.</w:t>
      </w:r>
    </w:p>
    <w:p>
      <w:pPr>
        <w:pStyle w:val="Normal"/>
        <w:numPr>
          <w:ilvl w:val="0"/>
          <w:numId w:val="2"/>
        </w:numPr>
        <w:bidi w:val="0"/>
        <w:spacing w:lineRule="auto" w:line="360"/>
        <w:jc w:val="both"/>
        <w:rPr>
          <w:rFonts w:ascii="Arial" w:hAnsi="Arial"/>
          <w:b w:val="false"/>
          <w:bCs w:val="false"/>
          <w:sz w:val="24"/>
          <w:szCs w:val="24"/>
        </w:rPr>
      </w:pPr>
      <w:r>
        <w:rPr>
          <w:rFonts w:ascii="Arial" w:hAnsi="Arial"/>
          <w:b w:val="false"/>
          <w:bCs w:val="false"/>
          <w:sz w:val="24"/>
          <w:szCs w:val="24"/>
        </w:rPr>
        <w:t>It was only specified that an earthquake should be highlighted when pressing the list item so it is only possible to select one through the list and not through the map marker.</w:t>
      </w:r>
    </w:p>
    <w:p>
      <w:pPr>
        <w:pStyle w:val="Normal"/>
        <w:numPr>
          <w:ilvl w:val="0"/>
          <w:numId w:val="2"/>
        </w:numPr>
        <w:bidi w:val="0"/>
        <w:spacing w:lineRule="auto" w:line="360"/>
        <w:jc w:val="both"/>
        <w:rPr>
          <w:rFonts w:ascii="Arial" w:hAnsi="Arial"/>
        </w:rPr>
      </w:pPr>
      <w:r>
        <w:rPr>
          <w:rFonts w:ascii="Arial" w:hAnsi="Arial"/>
          <w:b w:val="false"/>
          <w:bCs w:val="false"/>
          <w:sz w:val="24"/>
          <w:szCs w:val="24"/>
        </w:rPr>
        <w:t>Defined a hard limit of 200 earthquakes after which the load more button will not appear.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OpenSymbol">
    <w:altName w:val="Arial Unicode MS"/>
    <w:charset w:val="00" w:characterSet="us-ascii"/>
    <w:family w:val="roman"/>
    <w:pitch w:val="variable"/>
  </w:font>
  <w:font w:name="Liberation Sans">
    <w:altName w:val="Arial"/>
    <w:charset w:val="00" w:characterSet="us-ascii"/>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Tahoma" w:cs="FreeSans"/>
      <w:color w:val="auto"/>
      <w:kern w:val="2"/>
      <w:sz w:val="24"/>
      <w:szCs w:val="24"/>
      <w:lang w:val="en-GB" w:eastAsia="zh-CN" w:bidi="hi-IN"/>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LibreOffice/25.8.1.1$Linux_X86_64 LibreOffice_project/580$Build-1</Application>
  <AppVersion>15.0000</AppVersion>
  <Pages>1</Pages>
  <Words>263</Words>
  <Characters>1231</Characters>
  <CharactersWithSpaces>1471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2025-08-30T12:37:56Z</dcterms:created>
  <dc:creator/>
  <dc:description/>
  <dc:language>en-GB</dc:language>
  <cp:lastModifiedBy/>
  <dcterms:modified xsi:type="dcterms:W3CDTF">2025-08-30T16:24:20Z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