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1467894362"/>
        <w:docPartObj>
          <w:docPartGallery w:val="Cover Pages"/>
          <w:docPartUnique/>
        </w:docPartObj>
      </w:sdtPr>
      <w:sdtEndPr/>
      <w:sdtContent>
        <w:p w14:paraId="29F10A95" w14:textId="77777777" w:rsidR="006F0E90" w:rsidRDefault="002D7C08">
          <w:pPr>
            <w:rPr>
              <w:rFonts w:ascii="맑은 고딕" w:eastAsia="맑은 고딕" w:hAnsi="맑은 고딕" w:cs="맑은 고딕"/>
            </w:rPr>
          </w:pPr>
          <w:r>
            <w:rPr>
              <w:rFonts w:ascii="맑은 고딕" w:eastAsia="맑은 고딕" w:hAnsi="맑은 고딕" w:cs="맑은 고딕"/>
              <w:noProof/>
            </w:rPr>
            <mc:AlternateContent>
              <mc:Choice Requires="wps">
                <w:drawing>
                  <wp:anchor distT="0" distB="0" distL="114300" distR="114300" simplePos="0" relativeHeight="251693056" behindDoc="0" locked="0" layoutInCell="1" hidden="0" allowOverlap="1" wp14:anchorId="082E10A4" wp14:editId="6A4126A3">
                    <wp:simplePos x="0" y="0"/>
                    <wp:positionH relativeFrom="page">
                      <wp:posOffset>9525</wp:posOffset>
                    </wp:positionH>
                    <wp:positionV relativeFrom="paragraph">
                      <wp:posOffset>-1058545</wp:posOffset>
                    </wp:positionV>
                    <wp:extent cx="7543800" cy="982980"/>
                    <wp:effectExtent l="0" t="0" r="0" b="0"/>
                    <wp:wrapNone/>
                    <wp:docPr id="1025" name="직사각형 15" descr="표지 디자인 요소" title="표지 디자인 요소"/>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9525" y="21590"/>
                              <a:ext cx="7543800" cy="982980"/>
                            </a:xfrm>
                            <a:prstGeom prst="rect">
                              <a:avLst/>
                            </a:prstGeom>
                            <a:solidFill>
                              <a:schemeClr val="dk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w14:anchorId="40849747" id="직사각형 15" o:spid="_x0000_s1026" alt="제목: 표지 디자인 요소 - 설명: 표지 디자인 요소" style="position:absolute;margin-left:.75pt;margin-top:-83.35pt;width:594pt;height:77.4pt;z-index:2516930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" fillcolor="#4e95d9 [1618]" stroked="f" strokeweight="1pt">
                    <o:lock v:ext="edit" text="t"/>
                    <w10:wrap anchorx="page"/>
                  </v:rect>
                </w:pict>
              </mc:Fallback>
            </mc:AlternateContent>
          </w:r>
          <w:r>
            <w:rPr>
              <w:rFonts w:ascii="맑은 고딕" w:eastAsia="맑은 고딕" w:hAnsi="맑은 고딕" w:cs="맑은 고딕"/>
              <w:noProof/>
            </w:rPr>
            <mc:AlternateContent>
              <mc:Choice Requires="wps">
                <w:drawing>
                  <wp:anchor distT="0" distB="0" distL="114300" distR="114300" simplePos="0" relativeHeight="251692032" behindDoc="0" locked="0" layoutInCell="1" hidden="0" allowOverlap="1" wp14:anchorId="60742ADB" wp14:editId="639D061F">
                    <wp:simplePos x="0" y="0"/>
                    <wp:positionH relativeFrom="column">
                      <wp:posOffset>3043555</wp:posOffset>
                    </wp:positionH>
                    <wp:positionV relativeFrom="paragraph">
                      <wp:posOffset>3382645</wp:posOffset>
                    </wp:positionV>
                    <wp:extent cx="2852420" cy="955040"/>
                    <wp:effectExtent l="0" t="0" r="0" b="0"/>
                    <wp:wrapNone/>
                    <wp:docPr id="1026" name="Text Box 13" descr="표지 디자인 요소" title="표지 디자인 요소"/>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3957955" y="4462780"/>
                              <a:ext cx="2852420" cy="955040"/>
                            </a:xfrm>
                            <a:prstGeom prst="rect">
                              <a:avLst/>
                            </a:prstGeom>
                            <a:noFill/>
                            <a:ln w="6350">
                              <a:noFill/>
                            </a:ln>
                          </wps:spPr>
                          <wps:txbx>
                            <w:txbxContent>
                              <w:p w14:paraId="00DA54EB" w14:textId="77777777" w:rsidR="006F0E90" w:rsidRDefault="002D7C08">
                                <w:pPr>
                                  <w:pStyle w:val="af"/>
                                  <w:ind w:left="720" w:hanging="720"/>
                                  <w:jc w:val="right"/>
                                  <w:rPr>
                                    <w:rFonts w:ascii="HY헤드라인M" w:eastAsia="HY헤드라인M"/>
                                    <w:color w:val="747474"/>
                                    <w:sz w:val="36"/>
                                    <w:szCs w:val="36"/>
                                  </w:rPr>
                                </w:pPr>
                                <w:bookmarkStart w:id="1" w:name="_Hlk183181475"/>
                                <w:r>
                                  <w:rPr>
                                    <w:rFonts w:ascii="HY헤드라인M" w:eastAsia="HY헤드라인M" w:hint="eastAsia" w:hAnsi="HY헤드라인M" w:cs="HY헤드라인M"/>
                                    <w:color w:val="747474"/>
                                    <w:sz w:val="36"/>
                                    <w:szCs w:val="36"/>
                                  </w:rPr>
                                  <w:t>2026. 08</w:t>
                                </w:r>
                              </w:p>
                              <w:bookmarkEnd w:id="1"/>
                              <w:p w14:paraId="52F8658E" w14:textId="77777777" w:rsidR="006F0E90" w:rsidRDefault="006F0E90">
                                <w:pPr>
                                  <w:ind w:left="400" w:hanging="400"/>
                                </w:pPr>
                              </w:p>
                            </w:txbxContent>
                          </wps:txbx>
                          <wps:bodyPr rot="0" vert="horz" wrap="square" lIns="91440" tIns="45720" rIns="91440" bIns="45720" anchor="t">
                            <a:noAutofit/>
                          </wps:bodyPr>
                        </wps:wsp>
                      </a:graphicData>
                    </a:graphic>
                  </wp:anchor>
                </w:drawing>
              </mc:Choice>
              <mc:Fallback>
                <w:pict>
                  <v:rect w14:anchorId="60742ADB" id="Text Box 13" o:spid="_x0000_s1026" alt="제목: 표지 디자인 요소 - 설명: 표지 디자인 요소" style="position:absolute;left:0;text-align:left;margin-left:239.65pt;margin-top:266.35pt;width:224.6pt;height:75.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" filled="f" stroked="f" strokeweight=".5pt">
                    <o:lock v:ext="edit" text="t"/>
                    <v:textbox>
                      <w:txbxContent>
                        <w:p w14:paraId="00DA54EB" w14:textId="77777777" w:rsidR="006F0E90" w:rsidRDefault="002D7C08">
                          <w:pPr>
                            <w:pStyle w:val="af"/>
                            <w:ind w:left="720" w:hanging="720"/>
                            <w:jc w:val="right"/>
                            <w:rPr>
                              <w:rFonts w:ascii="HY헤드라인M" w:eastAsia="HY헤드라인M"/>
                              <w:color w:val="747474"/>
                              <w:sz w:val="36"/>
                              <w:szCs w:val="36"/>
                            </w:rPr>
                          </w:pPr>
                          <w:bookmarkStart w:id="2" w:name="_Hlk183181475"/>
                          <w:r>
                            <w:rPr>
                              <w:rFonts w:ascii="HY헤드라인M" w:eastAsia="HY헤드라인M" w:hint="eastAsia" w:hAnsi="HY헤드라인M" w:cs="HY헤드라인M"/>
                              <w:color w:val="747474"/>
                              <w:sz w:val="36"/>
                              <w:szCs w:val="36"/>
                            </w:rPr>
                            <w:t>2026. 08</w:t>
                          </w:r>
                        </w:p>
                        <w:bookmarkEnd w:id="2"/>
                        <w:p w14:paraId="52F8658E" w14:textId="77777777" w:rsidR="006F0E90" w:rsidRDefault="006F0E90">
                          <w:pPr>
                            <w:ind w:left="400" w:hanging="400"/>
                          </w:pPr>
                        </w:p>
                      </w:txbxContent>
                    </v:textbox>
                  </v:rect>
                </w:pict>
              </mc:Fallback>
            </mc:AlternateContent>
          </w:r>
          <w:r>
            <w:rPr>
              <w:rFonts w:ascii="맑은 고딕" w:eastAsia="맑은 고딕" w:hAnsi="맑은 고딕" w:cs="맑은 고딕"/>
              <w:noProof/>
            </w:rPr>
            <mc:AlternateContent>
              <mc:Choice Requires="wps">
                <w:drawing>
                  <wp:anchor distT="0" distB="0" distL="114300" distR="114300" simplePos="0" relativeHeight="251691008" behindDoc="0" locked="0" layoutInCell="1" hidden="0" allowOverlap="1" wp14:anchorId="1A00C90D" wp14:editId="2B2DBFE1">
                    <wp:simplePos x="0" y="0"/>
                    <wp:positionH relativeFrom="margin">
                      <wp:align>center</wp:align>
                    </wp:positionH>
                    <wp:positionV relativeFrom="page">
                      <wp:posOffset>245745</wp:posOffset>
                    </wp:positionV>
                    <wp:extent cx="7114540" cy="3879215"/>
                    <wp:effectExtent l="0" t="0" r="0" b="0"/>
                    <wp:wrapSquare wrapText="bothSides"/>
                    <wp:docPr id="1027" name="Text Box 11" descr="표지 디자인 요소" title="표지 디자인 요소"/>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223029" y="245745"/>
                              <a:ext cx="7114251" cy="388124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858B46" w14:textId="77777777" w:rsidR="006F0E90" w:rsidRDefault="006D0A4E">
                                <w:pPr>
                                  <w:pStyle w:val="af3"/>
                                  <w:ind w:left="1120" w:hanging="1120"/>
                                </w:pPr>
                                <w:sdt>
                                  <w:sdtPr>
                                    <w:alias w:val="제목"/>
                                    <w:id w:val="-1"/>
                                    <w:dataBinding w:prefixMappings="xmlns:ns0='http://purl.org/dc/elements/1.1/' xmlns:ns1='http://schemas.openxmlformats.org/package/2006/metadata/core-properties'" w:xpath="/ns1:coreProperties[1]/ns0:title[1]" w:storeItemID="{6C3C8BC8-F283-45AE-878A-BAB7291924A1}"/>
                                    <w:text w:multiLine="1"/>
                                  </w:sdtPr>
                                  <w:sdtEndPr/>
                                  <w:sdtContent>
                                    <w:r w:rsidR="002D7C08">
                                      <w:rPr>
                                        <w:rFonts w:ascii="HY헤드라인M" w:hAnsi="HY헤드라인M" w:eastAsia="HY헤드라인M" w:cs="HY헤드라인M"/>
                                        <w:sz w:val="56"/>
                                        <w:szCs w:val="56"/>
                                      </w:rPr>
                                      <w:t>36 래들가열기(수직 커버형 가스식 래들 예열기)</w:t>
                                    </w:r>
                                  </w:sdtContent>
                                </w:sdt>
                              </w:p>
                              <w:sdt>
                                <w:sdtPr>
                                  <w:rPr>
                                    <w:rFonts w:ascii="HY헤드라인M" w:eastAsia="HY헤드라인M"/>
                                    <w:color w:val="FF0000"/>
                                    <w:sz w:val="32"/>
                                    <w:szCs w:val="32"/>
                                  </w:rPr>
                                  <w:alias w:val="부제"/>
                                  <w:id w:val="2063587345"/>
                                  <w:dataBinding w:prefixMappings="xmlns:ns0='http://purl.org/dc/elements/1.1/' xmlns:ns1='http://schemas.openxmlformats.org/package/2006/metadata/core-properties'" w:xpath="/ns1:coreProperties[1]/ns0:subject[1]" w:storeItemID="{6C3C8BC8-F283-45AE-878A-BAB7291924A1}"/>
                                  <w15:color w:val="FF0000"/>
                                  <w:text/>
                                </w:sdtPr>
                                <w:sdtEndPr/>
                                <w:sdtContent>
                                  <w:p w14:paraId="7D3CE0E8" w14:textId="77777777" w:rsidR="006F0E90" w:rsidRDefault="002D7C08">
                                    <w:pPr>
                                      <w:ind w:left="640" w:hanging="640"/>
                                      <w:jc w:val="right"/>
                                      <w:rPr>
                                        <w:smallCaps/>
                                        <w:color w:val="8C8C8C"/>
                                        <w:sz w:val="36"/>
                                        <w:szCs w:val="36"/>
                                      </w:rPr>
                                    </w:pPr>
                                    <w:r>
                                      <w:rPr>
                                        <w:rFonts w:ascii="HY헤드라인M" w:eastAsia="HY헤드라인M" w:hAnsi="HY헤드라인M" w:cs="HY헤드라인M"/>
                                        <w:color w:val="FF0000"/>
                                        <w:sz w:val="32"/>
                                        <w:szCs w:val="32"/>
                                      </w:rPr>
                                      <w:t>AAS 참조모델 현장 활용 가이던스</w:t>
                                    </w:r>
                                  </w:p>
                                </w:sdtContent>
                              </w:sdt>
                            </w:txbxContent>
                          </wps:txbx>
                          <wps:bodyPr rot="0" vert="horz" wrap="square" lIns="1600200" tIns="0" rIns="685800" bIns="0" anchor="b">
                            <a:noAutofit/>
                          </wps:bodyPr>
                        </wps:wsp>
                      </a:graphicData>
                    </a:graphic>
                    <wp14:sizeRelH relativeFrom="page">
                      <wp14:pctWidth>94100</wp14:pctWidth>
                    </wp14:sizeRelH>
                    <wp14:sizeRelV relativeFrom="page">
                      <wp14:pctHeight>36300</wp14:pctHeight>
                    </wp14:sizeRelV>
                  </wp:anchor>
                </w:drawing>
              </mc:Choice>
              <mc:Fallback>
                <w:pict>
                  <v:rect w14:anchorId="1A00C90D" id="Text Box 11" o:spid="_x0000_s1027" alt="제목: 표지 디자인 요소 - 설명: 표지 디자인 요소" style="position:absolute;left:0;text-align:left;margin-left:0;margin-top:19.35pt;width:560.2pt;height:305.45pt;z-index:25169100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" filled="f" stroked="f" strokeweight=".5pt">
                    <o:lock v:ext="edit" text="t"/>
                    <v:textbox inset="126pt,0,54pt,0">
                      <w:txbxContent>
                        <w:p w14:paraId="6B858B46" w14:textId="77777777" w:rsidR="006F0E90" w:rsidRDefault="002D7C08">
                          <w:pPr>
                            <w:pStyle w:val="af3"/>
                            <w:ind w:left="1120" w:hanging="1120"/>
                          </w:pPr>
                          <w:sdt>
                            <w:sdtPr>
                              <w:alias w:val="제목"/>
                              <w:id w:val="-1"/>
                              <w:dataBinding w:prefixMappings="xmlns:ns0='http://purl.org/dc/elements/1.1/' xmlns:ns1='http://schemas.openxmlformats.org/package/2006/metadata/core-properties'" w:xpath="/ns1:coreProperties[1]/ns0:title[1]" w:storeItemID="{6C3C8BC8-F283-45AE-878A-BAB7291924A1}"/>
                              <w:text w:multiLine="1"/>
                            </w:sdtPr>
                            <w:sdtEndPr/>
                            <w:sdtContent>
                              <w:r>
                                <w:rPr>
                                  <w:rFonts w:ascii="HY헤드라인M" w:hAnsi="HY헤드라인M" w:eastAsia="HY헤드라인M" w:cs="HY헤드라인M"/>
                                  <w:sz w:val="56"/>
                                  <w:szCs w:val="56"/>
                                </w:rPr>
                                <w:t xml:space="preserve">36 래들가열기(수직 커버형 가스식 래들 예열기)</w:t>
                              </w:r>
                              <w:r>
                                <w:rPr>
                                  <w:rFonts w:ascii="HY헤드라인M" w:hAnsi="HY헤드라인M" w:eastAsia="HY헤드라인M" w:cs="HY헤드라인M"/>
                                  <w:sz w:val="56"/>
                                  <w:szCs w:val="56"/>
                                </w:rPr>
                                <w:t/>
                              </w:r>
                              <w:r>
                                <w:rPr>
                                  <w:rFonts w:ascii="HY헤드라인M" w:hAnsi="HY헤드라인M" w:eastAsia="HY헤드라인M" w:cs="HY헤드라인M"/>
                                  <w:sz w:val="56"/>
                                  <w:szCs w:val="56"/>
                                </w:rPr>
                                <w:t/>
                              </w:r>
                              <w:r>
                                <w:rPr>
                                  <w:rFonts w:ascii="HY헤드라인M" w:hAnsi="HY헤드라인M" w:eastAsia="HY헤드라인M" w:cs="HY헤드라인M"/>
                                  <w:sz w:val="56"/>
                                  <w:szCs w:val="56"/>
                                </w:rPr>
                                <w:t/>
                              </w:r>
                              <w:r>
                                <w:rPr>
                                  <w:rFonts w:ascii="HY헤드라인M" w:hAnsi="HY헤드라인M" w:eastAsia="HY헤드라인M" w:cs="HY헤드라인M"/>
                                  <w:sz w:val="56"/>
                                  <w:szCs w:val="56"/>
                                </w:rPr>
                                <w:t xml:space="preserve"/>
                              </w:r>
                              <w:r>
                                <w:rPr>
                                  <w:rFonts w:ascii="HY헤드라인M" w:hAnsi="HY헤드라인M" w:eastAsia="HY헤드라인M" w:cs="HY헤드라인M"/>
                                  <w:sz w:val="56"/>
                                  <w:szCs w:val="56"/>
                                </w:rPr>
                                <w:t/>
                              </w:r>
                              <w:r>
                                <w:rPr>
                                  <w:rFonts w:ascii="HY헤드라인M" w:hAnsi="HY헤드라인M" w:eastAsia="HY헤드라인M" w:cs="HY헤드라인M"/>
                                  <w:sz w:val="56"/>
                                  <w:szCs w:val="56"/>
                                </w:rPr>
                                <w:t xml:space="preserve"/>
                              </w:r>
                              <w:r>
                                <w:rPr>
                                  <w:rFonts w:ascii="HY헤드라인M" w:hAnsi="HY헤드라인M" w:eastAsia="HY헤드라인M" w:cs="HY헤드라인M"/>
                                  <w:sz w:val="56"/>
                                  <w:szCs w:val="56"/>
                                </w:rPr>
                                <w:t/>
                              </w:r>
                              <w:r>
                                <w:rPr>
                                  <w:rFonts w:ascii="HY헤드라인M" w:hAnsi="HY헤드라인M" w:eastAsia="HY헤드라인M" w:cs="HY헤드라인M"/>
                                  <w:sz w:val="56"/>
                                  <w:szCs w:val="56"/>
                                </w:rPr>
                                <w:t xml:space="preserve"/>
                              </w:r>
                              <w:r>
                                <w:rPr>
                                  <w:rFonts w:ascii="HY헤드라인M" w:hAnsi="HY헤드라인M" w:eastAsia="HY헤드라인M" w:cs="HY헤드라인M"/>
                                  <w:sz w:val="56"/>
                                  <w:szCs w:val="56"/>
                                </w:rPr>
                                <w:t/>
                              </w:r>
                              <w:r>
                                <w:rPr>
                                  <w:rFonts w:ascii="HY헤드라인M" w:hAnsi="HY헤드라인M" w:eastAsia="HY헤드라인M" w:cs="HY헤드라인M"/>
                                  <w:sz w:val="56"/>
                                  <w:szCs w:val="56"/>
                                </w:rPr>
                                <w:t xml:space="preserve"/>
                              </w:r>
                              <w:r>
                                <w:rPr>
                                  <w:rFonts w:ascii="HY헤드라인M" w:hAnsi="HY헤드라인M" w:eastAsia="HY헤드라인M" w:cs="HY헤드라인M"/>
                                  <w:sz w:val="56"/>
                                  <w:szCs w:val="56"/>
                                </w:rPr>
                                <w:t/>
                              </w:r>
                              <w:r>
                                <w:rPr>
                                  <w:rFonts w:ascii="HY헤드라인M" w:hAnsi="HY헤드라인M" w:eastAsia="HY헤드라인M" w:cs="HY헤드라인M"/>
                                  <w:sz w:val="56"/>
                                  <w:szCs w:val="56"/>
                                </w:rPr>
                                <w:t/>
                              </w:r>
                            </w:sdtContent>
                          </w:sdt>
                        </w:p>
                        <w:sdt>
                          <w:sdtPr>
                            <w:rPr>
                              <w:rFonts w:ascii="HY헤드라인M" w:eastAsia="HY헤드라인M"/>
                              <w:color w:val="FF0000"/>
                              <w:sz w:val="32"/>
                              <w:szCs w:val="32"/>
                            </w:rPr>
                            <w:alias w:val="부제"/>
                            <w:id w:val="2063587345"/>
                            <w:dataBinding w:prefixMappings="xmlns:ns0='http://purl.org/dc/elements/1.1/' xmlns:ns1='http://schemas.openxmlformats.org/package/2006/metadata/core-properties'" w:xpath="/ns1:coreProperties[1]/ns0:subject[1]" w:storeItemID="{6C3C8BC8-F283-45AE-878A-BAB7291924A1}"/>
                            <w15:color w:val="FF0000"/>
                            <w:text/>
                          </w:sdtPr>
                          <w:sdtEndPr/>
                          <w:sdtContent>
                            <w:p w14:paraId="7D3CE0E8" w14:textId="77777777" w:rsidR="006F0E90" w:rsidRDefault="002D7C08">
                              <w:pPr>
                                <w:ind w:left="640" w:hanging="640"/>
                                <w:jc w:val="right"/>
                                <w:rPr>
                                  <w:smallCaps/>
                                  <w:color w:val="8C8C8C"/>
                                  <w:sz w:val="36"/>
                                  <w:szCs w:val="36"/>
                                </w:rPr>
                              </w:pPr>
                              <w:r>
                                <w:rPr>
                                  <w:rFonts w:ascii="HY헤드라인M" w:eastAsia="HY헤드라인M" w:hAnsi="HY헤드라인M" w:cs="HY헤드라인M"/>
                                  <w:color w:val="FF0000"/>
                                  <w:sz w:val="32"/>
                                  <w:szCs w:val="32"/>
                                </w:rPr>
                                <w:t xml:space="preserve">AAS 참조모델 현장 활용 가이던스</w:t>
                              </w:r>
                              <w:r>
                                <w:rPr>
                                  <w:rFonts w:ascii="HY헤드라인M" w:eastAsia="HY헤드라인M" w:hAnsi="HY헤드라인M" w:cs="HY헤드라인M"/>
                                  <w:color w:val="FF0000"/>
                                  <w:sz w:val="32"/>
                                  <w:szCs w:val="32"/>
                                </w:rPr>
                                <w:t/>
                              </w:r>
                              <w:r>
                                <w:rPr>
                                  <w:rFonts w:ascii="HY헤드라인M" w:eastAsia="HY헤드라인M" w:hAnsi="HY헤드라인M" w:cs="HY헤드라인M"/>
                                  <w:color w:val="FF0000"/>
                                  <w:sz w:val="32"/>
                                  <w:szCs w:val="32"/>
                                </w:rPr>
                                <w:t xml:space="preserve"/>
                              </w:r>
                              <w:r>
                                <w:rPr>
                                  <w:rFonts w:ascii="HY헤드라인M" w:eastAsia="HY헤드라인M" w:hAnsi="HY헤드라인M" w:cs="HY헤드라인M"/>
                                  <w:color w:val="FF0000"/>
                                  <w:sz w:val="32"/>
                                  <w:szCs w:val="32"/>
                                </w:rPr>
                                <w:t/>
                              </w:r>
                              <w:r>
                                <w:rPr>
                                  <w:rFonts w:ascii="HY헤드라인M" w:eastAsia="HY헤드라인M" w:hAnsi="HY헤드라인M" w:cs="HY헤드라인M"/>
                                  <w:color w:val="FF0000"/>
                                  <w:sz w:val="32"/>
                                  <w:szCs w:val="32"/>
                                </w:rPr>
                                <w:t xml:space="preserve"/>
                              </w:r>
                              <w:r>
                                <w:rPr>
                                  <w:rFonts w:ascii="HY헤드라인M" w:eastAsia="HY헤드라인M" w:hAnsi="HY헤드라인M" w:cs="HY헤드라인M"/>
                                  <w:color w:val="FF0000"/>
                                  <w:sz w:val="32"/>
                                  <w:szCs w:val="32"/>
                                </w:rPr>
                                <w:t/>
                              </w:r>
                              <w:r>
                                <w:rPr>
                                  <w:rFonts w:ascii="HY헤드라인M" w:eastAsia="HY헤드라인M" w:hAnsi="HY헤드라인M" w:cs="HY헤드라인M"/>
                                  <w:color w:val="FF0000"/>
                                  <w:sz w:val="32"/>
                                  <w:szCs w:val="32"/>
                                </w:rPr>
                                <w:t xml:space="preserve"/>
                              </w:r>
                              <w:r>
                                <w:rPr>
                                  <w:rFonts w:ascii="HY헤드라인M" w:eastAsia="HY헤드라인M" w:hAnsi="HY헤드라인M" w:cs="HY헤드라인M"/>
                                  <w:color w:val="FF0000"/>
                                  <w:sz w:val="32"/>
                                  <w:szCs w:val="32"/>
                                </w:rPr>
                                <w:t/>
                              </w:r>
                            </w:p>
                          </w:sdtContent>
                        </w:sdt>
                      </w:txbxContent>
                    </v:textbox>
                    <w10:wrap type="square" anchorx="margin" anchory="page"/>
                  </v:rect>
                </w:pict>
              </mc:Fallback>
            </mc:AlternateContent>
          </w:r>
        </w:p>
        <w:p w14:paraId="1F2FB8BE" w14:textId="77777777" w:rsidR="006F0E90" w:rsidRDefault="002D7C08">
          <w:pPr>
            <w:rPr>
              <w:rFonts w:ascii="맑은 고딕" w:eastAsia="맑은 고딕" w:hAnsi="맑은 고딕" w:cs="맑은 고딕"/>
            </w:rPr>
            <w:sectPr w:rsidR="006F0E90">
              <w:headerReference w:type="even" r:id="rId7"/>
              <w:headerReference w:type="default" r:id="rId8"/>
              <w:footerReference w:type="even" r:id="rId9"/>
              <w:footerReference w:type="default" r:id="rId10"/>
              <w:footerReference w:type="first" r:id="rId11"/>
              <w:pgSz w:w="11906" w:h="16838"/>
              <w:pgMar w:top="1701" w:right="1440" w:bottom="1440" w:left="1440" w:header="851" w:footer="0" w:gutter="0"/>
              <w:pgNumType w:start="0"/>
              <w:cols w:space="720"/>
              <w:titlePg/>
              <w:docGrid w:linePitch="360"/>
            </w:sectPr>
          </w:pPr>
          <w:r>
            <w:rPr>
              <w:rFonts w:ascii="맑은 고딕" w:eastAsia="맑은 고딕" w:hAnsi="맑은 고딕" w:cs="맑은 고딕"/>
              <w:noProof/>
            </w:rPr>
            <mc:AlternateContent>
              <mc:Choice Requires="wps">
                <w:drawing>
                  <wp:anchor distT="0" distB="0" distL="114300" distR="114300" simplePos="0" relativeHeight="251694080" behindDoc="0" locked="0" layoutInCell="1" hidden="0" allowOverlap="1" wp14:anchorId="1526F182" wp14:editId="120BC8BE">
                    <wp:simplePos x="0" y="0"/>
                    <wp:positionH relativeFrom="page">
                      <wp:posOffset>6985</wp:posOffset>
                    </wp:positionH>
                    <wp:positionV relativeFrom="paragraph">
                      <wp:posOffset>5235575</wp:posOffset>
                    </wp:positionV>
                    <wp:extent cx="7555230" cy="982980"/>
                    <wp:effectExtent l="0" t="0" r="0" b="0"/>
                    <wp:wrapNone/>
                    <wp:docPr id="1028" name="직사각형 9" descr="표지 디자인 요소" title="표지 디자인 요소"/>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6985" y="9582794"/>
                              <a:ext cx="7555230" cy="982980"/>
                            </a:xfrm>
                            <a:prstGeom prst="rect">
                              <a:avLst/>
                            </a:prstGeom>
                            <a:solidFill>
                              <a:schemeClr val="dk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w14:anchorId="3C78ABA2" id="직사각형 9" o:spid="_x0000_s1026" alt="제목: 표지 디자인 요소 - 설명: 표지 디자인 요소" style="position:absolute;margin-left:.55pt;margin-top:412.25pt;width:594.9pt;height:77.4pt;z-index:2516940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" fillcolor="#4e95d9 [1618]" stroked="f" strokeweight="1pt">
                    <o:lock v:ext="edit" text="t"/>
                    <w10:wrap anchorx="page"/>
                  </v:rect>
                </w:pict>
              </mc:Fallback>
            </mc:AlternateContent>
          </w:r>
          <w:r>
            <w:rPr>
              <w:rFonts w:ascii="맑은 고딕" w:eastAsia="맑은 고딕" w:hAnsi="맑은 고딕" w:cs="맑은 고딕"/>
              <w:noProof/>
            </w:rPr>
            <w:drawing>
              <wp:inline distT="0" distB="0" distL="0" distR="0" wp14:anchorId="6920E38F" wp14:editId="2DC6CA2E">
                <wp:extent cx="6650354" cy="3857625"/>
                <wp:effectExtent l="0" t="0" r="0" b="0"/>
                <wp:docPr id="1029" name="그림 21" descr="유압주입기 대표 제품 이미지. 최종 유압주입기 AASX V4.0.3와 개발계획서를 바탕으로 작성한 도식" title="유압주입기 대표 제품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그림 21" descr="유압주입기 대표 제품 이미지. 최종 유압주입기 AASX V4.0.3와 개발계획서를 바탕으로 작성한 도식" title="유압주입기 대표 제품 이미지"/>
                        <pic:cNvPicPr>
                          <a:picLocks noChangeAspect="1"/>
                        </pic:cNvPicPr>
                      </pic:nvPicPr>
                      <pic:blipFill>
                        <a:blip r:embed="rId12">
                          <a:alphaModFix amt="15000"/>
                          <a:extLst>
                            <a:ext uri="{28A0092B-C50C-407E-A947-70E740481C1C}">
                              <a14:useLocalDpi xmlns:a14="http://schemas.microsoft.com/office/drawing/2010/main" val="0"/>
                            </a:ext>
                          </a:extLst>
                        </a:blip>
                        <a:srcRect/>
                        <a:stretch>
                          <a:fillRect/>
                        </a:stretch>
                      </pic:blipFill>
                      <pic:spPr>
                        <a:xfrm>
                          <a:off x="0" y="0"/>
                          <a:ext cx="6650354" cy="3857625"/>
                        </a:xfrm>
                        <a:prstGeom prst="rect">
                          <a:avLst/>
                        </a:prstGeom>
                        <a:noFill/>
                        <a:ln>
                          <a:noFill/>
                        </a:ln>
                      </pic:spPr>
                    </pic:pic>
                  </a:graphicData>
                </a:graphic>
              </wp:inline>
            </w:drawing>
          </w:r>
          <w:r>
            <w:rPr>
              <w:rFonts w:ascii="맑은 고딕" w:eastAsia="맑은 고딕" w:hAnsi="맑은 고딕" w:cs="맑은 고딕"/>
              <w:noProof/>
            </w:rPr>
            <mc:AlternateContent>
              <mc:Choice Requires="wps">
                <w:drawing>
                  <wp:anchor distT="0" distB="0" distL="114300" distR="114300" simplePos="0" relativeHeight="251689984" behindDoc="0" locked="0" layoutInCell="1" hidden="0" allowOverlap="1" wp14:anchorId="3E470966" wp14:editId="46405ADB">
                    <wp:simplePos x="0" y="0"/>
                    <wp:positionH relativeFrom="page">
                      <wp:align>left</wp:align>
                    </wp:positionH>
                    <wp:positionV relativeFrom="margin">
                      <wp:align>bottom</wp:align>
                    </wp:positionV>
                    <wp:extent cx="7114540" cy="1009650"/>
                    <wp:effectExtent l="0" t="0" r="0" b="0"/>
                    <wp:wrapSquare wrapText="bothSides"/>
                    <wp:docPr id="1030" name="직사각형 1030"/>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0" y="8768080"/>
                              <a:ext cx="7114251" cy="1009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565677" w14:textId="77777777" w:rsidR="006F0E90" w:rsidRDefault="002D7C08">
                                <w:pPr>
                                  <w:pStyle w:val="af"/>
                                  <w:ind w:left="440" w:hanging="440"/>
                                  <w:jc w:val="right"/>
                                  <w:rPr>
                                    <w:color w:val="A1A1A1"/>
                                    <w:sz w:val="20"/>
                                    <w:szCs w:val="20"/>
                                  </w:rPr>
                                </w:pPr>
                                <w:r>
                                  <w:rPr>
                                    <w:noProof/>
                                  </w:rPr>
                                  <w:drawing>
                                    <wp:inline distT="0" distB="0" distL="0" distR="0" wp14:anchorId="5695432B" wp14:editId="373EB531">
                                      <wp:extent cx="4594636" cy="361950"/>
                                      <wp:effectExtent l="0" t="0" r="0" b="0"/>
                                      <wp:docPr id="1031" name="그림 1" descr="AIoT 디바이스와 장비 AAS 연동 절차를 설명하는 부록 도식" title="AIoT 디바이스와 장비 AAS 연동 절차를 설명하는 부록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그림 1" descr="AIoT 디바이스와 장비 AAS 연동 절차를 설명하는 부록 도식" title="AIoT 디바이스와 장비 AAS 연동 절차를 설명하는 부록 도식"/>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4594636" cy="361950"/>
                                              </a:xfrm>
                                              <a:prstGeom prst="rect">
                                                <a:avLst/>
                                              </a:prstGeom>
                                              <a:noFill/>
                                              <a:ln>
                                                <a:noFill/>
                                              </a:ln>
                                            </pic:spPr>
                                          </pic:pic>
                                        </a:graphicData>
                                      </a:graphic>
                                    </wp:inline>
                                  </w:drawing>
                                </w:r>
                              </w:p>
                            </w:txbxContent>
                          </wps:txbx>
                          <wps:bodyPr rot="0" vert="horz" wrap="square" lIns="1600200" tIns="0" rIns="685800" bIns="0" anchor="t">
                            <a:noAutofit/>
                          </wps:bodyPr>
                        </wps:wsp>
                      </a:graphicData>
                    </a:graphic>
                    <wp14:sizeRelH relativeFrom="page">
                      <wp14:pctWidth>94100</wp14:pctWidth>
                    </wp14:sizeRelH>
                  </wp:anchor>
                </w:drawing>
              </mc:Choice>
              <mc:Fallback>
                <w:pict>
                  <v:rect w14:anchorId="3E470966" id="직사각형 1030" o:spid="_x0000_s1028" style="position:absolute;left:0;text-align:left;margin-left:0;margin-top:0;width:560.2pt;height:79.5pt;z-index:251689984;visibility:visible;mso-wrap-style:square;mso-width-percent:941;mso-wrap-distance-left:9pt;mso-wrap-distance-top:0;mso-wrap-distance-right:9pt;mso-wrap-distance-bottom:0;mso-position-horizontal:left;mso-position-horizontal-relative:page;mso-position-vertical:bottom;mso-position-vertical-relative:margin;mso-width-percent:941;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" filled="f" stroked="f" strokeweight=".5pt">
                    <o:lock v:ext="edit" text="t"/>
                    <v:textbox inset="126pt,0,54pt,0">
                      <w:txbxContent>
                        <w:p w14:paraId="76565677" w14:textId="77777777" w:rsidR="006F0E90" w:rsidRDefault="002D7C08">
                          <w:pPr>
                            <w:pStyle w:val="af"/>
                            <w:ind w:left="440" w:hanging="440"/>
                            <w:jc w:val="right"/>
                            <w:rPr>
                              <w:color w:val="A1A1A1"/>
                              <w:sz w:val="20"/>
                              <w:szCs w:val="20"/>
                            </w:rPr>
                          </w:pPr>
                          <w:r>
                            <w:rPr>
                              <w:noProof/>
                            </w:rPr>
                            <w:drawing>
                              <wp:inline distT="0" distB="0" distL="0" distR="0" wp14:anchorId="5695432B" wp14:editId="373EB531">
                                <wp:extent cx="4594636" cy="361950"/>
                                <wp:effectExtent l="0" t="0" r="0" b="0"/>
                                <wp:docPr id="1031" name="그림 1" descr="AIoT 디바이스와 장비 AAS 연동 절차를 설명하는 부록 도식" title="AIoT 디바이스와 장비 AAS 연동 절차를 설명하는 부록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그림 1" descr="AIoT 디바이스와 장비 AAS 연동 절차를 설명하는 부록 도식" title="AIoT 디바이스와 장비 AAS 연동 절차를 설명하는 부록 도식"/>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4594636" cy="361950"/>
                                        </a:xfrm>
                                        <a:prstGeom prst="rect">
                                          <a:avLst/>
                                        </a:prstGeom>
                                        <a:noFill/>
                                        <a:ln>
                                          <a:noFill/>
                                        </a:ln>
                                      </pic:spPr>
                                    </pic:pic>
                                  </a:graphicData>
                                </a:graphic>
                              </wp:inline>
                            </w:drawing>
                          </w:r>
                        </w:p>
                      </w:txbxContent>
                    </v:textbox>
                    <w10:wrap type="square" anchorx="page" anchory="margin"/>
                  </v:rect>
                </w:pict>
              </mc:Fallback>
            </mc:AlternateContent>
          </w:r>
          <w:r>
            <w:rPr>
              <w:rFonts w:ascii="맑은 고딕" w:eastAsia="맑은 고딕" w:hAnsi="맑은 고딕" w:cs="맑은 고딕"/>
            </w:rPr>
            <w:br w:type="page"/>
          </w:r>
        </w:p>
        <w:p w14:paraId="04CF16DC" w14:textId="77777777" w:rsidR="006F0E90" w:rsidRDefault="006D0A4E">
          <w:pPr>
            <w:rPr>
              <w:rFonts w:ascii="맑은 고딕" w:eastAsia="맑은 고딕" w:hAnsi="맑은 고딕" w:cs="맑은 고딕"/>
            </w:rPr>
          </w:pPr>
        </w:p>
      </w:sdtContent>
    </w:sdt>
    <w:p w14:paraId="17ACB47D" w14:textId="77777777" w:rsidR="006F0E90" w:rsidRDefault="006F0E90">
      <w:pPr>
        <w:tabs>
          <w:tab w:val="right" w:leader="dot" w:pos="9016"/>
        </w:tabs>
        <w:spacing w:line="120" w:lineRule="exact"/>
      </w:pPr>
    </w:p>
    <w:tbl>
      <w:tblPr>
        <w:tblW w:w="9000" w:type="dxa"/>
        <w:jc w:val="center"/>
        <w:tblBorders>
          <w:top w:val="single" w:sz="18" w:space="0" w:color="1599C6"/>
          <w:left w:val="single" w:sz="18" w:space="0" w:color="1599C6"/>
          <w:bottom w:val="single" w:sz="18" w:space="0" w:color="1599C6"/>
          <w:right w:val="single" w:sz="18" w:space="0" w:color="1599C6"/>
          <w:insideH w:val="nil"/>
          <w:insideV w:val="nil"/>
        </w:tblBorders>
        <w:tblLook w:val="04A0" w:firstRow="1" w:lastRow="0" w:firstColumn="1" w:lastColumn="0" w:noHBand="0" w:noVBand="1"/>
      </w:tblPr>
      <w:tblGrid>
        <w:gridCol w:w="9000"/>
      </w:tblGrid>
      <w:tr w:rsidR="006F0E90" w14:paraId="074513C8" w14:textId="77777777">
        <w:trPr>
          <w:trHeight w:hRule="exact" w:val="700"/>
          <w:jc w:val="center"/>
        </w:trPr>
        <w:tc>
          <w:tcPr>
            <w:tcW w:w="9000" w:type="dxa"/>
            <w:vAlign w:val="center"/>
          </w:tcPr>
          <w:p w14:paraId="5794EC96" w14:textId="77777777" w:rsidR="006F0E90" w:rsidRDefault="002D7C08">
            <w:pPr>
              <w:jc w:val="center"/>
            </w:pPr>
            <w:r>
              <w:rPr>
                <w:rFonts w:ascii="HY헤드라인M" w:eastAsia="HY헤드라인M" w:hAnsi="HY헤드라인M" w:cs="HY헤드라인M"/>
                <w:b/>
                <w:bCs/>
                <w:sz w:val="32"/>
                <w:szCs w:val="32"/>
              </w:rPr>
              <w:t>목 차</w:t>
            </w:r>
          </w:p>
        </w:tc>
      </w:tr>
    </w:tbl>
    <w:p w14:paraId="0014989B" w14:textId="77777777" w:rsidR="006F0E90" w:rsidRDefault="006F0E90">
      <w:pPr>
        <w:tabs>
          <w:tab w:val="right" w:leader="dot" w:pos="9016"/>
        </w:tabs>
        <w:spacing w:line="100" w:lineRule="exact"/>
      </w:pPr>
    </w:p>
    <w:p w14:paraId="312F2795" w14:textId="1E88623F" w:rsidR="006F0E90" w:rsidRDefault="002D7C08">
      <w:pPr>
        <w:tabs>
          <w:tab w:val="right" w:leader="dot" w:pos="9016"/>
        </w:tabs>
        <w:spacing w:line="260" w:lineRule="exact"/>
      </w:pPr>
      <w:r>
        <w:rPr>
          <w:rFonts w:ascii="맑은 고딕" w:hAnsi="맑은 고딕" w:eastAsia="맑은 고딕" w:cs="맑은 고딕"/>
          <w:sz w:val="20"/>
          <w:szCs w:val="20"/>
        </w:rPr>
        <w:t>공통</w:t>
      </w:r>
      <w:r>
        <w:rPr>
          <w:rFonts w:ascii="맑은 고딕" w:hAnsi="맑은 고딕" w:eastAsia="맑은 고딕" w:cs="맑은 고딕"/>
          <w:sz w:val="20"/>
          <w:szCs w:val="20"/>
        </w:rPr>
        <w:t xml:space="preserve"> AAS </w:t>
      </w:r>
      <w:r>
        <w:rPr>
          <w:rFonts w:ascii="맑은 고딕" w:hAnsi="맑은 고딕" w:eastAsia="맑은 고딕" w:cs="맑은 고딕"/>
          <w:sz w:val="20"/>
          <w:szCs w:val="20"/>
        </w:rPr>
        <w:t>개요</w:t>
      </w:r>
      <w:r>
        <w:tab/>
      </w:r>
      <w:r w:rsidR="006F0E90">
        <w:fldChar w:fldCharType="begin"/>
      </w:r>
      <w:r w:rsidR="006F0E90">
        <w:instrText xml:space="preserve"> PAGEREF CommonAASIntro \h </w:instrText>
      </w:r>
      <w:r w:rsidR="006F0E90">
        <w:fldChar w:fldCharType="separate"/>
      </w:r>
      <w:r w:rsidR="000816C8">
        <w:rPr>
          <w:rFonts w:ascii="맑은 고딕" w:hAnsi="맑은 고딕" w:eastAsia="맑은 고딕" w:cs="맑은 고딕"/>
          <w:noProof/>
          <w:sz w:val="20"/>
          <w:szCs w:val="20"/>
        </w:rPr>
        <w:t>5</w:t>
      </w:r>
      <w:r w:rsidR="006D0A4E">
        <w:fldChar w:fldCharType="end"/>
      </w:r>
    </w:p>
    <w:p w14:paraId="34BC8A13" w14:textId="0639E170" w:rsidR="006F0E90" w:rsidRDefault="002D7C08">
      <w:pPr>
        <w:tabs>
          <w:tab w:val="right" w:leader="dot" w:pos="9016"/>
        </w:tabs>
        <w:spacing w:line="260" w:lineRule="exact"/>
      </w:pPr>
      <w:r>
        <w:rPr>
          <w:rFonts w:ascii="맑은 고딕" w:eastAsia="맑은 고딕" w:hAnsi="맑은 고딕" w:cs="맑은 고딕"/>
          <w:b/>
          <w:bCs/>
          <w:sz w:val="20"/>
          <w:szCs w:val="20"/>
        </w:rPr>
        <w:t>I. 장비와 참조모델의 범위</w:t>
      </w:r>
      <w:r>
        <w:rPr>
          <w:rFonts w:ascii="맑은 고딕" w:eastAsia="맑은 고딕" w:hAnsi="맑은 고딕" w:cs="맑은 고딕"/>
          <w:b/>
          <w:bCs/>
          <w:sz w:val="21"/>
          <w:szCs w:val="21"/>
        </w:rPr>
        <w:tab/>
      </w:r>
      <w:r w:rsidR="00A6383E">
        <w:fldChar w:fldCharType="begin"/>
      </w:r>
      <w:r w:rsidR="006F0E90">
        <w:instrText xml:space="preserve"> PAGEREF LadleNav0 \h </w:instrText>
      </w:r>
      <w:r w:rsidR="00A6383E">
        <w:fldChar w:fldCharType="separate"/>
      </w:r>
      <w:r w:rsidR="000816C8">
        <w:rPr>
          <w:rFonts w:ascii="맑은 고딕" w:hAnsi="맑은 고딕" w:eastAsia="맑은 고딕" w:cs="맑은 고딕"/>
          <w:noProof/>
          <w:sz w:val="20"/>
          <w:szCs w:val="20"/>
        </w:rPr>
        <w:t>15</w:t>
      </w:r>
      <w:r w:rsidR="00A6383E">
        <w:fldChar w:fldCharType="end"/>
      </w:r>
    </w:p>
    <w:p w14:paraId="790E5E96" w14:textId="5515B707" w:rsidR="006F0E90" w:rsidRDefault="002D7C08">
      <w:pPr>
        <w:tabs>
          <w:tab w:val="right" w:leader="dot" w:pos="9016"/>
        </w:tabs>
        <w:spacing w:line="260" w:lineRule="exact"/>
        <w:ind w:left="420"/>
      </w:pPr>
      <w:r>
        <w:rPr>
          <w:rFonts w:ascii="맑은 고딕" w:eastAsia="맑은 고딕" w:hAnsi="맑은 고딕" w:cs="맑은 고딕"/>
          <w:sz w:val="20"/>
          <w:szCs w:val="20"/>
        </w:rPr>
        <w:t>1. 장비의 목적과 전체 공정에서의 위치</w:t>
      </w:r>
      <w:r>
        <w:rPr>
          <w:rFonts w:ascii="맑은 고딕" w:eastAsia="맑은 고딕" w:hAnsi="맑은 고딕" w:cs="맑은 고딕"/>
          <w:sz w:val="21"/>
          <w:szCs w:val="21"/>
        </w:rPr>
        <w:tab/>
      </w:r>
      <w:r w:rsidR="00A6383E">
        <w:fldChar w:fldCharType="begin"/>
      </w:r>
      <w:r w:rsidR="006F0E90">
        <w:instrText xml:space="preserve"> PAGEREF LadleNav1 \h </w:instrText>
      </w:r>
      <w:r w:rsidR="00A6383E">
        <w:fldChar w:fldCharType="separate"/>
      </w:r>
      <w:r w:rsidR="000816C8">
        <w:rPr>
          <w:rFonts w:ascii="맑은 고딕" w:hAnsi="맑은 고딕" w:eastAsia="맑은 고딕" w:cs="맑은 고딕"/>
          <w:noProof/>
          <w:sz w:val="20"/>
          <w:szCs w:val="20"/>
        </w:rPr>
        <w:t>15</w:t>
      </w:r>
      <w:r w:rsidR="00A6383E">
        <w:fldChar w:fldCharType="end"/>
      </w:r>
    </w:p>
    <w:p w14:paraId="374F97B4" w14:textId="622E1356" w:rsidR="006F0E90" w:rsidRDefault="002D7C08">
      <w:pPr>
        <w:tabs>
          <w:tab w:val="right" w:leader="dot" w:pos="9016"/>
        </w:tabs>
        <w:spacing w:line="260" w:lineRule="exact"/>
        <w:ind w:left="420"/>
      </w:pPr>
      <w:r>
        <w:rPr>
          <w:rFonts w:ascii="맑은 고딕" w:eastAsia="맑은 고딕" w:hAnsi="맑은 고딕" w:cs="맑은 고딕"/>
          <w:sz w:val="20"/>
          <w:szCs w:val="20"/>
        </w:rPr>
        <w:t>2. 직접 산출물과 공정에서의 역할</w:t>
      </w:r>
      <w:r>
        <w:rPr>
          <w:rFonts w:ascii="맑은 고딕" w:eastAsia="맑은 고딕" w:hAnsi="맑은 고딕" w:cs="맑은 고딕"/>
          <w:sz w:val="21"/>
          <w:szCs w:val="21"/>
        </w:rPr>
        <w:tab/>
      </w:r>
      <w:r w:rsidR="00A6383E">
        <w:fldChar w:fldCharType="begin"/>
      </w:r>
      <w:r w:rsidR="006F0E90">
        <w:instrText xml:space="preserve"> PAGEREF LadleNav8 \h </w:instrText>
      </w:r>
      <w:r w:rsidR="00A6383E">
        <w:fldChar w:fldCharType="separate"/>
      </w:r>
      <w:r w:rsidR="000816C8">
        <w:rPr>
          <w:rFonts w:ascii="맑은 고딕" w:hAnsi="맑은 고딕" w:eastAsia="맑은 고딕" w:cs="맑은 고딕"/>
          <w:noProof/>
          <w:sz w:val="20"/>
          <w:szCs w:val="20"/>
        </w:rPr>
        <w:t>15</w:t>
      </w:r>
      <w:r w:rsidR="00A6383E">
        <w:fldChar w:fldCharType="end"/>
      </w:r>
    </w:p>
    <w:p w14:paraId="037BADEF" w14:textId="0E88B5D6" w:rsidR="006F0E90" w:rsidRDefault="002D7C08">
      <w:pPr>
        <w:tabs>
          <w:tab w:val="right" w:leader="dot" w:pos="9016"/>
        </w:tabs>
        <w:spacing w:line="260" w:lineRule="exact"/>
        <w:ind w:left="420"/>
      </w:pPr>
      <w:r>
        <w:rPr>
          <w:rFonts w:ascii="맑은 고딕" w:eastAsia="맑은 고딕" w:hAnsi="맑은 고딕" w:cs="맑은 고딕"/>
          <w:sz w:val="20"/>
          <w:szCs w:val="20"/>
        </w:rPr>
        <w:t>3. 장비 경계와 연결 설비</w:t>
      </w:r>
      <w:r>
        <w:rPr>
          <w:rFonts w:ascii="맑은 고딕" w:eastAsia="맑은 고딕" w:hAnsi="맑은 고딕" w:cs="맑은 고딕"/>
          <w:sz w:val="21"/>
          <w:szCs w:val="21"/>
        </w:rPr>
        <w:tab/>
      </w:r>
      <w:r w:rsidR="00A6383E">
        <w:fldChar w:fldCharType="begin"/>
      </w:r>
      <w:r w:rsidR="006F0E90">
        <w:instrText xml:space="preserve"> PAGEREF LadleNav10 \h </w:instrText>
      </w:r>
      <w:r w:rsidR="00A6383E">
        <w:fldChar w:fldCharType="separate"/>
      </w:r>
      <w:r w:rsidR="000816C8">
        <w:rPr>
          <w:rFonts w:ascii="맑은 고딕" w:hAnsi="맑은 고딕" w:eastAsia="맑은 고딕" w:cs="맑은 고딕"/>
          <w:noProof/>
          <w:sz w:val="20"/>
          <w:szCs w:val="20"/>
        </w:rPr>
        <w:t>16</w:t>
      </w:r>
      <w:r w:rsidR="00A6383E">
        <w:fldChar w:fldCharType="end"/>
      </w:r>
    </w:p>
    <w:p w14:paraId="3ACC5FA0" w14:textId="0273D9AC" w:rsidR="006F0E90" w:rsidRDefault="002D7C08">
      <w:pPr>
        <w:tabs>
          <w:tab w:val="right" w:leader="dot" w:pos="9016"/>
        </w:tabs>
        <w:spacing w:line="260" w:lineRule="exact"/>
        <w:ind w:left="420"/>
      </w:pPr>
      <w:r>
        <w:rPr>
          <w:rFonts w:ascii="맑은 고딕" w:eastAsia="맑은 고딕" w:hAnsi="맑은 고딕" w:cs="맑은 고딕"/>
          <w:sz w:val="20"/>
          <w:szCs w:val="20"/>
        </w:rPr>
        <w:t>4. 대표 구성과 적용 가능 범위</w:t>
      </w:r>
      <w:r>
        <w:rPr>
          <w:rFonts w:ascii="맑은 고딕" w:eastAsia="맑은 고딕" w:hAnsi="맑은 고딕" w:cs="맑은 고딕"/>
          <w:sz w:val="21"/>
          <w:szCs w:val="21"/>
        </w:rPr>
        <w:tab/>
      </w:r>
      <w:r w:rsidR="00A6383E">
        <w:fldChar w:fldCharType="begin"/>
      </w:r>
      <w:r w:rsidR="006F0E90">
        <w:instrText xml:space="preserve"> PAGEREF LadleNav15 \h </w:instrText>
      </w:r>
      <w:r w:rsidR="00A6383E">
        <w:fldChar w:fldCharType="separate"/>
      </w:r>
      <w:r w:rsidR="000816C8">
        <w:rPr>
          <w:rFonts w:ascii="맑은 고딕" w:hAnsi="맑은 고딕" w:eastAsia="맑은 고딕" w:cs="맑은 고딕"/>
          <w:noProof/>
          <w:sz w:val="20"/>
          <w:szCs w:val="20"/>
        </w:rPr>
        <w:t>16</w:t>
      </w:r>
      <w:r w:rsidR="00A6383E">
        <w:fldChar w:fldCharType="end"/>
      </w:r>
    </w:p>
    <w:p w14:paraId="4D7D40A3" w14:textId="0B90AAEC" w:rsidR="006F0E90" w:rsidRDefault="002D7C08">
      <w:pPr>
        <w:tabs>
          <w:tab w:val="right" w:leader="dot" w:pos="9016"/>
        </w:tabs>
        <w:spacing w:line="260" w:lineRule="exact"/>
        <w:ind w:left="420"/>
      </w:pPr>
      <w:r>
        <w:rPr>
          <w:rFonts w:ascii="맑은 고딕" w:eastAsia="맑은 고딕" w:hAnsi="맑은 고딕" w:cs="맑은 고딕"/>
          <w:sz w:val="20"/>
          <w:szCs w:val="20"/>
        </w:rPr>
        <w:t>5. 참조모델 적용 범위</w:t>
      </w:r>
      <w:r>
        <w:rPr>
          <w:rFonts w:ascii="맑은 고딕" w:eastAsia="맑은 고딕" w:hAnsi="맑은 고딕" w:cs="맑은 고딕"/>
          <w:sz w:val="21"/>
          <w:szCs w:val="21"/>
        </w:rPr>
        <w:tab/>
      </w:r>
      <w:r w:rsidR="00A6383E">
        <w:fldChar w:fldCharType="begin"/>
      </w:r>
      <w:r w:rsidR="006F0E90">
        <w:instrText xml:space="preserve"> PAGEREF LadleNav21 \h </w:instrText>
      </w:r>
      <w:r w:rsidR="00A6383E">
        <w:fldChar w:fldCharType="separate"/>
      </w:r>
      <w:r w:rsidR="000816C8">
        <w:rPr>
          <w:rFonts w:ascii="맑은 고딕" w:hAnsi="맑은 고딕" w:eastAsia="맑은 고딕" w:cs="맑은 고딕"/>
          <w:noProof/>
          <w:sz w:val="20"/>
          <w:szCs w:val="20"/>
        </w:rPr>
        <w:t>17</w:t>
      </w:r>
      <w:r w:rsidR="00A6383E">
        <w:fldChar w:fldCharType="end"/>
      </w:r>
    </w:p>
    <w:p w14:paraId="592579F1" w14:textId="5584B7A9" w:rsidR="006F0E90" w:rsidRDefault="002D7C08">
      <w:pPr>
        <w:tabs>
          <w:tab w:val="right" w:leader="dot" w:pos="9016"/>
        </w:tabs>
        <w:spacing w:line="260" w:lineRule="exact"/>
      </w:pPr>
      <w:r>
        <w:rPr>
          <w:rFonts w:ascii="맑은 고딕" w:eastAsia="맑은 고딕" w:hAnsi="맑은 고딕" w:cs="맑은 고딕"/>
          <w:b/>
          <w:bCs/>
          <w:sz w:val="20"/>
          <w:szCs w:val="20"/>
        </w:rPr>
        <w:t>II. 물리적 작동 원리</w:t>
      </w:r>
      <w:r>
        <w:rPr>
          <w:rFonts w:ascii="맑은 고딕" w:eastAsia="맑은 고딕" w:hAnsi="맑은 고딕" w:cs="맑은 고딕"/>
          <w:b/>
          <w:bCs/>
          <w:sz w:val="21"/>
          <w:szCs w:val="21"/>
        </w:rPr>
        <w:tab/>
      </w:r>
      <w:r w:rsidR="00A6383E">
        <w:fldChar w:fldCharType="begin"/>
      </w:r>
      <w:r w:rsidR="006F0E90">
        <w:instrText xml:space="preserve"> PAGEREF LadleNav23 \h </w:instrText>
      </w:r>
      <w:r w:rsidR="00A6383E">
        <w:fldChar w:fldCharType="separate"/>
      </w:r>
      <w:r w:rsidR="000816C8">
        <w:rPr>
          <w:rFonts w:ascii="맑은 고딕" w:hAnsi="맑은 고딕" w:eastAsia="맑은 고딕" w:cs="맑은 고딕"/>
          <w:noProof/>
          <w:sz w:val="20"/>
          <w:szCs w:val="20"/>
        </w:rPr>
        <w:t>19</w:t>
      </w:r>
      <w:r w:rsidR="00A6383E">
        <w:fldChar w:fldCharType="end"/>
      </w:r>
    </w:p>
    <w:p w14:paraId="0DC3EC65" w14:textId="4C94B019" w:rsidR="006F0E90" w:rsidRDefault="002D7C08">
      <w:pPr>
        <w:tabs>
          <w:tab w:val="right" w:leader="dot" w:pos="9016"/>
        </w:tabs>
        <w:spacing w:line="260" w:lineRule="exact"/>
        <w:ind w:left="420"/>
      </w:pPr>
      <w:r>
        <w:rPr>
          <w:rFonts w:ascii="맑은 고딕" w:eastAsia="맑은 고딕" w:hAnsi="맑은 고딕" w:cs="맑은 고딕"/>
          <w:sz w:val="20"/>
          <w:szCs w:val="20"/>
        </w:rPr>
        <w:t>1. 입력과 출력</w:t>
      </w:r>
      <w:r>
        <w:rPr>
          <w:rFonts w:ascii="맑은 고딕" w:eastAsia="맑은 고딕" w:hAnsi="맑은 고딕" w:cs="맑은 고딕"/>
          <w:sz w:val="21"/>
          <w:szCs w:val="21"/>
        </w:rPr>
        <w:tab/>
      </w:r>
      <w:r w:rsidR="00A6383E">
        <w:fldChar w:fldCharType="begin"/>
      </w:r>
      <w:r w:rsidR="006F0E90">
        <w:instrText xml:space="preserve"> PAGEREF LadleNav24 \h </w:instrText>
      </w:r>
      <w:r w:rsidR="00A6383E">
        <w:fldChar w:fldCharType="separate"/>
      </w:r>
      <w:r w:rsidR="000816C8">
        <w:rPr>
          <w:rFonts w:ascii="맑은 고딕" w:hAnsi="맑은 고딕" w:eastAsia="맑은 고딕" w:cs="맑은 고딕"/>
          <w:noProof/>
          <w:sz w:val="20"/>
          <w:szCs w:val="20"/>
        </w:rPr>
        <w:t>19</w:t>
      </w:r>
      <w:r w:rsidR="00A6383E">
        <w:fldChar w:fldCharType="end"/>
      </w:r>
    </w:p>
    <w:p w14:paraId="30508A00" w14:textId="1CAF4055" w:rsidR="006F0E90" w:rsidRDefault="002D7C08">
      <w:pPr>
        <w:tabs>
          <w:tab w:val="right" w:leader="dot" w:pos="9016"/>
        </w:tabs>
        <w:spacing w:line="260" w:lineRule="exact"/>
        <w:ind w:left="420"/>
      </w:pPr>
      <w:r>
        <w:rPr>
          <w:rFonts w:ascii="맑은 고딕" w:eastAsia="맑은 고딕" w:hAnsi="맑은 고딕" w:cs="맑은 고딕"/>
          <w:sz w:val="20"/>
          <w:szCs w:val="20"/>
        </w:rPr>
        <w:t>2. 시간 순서에 따른 공정</w:t>
      </w:r>
      <w:r>
        <w:rPr>
          <w:rFonts w:ascii="맑은 고딕" w:eastAsia="맑은 고딕" w:hAnsi="맑은 고딕" w:cs="맑은 고딕"/>
          <w:sz w:val="21"/>
          <w:szCs w:val="21"/>
        </w:rPr>
        <w:tab/>
      </w:r>
      <w:r w:rsidR="00A6383E">
        <w:fldChar w:fldCharType="begin"/>
      </w:r>
      <w:r w:rsidR="006F0E90">
        <w:instrText xml:space="preserve"> PAGEREF LadleNav26 \h </w:instrText>
      </w:r>
      <w:r w:rsidR="00A6383E">
        <w:fldChar w:fldCharType="separate"/>
      </w:r>
      <w:r w:rsidR="000816C8">
        <w:rPr>
          <w:rFonts w:ascii="맑은 고딕" w:hAnsi="맑은 고딕" w:eastAsia="맑은 고딕" w:cs="맑은 고딕"/>
          <w:noProof/>
          <w:sz w:val="20"/>
          <w:szCs w:val="20"/>
        </w:rPr>
        <w:t>19</w:t>
      </w:r>
      <w:r w:rsidR="00A6383E">
        <w:fldChar w:fldCharType="end"/>
      </w:r>
    </w:p>
    <w:p w14:paraId="1CCAFB64" w14:textId="64218A16" w:rsidR="006F0E90" w:rsidRDefault="002D7C08">
      <w:pPr>
        <w:tabs>
          <w:tab w:val="right" w:leader="dot" w:pos="9016"/>
        </w:tabs>
        <w:spacing w:line="260" w:lineRule="exact"/>
        <w:ind w:left="420"/>
      </w:pPr>
      <w:r>
        <w:rPr>
          <w:rFonts w:ascii="맑은 고딕" w:eastAsia="맑은 고딕" w:hAnsi="맑은 고딕" w:cs="맑은 고딕"/>
          <w:sz w:val="20"/>
          <w:szCs w:val="20"/>
        </w:rPr>
        <w:t>3. 주요 구성품과 역할</w:t>
      </w:r>
      <w:r>
        <w:rPr>
          <w:rFonts w:ascii="맑은 고딕" w:eastAsia="맑은 고딕" w:hAnsi="맑은 고딕" w:cs="맑은 고딕"/>
          <w:sz w:val="21"/>
          <w:szCs w:val="21"/>
        </w:rPr>
        <w:tab/>
      </w:r>
      <w:r w:rsidR="00A6383E">
        <w:fldChar w:fldCharType="begin"/>
      </w:r>
      <w:r w:rsidR="006F0E90">
        <w:instrText xml:space="preserve"> PAGEREF LadleNav28 \h </w:instrText>
      </w:r>
      <w:r w:rsidR="00A6383E">
        <w:fldChar w:fldCharType="separate"/>
      </w:r>
      <w:r w:rsidR="000816C8">
        <w:rPr>
          <w:rFonts w:ascii="맑은 고딕" w:hAnsi="맑은 고딕" w:eastAsia="맑은 고딕" w:cs="맑은 고딕"/>
          <w:noProof/>
          <w:sz w:val="20"/>
          <w:szCs w:val="20"/>
        </w:rPr>
        <w:t>20</w:t>
      </w:r>
      <w:r w:rsidR="00A6383E">
        <w:fldChar w:fldCharType="end"/>
      </w:r>
    </w:p>
    <w:p w14:paraId="321AF98E" w14:textId="31B04F26" w:rsidR="006F0E90" w:rsidRDefault="002D7C08">
      <w:pPr>
        <w:tabs>
          <w:tab w:val="right" w:leader="dot" w:pos="9016"/>
        </w:tabs>
        <w:spacing w:line="260" w:lineRule="exact"/>
        <w:ind w:left="420"/>
      </w:pPr>
      <w:r>
        <w:rPr>
          <w:rFonts w:ascii="맑은 고딕" w:eastAsia="맑은 고딕" w:hAnsi="맑은 고딕" w:cs="맑은 고딕"/>
          <w:sz w:val="20"/>
          <w:szCs w:val="20"/>
        </w:rPr>
        <w:t>4. 센서·액추에이터·측정 시점</w:t>
      </w:r>
      <w:r>
        <w:rPr>
          <w:rFonts w:ascii="맑은 고딕" w:eastAsia="맑은 고딕" w:hAnsi="맑은 고딕" w:cs="맑은 고딕"/>
          <w:sz w:val="21"/>
          <w:szCs w:val="21"/>
        </w:rPr>
        <w:tab/>
      </w:r>
      <w:r w:rsidR="00A6383E">
        <w:fldChar w:fldCharType="begin"/>
      </w:r>
      <w:r w:rsidR="006F0E90">
        <w:instrText xml:space="preserve"> PAGEREF LadleNav30 \h </w:instrText>
      </w:r>
      <w:r w:rsidR="00A6383E">
        <w:fldChar w:fldCharType="separate"/>
      </w:r>
      <w:r w:rsidR="000816C8">
        <w:rPr>
          <w:rFonts w:ascii="맑은 고딕" w:hAnsi="맑은 고딕" w:eastAsia="맑은 고딕" w:cs="맑은 고딕"/>
          <w:noProof/>
          <w:sz w:val="20"/>
          <w:szCs w:val="20"/>
        </w:rPr>
        <w:t>21</w:t>
      </w:r>
      <w:r w:rsidR="00A6383E">
        <w:fldChar w:fldCharType="end"/>
      </w:r>
    </w:p>
    <w:p w14:paraId="4FE48856" w14:textId="4EB2A3B8" w:rsidR="006F0E90" w:rsidRDefault="002D7C08">
      <w:pPr>
        <w:tabs>
          <w:tab w:val="right" w:leader="dot" w:pos="9016"/>
        </w:tabs>
        <w:spacing w:line="260" w:lineRule="exact"/>
        <w:ind w:left="420"/>
      </w:pPr>
      <w:r>
        <w:rPr>
          <w:rFonts w:ascii="맑은 고딕" w:eastAsia="맑은 고딕" w:hAnsi="맑은 고딕" w:cs="맑은 고딕"/>
          <w:sz w:val="20"/>
          <w:szCs w:val="20"/>
        </w:rPr>
        <w:t>5. 운전 상태·명령·알람·결과</w:t>
      </w:r>
      <w:r>
        <w:rPr>
          <w:rFonts w:ascii="맑은 고딕" w:eastAsia="맑은 고딕" w:hAnsi="맑은 고딕" w:cs="맑은 고딕"/>
          <w:sz w:val="21"/>
          <w:szCs w:val="21"/>
        </w:rPr>
        <w:tab/>
      </w:r>
      <w:r w:rsidR="00A6383E">
        <w:fldChar w:fldCharType="begin"/>
      </w:r>
      <w:r w:rsidR="006F0E90">
        <w:instrText xml:space="preserve"> PAGEREF LadleNav35 \h </w:instrText>
      </w:r>
      <w:r w:rsidR="00A6383E">
        <w:fldChar w:fldCharType="separate"/>
      </w:r>
      <w:r w:rsidR="000816C8">
        <w:rPr>
          <w:rFonts w:ascii="맑은 고딕" w:hAnsi="맑은 고딕" w:eastAsia="맑은 고딕" w:cs="맑은 고딕"/>
          <w:noProof/>
          <w:sz w:val="20"/>
          <w:szCs w:val="20"/>
        </w:rPr>
        <w:t>22</w:t>
      </w:r>
      <w:r w:rsidR="00A6383E">
        <w:fldChar w:fldCharType="end"/>
      </w:r>
    </w:p>
    <w:p w14:paraId="0D4F3D96" w14:textId="429F8070" w:rsidR="006F0E90" w:rsidRDefault="002D7C08">
      <w:pPr>
        <w:tabs>
          <w:tab w:val="right" w:leader="dot" w:pos="9016"/>
        </w:tabs>
        <w:spacing w:line="260" w:lineRule="exact"/>
      </w:pPr>
      <w:r>
        <w:rPr>
          <w:rFonts w:ascii="맑은 고딕" w:eastAsia="맑은 고딕" w:hAnsi="맑은 고딕" w:cs="맑은 고딕"/>
          <w:b/>
          <w:bCs/>
          <w:sz w:val="20"/>
          <w:szCs w:val="20"/>
        </w:rPr>
        <w:t>III. 중요 데이터의 도출과 근거</w:t>
      </w:r>
      <w:r>
        <w:rPr>
          <w:rFonts w:ascii="맑은 고딕" w:eastAsia="맑은 고딕" w:hAnsi="맑은 고딕" w:cs="맑은 고딕"/>
          <w:b/>
          <w:bCs/>
          <w:sz w:val="21"/>
          <w:szCs w:val="21"/>
        </w:rPr>
        <w:tab/>
      </w:r>
      <w:r w:rsidR="00A6383E">
        <w:fldChar w:fldCharType="begin"/>
      </w:r>
      <w:r w:rsidR="006F0E90">
        <w:instrText xml:space="preserve"> PAGEREF LadleNav38 \h </w:instrText>
      </w:r>
      <w:r w:rsidR="00A6383E">
        <w:fldChar w:fldCharType="separate"/>
      </w:r>
      <w:r w:rsidR="000816C8">
        <w:rPr>
          <w:rFonts w:ascii="맑은 고딕" w:hAnsi="맑은 고딕" w:eastAsia="맑은 고딕" w:cs="맑은 고딕"/>
          <w:noProof/>
          <w:sz w:val="20"/>
          <w:szCs w:val="20"/>
        </w:rPr>
        <w:t>23</w:t>
      </w:r>
      <w:r w:rsidR="00A6383E">
        <w:fldChar w:fldCharType="end"/>
      </w:r>
    </w:p>
    <w:p w14:paraId="33FA5E03" w14:textId="68B588DB" w:rsidR="006F0E90" w:rsidRDefault="002D7C08">
      <w:pPr>
        <w:tabs>
          <w:tab w:val="right" w:leader="dot" w:pos="9016"/>
        </w:tabs>
        <w:spacing w:line="260" w:lineRule="exact"/>
        <w:ind w:left="420"/>
      </w:pPr>
      <w:r>
        <w:rPr>
          <w:rFonts w:ascii="맑은 고딕" w:eastAsia="맑은 고딕" w:hAnsi="맑은 고딕" w:cs="맑은 고딕"/>
          <w:sz w:val="20"/>
          <w:szCs w:val="20"/>
        </w:rPr>
        <w:t>1. 데이터 도출 사슬</w:t>
      </w:r>
      <w:r>
        <w:rPr>
          <w:rFonts w:ascii="맑은 고딕" w:eastAsia="맑은 고딕" w:hAnsi="맑은 고딕" w:cs="맑은 고딕"/>
          <w:sz w:val="21"/>
          <w:szCs w:val="21"/>
        </w:rPr>
        <w:tab/>
      </w:r>
      <w:r w:rsidR="00A6383E">
        <w:fldChar w:fldCharType="begin"/>
      </w:r>
      <w:r w:rsidR="006F0E90">
        <w:instrText xml:space="preserve"> PAGEREF LadleNav39 \h </w:instrText>
      </w:r>
      <w:r w:rsidR="00A6383E">
        <w:fldChar w:fldCharType="separate"/>
      </w:r>
      <w:r w:rsidR="000816C8">
        <w:rPr>
          <w:rFonts w:ascii="맑은 고딕" w:hAnsi="맑은 고딕" w:eastAsia="맑은 고딕" w:cs="맑은 고딕"/>
          <w:noProof/>
          <w:sz w:val="20"/>
          <w:szCs w:val="20"/>
        </w:rPr>
        <w:t>23</w:t>
      </w:r>
      <w:r w:rsidR="00A6383E">
        <w:fldChar w:fldCharType="end"/>
      </w:r>
    </w:p>
    <w:p w14:paraId="26F56D9C" w14:textId="780A6A72" w:rsidR="006F0E90" w:rsidRDefault="002D7C08">
      <w:pPr>
        <w:tabs>
          <w:tab w:val="right" w:leader="dot" w:pos="9016"/>
        </w:tabs>
        <w:spacing w:line="260" w:lineRule="exact"/>
        <w:ind w:left="420"/>
      </w:pPr>
      <w:r>
        <w:rPr>
          <w:rFonts w:ascii="맑은 고딕" w:eastAsia="맑은 고딕" w:hAnsi="맑은 고딕" w:cs="맑은 고딕"/>
          <w:sz w:val="20"/>
          <w:szCs w:val="20"/>
        </w:rPr>
        <w:t>2. 핵심 데이터 정의표</w:t>
      </w:r>
      <w:r>
        <w:rPr>
          <w:rFonts w:ascii="맑은 고딕" w:eastAsia="맑은 고딕" w:hAnsi="맑은 고딕" w:cs="맑은 고딕"/>
          <w:sz w:val="21"/>
          <w:szCs w:val="21"/>
        </w:rPr>
        <w:tab/>
      </w:r>
      <w:r w:rsidR="00A6383E">
        <w:fldChar w:fldCharType="begin"/>
      </w:r>
      <w:r w:rsidR="006F0E90">
        <w:instrText xml:space="preserve"> PAGEREF LadleNav41 \h </w:instrText>
      </w:r>
      <w:r w:rsidR="00A6383E">
        <w:fldChar w:fldCharType="separate"/>
      </w:r>
      <w:r w:rsidR="000816C8">
        <w:rPr>
          <w:rFonts w:ascii="맑은 고딕" w:hAnsi="맑은 고딕" w:eastAsia="맑은 고딕" w:cs="맑은 고딕"/>
          <w:noProof/>
          <w:sz w:val="20"/>
          <w:szCs w:val="20"/>
        </w:rPr>
        <w:t>23</w:t>
      </w:r>
      <w:r w:rsidR="00A6383E">
        <w:fldChar w:fldCharType="end"/>
      </w:r>
    </w:p>
    <w:p w14:paraId="307ACF51" w14:textId="709FB12A" w:rsidR="006F0E90" w:rsidRDefault="002D7C08">
      <w:pPr>
        <w:tabs>
          <w:tab w:val="right" w:leader="dot" w:pos="9016"/>
        </w:tabs>
        <w:spacing w:line="260" w:lineRule="exact"/>
        <w:ind w:left="420"/>
      </w:pPr>
      <w:r>
        <w:rPr>
          <w:rFonts w:ascii="맑은 고딕" w:eastAsia="맑은 고딕" w:hAnsi="맑은 고딕" w:cs="맑은 고딕"/>
          <w:sz w:val="20"/>
          <w:szCs w:val="20"/>
        </w:rPr>
        <w:t>3. 예시값의 물리적·수량적 교차검산</w:t>
      </w:r>
      <w:r>
        <w:rPr>
          <w:rFonts w:ascii="맑은 고딕" w:eastAsia="맑은 고딕" w:hAnsi="맑은 고딕" w:cs="맑은 고딕"/>
          <w:sz w:val="21"/>
          <w:szCs w:val="21"/>
        </w:rPr>
        <w:tab/>
      </w:r>
      <w:r w:rsidR="00A6383E">
        <w:fldChar w:fldCharType="begin"/>
      </w:r>
      <w:r w:rsidR="006F0E90">
        <w:instrText xml:space="preserve"> PAGEREF LadleNav43 \h </w:instrText>
      </w:r>
      <w:r w:rsidR="00A6383E">
        <w:fldChar w:fldCharType="separate"/>
      </w:r>
      <w:r w:rsidR="000816C8">
        <w:rPr>
          <w:rFonts w:ascii="맑은 고딕" w:hAnsi="맑은 고딕" w:eastAsia="맑은 고딕" w:cs="맑은 고딕"/>
          <w:noProof/>
          <w:sz w:val="20"/>
          <w:szCs w:val="20"/>
        </w:rPr>
        <w:t>27</w:t>
      </w:r>
      <w:r w:rsidR="00A6383E">
        <w:fldChar w:fldCharType="end"/>
      </w:r>
    </w:p>
    <w:p w14:paraId="72702180" w14:textId="2C3E477C" w:rsidR="006F0E90" w:rsidRDefault="002D7C08">
      <w:pPr>
        <w:tabs>
          <w:tab w:val="right" w:leader="dot" w:pos="9016"/>
        </w:tabs>
        <w:spacing w:line="260" w:lineRule="exact"/>
      </w:pPr>
      <w:r>
        <w:rPr>
          <w:rFonts w:ascii="맑은 고딕" w:eastAsia="맑은 고딕" w:hAnsi="맑은 고딕" w:cs="맑은 고딕"/>
          <w:b/>
          <w:bCs/>
          <w:sz w:val="20"/>
          <w:szCs w:val="20"/>
        </w:rPr>
        <w:t>IV. AAS 참조모델 구조와 양방향 추적성</w:t>
      </w:r>
      <w:r>
        <w:rPr>
          <w:rFonts w:ascii="맑은 고딕" w:eastAsia="맑은 고딕" w:hAnsi="맑은 고딕" w:cs="맑은 고딕"/>
          <w:b/>
          <w:bCs/>
          <w:sz w:val="21"/>
          <w:szCs w:val="21"/>
        </w:rPr>
        <w:tab/>
      </w:r>
      <w:r w:rsidR="00A6383E">
        <w:fldChar w:fldCharType="begin"/>
      </w:r>
      <w:r w:rsidR="006F0E90">
        <w:instrText xml:space="preserve"> PAGEREF LadleNav45 \h </w:instrText>
      </w:r>
      <w:r w:rsidR="00A6383E">
        <w:fldChar w:fldCharType="separate"/>
      </w:r>
      <w:r w:rsidR="000816C8">
        <w:rPr>
          <w:rFonts w:ascii="맑은 고딕" w:hAnsi="맑은 고딕" w:eastAsia="맑은 고딕" w:cs="맑은 고딕"/>
          <w:noProof/>
          <w:sz w:val="20"/>
          <w:szCs w:val="20"/>
        </w:rPr>
        <w:t>29</w:t>
      </w:r>
      <w:r w:rsidR="00A6383E">
        <w:fldChar w:fldCharType="end"/>
      </w:r>
    </w:p>
    <w:p w14:paraId="52C22BDA" w14:textId="5024AC4D" w:rsidR="006F0E90" w:rsidRDefault="002D7C08">
      <w:pPr>
        <w:tabs>
          <w:tab w:val="right" w:leader="dot" w:pos="9016"/>
        </w:tabs>
        <w:spacing w:line="260" w:lineRule="exact"/>
        <w:ind w:left="420"/>
      </w:pPr>
      <w:r>
        <w:rPr>
          <w:rFonts w:ascii="맑은 고딕" w:eastAsia="맑은 고딕" w:hAnsi="맑은 고딕" w:cs="맑은 고딕"/>
          <w:sz w:val="20"/>
          <w:szCs w:val="20"/>
        </w:rPr>
        <w:t>1. 전체 모델 구조</w:t>
      </w:r>
      <w:r>
        <w:rPr>
          <w:rFonts w:ascii="맑은 고딕" w:eastAsia="맑은 고딕" w:hAnsi="맑은 고딕" w:cs="맑은 고딕"/>
          <w:sz w:val="21"/>
          <w:szCs w:val="21"/>
        </w:rPr>
        <w:tab/>
      </w:r>
      <w:r w:rsidR="00A6383E">
        <w:fldChar w:fldCharType="begin"/>
      </w:r>
      <w:r w:rsidR="006F0E90">
        <w:instrText xml:space="preserve"> PAGEREF LadleNav46 \h </w:instrText>
      </w:r>
      <w:r w:rsidR="00A6383E">
        <w:fldChar w:fldCharType="separate"/>
      </w:r>
      <w:r w:rsidR="000816C8">
        <w:rPr>
          <w:rFonts w:ascii="맑은 고딕" w:hAnsi="맑은 고딕" w:eastAsia="맑은 고딕" w:cs="맑은 고딕"/>
          <w:noProof/>
          <w:sz w:val="20"/>
          <w:szCs w:val="20"/>
        </w:rPr>
        <w:t>29</w:t>
      </w:r>
      <w:r w:rsidR="00A6383E">
        <w:fldChar w:fldCharType="end"/>
      </w:r>
    </w:p>
    <w:p w14:paraId="7E1929E0" w14:textId="6541C314" w:rsidR="006F0E90" w:rsidRDefault="002D7C08">
      <w:pPr>
        <w:tabs>
          <w:tab w:val="right" w:leader="dot" w:pos="9016"/>
        </w:tabs>
        <w:spacing w:line="260" w:lineRule="exact"/>
        <w:ind w:left="420"/>
      </w:pPr>
      <w:r>
        <w:rPr>
          <w:rFonts w:ascii="맑은 고딕" w:eastAsia="맑은 고딕" w:hAnsi="맑은 고딕" w:cs="맑은 고딕"/>
          <w:sz w:val="20"/>
          <w:szCs w:val="20"/>
        </w:rPr>
        <w:t>2. 장비 기능과 AAS 구조의 대응</w:t>
      </w:r>
      <w:r>
        <w:rPr>
          <w:rFonts w:ascii="맑은 고딕" w:eastAsia="맑은 고딕" w:hAnsi="맑은 고딕" w:cs="맑은 고딕"/>
          <w:sz w:val="21"/>
          <w:szCs w:val="21"/>
        </w:rPr>
        <w:tab/>
      </w:r>
      <w:r w:rsidR="00A6383E">
        <w:fldChar w:fldCharType="begin"/>
      </w:r>
      <w:r w:rsidR="006F0E90">
        <w:instrText xml:space="preserve"> PAGEREF LadleNav52 \h </w:instrText>
      </w:r>
      <w:r w:rsidR="00A6383E">
        <w:fldChar w:fldCharType="separate"/>
      </w:r>
      <w:r w:rsidR="000816C8">
        <w:rPr>
          <w:rFonts w:ascii="맑은 고딕" w:hAnsi="맑은 고딕" w:eastAsia="맑은 고딕" w:cs="맑은 고딕"/>
          <w:noProof/>
          <w:sz w:val="20"/>
          <w:szCs w:val="20"/>
        </w:rPr>
        <w:t>30</w:t>
      </w:r>
      <w:r w:rsidR="00A6383E">
        <w:fldChar w:fldCharType="end"/>
      </w:r>
    </w:p>
    <w:p w14:paraId="266874DB" w14:textId="56A73633" w:rsidR="006F0E90" w:rsidRDefault="002D7C08">
      <w:pPr>
        <w:tabs>
          <w:tab w:val="right" w:leader="dot" w:pos="9016"/>
        </w:tabs>
        <w:spacing w:line="260" w:lineRule="exact"/>
        <w:ind w:left="420"/>
      </w:pPr>
      <w:r>
        <w:rPr>
          <w:rFonts w:ascii="맑은 고딕" w:eastAsia="맑은 고딕" w:hAnsi="맑은 고딕" w:cs="맑은 고딕"/>
          <w:sz w:val="20"/>
          <w:szCs w:val="20"/>
        </w:rPr>
        <w:t>3. Digital Nameplate</w:t>
      </w:r>
      <w:r>
        <w:rPr>
          <w:rFonts w:ascii="맑은 고딕" w:eastAsia="맑은 고딕" w:hAnsi="맑은 고딕" w:cs="맑은 고딕"/>
          <w:sz w:val="21"/>
          <w:szCs w:val="21"/>
        </w:rPr>
        <w:tab/>
      </w:r>
      <w:r w:rsidR="00A6383E">
        <w:fldChar w:fldCharType="begin"/>
      </w:r>
      <w:r w:rsidR="006F0E90">
        <w:instrText xml:space="preserve"> PAGEREF LadleNav54 \h </w:instrText>
      </w:r>
      <w:r w:rsidR="00A6383E">
        <w:fldChar w:fldCharType="separate"/>
      </w:r>
      <w:r w:rsidR="000816C8">
        <w:rPr>
          <w:rFonts w:ascii="맑은 고딕" w:hAnsi="맑은 고딕" w:eastAsia="맑은 고딕" w:cs="맑은 고딕"/>
          <w:noProof/>
          <w:sz w:val="20"/>
          <w:szCs w:val="20"/>
        </w:rPr>
        <w:t>30</w:t>
      </w:r>
      <w:r w:rsidR="00A6383E">
        <w:fldChar w:fldCharType="end"/>
      </w:r>
    </w:p>
    <w:p w14:paraId="1057C06A" w14:textId="462828A0" w:rsidR="006F0E90" w:rsidRDefault="002D7C08">
      <w:pPr>
        <w:tabs>
          <w:tab w:val="right" w:leader="dot" w:pos="9016"/>
        </w:tabs>
        <w:spacing w:line="260" w:lineRule="exact"/>
        <w:ind w:left="420"/>
      </w:pPr>
      <w:r>
        <w:rPr>
          <w:rFonts w:ascii="맑은 고딕" w:eastAsia="맑은 고딕" w:hAnsi="맑은 고딕" w:cs="맑은 고딕"/>
          <w:sz w:val="20"/>
          <w:szCs w:val="20"/>
        </w:rPr>
        <w:t>4. Handover Documentation</w:t>
      </w:r>
      <w:r>
        <w:rPr>
          <w:rFonts w:ascii="맑은 고딕" w:eastAsia="맑은 고딕" w:hAnsi="맑은 고딕" w:cs="맑은 고딕"/>
          <w:sz w:val="21"/>
          <w:szCs w:val="21"/>
        </w:rPr>
        <w:tab/>
      </w:r>
      <w:r w:rsidR="00A6383E">
        <w:fldChar w:fldCharType="begin"/>
      </w:r>
      <w:r w:rsidR="006F0E90">
        <w:instrText xml:space="preserve"> PAGEREF LadleNav63 \h </w:instrText>
      </w:r>
      <w:r w:rsidR="00A6383E">
        <w:fldChar w:fldCharType="separate"/>
      </w:r>
      <w:r w:rsidR="000816C8">
        <w:rPr>
          <w:rFonts w:ascii="맑은 고딕" w:hAnsi="맑은 고딕" w:eastAsia="맑은 고딕" w:cs="맑은 고딕"/>
          <w:noProof/>
          <w:sz w:val="20"/>
          <w:szCs w:val="20"/>
        </w:rPr>
        <w:t>33</w:t>
      </w:r>
      <w:r w:rsidR="00A6383E">
        <w:fldChar w:fldCharType="end"/>
      </w:r>
    </w:p>
    <w:p w14:paraId="117D6798" w14:textId="0294DD2A" w:rsidR="006F0E90" w:rsidRDefault="002D7C08">
      <w:pPr>
        <w:tabs>
          <w:tab w:val="right" w:leader="dot" w:pos="9016"/>
        </w:tabs>
        <w:spacing w:line="260" w:lineRule="exact"/>
        <w:ind w:left="420"/>
      </w:pPr>
      <w:r>
        <w:rPr>
          <w:rFonts w:ascii="맑은 고딕" w:eastAsia="맑은 고딕" w:hAnsi="맑은 고딕" w:cs="맑은 고딕"/>
          <w:sz w:val="20"/>
          <w:szCs w:val="20"/>
        </w:rPr>
        <w:t>5. Technical Data</w:t>
      </w:r>
      <w:r>
        <w:rPr>
          <w:rFonts w:ascii="맑은 고딕" w:eastAsia="맑은 고딕" w:hAnsi="맑은 고딕" w:cs="맑은 고딕"/>
          <w:sz w:val="21"/>
          <w:szCs w:val="21"/>
        </w:rPr>
        <w:tab/>
      </w:r>
      <w:r w:rsidR="00A6383E">
        <w:fldChar w:fldCharType="begin"/>
      </w:r>
      <w:r w:rsidR="006F0E90">
        <w:instrText xml:space="preserve"> PAGEREF LadleNav72 \h </w:instrText>
      </w:r>
      <w:r w:rsidR="00A6383E">
        <w:fldChar w:fldCharType="separate"/>
      </w:r>
      <w:r w:rsidR="000816C8">
        <w:rPr>
          <w:rFonts w:ascii="맑은 고딕" w:hAnsi="맑은 고딕" w:eastAsia="맑은 고딕" w:cs="맑은 고딕"/>
          <w:noProof/>
          <w:sz w:val="20"/>
          <w:szCs w:val="20"/>
        </w:rPr>
        <w:t>39</w:t>
      </w:r>
      <w:r w:rsidR="00A6383E">
        <w:fldChar w:fldCharType="end"/>
      </w:r>
    </w:p>
    <w:p w14:paraId="12FBF7D5" w14:textId="13A58AC9" w:rsidR="006F0E90" w:rsidRDefault="002D7C08">
      <w:pPr>
        <w:tabs>
          <w:tab w:val="right" w:leader="dot" w:pos="9016"/>
        </w:tabs>
        <w:spacing w:line="260" w:lineRule="exact"/>
        <w:ind w:left="420"/>
      </w:pPr>
      <w:r>
        <w:rPr>
          <w:rFonts w:ascii="맑은 고딕" w:eastAsia="맑은 고딕" w:hAnsi="맑은 고딕" w:cs="맑은 고딕"/>
          <w:sz w:val="20"/>
          <w:szCs w:val="20"/>
        </w:rPr>
        <w:t>6. Operational Data</w:t>
      </w:r>
      <w:r>
        <w:rPr>
          <w:rFonts w:ascii="맑은 고딕" w:eastAsia="맑은 고딕" w:hAnsi="맑은 고딕" w:cs="맑은 고딕"/>
          <w:sz w:val="21"/>
          <w:szCs w:val="21"/>
        </w:rPr>
        <w:tab/>
      </w:r>
      <w:r w:rsidR="00A6383E">
        <w:fldChar w:fldCharType="begin"/>
      </w:r>
      <w:r w:rsidR="006F0E90">
        <w:instrText xml:space="preserve"> PAGEREF LadleNav88 \h </w:instrText>
      </w:r>
      <w:r w:rsidR="00A6383E">
        <w:fldChar w:fldCharType="separate"/>
      </w:r>
      <w:r w:rsidR="000816C8">
        <w:rPr>
          <w:rFonts w:ascii="맑은 고딕" w:hAnsi="맑은 고딕" w:eastAsia="맑은 고딕" w:cs="맑은 고딕"/>
          <w:noProof/>
          <w:sz w:val="20"/>
          <w:szCs w:val="20"/>
        </w:rPr>
        <w:t>66</w:t>
      </w:r>
      <w:r w:rsidR="00A6383E">
        <w:fldChar w:fldCharType="end"/>
      </w:r>
    </w:p>
    <w:p w14:paraId="675F5009" w14:textId="6F3C97BA" w:rsidR="006F0E90" w:rsidRDefault="002D7C08">
      <w:pPr>
        <w:tabs>
          <w:tab w:val="right" w:leader="dot" w:pos="9016"/>
        </w:tabs>
        <w:spacing w:line="260" w:lineRule="exact"/>
        <w:ind w:left="420"/>
      </w:pPr>
      <w:r>
        <w:rPr>
          <w:rFonts w:ascii="맑은 고딕" w:eastAsia="맑은 고딕" w:hAnsi="맑은 고딕" w:cs="맑은 고딕"/>
          <w:sz w:val="20"/>
          <w:szCs w:val="20"/>
        </w:rPr>
        <w:t>7. Time Series Data</w:t>
      </w:r>
      <w:r>
        <w:rPr>
          <w:rFonts w:ascii="맑은 고딕" w:eastAsia="맑은 고딕" w:hAnsi="맑은 고딕" w:cs="맑은 고딕"/>
          <w:sz w:val="21"/>
          <w:szCs w:val="21"/>
        </w:rPr>
        <w:tab/>
      </w:r>
      <w:r w:rsidR="00A6383E">
        <w:fldChar w:fldCharType="begin"/>
      </w:r>
      <w:r w:rsidR="006F0E90">
        <w:instrText xml:space="preserve"> PAGEREF LadleNav101 \h </w:instrText>
      </w:r>
      <w:r w:rsidR="00A6383E">
        <w:fldChar w:fldCharType="separate"/>
      </w:r>
      <w:r w:rsidR="000816C8">
        <w:rPr>
          <w:rFonts w:ascii="맑은 고딕" w:hAnsi="맑은 고딕" w:eastAsia="맑은 고딕" w:cs="맑은 고딕"/>
          <w:noProof/>
          <w:sz w:val="20"/>
          <w:szCs w:val="20"/>
        </w:rPr>
        <w:t>81</w:t>
      </w:r>
      <w:r w:rsidR="00A6383E">
        <w:fldChar w:fldCharType="end"/>
      </w:r>
    </w:p>
    <w:p w14:paraId="4E8E692C" w14:textId="44D1F39C" w:rsidR="006F0E90" w:rsidRDefault="002D7C08">
      <w:pPr>
        <w:tabs>
          <w:tab w:val="right" w:leader="dot" w:pos="9016"/>
        </w:tabs>
        <w:spacing w:line="260" w:lineRule="exact"/>
        <w:ind w:left="420"/>
      </w:pPr>
      <w:r>
        <w:rPr>
          <w:rFonts w:ascii="맑은 고딕" w:eastAsia="맑은 고딕" w:hAnsi="맑은 고딕" w:cs="맑은 고딕"/>
          <w:sz w:val="20"/>
          <w:szCs w:val="20"/>
        </w:rPr>
        <w:t>8. Process Parameters</w:t>
      </w:r>
      <w:r>
        <w:rPr>
          <w:rFonts w:ascii="맑은 고딕" w:eastAsia="맑은 고딕" w:hAnsi="맑은 고딕" w:cs="맑은 고딕"/>
          <w:sz w:val="21"/>
          <w:szCs w:val="21"/>
        </w:rPr>
        <w:tab/>
      </w:r>
      <w:r w:rsidR="00A6383E">
        <w:fldChar w:fldCharType="begin"/>
      </w:r>
      <w:r w:rsidR="006F0E90">
        <w:instrText xml:space="preserve"> PAGEREF LadleNav113 \h </w:instrText>
      </w:r>
      <w:r w:rsidR="00A6383E">
        <w:fldChar w:fldCharType="separate"/>
      </w:r>
      <w:r w:rsidR="000816C8">
        <w:rPr>
          <w:rFonts w:ascii="맑은 고딕" w:hAnsi="맑은 고딕" w:eastAsia="맑은 고딕" w:cs="맑은 고딕"/>
          <w:noProof/>
          <w:sz w:val="20"/>
          <w:szCs w:val="20"/>
        </w:rPr>
        <w:t>104</w:t>
      </w:r>
      <w:r w:rsidR="00A6383E">
        <w:fldChar w:fldCharType="end"/>
      </w:r>
    </w:p>
    <w:p w14:paraId="48659925" w14:textId="2FF8F230" w:rsidR="006F0E90" w:rsidRDefault="002D7C08">
      <w:pPr>
        <w:tabs>
          <w:tab w:val="right" w:leader="dot" w:pos="9016"/>
        </w:tabs>
        <w:spacing w:line="260" w:lineRule="exact"/>
        <w:ind w:left="420"/>
      </w:pPr>
      <w:r>
        <w:rPr>
          <w:rFonts w:ascii="맑은 고딕" w:eastAsia="맑은 고딕" w:hAnsi="맑은 고딕" w:cs="맑은 고딕"/>
          <w:sz w:val="20"/>
          <w:szCs w:val="20"/>
        </w:rPr>
        <w:t>9. Predictive Maintenance</w:t>
      </w:r>
      <w:r>
        <w:rPr>
          <w:rFonts w:ascii="맑은 고딕" w:eastAsia="맑은 고딕" w:hAnsi="맑은 고딕" w:cs="맑은 고딕"/>
          <w:sz w:val="21"/>
          <w:szCs w:val="21"/>
        </w:rPr>
        <w:tab/>
      </w:r>
      <w:r w:rsidR="00A6383E">
        <w:fldChar w:fldCharType="begin"/>
      </w:r>
      <w:r w:rsidR="006F0E90">
        <w:instrText xml:space="preserve"> PAGEREF LadleNav122 \h </w:instrText>
      </w:r>
      <w:r w:rsidR="00A6383E">
        <w:fldChar w:fldCharType="separate"/>
      </w:r>
      <w:r w:rsidR="000816C8">
        <w:rPr>
          <w:rFonts w:ascii="맑은 고딕" w:hAnsi="맑은 고딕" w:eastAsia="맑은 고딕" w:cs="맑은 고딕"/>
          <w:noProof/>
          <w:sz w:val="20"/>
          <w:szCs w:val="20"/>
        </w:rPr>
        <w:t>115</w:t>
      </w:r>
      <w:r w:rsidR="00A6383E">
        <w:fldChar w:fldCharType="end"/>
      </w:r>
    </w:p>
    <w:p w14:paraId="7CB10A50" w14:textId="69C628A4" w:rsidR="006F0E90" w:rsidRDefault="002D7C08">
      <w:pPr>
        <w:tabs>
          <w:tab w:val="right" w:leader="dot" w:pos="9016"/>
        </w:tabs>
        <w:spacing w:line="260" w:lineRule="exact"/>
      </w:pPr>
      <w:r>
        <w:rPr>
          <w:rFonts w:ascii="맑은 고딕" w:eastAsia="맑은 고딕" w:hAnsi="맑은 고딕" w:cs="맑은 고딕"/>
          <w:b/>
          <w:bCs/>
          <w:sz w:val="20"/>
          <w:szCs w:val="20"/>
        </w:rPr>
        <w:t>V. 참조모델 활용과 연동 시나리오</w:t>
      </w:r>
      <w:r>
        <w:rPr>
          <w:rFonts w:ascii="맑은 고딕" w:eastAsia="맑은 고딕" w:hAnsi="맑은 고딕" w:cs="맑은 고딕"/>
          <w:b/>
          <w:bCs/>
          <w:sz w:val="21"/>
          <w:szCs w:val="21"/>
        </w:rPr>
        <w:tab/>
      </w:r>
      <w:r w:rsidR="00A6383E">
        <w:fldChar w:fldCharType="begin"/>
      </w:r>
      <w:r w:rsidR="006F0E90">
        <w:instrText xml:space="preserve"> PAGEREF LadleNav131 \h </w:instrText>
      </w:r>
      <w:r w:rsidR="00A6383E">
        <w:fldChar w:fldCharType="separate"/>
      </w:r>
      <w:r w:rsidR="000816C8">
        <w:rPr>
          <w:rFonts w:ascii="맑은 고딕" w:hAnsi="맑은 고딕" w:eastAsia="맑은 고딕" w:cs="맑은 고딕"/>
          <w:noProof/>
          <w:sz w:val="20"/>
          <w:szCs w:val="20"/>
        </w:rPr>
        <w:t>142</w:t>
      </w:r>
      <w:r w:rsidR="00A6383E">
        <w:fldChar w:fldCharType="end"/>
      </w:r>
    </w:p>
    <w:p w14:paraId="2EE59227" w14:textId="39DDAF0E" w:rsidR="006F0E90" w:rsidRDefault="002D7C08">
      <w:pPr>
        <w:tabs>
          <w:tab w:val="right" w:leader="dot" w:pos="9016"/>
        </w:tabs>
        <w:spacing w:line="260" w:lineRule="exact"/>
        <w:ind w:left="420"/>
      </w:pPr>
      <w:r>
        <w:rPr>
          <w:rFonts w:ascii="맑은 고딕" w:eastAsia="맑은 고딕" w:hAnsi="맑은 고딕" w:cs="맑은 고딕"/>
          <w:sz w:val="20"/>
          <w:szCs w:val="20"/>
        </w:rPr>
        <w:t>8. 검토 기준</w:t>
      </w:r>
      <w:r>
        <w:rPr>
          <w:rFonts w:ascii="맑은 고딕" w:eastAsia="맑은 고딕" w:hAnsi="맑은 고딕" w:cs="맑은 고딕"/>
          <w:sz w:val="21"/>
          <w:szCs w:val="21"/>
        </w:rPr>
        <w:tab/>
      </w:r>
      <w:r w:rsidR="00A6383E">
        <w:fldChar w:fldCharType="begin"/>
      </w:r>
      <w:r w:rsidR="006F0E90">
        <w:instrText xml:space="preserve"> PAGEREF LadleNav144 \h </w:instrText>
      </w:r>
      <w:r w:rsidR="00A6383E">
        <w:fldChar w:fldCharType="separate"/>
      </w:r>
      <w:r w:rsidR="000816C8">
        <w:rPr>
          <w:rFonts w:ascii="맑은 고딕" w:hAnsi="맑은 고딕" w:eastAsia="맑은 고딕" w:cs="맑은 고딕"/>
          <w:noProof/>
          <w:sz w:val="20"/>
          <w:szCs w:val="20"/>
        </w:rPr>
        <w:t>148</w:t>
      </w:r>
      <w:r w:rsidR="00A6383E">
        <w:fldChar w:fldCharType="end"/>
      </w:r>
    </w:p>
    <w:p w14:paraId="3824BC02" w14:textId="5205242F" w:rsidR="006F0E90" w:rsidRDefault="002D7C08">
      <w:pPr>
        <w:tabs>
          <w:tab w:val="right" w:leader="dot" w:pos="9016"/>
        </w:tabs>
        <w:spacing w:line="260" w:lineRule="exact"/>
        <w:ind w:left="420"/>
      </w:pPr>
      <w:r>
        <w:rPr>
          <w:rFonts w:ascii="맑은 고딕" w:eastAsia="맑은 고딕" w:hAnsi="맑은 고딕" w:cs="맑은 고딕"/>
          <w:sz w:val="20"/>
          <w:szCs w:val="20"/>
        </w:rPr>
        <w:t>9. IDTA 공식 템플릿 대비 확인사항과 최종 조치 결과</w:t>
      </w:r>
      <w:r>
        <w:rPr>
          <w:rFonts w:ascii="맑은 고딕" w:eastAsia="맑은 고딕" w:hAnsi="맑은 고딕" w:cs="맑은 고딕"/>
          <w:sz w:val="21"/>
          <w:szCs w:val="21"/>
        </w:rPr>
        <w:tab/>
      </w:r>
      <w:r w:rsidR="00A6383E">
        <w:fldChar w:fldCharType="begin"/>
      </w:r>
      <w:r w:rsidR="006F0E90">
        <w:instrText xml:space="preserve"> PAGEREF LadleNav146 \h </w:instrText>
      </w:r>
      <w:r w:rsidR="00A6383E">
        <w:fldChar w:fldCharType="separate"/>
      </w:r>
      <w:r w:rsidR="000816C8">
        <w:rPr>
          <w:rFonts w:ascii="맑은 고딕" w:hAnsi="맑은 고딕" w:eastAsia="맑은 고딕" w:cs="맑은 고딕"/>
          <w:noProof/>
          <w:sz w:val="20"/>
          <w:szCs w:val="20"/>
        </w:rPr>
        <w:t>148</w:t>
      </w:r>
      <w:r w:rsidR="00A6383E">
        <w:fldChar w:fldCharType="end"/>
      </w:r>
    </w:p>
    <w:p w14:paraId="744D6A65" w14:textId="77777777" w:rsidR="006F0E90" w:rsidRDefault="002D7C08">
      <w:pPr>
        <w:tabs>
          <w:tab w:val="right" w:leader="dot" w:pos="9016"/>
        </w:tabs>
        <w:spacing w:line="260" w:lineRule="exact"/>
      </w:pPr>
      <w:r>
        <w:rPr>
          <w:rFonts w:ascii="맑은 고딕" w:eastAsia="맑은 고딕" w:hAnsi="맑은 고딕" w:cs="맑은 고딕"/>
          <w:b/>
          <w:bCs/>
          <w:sz w:val="20"/>
          <w:szCs w:val="20"/>
        </w:rPr>
        <w:t>부록 I. AIoT 디바이스를 활용한 장비-AAS 연동82</w:t>
      </w:r>
      <w:r>
        <w:tab/>
      </w:r>
    </w:p>
    <w:p w14:paraId="58F7A471" w14:textId="71F34548" w:rsidR="006F0E90" w:rsidRDefault="002D7C08">
      <w:pPr>
        <w:tabs>
          <w:tab w:val="right" w:leader="dot" w:pos="9016"/>
        </w:tabs>
        <w:spacing w:line="260" w:lineRule="exact"/>
        <w:ind w:left="420"/>
      </w:pPr>
      <w:r>
        <w:rPr>
          <w:rFonts w:ascii="맑은 고딕" w:eastAsia="맑은 고딕" w:hAnsi="맑은 고딕" w:cs="맑은 고딕"/>
          <w:sz w:val="20"/>
          <w:szCs w:val="20"/>
        </w:rPr>
        <w:t>1. 개요</w:t>
      </w:r>
      <w:r>
        <w:rPr>
          <w:rFonts w:ascii="맑은 고딕" w:eastAsia="맑은 고딕" w:hAnsi="맑은 고딕" w:cs="맑은 고딕"/>
          <w:sz w:val="21"/>
          <w:szCs w:val="21"/>
        </w:rPr>
        <w:tab/>
      </w:r>
      <w:r w:rsidR="00A6383E">
        <w:fldChar w:fldCharType="begin"/>
      </w:r>
      <w:r w:rsidR="006F0E90">
        <w:instrText xml:space="preserve"> PAGEREF LadleNav151 \h </w:instrText>
      </w:r>
      <w:r w:rsidR="00A6383E">
        <w:fldChar w:fldCharType="separate"/>
      </w:r>
      <w:r w:rsidR="000816C8">
        <w:rPr>
          <w:rFonts w:ascii="맑은 고딕" w:hAnsi="맑은 고딕" w:eastAsia="맑은 고딕" w:cs="맑은 고딕"/>
          <w:noProof/>
          <w:sz w:val="20"/>
          <w:szCs w:val="20"/>
        </w:rPr>
        <w:t>150</w:t>
      </w:r>
      <w:r w:rsidR="00A6383E">
        <w:fldChar w:fldCharType="end"/>
      </w:r>
    </w:p>
    <w:p w14:paraId="2F6C77B7" w14:textId="0682379F" w:rsidR="006F0E90" w:rsidRDefault="002D7C08">
      <w:pPr>
        <w:tabs>
          <w:tab w:val="right" w:leader="dot" w:pos="9016"/>
        </w:tabs>
        <w:spacing w:line="260" w:lineRule="exact"/>
        <w:ind w:left="420"/>
      </w:pPr>
      <w:r>
        <w:rPr>
          <w:rFonts w:ascii="맑은 고딕" w:eastAsia="맑은 고딕" w:hAnsi="맑은 고딕" w:cs="맑은 고딕"/>
          <w:sz w:val="20"/>
          <w:szCs w:val="20"/>
        </w:rPr>
        <w:t>2. 시스템 아키텍처</w:t>
      </w:r>
      <w:r>
        <w:rPr>
          <w:rFonts w:ascii="맑은 고딕" w:eastAsia="맑은 고딕" w:hAnsi="맑은 고딕" w:cs="맑은 고딕"/>
          <w:sz w:val="21"/>
          <w:szCs w:val="21"/>
        </w:rPr>
        <w:tab/>
      </w:r>
      <w:r w:rsidR="00A6383E">
        <w:fldChar w:fldCharType="begin"/>
      </w:r>
      <w:r w:rsidR="006F0E90">
        <w:instrText xml:space="preserve"> PAGEREF LadleNav163 \h </w:instrText>
      </w:r>
      <w:r w:rsidR="00A6383E">
        <w:fldChar w:fldCharType="separate"/>
      </w:r>
      <w:r w:rsidR="000816C8">
        <w:rPr>
          <w:rFonts w:ascii="맑은 고딕" w:hAnsi="맑은 고딕" w:eastAsia="맑은 고딕" w:cs="맑은 고딕"/>
          <w:noProof/>
          <w:sz w:val="20"/>
          <w:szCs w:val="20"/>
        </w:rPr>
        <w:t>151</w:t>
      </w:r>
      <w:r w:rsidR="00A6383E">
        <w:fldChar w:fldCharType="end"/>
      </w:r>
    </w:p>
    <w:p w14:paraId="6F397A33" w14:textId="2D343934" w:rsidR="006F0E90" w:rsidRDefault="002D7C08">
      <w:pPr>
        <w:tabs>
          <w:tab w:val="right" w:leader="dot" w:pos="9016"/>
        </w:tabs>
        <w:spacing w:line="260" w:lineRule="exact"/>
        <w:ind w:left="420"/>
      </w:pPr>
      <w:r>
        <w:rPr>
          <w:rFonts w:ascii="맑은 고딕" w:eastAsia="맑은 고딕" w:hAnsi="맑은 고딕" w:cs="맑은 고딕"/>
          <w:sz w:val="20"/>
          <w:szCs w:val="20"/>
        </w:rPr>
        <w:t>3. AAS 서버 구축</w:t>
      </w:r>
      <w:r>
        <w:rPr>
          <w:rFonts w:ascii="맑은 고딕" w:eastAsia="맑은 고딕" w:hAnsi="맑은 고딕" w:cs="맑은 고딕"/>
          <w:sz w:val="21"/>
          <w:szCs w:val="21"/>
        </w:rPr>
        <w:tab/>
      </w:r>
      <w:r w:rsidR="00A6383E">
        <w:fldChar w:fldCharType="begin"/>
      </w:r>
      <w:r w:rsidR="006F0E90">
        <w:instrText xml:space="preserve"> PAGEREF LadleNav184 \h </w:instrText>
      </w:r>
      <w:r w:rsidR="00A6383E">
        <w:fldChar w:fldCharType="separate"/>
      </w:r>
      <w:r w:rsidR="000816C8">
        <w:rPr>
          <w:rFonts w:ascii="맑은 고딕" w:hAnsi="맑은 고딕" w:eastAsia="맑은 고딕" w:cs="맑은 고딕"/>
          <w:noProof/>
          <w:sz w:val="20"/>
          <w:szCs w:val="20"/>
        </w:rPr>
        <w:t>153</w:t>
      </w:r>
      <w:r w:rsidR="00A6383E">
        <w:fldChar w:fldCharType="end"/>
      </w:r>
    </w:p>
    <w:p w14:paraId="0B11E4C0" w14:textId="106D4247" w:rsidR="006F0E90" w:rsidRDefault="002D7C08">
      <w:pPr>
        <w:tabs>
          <w:tab w:val="right" w:leader="dot" w:pos="9016"/>
        </w:tabs>
        <w:spacing w:line="260" w:lineRule="exact"/>
        <w:ind w:left="420"/>
      </w:pPr>
      <w:r>
        <w:rPr>
          <w:rFonts w:ascii="맑은 고딕" w:eastAsia="맑은 고딕" w:hAnsi="맑은 고딕" w:cs="맑은 고딕"/>
          <w:sz w:val="20"/>
          <w:szCs w:val="20"/>
        </w:rPr>
        <w:t>4. AAS 연동 준비</w:t>
      </w:r>
      <w:r>
        <w:rPr>
          <w:rFonts w:ascii="맑은 고딕" w:eastAsia="맑은 고딕" w:hAnsi="맑은 고딕" w:cs="맑은 고딕"/>
          <w:sz w:val="21"/>
          <w:szCs w:val="21"/>
        </w:rPr>
        <w:tab/>
      </w:r>
      <w:r w:rsidR="00A6383E">
        <w:fldChar w:fldCharType="begin"/>
      </w:r>
      <w:r w:rsidR="006F0E90">
        <w:instrText xml:space="preserve"> PAGEREF LadleNav281 \h </w:instrText>
      </w:r>
      <w:r w:rsidR="00A6383E">
        <w:fldChar w:fldCharType="separate"/>
      </w:r>
      <w:r w:rsidR="000816C8">
        <w:rPr>
          <w:rFonts w:ascii="맑은 고딕" w:hAnsi="맑은 고딕" w:eastAsia="맑은 고딕" w:cs="맑은 고딕"/>
          <w:noProof/>
          <w:sz w:val="20"/>
          <w:szCs w:val="20"/>
        </w:rPr>
        <w:t>160</w:t>
      </w:r>
      <w:r w:rsidR="00A6383E">
        <w:fldChar w:fldCharType="end"/>
      </w:r>
    </w:p>
    <w:p w14:paraId="488154B8" w14:textId="3A43101B" w:rsidR="006F0E90" w:rsidRDefault="002D7C08">
      <w:pPr>
        <w:tabs>
          <w:tab w:val="right" w:leader="dot" w:pos="9016"/>
        </w:tabs>
        <w:spacing w:line="260" w:lineRule="exact"/>
        <w:ind w:left="420"/>
      </w:pPr>
      <w:r>
        <w:rPr>
          <w:rFonts w:ascii="맑은 고딕" w:eastAsia="맑은 고딕" w:hAnsi="맑은 고딕" w:cs="맑은 고딕"/>
          <w:sz w:val="20"/>
          <w:szCs w:val="20"/>
        </w:rPr>
        <w:t>5. 장비 데이터 수집과 AAS 연동</w:t>
      </w:r>
      <w:r>
        <w:rPr>
          <w:rFonts w:ascii="맑은 고딕" w:eastAsia="맑은 고딕" w:hAnsi="맑은 고딕" w:cs="맑은 고딕"/>
          <w:sz w:val="21"/>
          <w:szCs w:val="21"/>
        </w:rPr>
        <w:tab/>
      </w:r>
      <w:r w:rsidR="00A6383E">
        <w:fldChar w:fldCharType="begin"/>
      </w:r>
      <w:r w:rsidR="006F0E90">
        <w:instrText xml:space="preserve"> PAGEREF LadleNav332 \h </w:instrText>
      </w:r>
      <w:r w:rsidR="00A6383E">
        <w:fldChar w:fldCharType="separate"/>
      </w:r>
      <w:r w:rsidR="000816C8">
        <w:rPr>
          <w:rFonts w:ascii="맑은 고딕" w:hAnsi="맑은 고딕" w:eastAsia="맑은 고딕" w:cs="맑은 고딕"/>
          <w:noProof/>
          <w:sz w:val="20"/>
          <w:szCs w:val="20"/>
        </w:rPr>
        <w:t>163</w:t>
      </w:r>
      <w:r w:rsidR="00A6383E">
        <w:fldChar w:fldCharType="end"/>
      </w:r>
    </w:p>
    <w:p w14:paraId="249BEED0" w14:textId="77777777" w:rsidR="006F0E90" w:rsidRDefault="002D7C08">
      <w:r>
        <w:br w:type="page"/>
      </w:r>
    </w:p>
    <w:p w14:paraId="0D255E7C" w14:textId="77777777" w:rsidR="006F0E90" w:rsidRDefault="006F0E90">
      <w:pPr>
        <w:tabs>
          <w:tab w:val="right" w:leader="dot" w:pos="9016"/>
        </w:tabs>
        <w:spacing w:line="120" w:lineRule="exact"/>
      </w:pPr>
    </w:p>
    <w:tbl>
      <w:tblPr>
        <w:tblW w:w="9000" w:type="dxa"/>
        <w:jc w:val="center"/>
        <w:tblBorders>
          <w:top w:val="single" w:sz="18" w:space="0" w:color="1599C6"/>
          <w:left w:val="single" w:sz="18" w:space="0" w:color="1599C6"/>
          <w:bottom w:val="single" w:sz="18" w:space="0" w:color="1599C6"/>
          <w:right w:val="single" w:sz="18" w:space="0" w:color="1599C6"/>
          <w:insideH w:val="nil"/>
          <w:insideV w:val="nil"/>
        </w:tblBorders>
        <w:tblLook w:val="04A0" w:firstRow="1" w:lastRow="0" w:firstColumn="1" w:lastColumn="0" w:noHBand="0" w:noVBand="1"/>
      </w:tblPr>
      <w:tblGrid>
        <w:gridCol w:w="9000"/>
      </w:tblGrid>
      <w:tr w:rsidR="006F0E90" w14:paraId="230AD1F3" w14:textId="77777777">
        <w:trPr>
          <w:trHeight w:hRule="exact" w:val="700"/>
          <w:jc w:val="center"/>
        </w:trPr>
        <w:tc>
          <w:tcPr>
            <w:tcW w:w="9000" w:type="dxa"/>
            <w:vAlign w:val="center"/>
          </w:tcPr>
          <w:p w14:paraId="6DA66202" w14:textId="77777777" w:rsidR="006F0E90" w:rsidRDefault="002D7C08">
            <w:pPr>
              <w:jc w:val="center"/>
            </w:pPr>
            <w:r>
              <w:rPr>
                <w:rFonts w:ascii="HY헤드라인M" w:eastAsia="HY헤드라인M" w:hAnsi="HY헤드라인M" w:cs="HY헤드라인M"/>
                <w:b/>
                <w:bCs/>
                <w:sz w:val="32"/>
                <w:szCs w:val="32"/>
              </w:rPr>
              <w:t>표 목차</w:t>
            </w:r>
          </w:p>
        </w:tc>
      </w:tr>
    </w:tbl>
    <w:p w14:paraId="71252E6B" w14:textId="77777777" w:rsidR="006F0E90" w:rsidRDefault="006F0E90">
      <w:pPr>
        <w:tabs>
          <w:tab w:val="right" w:leader="dot" w:pos="9016"/>
        </w:tabs>
        <w:spacing w:line="80" w:lineRule="exact"/>
      </w:pPr>
    </w:p>
    <w:p w14:paraId="3A72A23A" w14:textId="222EE4F4"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 장비 경계의 포함·연계·제외 구분</w:t>
      </w:r>
      <w:r>
        <w:rPr>
          <w:rFonts w:ascii="맑은 고딕" w:eastAsia="맑은 고딕" w:hAnsi="맑은 고딕" w:cs="맑은 고딕"/>
          <w:sz w:val="18"/>
          <w:szCs w:val="18"/>
        </w:rPr>
        <w:tab/>
      </w:r>
      <w:r w:rsidR="00A6383E">
        <w:fldChar w:fldCharType="begin"/>
      </w:r>
      <w:r w:rsidR="006F0E90">
        <w:instrText xml:space="preserve"> PAGEREF LadleNav14 \h </w:instrText>
      </w:r>
      <w:r w:rsidR="00A6383E">
        <w:fldChar w:fldCharType="separate"/>
      </w:r>
      <w:r w:rsidR="000816C8">
        <w:rPr>
          <w:rFonts w:ascii="맑은 고딕" w:hAnsi="맑은 고딕" w:eastAsia="맑은 고딕" w:cs="맑은 고딕"/>
          <w:noProof/>
          <w:sz w:val="20"/>
          <w:szCs w:val="20"/>
        </w:rPr>
        <w:t>16</w:t>
      </w:r>
      <w:r w:rsidR="00A6383E">
        <w:fldChar w:fldCharType="end"/>
      </w:r>
    </w:p>
    <w:p w14:paraId="5AC65F83" w14:textId="627DEBA8"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 대표 규모 예시</w:t>
      </w:r>
      <w:r>
        <w:rPr>
          <w:rFonts w:ascii="맑은 고딕" w:eastAsia="맑은 고딕" w:hAnsi="맑은 고딕" w:cs="맑은 고딕"/>
          <w:sz w:val="18"/>
          <w:szCs w:val="18"/>
        </w:rPr>
        <w:tab/>
      </w:r>
      <w:r w:rsidR="00A6383E">
        <w:fldChar w:fldCharType="begin"/>
      </w:r>
      <w:r w:rsidR="006F0E90">
        <w:instrText xml:space="preserve"> PAGEREF LadleNav17 \h </w:instrText>
      </w:r>
      <w:r w:rsidR="00A6383E">
        <w:fldChar w:fldCharType="separate"/>
      </w:r>
      <w:r w:rsidR="000816C8">
        <w:rPr>
          <w:rFonts w:ascii="맑은 고딕" w:hAnsi="맑은 고딕" w:eastAsia="맑은 고딕" w:cs="맑은 고딕"/>
          <w:noProof/>
          <w:sz w:val="20"/>
          <w:szCs w:val="20"/>
        </w:rPr>
        <w:t>17</w:t>
      </w:r>
      <w:r w:rsidR="00A6383E">
        <w:fldChar w:fldCharType="end"/>
      </w:r>
    </w:p>
    <w:p w14:paraId="074B19A2" w14:textId="3F83938F"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 적용 범위 및 책임</w:t>
      </w:r>
      <w:r>
        <w:rPr>
          <w:rFonts w:ascii="맑은 고딕" w:eastAsia="맑은 고딕" w:hAnsi="맑은 고딕" w:cs="맑은 고딕"/>
          <w:sz w:val="18"/>
          <w:szCs w:val="18"/>
        </w:rPr>
        <w:tab/>
      </w:r>
      <w:r w:rsidR="00A6383E">
        <w:fldChar w:fldCharType="begin"/>
      </w:r>
      <w:r w:rsidR="006F0E90">
        <w:instrText xml:space="preserve"> PAGEREF LadleNav22 \h </w:instrText>
      </w:r>
      <w:r w:rsidR="00A6383E">
        <w:fldChar w:fldCharType="separate"/>
      </w:r>
      <w:r w:rsidR="000816C8">
        <w:rPr>
          <w:rFonts w:ascii="맑은 고딕" w:hAnsi="맑은 고딕" w:eastAsia="맑은 고딕" w:cs="맑은 고딕"/>
          <w:noProof/>
          <w:sz w:val="20"/>
          <w:szCs w:val="20"/>
        </w:rPr>
        <w:t>18</w:t>
      </w:r>
      <w:r w:rsidR="00A6383E">
        <w:fldChar w:fldCharType="end"/>
      </w:r>
    </w:p>
    <w:p w14:paraId="672304AF" w14:textId="3DA7B9EA"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4. 장비 입력·출력의 종류</w:t>
      </w:r>
      <w:r>
        <w:rPr>
          <w:rFonts w:ascii="맑은 고딕" w:eastAsia="맑은 고딕" w:hAnsi="맑은 고딕" w:cs="맑은 고딕"/>
          <w:sz w:val="18"/>
          <w:szCs w:val="18"/>
        </w:rPr>
        <w:tab/>
      </w:r>
      <w:r w:rsidR="00A6383E">
        <w:fldChar w:fldCharType="begin"/>
      </w:r>
      <w:r w:rsidR="006F0E90">
        <w:instrText xml:space="preserve"> PAGEREF LadleNav25 \h </w:instrText>
      </w:r>
      <w:r w:rsidR="00A6383E">
        <w:fldChar w:fldCharType="separate"/>
      </w:r>
      <w:r w:rsidR="000816C8">
        <w:rPr>
          <w:rFonts w:ascii="맑은 고딕" w:hAnsi="맑은 고딕" w:eastAsia="맑은 고딕" w:cs="맑은 고딕"/>
          <w:noProof/>
          <w:sz w:val="20"/>
          <w:szCs w:val="20"/>
        </w:rPr>
        <w:t>19</w:t>
      </w:r>
      <w:r w:rsidR="00A6383E">
        <w:fldChar w:fldCharType="end"/>
      </w:r>
    </w:p>
    <w:p w14:paraId="4577AD8D" w14:textId="5C1AD38E"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5. 공정 단계별 상태 변화와 관리 데이터</w:t>
      </w:r>
      <w:r>
        <w:rPr>
          <w:rFonts w:ascii="맑은 고딕" w:eastAsia="맑은 고딕" w:hAnsi="맑은 고딕" w:cs="맑은 고딕"/>
          <w:sz w:val="18"/>
          <w:szCs w:val="18"/>
        </w:rPr>
        <w:tab/>
      </w:r>
      <w:r w:rsidR="00A6383E">
        <w:fldChar w:fldCharType="begin"/>
      </w:r>
      <w:r w:rsidR="006F0E90">
        <w:instrText xml:space="preserve"> PAGEREF LadleNav27 \h </w:instrText>
      </w:r>
      <w:r w:rsidR="00A6383E">
        <w:fldChar w:fldCharType="separate"/>
      </w:r>
      <w:r w:rsidR="000816C8">
        <w:rPr>
          <w:rFonts w:ascii="맑은 고딕" w:hAnsi="맑은 고딕" w:eastAsia="맑은 고딕" w:cs="맑은 고딕"/>
          <w:noProof/>
          <w:sz w:val="20"/>
          <w:szCs w:val="20"/>
        </w:rPr>
        <w:t>20</w:t>
      </w:r>
      <w:r w:rsidR="00A6383E">
        <w:fldChar w:fldCharType="end"/>
      </w:r>
    </w:p>
    <w:p w14:paraId="1B49DD5B" w14:textId="1384CC2B"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6. 주요 구성품·유틸리티 및 데이터 역할</w:t>
      </w:r>
      <w:r>
        <w:rPr>
          <w:rFonts w:ascii="맑은 고딕" w:eastAsia="맑은 고딕" w:hAnsi="맑은 고딕" w:cs="맑은 고딕"/>
          <w:sz w:val="18"/>
          <w:szCs w:val="18"/>
        </w:rPr>
        <w:tab/>
      </w:r>
      <w:r w:rsidR="00A6383E">
        <w:fldChar w:fldCharType="begin"/>
      </w:r>
      <w:r w:rsidR="006F0E90">
        <w:instrText xml:space="preserve"> PAGEREF LadleNav29 \h </w:instrText>
      </w:r>
      <w:r w:rsidR="00A6383E">
        <w:fldChar w:fldCharType="separate"/>
      </w:r>
      <w:r w:rsidR="000816C8">
        <w:rPr>
          <w:rFonts w:ascii="맑은 고딕" w:hAnsi="맑은 고딕" w:eastAsia="맑은 고딕" w:cs="맑은 고딕"/>
          <w:noProof/>
          <w:sz w:val="20"/>
          <w:szCs w:val="20"/>
        </w:rPr>
        <w:t>21</w:t>
      </w:r>
      <w:r w:rsidR="00A6383E">
        <w:fldChar w:fldCharType="end"/>
      </w:r>
    </w:p>
    <w:p w14:paraId="7BBDAB72" w14:textId="5CBED298"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7. 센서·계측·알람 데이터</w:t>
      </w:r>
      <w:r>
        <w:rPr>
          <w:rFonts w:ascii="맑은 고딕" w:eastAsia="맑은 고딕" w:hAnsi="맑은 고딕" w:cs="맑은 고딕"/>
          <w:sz w:val="18"/>
          <w:szCs w:val="18"/>
        </w:rPr>
        <w:tab/>
      </w:r>
      <w:r w:rsidR="00A6383E">
        <w:fldChar w:fldCharType="begin"/>
      </w:r>
      <w:r w:rsidR="006F0E90">
        <w:instrText xml:space="preserve"> PAGEREF LadleNav34 \h </w:instrText>
      </w:r>
      <w:r w:rsidR="00A6383E">
        <w:fldChar w:fldCharType="separate"/>
      </w:r>
      <w:r w:rsidR="000816C8">
        <w:rPr>
          <w:rFonts w:ascii="맑은 고딕" w:hAnsi="맑은 고딕" w:eastAsia="맑은 고딕" w:cs="맑은 고딕"/>
          <w:noProof/>
          <w:sz w:val="20"/>
          <w:szCs w:val="20"/>
        </w:rPr>
        <w:t>22</w:t>
      </w:r>
      <w:r w:rsidR="00A6383E">
        <w:fldChar w:fldCharType="end"/>
      </w:r>
    </w:p>
    <w:p w14:paraId="366727E1" w14:textId="243BD3AC"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8. 액추에이터·제어기 역할</w:t>
      </w:r>
      <w:r>
        <w:rPr>
          <w:rFonts w:ascii="맑은 고딕" w:eastAsia="맑은 고딕" w:hAnsi="맑은 고딕" w:cs="맑은 고딕"/>
          <w:sz w:val="18"/>
          <w:szCs w:val="18"/>
        </w:rPr>
        <w:tab/>
      </w:r>
      <w:r w:rsidR="00A6383E">
        <w:fldChar w:fldCharType="begin"/>
      </w:r>
      <w:r w:rsidR="006F0E90">
        <w:instrText xml:space="preserve"> PAGEREF LadleNav37 \h </w:instrText>
      </w:r>
      <w:r w:rsidR="00A6383E">
        <w:fldChar w:fldCharType="separate"/>
      </w:r>
      <w:r w:rsidR="000816C8">
        <w:rPr>
          <w:rFonts w:ascii="맑은 고딕" w:hAnsi="맑은 고딕" w:eastAsia="맑은 고딕" w:cs="맑은 고딕"/>
          <w:noProof/>
          <w:sz w:val="20"/>
          <w:szCs w:val="20"/>
        </w:rPr>
        <w:t>22</w:t>
      </w:r>
      <w:r w:rsidR="00A6383E">
        <w:fldChar w:fldCharType="end"/>
      </w:r>
    </w:p>
    <w:p w14:paraId="2E71B922" w14:textId="3AEC7781"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9. 데이터 도출 체인</w:t>
      </w:r>
      <w:r>
        <w:rPr>
          <w:rFonts w:ascii="맑은 고딕" w:eastAsia="맑은 고딕" w:hAnsi="맑은 고딕" w:cs="맑은 고딕"/>
          <w:sz w:val="18"/>
          <w:szCs w:val="18"/>
        </w:rPr>
        <w:tab/>
      </w:r>
      <w:r w:rsidR="00A6383E">
        <w:fldChar w:fldCharType="begin"/>
      </w:r>
      <w:r w:rsidR="006F0E90">
        <w:instrText xml:space="preserve"> PAGEREF LadleNav40 \h </w:instrText>
      </w:r>
      <w:r w:rsidR="00A6383E">
        <w:fldChar w:fldCharType="separate"/>
      </w:r>
      <w:r w:rsidR="000816C8">
        <w:rPr>
          <w:rFonts w:ascii="맑은 고딕" w:hAnsi="맑은 고딕" w:eastAsia="맑은 고딕" w:cs="맑은 고딕"/>
          <w:noProof/>
          <w:sz w:val="20"/>
          <w:szCs w:val="20"/>
        </w:rPr>
        <w:t>23</w:t>
      </w:r>
      <w:r w:rsidR="00A6383E">
        <w:fldChar w:fldCharType="end"/>
      </w:r>
    </w:p>
    <w:p w14:paraId="5BD81163" w14:textId="59F5154F"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10. 핵심 데이터 매핑표</w:t>
      </w:r>
      <w:r>
        <w:rPr>
          <w:rFonts w:ascii="맑은 고딕" w:eastAsia="맑은 고딕" w:hAnsi="맑은 고딕" w:cs="맑은 고딕"/>
          <w:sz w:val="18"/>
          <w:szCs w:val="18"/>
        </w:rPr>
        <w:tab/>
      </w:r>
      <w:r w:rsidR="00A6383E">
        <w:fldChar w:fldCharType="begin"/>
      </w:r>
      <w:r w:rsidR="006F0E90">
        <w:instrText xml:space="preserve"> PAGEREF LadleNav42 \h </w:instrText>
      </w:r>
      <w:r w:rsidR="00A6383E">
        <w:fldChar w:fldCharType="separate"/>
      </w:r>
      <w:r w:rsidR="000816C8">
        <w:rPr>
          <w:rFonts w:ascii="맑은 고딕" w:hAnsi="맑은 고딕" w:eastAsia="맑은 고딕" w:cs="맑은 고딕"/>
          <w:noProof/>
          <w:sz w:val="20"/>
          <w:szCs w:val="20"/>
        </w:rPr>
        <w:t>24</w:t>
      </w:r>
      <w:r w:rsidR="00A6383E">
        <w:fldChar w:fldCharType="end"/>
      </w:r>
    </w:p>
    <w:p w14:paraId="0B1FDA1C" w14:textId="59BAB1B8"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11. 대표값 교차검증</w:t>
      </w:r>
      <w:r>
        <w:rPr>
          <w:rFonts w:ascii="맑은 고딕" w:eastAsia="맑은 고딕" w:hAnsi="맑은 고딕" w:cs="맑은 고딕"/>
          <w:sz w:val="18"/>
          <w:szCs w:val="18"/>
        </w:rPr>
        <w:tab/>
      </w:r>
      <w:r w:rsidR="00A6383E">
        <w:fldChar w:fldCharType="begin"/>
      </w:r>
      <w:r w:rsidR="006F0E90">
        <w:instrText xml:space="preserve"> PAGEREF LadleNav44 \h </w:instrText>
      </w:r>
      <w:r w:rsidR="00A6383E">
        <w:fldChar w:fldCharType="separate"/>
      </w:r>
      <w:r w:rsidR="000816C8">
        <w:rPr>
          <w:rFonts w:ascii="맑은 고딕" w:hAnsi="맑은 고딕" w:eastAsia="맑은 고딕" w:cs="맑은 고딕"/>
          <w:noProof/>
          <w:sz w:val="20"/>
          <w:szCs w:val="20"/>
        </w:rPr>
        <w:t>27</w:t>
      </w:r>
      <w:r w:rsidR="00A6383E">
        <w:fldChar w:fldCharType="end"/>
      </w:r>
    </w:p>
    <w:p w14:paraId="5FFF2129" w14:textId="5087BB97"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12. Submodel 목록·버전·구분·선택 이유</w:t>
      </w:r>
      <w:r>
        <w:rPr>
          <w:rFonts w:ascii="맑은 고딕" w:eastAsia="맑은 고딕" w:hAnsi="맑은 고딕" w:cs="맑은 고딕"/>
          <w:sz w:val="18"/>
          <w:szCs w:val="18"/>
        </w:rPr>
        <w:tab/>
      </w:r>
      <w:r w:rsidR="00A6383E">
        <w:fldChar w:fldCharType="begin"/>
      </w:r>
      <w:r w:rsidR="006F0E90">
        <w:instrText xml:space="preserve"> PAGEREF LadleNav51 \h </w:instrText>
      </w:r>
      <w:r w:rsidR="00A6383E">
        <w:fldChar w:fldCharType="separate"/>
      </w:r>
      <w:r w:rsidR="000816C8">
        <w:rPr>
          <w:rFonts w:ascii="맑은 고딕" w:hAnsi="맑은 고딕" w:eastAsia="맑은 고딕" w:cs="맑은 고딕"/>
          <w:noProof/>
          <w:sz w:val="20"/>
          <w:szCs w:val="20"/>
        </w:rPr>
        <w:t>29</w:t>
      </w:r>
      <w:r w:rsidR="00A6383E">
        <w:fldChar w:fldCharType="end"/>
      </w:r>
    </w:p>
    <w:p w14:paraId="59A81C8D" w14:textId="3079DB52"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13. 공정 기능과 AAS 데이터 연결</w:t>
      </w:r>
      <w:r>
        <w:rPr>
          <w:rFonts w:ascii="맑은 고딕" w:eastAsia="맑은 고딕" w:hAnsi="맑은 고딕" w:cs="맑은 고딕"/>
          <w:sz w:val="18"/>
          <w:szCs w:val="18"/>
        </w:rPr>
        <w:tab/>
      </w:r>
      <w:r w:rsidR="00A6383E">
        <w:fldChar w:fldCharType="begin"/>
      </w:r>
      <w:r w:rsidR="006F0E90">
        <w:instrText xml:space="preserve"> PAGEREF LadleNav53 \h </w:instrText>
      </w:r>
      <w:r w:rsidR="00A6383E">
        <w:fldChar w:fldCharType="separate"/>
      </w:r>
      <w:r w:rsidR="000816C8">
        <w:rPr>
          <w:rFonts w:ascii="맑은 고딕" w:hAnsi="맑은 고딕" w:eastAsia="맑은 고딕" w:cs="맑은 고딕"/>
          <w:noProof/>
          <w:sz w:val="20"/>
          <w:szCs w:val="20"/>
        </w:rPr>
        <w:t>30</w:t>
      </w:r>
      <w:r w:rsidR="00A6383E">
        <w:fldChar w:fldCharType="end"/>
      </w:r>
    </w:p>
    <w:p w14:paraId="215C3454" w14:textId="15F7DFA7"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14. Nameplate 구성요소 상세</w:t>
      </w:r>
      <w:r>
        <w:rPr>
          <w:rFonts w:ascii="맑은 고딕" w:eastAsia="맑은 고딕" w:hAnsi="맑은 고딕" w:cs="맑은 고딕"/>
          <w:sz w:val="18"/>
          <w:szCs w:val="18"/>
        </w:rPr>
        <w:tab/>
      </w:r>
      <w:r w:rsidR="00A6383E">
        <w:fldChar w:fldCharType="begin"/>
      </w:r>
      <w:r w:rsidR="006F0E90">
        <w:instrText xml:space="preserve"> PAGEREF LadleNav62 \h </w:instrText>
      </w:r>
      <w:r w:rsidR="00A6383E">
        <w:fldChar w:fldCharType="separate"/>
      </w:r>
      <w:r w:rsidR="000816C8">
        <w:rPr>
          <w:rFonts w:ascii="맑은 고딕" w:hAnsi="맑은 고딕" w:eastAsia="맑은 고딕" w:cs="맑은 고딕"/>
          <w:noProof/>
          <w:sz w:val="20"/>
          <w:szCs w:val="20"/>
        </w:rPr>
        <w:t>31</w:t>
      </w:r>
      <w:r w:rsidR="00A6383E">
        <w:fldChar w:fldCharType="end"/>
      </w:r>
    </w:p>
    <w:p w14:paraId="69502B97" w14:textId="35B1B76D"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15. HandoverDocumentation 구성요소 상세</w:t>
      </w:r>
      <w:r>
        <w:rPr>
          <w:rFonts w:ascii="맑은 고딕" w:eastAsia="맑은 고딕" w:hAnsi="맑은 고딕" w:cs="맑은 고딕"/>
          <w:sz w:val="18"/>
          <w:szCs w:val="18"/>
        </w:rPr>
        <w:tab/>
      </w:r>
      <w:r w:rsidR="00A6383E">
        <w:fldChar w:fldCharType="begin"/>
      </w:r>
      <w:r w:rsidR="006F0E90">
        <w:instrText xml:space="preserve"> PAGEREF LadleNav71 \h </w:instrText>
      </w:r>
      <w:r w:rsidR="00A6383E">
        <w:fldChar w:fldCharType="separate"/>
      </w:r>
      <w:r w:rsidR="000816C8">
        <w:rPr>
          <w:rFonts w:ascii="맑은 고딕" w:hAnsi="맑은 고딕" w:eastAsia="맑은 고딕" w:cs="맑은 고딕"/>
          <w:noProof/>
          <w:sz w:val="20"/>
          <w:szCs w:val="20"/>
        </w:rPr>
        <w:t>33</w:t>
      </w:r>
      <w:r w:rsidR="00A6383E">
        <w:fldChar w:fldCharType="end"/>
      </w:r>
    </w:p>
    <w:p w14:paraId="43A53F15" w14:textId="3088EE86"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16. GeneralInformation 구성요소 상세</w:t>
      </w:r>
      <w:r>
        <w:rPr>
          <w:rFonts w:ascii="맑은 고딕" w:eastAsia="맑은 고딕" w:hAnsi="맑은 고딕" w:cs="맑은 고딕"/>
          <w:sz w:val="18"/>
          <w:szCs w:val="18"/>
        </w:rPr>
        <w:tab/>
      </w:r>
      <w:r w:rsidR="00A6383E">
        <w:fldChar w:fldCharType="begin"/>
      </w:r>
      <w:r w:rsidR="006F0E90">
        <w:instrText xml:space="preserve"> PAGEREF LadleNav80 \h </w:instrText>
      </w:r>
      <w:r w:rsidR="00A6383E">
        <w:fldChar w:fldCharType="separate"/>
      </w:r>
      <w:r w:rsidR="000816C8">
        <w:rPr>
          <w:rFonts w:ascii="맑은 고딕" w:hAnsi="맑은 고딕" w:eastAsia="맑은 고딕" w:cs="맑은 고딕"/>
          <w:noProof/>
          <w:sz w:val="20"/>
          <w:szCs w:val="20"/>
        </w:rPr>
        <w:t>40</w:t>
      </w:r>
      <w:r w:rsidR="00A6383E">
        <w:fldChar w:fldCharType="end"/>
      </w:r>
    </w:p>
    <w:p w14:paraId="3571F2CE" w14:textId="1BBE755B"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17. ProductClassifications 구성요소 상세</w:t>
      </w:r>
      <w:r>
        <w:rPr>
          <w:rFonts w:ascii="맑은 고딕" w:eastAsia="맑은 고딕" w:hAnsi="맑은 고딕" w:cs="맑은 고딕"/>
          <w:sz w:val="18"/>
          <w:szCs w:val="18"/>
        </w:rPr>
        <w:tab/>
      </w:r>
      <w:r w:rsidR="00A6383E">
        <w:fldChar w:fldCharType="begin"/>
      </w:r>
      <w:r w:rsidR="006F0E90">
        <w:instrText xml:space="preserve"> PAGEREF LadleNav81 \h </w:instrText>
      </w:r>
      <w:r w:rsidR="00A6383E">
        <w:fldChar w:fldCharType="separate"/>
      </w:r>
      <w:r w:rsidR="000816C8">
        <w:rPr>
          <w:rFonts w:ascii="맑은 고딕" w:hAnsi="맑은 고딕" w:eastAsia="맑은 고딕" w:cs="맑은 고딕"/>
          <w:noProof/>
          <w:sz w:val="20"/>
          <w:szCs w:val="20"/>
        </w:rPr>
        <w:t>42</w:t>
      </w:r>
      <w:r w:rsidR="00A6383E">
        <w:fldChar w:fldCharType="end"/>
      </w:r>
    </w:p>
    <w:p w14:paraId="6F7C8B12" w14:textId="106C45E3"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18. LadleHeaterCommonSystem 구성요소 상세</w:t>
      </w:r>
      <w:r>
        <w:rPr>
          <w:rFonts w:ascii="맑은 고딕" w:eastAsia="맑은 고딕" w:hAnsi="맑은 고딕" w:cs="맑은 고딕"/>
          <w:sz w:val="18"/>
          <w:szCs w:val="18"/>
        </w:rPr>
        <w:tab/>
      </w:r>
      <w:r w:rsidR="00A6383E">
        <w:fldChar w:fldCharType="begin"/>
      </w:r>
      <w:r w:rsidR="006F0E90">
        <w:instrText xml:space="preserve"> PAGEREF LadleNav82 \h </w:instrText>
      </w:r>
      <w:r w:rsidR="00A6383E">
        <w:fldChar w:fldCharType="separate"/>
      </w:r>
      <w:r w:rsidR="000816C8">
        <w:rPr>
          <w:rFonts w:ascii="맑은 고딕" w:hAnsi="맑은 고딕" w:eastAsia="맑은 고딕" w:cs="맑은 고딕"/>
          <w:noProof/>
          <w:sz w:val="20"/>
          <w:szCs w:val="20"/>
        </w:rPr>
        <w:t>44</w:t>
      </w:r>
      <w:r w:rsidR="00A6383E">
        <w:fldChar w:fldCharType="end"/>
      </w:r>
    </w:p>
    <w:p w14:paraId="17F02143" w14:textId="3B1E0204"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19. HeatingCapacityAndTemperatureSystem 구성요소 상세</w:t>
      </w:r>
      <w:r>
        <w:rPr>
          <w:rFonts w:ascii="맑은 고딕" w:eastAsia="맑은 고딕" w:hAnsi="맑은 고딕" w:cs="맑은 고딕"/>
          <w:sz w:val="18"/>
          <w:szCs w:val="18"/>
        </w:rPr>
        <w:tab/>
      </w:r>
      <w:r w:rsidR="00A6383E">
        <w:fldChar w:fldCharType="begin"/>
      </w:r>
      <w:r w:rsidR="006F0E90">
        <w:instrText xml:space="preserve"> PAGEREF LadleNav83 \h </w:instrText>
      </w:r>
      <w:r w:rsidR="00A6383E">
        <w:fldChar w:fldCharType="separate"/>
      </w:r>
      <w:r w:rsidR="000816C8">
        <w:rPr>
          <w:rFonts w:ascii="맑은 고딕" w:hAnsi="맑은 고딕" w:eastAsia="맑은 고딕" w:cs="맑은 고딕"/>
          <w:noProof/>
          <w:sz w:val="20"/>
          <w:szCs w:val="20"/>
        </w:rPr>
        <w:t>47</w:t>
      </w:r>
      <w:r w:rsidR="00A6383E">
        <w:fldChar w:fldCharType="end"/>
      </w:r>
    </w:p>
    <w:p w14:paraId="7238B438" w14:textId="7A78D18F"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20. FuelAndCombustionSystem 구성요소 상세</w:t>
      </w:r>
      <w:r>
        <w:rPr>
          <w:rFonts w:ascii="맑은 고딕" w:eastAsia="맑은 고딕" w:hAnsi="맑은 고딕" w:cs="맑은 고딕"/>
          <w:sz w:val="18"/>
          <w:szCs w:val="18"/>
        </w:rPr>
        <w:tab/>
      </w:r>
      <w:r w:rsidR="00A6383E">
        <w:fldChar w:fldCharType="begin"/>
      </w:r>
      <w:r w:rsidR="006F0E90">
        <w:instrText xml:space="preserve"> PAGEREF LadleNav84 \h </w:instrText>
      </w:r>
      <w:r w:rsidR="00A6383E">
        <w:fldChar w:fldCharType="separate"/>
      </w:r>
      <w:r w:rsidR="000816C8">
        <w:rPr>
          <w:rFonts w:ascii="맑은 고딕" w:hAnsi="맑은 고딕" w:eastAsia="맑은 고딕" w:cs="맑은 고딕"/>
          <w:noProof/>
          <w:sz w:val="20"/>
          <w:szCs w:val="20"/>
        </w:rPr>
        <w:t>50</w:t>
      </w:r>
      <w:r w:rsidR="00A6383E">
        <w:fldChar w:fldCharType="end"/>
      </w:r>
    </w:p>
    <w:p w14:paraId="0466C0FB" w14:textId="5AA4D4D9"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21. LadleAndDimensionSystem 구성요소 상세</w:t>
      </w:r>
      <w:r>
        <w:rPr>
          <w:rFonts w:ascii="맑은 고딕" w:eastAsia="맑은 고딕" w:hAnsi="맑은 고딕" w:cs="맑은 고딕"/>
          <w:sz w:val="18"/>
          <w:szCs w:val="18"/>
        </w:rPr>
        <w:tab/>
      </w:r>
      <w:r w:rsidR="00A6383E">
        <w:fldChar w:fldCharType="begin"/>
      </w:r>
      <w:r w:rsidR="006F0E90">
        <w:instrText xml:space="preserve"> PAGEREF LadleNav85 \h </w:instrText>
      </w:r>
      <w:r w:rsidR="00A6383E">
        <w:fldChar w:fldCharType="separate"/>
      </w:r>
      <w:r w:rsidR="000816C8">
        <w:rPr>
          <w:rFonts w:ascii="맑은 고딕" w:hAnsi="맑은 고딕" w:eastAsia="맑은 고딕" w:cs="맑은 고딕"/>
          <w:noProof/>
          <w:sz w:val="20"/>
          <w:szCs w:val="20"/>
        </w:rPr>
        <w:t>54</w:t>
      </w:r>
      <w:r w:rsidR="00A6383E">
        <w:fldChar w:fldCharType="end"/>
      </w:r>
    </w:p>
    <w:p w14:paraId="750621BD" w14:textId="40A93975"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22. BurnerAndExhaustSystem 구성요소 상세</w:t>
      </w:r>
      <w:r>
        <w:rPr>
          <w:rFonts w:ascii="맑은 고딕" w:eastAsia="맑은 고딕" w:hAnsi="맑은 고딕" w:cs="맑은 고딕"/>
          <w:sz w:val="18"/>
          <w:szCs w:val="18"/>
        </w:rPr>
        <w:tab/>
      </w:r>
      <w:r w:rsidR="00A6383E">
        <w:fldChar w:fldCharType="begin"/>
      </w:r>
      <w:r w:rsidR="006F0E90">
        <w:instrText xml:space="preserve"> PAGEREF LadleNav86 \h </w:instrText>
      </w:r>
      <w:r w:rsidR="00A6383E">
        <w:fldChar w:fldCharType="separate"/>
      </w:r>
      <w:r w:rsidR="000816C8">
        <w:rPr>
          <w:rFonts w:ascii="맑은 고딕" w:hAnsi="맑은 고딕" w:eastAsia="맑은 고딕" w:cs="맑은 고딕"/>
          <w:noProof/>
          <w:sz w:val="20"/>
          <w:szCs w:val="20"/>
        </w:rPr>
        <w:t>56</w:t>
      </w:r>
      <w:r w:rsidR="00A6383E">
        <w:fldChar w:fldCharType="end"/>
      </w:r>
    </w:p>
    <w:p w14:paraId="07495795" w14:textId="2F976B27"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23. ElectricalAndSafetySystem 구성요소 상세</w:t>
      </w:r>
      <w:r>
        <w:rPr>
          <w:rFonts w:ascii="맑은 고딕" w:eastAsia="맑은 고딕" w:hAnsi="맑은 고딕" w:cs="맑은 고딕"/>
          <w:sz w:val="18"/>
          <w:szCs w:val="18"/>
        </w:rPr>
        <w:tab/>
      </w:r>
      <w:r w:rsidR="00A6383E">
        <w:fldChar w:fldCharType="begin"/>
      </w:r>
      <w:r w:rsidR="006F0E90">
        <w:instrText xml:space="preserve"> PAGEREF LadleNav87 \h </w:instrText>
      </w:r>
      <w:r w:rsidR="00A6383E">
        <w:fldChar w:fldCharType="separate"/>
      </w:r>
      <w:r w:rsidR="000816C8">
        <w:rPr>
          <w:rFonts w:ascii="맑은 고딕" w:hAnsi="맑은 고딕" w:eastAsia="맑은 고딕" w:cs="맑은 고딕"/>
          <w:noProof/>
          <w:sz w:val="20"/>
          <w:szCs w:val="20"/>
        </w:rPr>
        <w:t>60</w:t>
      </w:r>
      <w:r w:rsidR="00A6383E">
        <w:fldChar w:fldCharType="end"/>
      </w:r>
    </w:p>
    <w:p w14:paraId="2C5FC959" w14:textId="3384D2A4"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24. TechnicalData 추가 설명 구성요소 상세</w:t>
      </w:r>
      <w:r>
        <w:rPr>
          <w:rFonts w:ascii="맑은 고딕" w:eastAsia="맑은 고딕" w:hAnsi="맑은 고딕" w:cs="맑은 고딕"/>
          <w:sz w:val="18"/>
          <w:szCs w:val="18"/>
        </w:rPr>
        <w:tab/>
      </w:r>
      <w:r w:rsidR="00A6383E">
        <w:fldChar w:fldCharType="begin"/>
      </w:r>
      <w:r w:rsidR="006F0E90">
        <w:instrText xml:space="preserve"> PAGEREF LadleAdditionalTD \h </w:instrText>
      </w:r>
      <w:r w:rsidR="00A6383E">
        <w:fldChar w:fldCharType="separate"/>
      </w:r>
      <w:r w:rsidR="000816C8">
        <w:rPr>
          <w:rFonts w:ascii="맑은 고딕" w:hAnsi="맑은 고딕" w:eastAsia="맑은 고딕" w:cs="맑은 고딕"/>
          <w:noProof/>
          <w:sz w:val="20"/>
          <w:szCs w:val="20"/>
        </w:rPr>
        <w:t>65</w:t>
      </w:r>
      <w:r w:rsidR="00A6383E">
        <w:fldChar w:fldCharType="end"/>
      </w:r>
    </w:p>
    <w:p w14:paraId="23B1B5CA" w14:textId="363C1549"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25. DeviceOperationSystem 구성요소 상세</w:t>
      </w:r>
      <w:r>
        <w:rPr>
          <w:rFonts w:ascii="맑은 고딕" w:eastAsia="맑은 고딕" w:hAnsi="맑은 고딕" w:cs="맑은 고딕"/>
          <w:sz w:val="18"/>
          <w:szCs w:val="18"/>
        </w:rPr>
        <w:tab/>
      </w:r>
      <w:r w:rsidR="00A6383E">
        <w:fldChar w:fldCharType="begin"/>
      </w:r>
      <w:r w:rsidR="006F0E90">
        <w:instrText xml:space="preserve"> PAGEREF LadleNav96 \h </w:instrText>
      </w:r>
      <w:r w:rsidR="00A6383E">
        <w:fldChar w:fldCharType="separate"/>
      </w:r>
      <w:r w:rsidR="000816C8">
        <w:rPr>
          <w:rFonts w:ascii="맑은 고딕" w:hAnsi="맑은 고딕" w:eastAsia="맑은 고딕" w:cs="맑은 고딕"/>
          <w:noProof/>
          <w:sz w:val="20"/>
          <w:szCs w:val="20"/>
        </w:rPr>
        <w:t>67</w:t>
      </w:r>
      <w:r w:rsidR="00A6383E">
        <w:fldChar w:fldCharType="end"/>
      </w:r>
    </w:p>
    <w:p w14:paraId="7397C4DF" w14:textId="151B0919"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26. HeatingProcessSystem 구성요소 상세</w:t>
      </w:r>
      <w:r>
        <w:rPr>
          <w:rFonts w:ascii="맑은 고딕" w:eastAsia="맑은 고딕" w:hAnsi="맑은 고딕" w:cs="맑은 고딕"/>
          <w:sz w:val="18"/>
          <w:szCs w:val="18"/>
        </w:rPr>
        <w:tab/>
      </w:r>
      <w:r w:rsidR="00A6383E">
        <w:fldChar w:fldCharType="begin"/>
      </w:r>
      <w:r w:rsidR="006F0E90">
        <w:instrText xml:space="preserve"> PAGEREF LadleNav97 \h </w:instrText>
      </w:r>
      <w:r w:rsidR="00A6383E">
        <w:fldChar w:fldCharType="separate"/>
      </w:r>
      <w:r w:rsidR="000816C8">
        <w:rPr>
          <w:rFonts w:ascii="맑은 고딕" w:hAnsi="맑은 고딕" w:eastAsia="맑은 고딕" w:cs="맑은 고딕"/>
          <w:noProof/>
          <w:sz w:val="20"/>
          <w:szCs w:val="20"/>
        </w:rPr>
        <w:t>70</w:t>
      </w:r>
      <w:r w:rsidR="00A6383E">
        <w:fldChar w:fldCharType="end"/>
      </w:r>
    </w:p>
    <w:p w14:paraId="20688B96" w14:textId="227BDCE1"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27. FuelAndCombustionSystem 구성요소 상세</w:t>
      </w:r>
      <w:r>
        <w:rPr>
          <w:rFonts w:ascii="맑은 고딕" w:eastAsia="맑은 고딕" w:hAnsi="맑은 고딕" w:cs="맑은 고딕"/>
          <w:sz w:val="18"/>
          <w:szCs w:val="18"/>
        </w:rPr>
        <w:tab/>
      </w:r>
      <w:r w:rsidR="00A6383E">
        <w:fldChar w:fldCharType="begin"/>
      </w:r>
      <w:r w:rsidR="006F0E90">
        <w:instrText xml:space="preserve"> PAGEREF LadleNav98 \h </w:instrText>
      </w:r>
      <w:r w:rsidR="00A6383E">
        <w:fldChar w:fldCharType="separate"/>
      </w:r>
      <w:r w:rsidR="000816C8">
        <w:rPr>
          <w:rFonts w:ascii="맑은 고딕" w:hAnsi="맑은 고딕" w:eastAsia="맑은 고딕" w:cs="맑은 고딕"/>
          <w:noProof/>
          <w:sz w:val="20"/>
          <w:szCs w:val="20"/>
        </w:rPr>
        <w:t>74</w:t>
      </w:r>
      <w:r w:rsidR="00A6383E">
        <w:fldChar w:fldCharType="end"/>
      </w:r>
    </w:p>
    <w:p w14:paraId="65BFB49C" w14:textId="091D9808"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28. ProtectionAndSafetyStateSystem 구성요소 상세</w:t>
      </w:r>
      <w:r>
        <w:rPr>
          <w:rFonts w:ascii="맑은 고딕" w:eastAsia="맑은 고딕" w:hAnsi="맑은 고딕" w:cs="맑은 고딕"/>
          <w:sz w:val="18"/>
          <w:szCs w:val="18"/>
        </w:rPr>
        <w:tab/>
      </w:r>
      <w:r w:rsidR="00A6383E">
        <w:fldChar w:fldCharType="begin"/>
      </w:r>
      <w:r w:rsidR="006F0E90">
        <w:instrText xml:space="preserve"> PAGEREF LadleNav99 \h </w:instrText>
      </w:r>
      <w:r w:rsidR="00A6383E">
        <w:fldChar w:fldCharType="separate"/>
      </w:r>
      <w:r w:rsidR="000816C8">
        <w:rPr>
          <w:rFonts w:ascii="맑은 고딕" w:hAnsi="맑은 고딕" w:eastAsia="맑은 고딕" w:cs="맑은 고딕"/>
          <w:noProof/>
          <w:sz w:val="20"/>
          <w:szCs w:val="20"/>
        </w:rPr>
        <w:t>77</w:t>
      </w:r>
      <w:r w:rsidR="00A6383E">
        <w:fldChar w:fldCharType="end"/>
      </w:r>
    </w:p>
    <w:p w14:paraId="0680AA94" w14:textId="6BBD04DF"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29. ElectricalAndSafetyConditionSystem 구성요소 상세</w:t>
      </w:r>
      <w:r>
        <w:rPr>
          <w:rFonts w:ascii="맑은 고딕" w:eastAsia="맑은 고딕" w:hAnsi="맑은 고딕" w:cs="맑은 고딕"/>
          <w:sz w:val="18"/>
          <w:szCs w:val="18"/>
        </w:rPr>
        <w:tab/>
      </w:r>
      <w:r w:rsidR="00A6383E">
        <w:fldChar w:fldCharType="begin"/>
      </w:r>
      <w:r w:rsidR="006F0E90">
        <w:instrText xml:space="preserve"> PAGEREF LadleNav100 \h </w:instrText>
      </w:r>
      <w:r w:rsidR="00A6383E">
        <w:fldChar w:fldCharType="separate"/>
      </w:r>
      <w:r w:rsidR="000816C8">
        <w:rPr>
          <w:rFonts w:ascii="맑은 고딕" w:hAnsi="맑은 고딕" w:eastAsia="맑은 고딕" w:cs="맑은 고딕"/>
          <w:noProof/>
          <w:sz w:val="20"/>
          <w:szCs w:val="20"/>
        </w:rPr>
        <w:t>80</w:t>
      </w:r>
      <w:r w:rsidR="00A6383E">
        <w:fldChar w:fldCharType="end"/>
      </w:r>
    </w:p>
    <w:p w14:paraId="111CA472" w14:textId="7AD1B986"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30. Metadata 구성요소 상세</w:t>
      </w:r>
      <w:r>
        <w:rPr>
          <w:rFonts w:ascii="맑은 고딕" w:eastAsia="맑은 고딕" w:hAnsi="맑은 고딕" w:cs="맑은 고딕"/>
          <w:sz w:val="18"/>
          <w:szCs w:val="18"/>
        </w:rPr>
        <w:tab/>
      </w:r>
      <w:r w:rsidR="00A6383E">
        <w:fldChar w:fldCharType="begin"/>
      </w:r>
      <w:r w:rsidR="006F0E90">
        <w:instrText xml:space="preserve"> PAGEREF LadleNav109 \h </w:instrText>
      </w:r>
      <w:r w:rsidR="00A6383E">
        <w:fldChar w:fldCharType="separate"/>
      </w:r>
      <w:r w:rsidR="000816C8">
        <w:rPr>
          <w:rFonts w:ascii="맑은 고딕" w:hAnsi="맑은 고딕" w:eastAsia="맑은 고딕" w:cs="맑은 고딕"/>
          <w:noProof/>
          <w:sz w:val="20"/>
          <w:szCs w:val="20"/>
        </w:rPr>
        <w:t>82</w:t>
      </w:r>
      <w:r w:rsidR="00A6383E">
        <w:fldChar w:fldCharType="end"/>
      </w:r>
    </w:p>
    <w:p w14:paraId="12DD5121" w14:textId="26F1FCE3"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31. ExternalSegment 구성요소 상세</w:t>
      </w:r>
      <w:r>
        <w:rPr>
          <w:rFonts w:ascii="맑은 고딕" w:eastAsia="맑은 고딕" w:hAnsi="맑은 고딕" w:cs="맑은 고딕"/>
          <w:sz w:val="18"/>
          <w:szCs w:val="18"/>
        </w:rPr>
        <w:tab/>
      </w:r>
      <w:r w:rsidR="00A6383E">
        <w:fldChar w:fldCharType="begin"/>
      </w:r>
      <w:r w:rsidR="006F0E90">
        <w:instrText xml:space="preserve"> PAGEREF LadleNav110 \h </w:instrText>
      </w:r>
      <w:r w:rsidR="00A6383E">
        <w:fldChar w:fldCharType="separate"/>
      </w:r>
      <w:r w:rsidR="000816C8">
        <w:rPr>
          <w:rFonts w:ascii="맑은 고딕" w:hAnsi="맑은 고딕" w:eastAsia="맑은 고딕" w:cs="맑은 고딕"/>
          <w:noProof/>
          <w:sz w:val="20"/>
          <w:szCs w:val="20"/>
        </w:rPr>
        <w:t>89</w:t>
      </w:r>
      <w:r w:rsidR="00A6383E">
        <w:fldChar w:fldCharType="end"/>
      </w:r>
    </w:p>
    <w:p w14:paraId="4F7E1CCE" w14:textId="2C804224"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32. LinkedSegment 구성요소 상세</w:t>
      </w:r>
      <w:r>
        <w:rPr>
          <w:rFonts w:ascii="맑은 고딕" w:eastAsia="맑은 고딕" w:hAnsi="맑은 고딕" w:cs="맑은 고딕"/>
          <w:sz w:val="18"/>
          <w:szCs w:val="18"/>
        </w:rPr>
        <w:tab/>
      </w:r>
      <w:r w:rsidR="00A6383E">
        <w:fldChar w:fldCharType="begin"/>
      </w:r>
      <w:r w:rsidR="006F0E90">
        <w:instrText xml:space="preserve"> PAGEREF LadleNav111 \h </w:instrText>
      </w:r>
      <w:r w:rsidR="00A6383E">
        <w:fldChar w:fldCharType="separate"/>
      </w:r>
      <w:r w:rsidR="000816C8">
        <w:rPr>
          <w:rFonts w:ascii="맑은 고딕" w:hAnsi="맑은 고딕" w:eastAsia="맑은 고딕" w:cs="맑은 고딕"/>
          <w:noProof/>
          <w:sz w:val="20"/>
          <w:szCs w:val="20"/>
        </w:rPr>
        <w:t>92</w:t>
      </w:r>
      <w:r w:rsidR="00A6383E">
        <w:fldChar w:fldCharType="end"/>
      </w:r>
    </w:p>
    <w:p w14:paraId="3423DF0E" w14:textId="058C3FE2"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33. InternalSegment 구성요소 상세</w:t>
      </w:r>
      <w:r>
        <w:rPr>
          <w:rFonts w:ascii="맑은 고딕" w:eastAsia="맑은 고딕" w:hAnsi="맑은 고딕" w:cs="맑은 고딕"/>
          <w:sz w:val="18"/>
          <w:szCs w:val="18"/>
        </w:rPr>
        <w:tab/>
      </w:r>
      <w:r w:rsidR="00A6383E">
        <w:fldChar w:fldCharType="begin"/>
      </w:r>
      <w:r w:rsidR="006F0E90">
        <w:instrText xml:space="preserve"> PAGEREF LadleNav112 \h </w:instrText>
      </w:r>
      <w:r w:rsidR="00A6383E">
        <w:fldChar w:fldCharType="separate"/>
      </w:r>
      <w:r w:rsidR="000816C8">
        <w:rPr>
          <w:rFonts w:ascii="맑은 고딕" w:hAnsi="맑은 고딕" w:eastAsia="맑은 고딕" w:cs="맑은 고딕"/>
          <w:noProof/>
          <w:sz w:val="20"/>
          <w:szCs w:val="20"/>
        </w:rPr>
        <w:t>95</w:t>
      </w:r>
      <w:r w:rsidR="00A6383E">
        <w:fldChar w:fldCharType="end"/>
      </w:r>
    </w:p>
    <w:p w14:paraId="5F30FC38" w14:textId="4B53C204"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34. Process__00__ 구성요소 상세</w:t>
      </w:r>
      <w:r>
        <w:rPr>
          <w:rFonts w:ascii="맑은 고딕" w:eastAsia="맑은 고딕" w:hAnsi="맑은 고딕" w:cs="맑은 고딕"/>
          <w:sz w:val="18"/>
          <w:szCs w:val="18"/>
        </w:rPr>
        <w:tab/>
      </w:r>
      <w:r w:rsidR="00A6383E">
        <w:fldChar w:fldCharType="begin"/>
      </w:r>
      <w:r w:rsidR="006F0E90">
        <w:instrText xml:space="preserve"> PAGEREF LadleNav121 \h </w:instrText>
      </w:r>
      <w:r w:rsidR="00A6383E">
        <w:fldChar w:fldCharType="separate"/>
      </w:r>
      <w:r w:rsidR="000816C8">
        <w:rPr>
          <w:rFonts w:ascii="맑은 고딕" w:hAnsi="맑은 고딕" w:eastAsia="맑은 고딕" w:cs="맑은 고딕"/>
          <w:noProof/>
          <w:sz w:val="20"/>
          <w:szCs w:val="20"/>
        </w:rPr>
        <w:t>105</w:t>
      </w:r>
      <w:r w:rsidR="00A6383E">
        <w:fldChar w:fldCharType="end"/>
      </w:r>
    </w:p>
    <w:p w14:paraId="7548CBE7" w14:textId="25F07498"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35. RemainingUsefulLifePrediction 구성요소 상세</w:t>
      </w:r>
      <w:r>
        <w:rPr>
          <w:rFonts w:ascii="맑은 고딕" w:eastAsia="맑은 고딕" w:hAnsi="맑은 고딕" w:cs="맑은 고딕"/>
          <w:sz w:val="18"/>
          <w:szCs w:val="18"/>
        </w:rPr>
        <w:tab/>
      </w:r>
      <w:r w:rsidR="00A6383E">
        <w:fldChar w:fldCharType="begin"/>
      </w:r>
      <w:r w:rsidR="006F0E90">
        <w:instrText xml:space="preserve"> PAGEREF LadleNav130 \h </w:instrText>
      </w:r>
      <w:r w:rsidR="00A6383E">
        <w:fldChar w:fldCharType="separate"/>
      </w:r>
      <w:r w:rsidR="000816C8">
        <w:rPr>
          <w:rFonts w:ascii="맑은 고딕" w:hAnsi="맑은 고딕" w:eastAsia="맑은 고딕" w:cs="맑은 고딕"/>
          <w:noProof/>
          <w:sz w:val="20"/>
          <w:szCs w:val="20"/>
        </w:rPr>
        <w:t>116</w:t>
      </w:r>
      <w:r w:rsidR="00A6383E">
        <w:fldChar w:fldCharType="end"/>
      </w:r>
    </w:p>
    <w:p w14:paraId="04C35BC7" w14:textId="198CC232"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36. Type에서 Instance 전환 절차</w:t>
      </w:r>
      <w:r>
        <w:rPr>
          <w:rFonts w:ascii="맑은 고딕" w:eastAsia="맑은 고딕" w:hAnsi="맑은 고딕" w:cs="맑은 고딕"/>
          <w:sz w:val="18"/>
          <w:szCs w:val="18"/>
        </w:rPr>
        <w:tab/>
      </w:r>
      <w:r w:rsidR="00A6383E">
        <w:fldChar w:fldCharType="begin"/>
      </w:r>
      <w:r w:rsidR="006F0E90">
        <w:instrText xml:space="preserve"> PAGEREF LadleNav134 \h </w:instrText>
      </w:r>
      <w:r w:rsidR="00A6383E">
        <w:fldChar w:fldCharType="separate"/>
      </w:r>
      <w:r w:rsidR="000816C8">
        <w:rPr>
          <w:rFonts w:ascii="맑은 고딕" w:hAnsi="맑은 고딕" w:eastAsia="맑은 고딕" w:cs="맑은 고딕"/>
          <w:noProof/>
          <w:sz w:val="20"/>
          <w:szCs w:val="20"/>
        </w:rPr>
        <w:t>142</w:t>
      </w:r>
      <w:r w:rsidR="00A6383E">
        <w:fldChar w:fldCharType="end"/>
      </w:r>
    </w:p>
    <w:p w14:paraId="55A48256" w14:textId="2D1D1A9C"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37. 현장 활용 시나리오 A — 가열·예열 품질 저하 대응</w:t>
      </w:r>
      <w:r>
        <w:rPr>
          <w:rFonts w:ascii="맑은 고딕" w:eastAsia="맑은 고딕" w:hAnsi="맑은 고딕" w:cs="맑은 고딕"/>
          <w:sz w:val="18"/>
          <w:szCs w:val="18"/>
        </w:rPr>
        <w:tab/>
      </w:r>
      <w:r w:rsidR="00A6383E">
        <w:fldChar w:fldCharType="begin"/>
      </w:r>
      <w:r w:rsidR="006F0E90">
        <w:instrText xml:space="preserve"> PAGEREF LadleNav135 \h </w:instrText>
      </w:r>
      <w:r w:rsidR="00A6383E">
        <w:fldChar w:fldCharType="separate"/>
      </w:r>
      <w:r w:rsidR="000816C8">
        <w:rPr>
          <w:rFonts w:ascii="맑은 고딕" w:hAnsi="맑은 고딕" w:eastAsia="맑은 고딕" w:cs="맑은 고딕"/>
          <w:noProof/>
          <w:sz w:val="20"/>
          <w:szCs w:val="20"/>
        </w:rPr>
        <w:t>142</w:t>
      </w:r>
      <w:r w:rsidR="00A6383E">
        <w:fldChar w:fldCharType="end"/>
      </w:r>
    </w:p>
    <w:p w14:paraId="2328FB0E" w14:textId="227B9719"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38. 현장 활용 시나리오 B — 연소·배기 계통 이상 대응</w:t>
      </w:r>
      <w:r>
        <w:rPr>
          <w:rFonts w:ascii="맑은 고딕" w:eastAsia="맑은 고딕" w:hAnsi="맑은 고딕" w:cs="맑은 고딕"/>
          <w:sz w:val="18"/>
          <w:szCs w:val="18"/>
        </w:rPr>
        <w:tab/>
      </w:r>
      <w:r w:rsidR="00A6383E">
        <w:fldChar w:fldCharType="begin"/>
      </w:r>
      <w:r w:rsidR="006F0E90">
        <w:instrText xml:space="preserve"> PAGEREF LadleNav136 \h </w:instrText>
      </w:r>
      <w:r w:rsidR="00A6383E">
        <w:fldChar w:fldCharType="separate"/>
      </w:r>
      <w:r w:rsidR="000816C8">
        <w:rPr>
          <w:rFonts w:ascii="맑은 고딕" w:hAnsi="맑은 고딕" w:eastAsia="맑은 고딕" w:cs="맑은 고딕"/>
          <w:noProof/>
          <w:sz w:val="20"/>
          <w:szCs w:val="20"/>
        </w:rPr>
        <w:t>143</w:t>
      </w:r>
      <w:r w:rsidR="00A6383E">
        <w:fldChar w:fldCharType="end"/>
      </w:r>
    </w:p>
    <w:p w14:paraId="76340B72" w14:textId="5BF973B5"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39. 현장 활용 시나리오 C — 연소용 송풍기·후드 내화물 예지보전</w:t>
      </w:r>
      <w:r>
        <w:rPr>
          <w:rFonts w:ascii="맑은 고딕" w:eastAsia="맑은 고딕" w:hAnsi="맑은 고딕" w:cs="맑은 고딕"/>
          <w:sz w:val="18"/>
          <w:szCs w:val="18"/>
        </w:rPr>
        <w:tab/>
      </w:r>
      <w:r w:rsidR="00A6383E">
        <w:fldChar w:fldCharType="begin"/>
      </w:r>
      <w:r w:rsidR="006F0E90">
        <w:instrText xml:space="preserve"> PAGEREF LadleNav137 \h </w:instrText>
      </w:r>
      <w:r w:rsidR="00A6383E">
        <w:fldChar w:fldCharType="separate"/>
      </w:r>
      <w:r w:rsidR="000816C8">
        <w:rPr>
          <w:rFonts w:ascii="맑은 고딕" w:hAnsi="맑은 고딕" w:eastAsia="맑은 고딕" w:cs="맑은 고딕"/>
          <w:noProof/>
          <w:sz w:val="20"/>
          <w:szCs w:val="20"/>
        </w:rPr>
        <w:t>143</w:t>
      </w:r>
      <w:r w:rsidR="00A6383E">
        <w:fldChar w:fldCharType="end"/>
      </w:r>
    </w:p>
    <w:p w14:paraId="45A7F991" w14:textId="14D75F1A"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40. 현장 활용 시나리오 D — 운전 전 레시피 설정 및 안전 문서 조회</w:t>
      </w:r>
      <w:r>
        <w:rPr>
          <w:rFonts w:ascii="맑은 고딕" w:eastAsia="맑은 고딕" w:hAnsi="맑은 고딕" w:cs="맑은 고딕"/>
          <w:sz w:val="18"/>
          <w:szCs w:val="18"/>
        </w:rPr>
        <w:tab/>
      </w:r>
      <w:r w:rsidR="00A6383E">
        <w:fldChar w:fldCharType="begin"/>
      </w:r>
      <w:r w:rsidR="006F0E90">
        <w:instrText xml:space="preserve"> PAGEREF LadleNav138 \h </w:instrText>
      </w:r>
      <w:r w:rsidR="00A6383E">
        <w:fldChar w:fldCharType="separate"/>
      </w:r>
      <w:r w:rsidR="000816C8">
        <w:rPr>
          <w:rFonts w:ascii="맑은 고딕" w:hAnsi="맑은 고딕" w:eastAsia="맑은 고딕" w:cs="맑은 고딕"/>
          <w:noProof/>
          <w:sz w:val="20"/>
          <w:szCs w:val="20"/>
        </w:rPr>
        <w:t>144</w:t>
      </w:r>
      <w:r w:rsidR="00A6383E">
        <w:fldChar w:fldCharType="end"/>
      </w:r>
    </w:p>
    <w:p w14:paraId="581E11E8" w14:textId="26D8B4D7"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41. Submodel별 현장 활용</w:t>
      </w:r>
      <w:r>
        <w:rPr>
          <w:rFonts w:ascii="맑은 고딕" w:eastAsia="맑은 고딕" w:hAnsi="맑은 고딕" w:cs="맑은 고딕"/>
          <w:sz w:val="18"/>
          <w:szCs w:val="18"/>
        </w:rPr>
        <w:tab/>
      </w:r>
      <w:r w:rsidR="00A6383E">
        <w:fldChar w:fldCharType="begin"/>
      </w:r>
      <w:r w:rsidR="006F0E90">
        <w:instrText xml:space="preserve"> PAGEREF LadleNav139 \h </w:instrText>
      </w:r>
      <w:r w:rsidR="00A6383E">
        <w:fldChar w:fldCharType="separate"/>
      </w:r>
      <w:r w:rsidR="000816C8">
        <w:rPr>
          <w:rFonts w:ascii="맑은 고딕" w:hAnsi="맑은 고딕" w:eastAsia="맑은 고딕" w:cs="맑은 고딕"/>
          <w:noProof/>
          <w:sz w:val="20"/>
          <w:szCs w:val="20"/>
        </w:rPr>
        <w:t>145</w:t>
      </w:r>
      <w:r w:rsidR="00A6383E">
        <w:fldChar w:fldCharType="end"/>
      </w:r>
    </w:p>
    <w:p w14:paraId="14A1D025" w14:textId="6E995636"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42. 연동 구성요소·역할·시험 상태</w:t>
      </w:r>
      <w:r>
        <w:rPr>
          <w:rFonts w:ascii="맑은 고딕" w:eastAsia="맑은 고딕" w:hAnsi="맑은 고딕" w:cs="맑은 고딕"/>
          <w:sz w:val="18"/>
          <w:szCs w:val="18"/>
        </w:rPr>
        <w:tab/>
      </w:r>
      <w:r w:rsidR="00A6383E">
        <w:fldChar w:fldCharType="begin"/>
      </w:r>
      <w:r w:rsidR="006F0E90">
        <w:instrText xml:space="preserve"> PAGEREF LadleNav142 \h </w:instrText>
      </w:r>
      <w:r w:rsidR="00A6383E">
        <w:fldChar w:fldCharType="separate"/>
      </w:r>
      <w:r w:rsidR="000816C8">
        <w:rPr>
          <w:rFonts w:ascii="맑은 고딕" w:hAnsi="맑은 고딕" w:eastAsia="맑은 고딕" w:cs="맑은 고딕"/>
          <w:noProof/>
          <w:sz w:val="20"/>
          <w:szCs w:val="20"/>
        </w:rPr>
        <w:t>146</w:t>
      </w:r>
      <w:r w:rsidR="00A6383E">
        <w:fldChar w:fldCharType="end"/>
      </w:r>
    </w:p>
    <w:p w14:paraId="1EBACD45" w14:textId="473675A4" w:rsidR="006F0E90" w:rsidRDefault="002D7C08">
      <w:pPr>
        <w:tabs>
          <w:tab w:val="right" w:leader="dot" w:pos="9016"/>
        </w:tabs>
        <w:spacing w:line="210" w:lineRule="exact"/>
        <w:ind w:left="400" w:hanging="300"/>
      </w:pPr>
      <w:r>
        <w:rPr>
          <w:rFonts w:ascii="맑은 고딕" w:eastAsia="맑은 고딕" w:hAnsi="맑은 고딕" w:cs="맑은 고딕"/>
          <w:sz w:val="20"/>
          <w:szCs w:val="20"/>
        </w:rPr>
        <w:t>표 43. IDTA 공식 템플릿 대비 확인사항 및 최종 조치 결과</w:t>
      </w:r>
      <w:r>
        <w:rPr>
          <w:rFonts w:ascii="맑은 고딕" w:eastAsia="맑은 고딕" w:hAnsi="맑은 고딕" w:cs="맑은 고딕"/>
          <w:sz w:val="18"/>
          <w:szCs w:val="18"/>
        </w:rPr>
        <w:tab/>
      </w:r>
      <w:r w:rsidR="00A6383E">
        <w:fldChar w:fldCharType="begin"/>
      </w:r>
      <w:r w:rsidR="006F0E90">
        <w:instrText xml:space="preserve"> PAGEREF LadleNav148 \h </w:instrText>
      </w:r>
      <w:r w:rsidR="00A6383E">
        <w:fldChar w:fldCharType="separate"/>
      </w:r>
      <w:r w:rsidR="000816C8">
        <w:rPr>
          <w:rFonts w:ascii="맑은 고딕" w:hAnsi="맑은 고딕" w:eastAsia="맑은 고딕" w:cs="맑은 고딕"/>
          <w:noProof/>
          <w:sz w:val="20"/>
          <w:szCs w:val="20"/>
        </w:rPr>
        <w:t>149</w:t>
      </w:r>
      <w:r w:rsidR="00A6383E">
        <w:fldChar w:fldCharType="end"/>
      </w:r>
    </w:p>
    <w:p w14:paraId="7F61A1E2" w14:textId="77777777" w:rsidR="006F0E90" w:rsidRDefault="002D7C08">
      <w:r>
        <w:br w:type="page"/>
      </w:r>
    </w:p>
    <w:p w14:paraId="5F8C68CA" w14:textId="77777777" w:rsidR="006F0E90" w:rsidRDefault="006F0E90">
      <w:pPr>
        <w:tabs>
          <w:tab w:val="right" w:leader="dot" w:pos="9016"/>
        </w:tabs>
        <w:spacing w:line="120" w:lineRule="exact"/>
      </w:pPr>
    </w:p>
    <w:tbl>
      <w:tblPr>
        <w:tblW w:w="9000" w:type="dxa"/>
        <w:jc w:val="center"/>
        <w:tblBorders>
          <w:top w:val="single" w:sz="18" w:space="0" w:color="1599C6"/>
          <w:left w:val="single" w:sz="18" w:space="0" w:color="1599C6"/>
          <w:bottom w:val="single" w:sz="18" w:space="0" w:color="1599C6"/>
          <w:right w:val="single" w:sz="18" w:space="0" w:color="1599C6"/>
          <w:insideH w:val="nil"/>
          <w:insideV w:val="nil"/>
        </w:tblBorders>
        <w:tblLook w:val="04A0" w:firstRow="1" w:lastRow="0" w:firstColumn="1" w:lastColumn="0" w:noHBand="0" w:noVBand="1"/>
      </w:tblPr>
      <w:tblGrid>
        <w:gridCol w:w="9000"/>
      </w:tblGrid>
      <w:tr w:rsidR="006F0E90" w14:paraId="2928274F" w14:textId="77777777">
        <w:trPr>
          <w:trHeight w:hRule="exact" w:val="700"/>
          <w:jc w:val="center"/>
        </w:trPr>
        <w:tc>
          <w:tcPr>
            <w:tcW w:w="9000" w:type="dxa"/>
            <w:vAlign w:val="center"/>
          </w:tcPr>
          <w:p w14:paraId="289CF9CE" w14:textId="77777777" w:rsidR="006F0E90" w:rsidRDefault="002D7C08">
            <w:pPr>
              <w:jc w:val="center"/>
            </w:pPr>
            <w:r>
              <w:rPr>
                <w:rFonts w:ascii="HY헤드라인M" w:eastAsia="HY헤드라인M" w:hAnsi="HY헤드라인M" w:cs="HY헤드라인M"/>
                <w:b/>
                <w:bCs/>
                <w:sz w:val="32"/>
                <w:szCs w:val="32"/>
              </w:rPr>
              <w:t>표 목차</w:t>
            </w:r>
          </w:p>
        </w:tc>
      </w:tr>
    </w:tbl>
    <w:p w14:paraId="0478C284" w14:textId="77777777" w:rsidR="006F0E90" w:rsidRDefault="006F0E90">
      <w:pPr>
        <w:tabs>
          <w:tab w:val="right" w:leader="dot" w:pos="9016"/>
        </w:tabs>
        <w:spacing w:line="80" w:lineRule="exact"/>
      </w:pPr>
    </w:p>
    <w:p w14:paraId="27CAFA00" w14:textId="6EE6B1F7" w:rsidR="006F0E90" w:rsidRDefault="002D7C08">
      <w:pPr>
        <w:tabs>
          <w:tab w:val="right" w:leader="dot" w:pos="9016"/>
        </w:tabs>
        <w:spacing w:line="230" w:lineRule="exact"/>
        <w:ind w:left="400" w:hanging="300"/>
      </w:pPr>
      <w:r>
        <w:rPr>
          <w:rFonts w:ascii="맑은 고딕" w:eastAsia="맑은 고딕" w:hAnsi="맑은 고딕" w:cs="맑은 고딕"/>
          <w:sz w:val="20"/>
          <w:szCs w:val="20"/>
        </w:rPr>
        <w:t>표 1 주요 용어1</w:t>
      </w:r>
      <w:r>
        <w:rPr>
          <w:rFonts w:ascii="맑은 고딕" w:eastAsia="맑은 고딕" w:hAnsi="맑은 고딕" w:cs="맑은 고딕"/>
          <w:sz w:val="19"/>
          <w:szCs w:val="19"/>
        </w:rPr>
        <w:tab/>
      </w:r>
      <w:r w:rsidR="00A6383E">
        <w:fldChar w:fldCharType="begin"/>
      </w:r>
      <w:r w:rsidR="006F0E90">
        <w:instrText xml:space="preserve"> PAGEREF LadleNav161 \h </w:instrText>
      </w:r>
      <w:r w:rsidR="00A6383E">
        <w:fldChar w:fldCharType="separate"/>
      </w:r>
      <w:r w:rsidR="000816C8">
        <w:rPr>
          <w:rFonts w:ascii="맑은 고딕" w:hAnsi="맑은 고딕" w:eastAsia="맑은 고딕" w:cs="맑은 고딕"/>
          <w:noProof/>
          <w:sz w:val="20"/>
          <w:szCs w:val="20"/>
        </w:rPr>
        <w:t>150</w:t>
      </w:r>
      <w:r w:rsidR="00A6383E">
        <w:fldChar w:fldCharType="end"/>
      </w:r>
    </w:p>
    <w:p w14:paraId="30E5A6BF" w14:textId="56D6099C" w:rsidR="006F0E90" w:rsidRDefault="002D7C08">
      <w:pPr>
        <w:tabs>
          <w:tab w:val="right" w:leader="dot" w:pos="9016"/>
        </w:tabs>
        <w:spacing w:line="230" w:lineRule="exact"/>
        <w:ind w:left="400" w:hanging="300"/>
      </w:pPr>
      <w:r>
        <w:rPr>
          <w:rFonts w:ascii="맑은 고딕" w:eastAsia="맑은 고딕" w:hAnsi="맑은 고딕" w:cs="맑은 고딕"/>
          <w:sz w:val="20"/>
          <w:szCs w:val="20"/>
        </w:rPr>
        <w:t>표 2 주요 구성요소 및 역할2</w:t>
      </w:r>
      <w:r>
        <w:rPr>
          <w:rFonts w:ascii="맑은 고딕" w:eastAsia="맑은 고딕" w:hAnsi="맑은 고딕" w:cs="맑은 고딕"/>
          <w:sz w:val="19"/>
          <w:szCs w:val="19"/>
        </w:rPr>
        <w:tab/>
      </w:r>
      <w:r w:rsidR="00A6383E">
        <w:fldChar w:fldCharType="begin"/>
      </w:r>
      <w:r w:rsidR="006F0E90">
        <w:instrText xml:space="preserve"> PAGEREF LadleNav171 \h </w:instrText>
      </w:r>
      <w:r w:rsidR="00A6383E">
        <w:fldChar w:fldCharType="separate"/>
      </w:r>
      <w:r w:rsidR="000816C8">
        <w:rPr>
          <w:rFonts w:ascii="맑은 고딕" w:hAnsi="맑은 고딕" w:eastAsia="맑은 고딕" w:cs="맑은 고딕"/>
          <w:noProof/>
          <w:sz w:val="20"/>
          <w:szCs w:val="20"/>
        </w:rPr>
        <w:t>151</w:t>
      </w:r>
      <w:r w:rsidR="00A6383E">
        <w:fldChar w:fldCharType="end"/>
      </w:r>
    </w:p>
    <w:p w14:paraId="753AB192" w14:textId="41A035E0" w:rsidR="006F0E90" w:rsidRDefault="002D7C08">
      <w:pPr>
        <w:tabs>
          <w:tab w:val="right" w:leader="dot" w:pos="9016"/>
        </w:tabs>
        <w:spacing w:line="230" w:lineRule="exact"/>
        <w:ind w:left="400" w:hanging="300"/>
      </w:pPr>
      <w:r>
        <w:rPr>
          <w:rFonts w:ascii="맑은 고딕" w:eastAsia="맑은 고딕" w:hAnsi="맑은 고딕" w:cs="맑은 고딕"/>
          <w:sz w:val="20"/>
          <w:szCs w:val="20"/>
        </w:rPr>
        <w:t>표 3 AAS 서버 구축 옵션 비교표3</w:t>
      </w:r>
      <w:r>
        <w:rPr>
          <w:rFonts w:ascii="맑은 고딕" w:eastAsia="맑은 고딕" w:hAnsi="맑은 고딕" w:cs="맑은 고딕"/>
          <w:sz w:val="19"/>
          <w:szCs w:val="19"/>
        </w:rPr>
        <w:tab/>
      </w:r>
      <w:r w:rsidR="00A6383E">
        <w:fldChar w:fldCharType="begin"/>
      </w:r>
      <w:r w:rsidR="006F0E90">
        <w:instrText xml:space="preserve"> PAGEREF LadleNav192 \h </w:instrText>
      </w:r>
      <w:r w:rsidR="00A6383E">
        <w:fldChar w:fldCharType="separate"/>
      </w:r>
      <w:r w:rsidR="000816C8">
        <w:rPr>
          <w:rFonts w:ascii="맑은 고딕" w:hAnsi="맑은 고딕" w:eastAsia="맑은 고딕" w:cs="맑은 고딕"/>
          <w:noProof/>
          <w:sz w:val="20"/>
          <w:szCs w:val="20"/>
        </w:rPr>
        <w:t>153</w:t>
      </w:r>
      <w:r w:rsidR="00A6383E">
        <w:fldChar w:fldCharType="end"/>
      </w:r>
    </w:p>
    <w:p w14:paraId="67BB131E" w14:textId="35D5E1A3" w:rsidR="006F0E90" w:rsidRDefault="002D7C08">
      <w:pPr>
        <w:tabs>
          <w:tab w:val="right" w:leader="dot" w:pos="9016"/>
        </w:tabs>
        <w:spacing w:line="230" w:lineRule="exact"/>
        <w:ind w:left="400" w:hanging="300"/>
      </w:pPr>
      <w:r>
        <w:rPr>
          <w:rFonts w:ascii="맑은 고딕" w:eastAsia="맑은 고딕" w:hAnsi="맑은 고딕" w:cs="맑은 고딕"/>
          <w:sz w:val="20"/>
          <w:szCs w:val="20"/>
        </w:rPr>
        <w:t>표 4 AAS 서버 구축을 위한 튜토리얼 실행환경4</w:t>
      </w:r>
      <w:r>
        <w:rPr>
          <w:rFonts w:ascii="맑은 고딕" w:eastAsia="맑은 고딕" w:hAnsi="맑은 고딕" w:cs="맑은 고딕"/>
          <w:sz w:val="19"/>
          <w:szCs w:val="19"/>
        </w:rPr>
        <w:tab/>
      </w:r>
      <w:r w:rsidR="00A6383E">
        <w:fldChar w:fldCharType="begin"/>
      </w:r>
      <w:r w:rsidR="006F0E90">
        <w:instrText xml:space="preserve"> PAGEREF LadleNav209 \h </w:instrText>
      </w:r>
      <w:r w:rsidR="00A6383E">
        <w:fldChar w:fldCharType="separate"/>
      </w:r>
      <w:r w:rsidR="000816C8">
        <w:rPr>
          <w:rFonts w:ascii="맑은 고딕" w:hAnsi="맑은 고딕" w:eastAsia="맑은 고딕" w:cs="맑은 고딕"/>
          <w:noProof/>
          <w:sz w:val="20"/>
          <w:szCs w:val="20"/>
        </w:rPr>
        <w:t>154</w:t>
      </w:r>
      <w:r w:rsidR="00A6383E">
        <w:fldChar w:fldCharType="end"/>
      </w:r>
    </w:p>
    <w:p w14:paraId="0ED94117" w14:textId="0C9E4E35" w:rsidR="006F0E90" w:rsidRDefault="002D7C08">
      <w:pPr>
        <w:tabs>
          <w:tab w:val="right" w:leader="dot" w:pos="9016"/>
        </w:tabs>
        <w:spacing w:line="230" w:lineRule="exact"/>
        <w:ind w:left="400" w:hanging="300"/>
      </w:pPr>
      <w:r>
        <w:rPr>
          <w:rFonts w:ascii="맑은 고딕" w:eastAsia="맑은 고딕" w:hAnsi="맑은 고딕" w:cs="맑은 고딕"/>
          <w:sz w:val="20"/>
          <w:szCs w:val="20"/>
        </w:rPr>
        <w:t>표 5 본 부록에서 사용하는 BaSyx 구성요소5</w:t>
      </w:r>
      <w:r>
        <w:rPr>
          <w:rFonts w:ascii="맑은 고딕" w:eastAsia="맑은 고딕" w:hAnsi="맑은 고딕" w:cs="맑은 고딕"/>
          <w:sz w:val="19"/>
          <w:szCs w:val="19"/>
        </w:rPr>
        <w:tab/>
      </w:r>
      <w:r w:rsidR="00A6383E">
        <w:fldChar w:fldCharType="begin"/>
      </w:r>
      <w:r w:rsidR="006F0E90">
        <w:instrText xml:space="preserve"> PAGEREF LadleNav222 \h </w:instrText>
      </w:r>
      <w:r w:rsidR="00A6383E">
        <w:fldChar w:fldCharType="separate"/>
      </w:r>
      <w:r w:rsidR="000816C8">
        <w:rPr>
          <w:rFonts w:ascii="맑은 고딕" w:hAnsi="맑은 고딕" w:eastAsia="맑은 고딕" w:cs="맑은 고딕"/>
          <w:noProof/>
          <w:sz w:val="20"/>
          <w:szCs w:val="20"/>
        </w:rPr>
        <w:t>155</w:t>
      </w:r>
      <w:r w:rsidR="00A6383E">
        <w:fldChar w:fldCharType="end"/>
      </w:r>
    </w:p>
    <w:p w14:paraId="3FA2C501" w14:textId="7D4059D3" w:rsidR="006F0E90" w:rsidRDefault="002D7C08">
      <w:pPr>
        <w:tabs>
          <w:tab w:val="right" w:leader="dot" w:pos="9016"/>
        </w:tabs>
        <w:spacing w:line="230" w:lineRule="exact"/>
        <w:ind w:left="400" w:hanging="300"/>
      </w:pPr>
      <w:r>
        <w:rPr>
          <w:rFonts w:ascii="맑은 고딕" w:eastAsia="맑은 고딕" w:hAnsi="맑은 고딕" w:cs="맑은 고딕"/>
          <w:sz w:val="20"/>
          <w:szCs w:val="20"/>
        </w:rPr>
        <w:t>표 6 튜토리얼 적용 BaSyx 실행 구성6</w:t>
      </w:r>
      <w:r>
        <w:rPr>
          <w:rFonts w:ascii="맑은 고딕" w:eastAsia="맑은 고딕" w:hAnsi="맑은 고딕" w:cs="맑은 고딕"/>
          <w:sz w:val="19"/>
          <w:szCs w:val="19"/>
        </w:rPr>
        <w:tab/>
      </w:r>
      <w:r w:rsidR="00A6383E">
        <w:fldChar w:fldCharType="begin"/>
      </w:r>
      <w:r w:rsidR="006F0E90">
        <w:instrText xml:space="preserve"> PAGEREF LadleNav244 \h </w:instrText>
      </w:r>
      <w:r w:rsidR="00A6383E">
        <w:fldChar w:fldCharType="separate"/>
      </w:r>
      <w:r w:rsidR="000816C8">
        <w:rPr>
          <w:rFonts w:ascii="맑은 고딕" w:hAnsi="맑은 고딕" w:eastAsia="맑은 고딕" w:cs="맑은 고딕"/>
          <w:noProof/>
          <w:sz w:val="20"/>
          <w:szCs w:val="20"/>
        </w:rPr>
        <w:t>157</w:t>
      </w:r>
      <w:r w:rsidR="00A6383E">
        <w:fldChar w:fldCharType="end"/>
      </w:r>
    </w:p>
    <w:p w14:paraId="626C934C" w14:textId="59657210" w:rsidR="006F0E90" w:rsidRDefault="002D7C08">
      <w:pPr>
        <w:tabs>
          <w:tab w:val="right" w:leader="dot" w:pos="9016"/>
        </w:tabs>
        <w:spacing w:line="230" w:lineRule="exact"/>
        <w:ind w:left="400" w:hanging="300"/>
      </w:pPr>
      <w:r>
        <w:rPr>
          <w:rFonts w:ascii="맑은 고딕" w:eastAsia="맑은 고딕" w:hAnsi="맑은 고딕" w:cs="맑은 고딕"/>
          <w:sz w:val="20"/>
          <w:szCs w:val="20"/>
        </w:rPr>
        <w:t>표 7 대상 장비 식별정보 주요 확인항목7</w:t>
      </w:r>
      <w:r>
        <w:rPr>
          <w:rFonts w:ascii="맑은 고딕" w:eastAsia="맑은 고딕" w:hAnsi="맑은 고딕" w:cs="맑은 고딕"/>
          <w:sz w:val="19"/>
          <w:szCs w:val="19"/>
        </w:rPr>
        <w:tab/>
      </w:r>
      <w:r w:rsidR="00A6383E">
        <w:fldChar w:fldCharType="begin"/>
      </w:r>
      <w:r w:rsidR="006F0E90">
        <w:instrText xml:space="preserve"> PAGEREF LadleNav290 \h </w:instrText>
      </w:r>
      <w:r w:rsidR="00A6383E">
        <w:fldChar w:fldCharType="separate"/>
      </w:r>
      <w:r w:rsidR="000816C8">
        <w:rPr>
          <w:rFonts w:ascii="맑은 고딕" w:hAnsi="맑은 고딕" w:eastAsia="맑은 고딕" w:cs="맑은 고딕"/>
          <w:noProof/>
          <w:sz w:val="20"/>
          <w:szCs w:val="20"/>
        </w:rPr>
        <w:t>160</w:t>
      </w:r>
      <w:r w:rsidR="00A6383E">
        <w:fldChar w:fldCharType="end"/>
      </w:r>
    </w:p>
    <w:p w14:paraId="7A5BC5F0" w14:textId="5A63B49A" w:rsidR="006F0E90" w:rsidRDefault="002D7C08">
      <w:pPr>
        <w:tabs>
          <w:tab w:val="right" w:leader="dot" w:pos="9016"/>
        </w:tabs>
        <w:spacing w:line="230" w:lineRule="exact"/>
        <w:ind w:left="400" w:hanging="300"/>
      </w:pPr>
      <w:r>
        <w:rPr>
          <w:rFonts w:ascii="맑은 고딕" w:eastAsia="맑은 고딕" w:hAnsi="맑은 고딕" w:cs="맑은 고딕"/>
          <w:sz w:val="20"/>
          <w:szCs w:val="20"/>
        </w:rPr>
        <w:t>표 8 AAS 서버 접속정보 및 연동 대상 AAS8</w:t>
      </w:r>
      <w:r>
        <w:rPr>
          <w:rFonts w:ascii="맑은 고딕" w:eastAsia="맑은 고딕" w:hAnsi="맑은 고딕" w:cs="맑은 고딕"/>
          <w:sz w:val="19"/>
          <w:szCs w:val="19"/>
        </w:rPr>
        <w:tab/>
      </w:r>
      <w:r w:rsidR="00A6383E">
        <w:fldChar w:fldCharType="begin"/>
      </w:r>
      <w:r w:rsidR="006F0E90">
        <w:instrText xml:space="preserve"> PAGEREF LadleNav309 \h </w:instrText>
      </w:r>
      <w:r w:rsidR="00A6383E">
        <w:fldChar w:fldCharType="separate"/>
      </w:r>
      <w:r w:rsidR="000816C8">
        <w:rPr>
          <w:rFonts w:ascii="맑은 고딕" w:hAnsi="맑은 고딕" w:eastAsia="맑은 고딕" w:cs="맑은 고딕"/>
          <w:noProof/>
          <w:sz w:val="20"/>
          <w:szCs w:val="20"/>
        </w:rPr>
        <w:t>161</w:t>
      </w:r>
      <w:r w:rsidR="00A6383E">
        <w:fldChar w:fldCharType="end"/>
      </w:r>
    </w:p>
    <w:p w14:paraId="2DC587A4" w14:textId="2D6FB3BC" w:rsidR="006F0E90" w:rsidRDefault="002D7C08">
      <w:pPr>
        <w:tabs>
          <w:tab w:val="right" w:leader="dot" w:pos="9016"/>
        </w:tabs>
        <w:spacing w:line="230" w:lineRule="exact"/>
        <w:ind w:left="400" w:hanging="300"/>
      </w:pPr>
      <w:r>
        <w:rPr>
          <w:rFonts w:ascii="맑은 고딕" w:eastAsia="맑은 고딕" w:hAnsi="맑은 고딕" w:cs="맑은 고딕"/>
          <w:sz w:val="20"/>
          <w:szCs w:val="20"/>
        </w:rPr>
        <w:t>표 9 장비 데이터 수집 사전 확인항목9</w:t>
      </w:r>
      <w:r>
        <w:rPr>
          <w:rFonts w:ascii="맑은 고딕" w:eastAsia="맑은 고딕" w:hAnsi="맑은 고딕" w:cs="맑은 고딕"/>
          <w:sz w:val="19"/>
          <w:szCs w:val="19"/>
        </w:rPr>
        <w:tab/>
      </w:r>
      <w:r w:rsidR="00A6383E">
        <w:fldChar w:fldCharType="begin"/>
      </w:r>
      <w:r w:rsidR="006F0E90">
        <w:instrText xml:space="preserve"> PAGEREF LadleNav351 \h </w:instrText>
      </w:r>
      <w:r w:rsidR="00A6383E">
        <w:fldChar w:fldCharType="separate"/>
      </w:r>
      <w:r w:rsidR="000816C8">
        <w:rPr>
          <w:rFonts w:ascii="맑은 고딕" w:hAnsi="맑은 고딕" w:eastAsia="맑은 고딕" w:cs="맑은 고딕"/>
          <w:noProof/>
          <w:sz w:val="20"/>
          <w:szCs w:val="20"/>
        </w:rPr>
        <w:t>164</w:t>
      </w:r>
      <w:r w:rsidR="00A6383E">
        <w:fldChar w:fldCharType="end"/>
      </w:r>
    </w:p>
    <w:p w14:paraId="0DF1775F" w14:textId="3F16FC24" w:rsidR="006F0E90" w:rsidRDefault="002D7C08">
      <w:pPr>
        <w:tabs>
          <w:tab w:val="right" w:leader="dot" w:pos="9016"/>
        </w:tabs>
        <w:spacing w:line="230" w:lineRule="exact"/>
        <w:ind w:left="400" w:hanging="300"/>
      </w:pPr>
      <w:r>
        <w:rPr>
          <w:rFonts w:ascii="맑은 고딕" w:eastAsia="맑은 고딕" w:hAnsi="맑은 고딕" w:cs="맑은 고딕"/>
          <w:sz w:val="20"/>
          <w:szCs w:val="20"/>
        </w:rPr>
        <w:t>표 10 수집 데이터와 SubmodelElement 매핑 확인항목10</w:t>
      </w:r>
      <w:r>
        <w:rPr>
          <w:rFonts w:ascii="맑은 고딕" w:eastAsia="맑은 고딕" w:hAnsi="맑은 고딕" w:cs="맑은 고딕"/>
          <w:sz w:val="19"/>
          <w:szCs w:val="19"/>
        </w:rPr>
        <w:tab/>
      </w:r>
      <w:r w:rsidR="00A6383E">
        <w:fldChar w:fldCharType="begin"/>
      </w:r>
      <w:r w:rsidR="006F0E90">
        <w:instrText xml:space="preserve"> PAGEREF LadleNav399 \h </w:instrText>
      </w:r>
      <w:r w:rsidR="00A6383E">
        <w:fldChar w:fldCharType="separate"/>
      </w:r>
      <w:r w:rsidR="000816C8">
        <w:rPr>
          <w:rFonts w:ascii="맑은 고딕" w:hAnsi="맑은 고딕" w:eastAsia="맑은 고딕" w:cs="맑은 고딕"/>
          <w:noProof/>
          <w:sz w:val="20"/>
          <w:szCs w:val="20"/>
        </w:rPr>
        <w:t>168</w:t>
      </w:r>
      <w:r w:rsidR="00A6383E">
        <w:fldChar w:fldCharType="end"/>
      </w:r>
    </w:p>
    <w:p w14:paraId="037D345C" w14:textId="77777777" w:rsidR="006F0E90" w:rsidRDefault="002D7C08">
      <w:r>
        <w:br w:type="page"/>
      </w:r>
    </w:p>
    <w:p w14:paraId="754E4D6A" w14:textId="77777777" w:rsidR="006F0E90" w:rsidRDefault="006F0E90">
      <w:pPr>
        <w:tabs>
          <w:tab w:val="right" w:leader="dot" w:pos="9016"/>
        </w:tabs>
        <w:spacing w:line="120" w:lineRule="exact"/>
      </w:pPr>
    </w:p>
    <w:tbl>
      <w:tblPr>
        <w:tblW w:w="9000" w:type="dxa"/>
        <w:jc w:val="center"/>
        <w:tblBorders>
          <w:top w:val="single" w:sz="18" w:space="0" w:color="1599C6"/>
          <w:left w:val="single" w:sz="18" w:space="0" w:color="1599C6"/>
          <w:bottom w:val="single" w:sz="18" w:space="0" w:color="1599C6"/>
          <w:right w:val="single" w:sz="18" w:space="0" w:color="1599C6"/>
          <w:insideH w:val="nil"/>
          <w:insideV w:val="nil"/>
        </w:tblBorders>
        <w:tblLook w:val="04A0" w:firstRow="1" w:lastRow="0" w:firstColumn="1" w:lastColumn="0" w:noHBand="0" w:noVBand="1"/>
      </w:tblPr>
      <w:tblGrid>
        <w:gridCol w:w="9000"/>
      </w:tblGrid>
      <w:tr w:rsidR="006F0E90" w14:paraId="17FEE40A" w14:textId="77777777">
        <w:trPr>
          <w:trHeight w:hRule="exact" w:val="700"/>
          <w:jc w:val="center"/>
        </w:trPr>
        <w:tc>
          <w:tcPr>
            <w:tcW w:w="9000" w:type="dxa"/>
            <w:vAlign w:val="center"/>
          </w:tcPr>
          <w:p w14:paraId="57FCCADA" w14:textId="77777777" w:rsidR="006F0E90" w:rsidRDefault="002D7C08">
            <w:pPr>
              <w:jc w:val="center"/>
            </w:pPr>
            <w:r>
              <w:rPr>
                <w:rFonts w:ascii="HY헤드라인M" w:eastAsia="HY헤드라인M" w:hAnsi="HY헤드라인M" w:cs="HY헤드라인M"/>
                <w:b/>
                <w:bCs/>
                <w:sz w:val="32"/>
                <w:szCs w:val="32"/>
              </w:rPr>
              <w:t>그림 목차</w:t>
            </w:r>
          </w:p>
        </w:tc>
      </w:tr>
    </w:tbl>
    <w:p w14:paraId="287F1B1E" w14:textId="77777777" w:rsidR="006F0E90" w:rsidRDefault="006F0E90">
      <w:pPr>
        <w:tabs>
          <w:tab w:val="right" w:leader="dot" w:pos="9016"/>
        </w:tabs>
        <w:spacing w:line="80" w:lineRule="exact"/>
      </w:pPr>
    </w:p>
    <w:p w14:paraId="2F400C51" w14:textId="289B67E2"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 래들가열기 예시 사진 (수직 커버형 가스식 래들 예열기)</w:t>
      </w:r>
      <w:r>
        <w:rPr>
          <w:rFonts w:ascii="맑은 고딕" w:eastAsia="맑은 고딕" w:hAnsi="맑은 고딕" w:cs="맑은 고딕"/>
          <w:sz w:val="19"/>
          <w:szCs w:val="19"/>
        </w:rPr>
        <w:tab/>
      </w:r>
      <w:r w:rsidR="00A6383E">
        <w:fldChar w:fldCharType="begin"/>
      </w:r>
      <w:r w:rsidR="006F0E90">
        <w:instrText xml:space="preserve"> PAGEREF LadleNav6 \h </w:instrText>
      </w:r>
      <w:r w:rsidR="00A6383E">
        <w:fldChar w:fldCharType="separate"/>
      </w:r>
      <w:r w:rsidR="000816C8">
        <w:rPr>
          <w:rFonts w:ascii="맑은 고딕" w:hAnsi="맑은 고딕" w:eastAsia="맑은 고딕" w:cs="맑은 고딕"/>
          <w:noProof/>
          <w:sz w:val="20"/>
          <w:szCs w:val="20"/>
        </w:rPr>
        <w:t>15</w:t>
      </w:r>
      <w:r w:rsidR="00A6383E">
        <w:fldChar w:fldCharType="end"/>
      </w:r>
    </w:p>
    <w:p w14:paraId="47253EAA" w14:textId="6011CCD8"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2. 장비 경계와 연결 설비</w:t>
      </w:r>
      <w:r>
        <w:rPr>
          <w:rFonts w:ascii="맑은 고딕" w:eastAsia="맑은 고딕" w:hAnsi="맑은 고딕" w:cs="맑은 고딕"/>
          <w:sz w:val="19"/>
          <w:szCs w:val="19"/>
        </w:rPr>
        <w:tab/>
      </w:r>
      <w:r w:rsidR="00A6383E">
        <w:fldChar w:fldCharType="begin"/>
      </w:r>
      <w:r w:rsidR="006F0E90">
        <w:instrText xml:space="preserve"> PAGEREF LadleNav12 \h </w:instrText>
      </w:r>
      <w:r w:rsidR="00A6383E">
        <w:fldChar w:fldCharType="separate"/>
      </w:r>
      <w:r w:rsidR="000816C8">
        <w:rPr>
          <w:rFonts w:ascii="맑은 고딕" w:hAnsi="맑은 고딕" w:eastAsia="맑은 고딕" w:cs="맑은 고딕"/>
          <w:noProof/>
          <w:sz w:val="20"/>
          <w:szCs w:val="20"/>
        </w:rPr>
        <w:t>16</w:t>
      </w:r>
      <w:r w:rsidR="00A6383E">
        <w:fldChar w:fldCharType="end"/>
      </w:r>
    </w:p>
    <w:p w14:paraId="7AE1E548" w14:textId="766B2C5E"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3. 대표 치수와 장비 규모</w:t>
      </w:r>
      <w:r>
        <w:rPr>
          <w:rFonts w:ascii="맑은 고딕" w:eastAsia="맑은 고딕" w:hAnsi="맑은 고딕" w:cs="맑은 고딕"/>
          <w:sz w:val="19"/>
          <w:szCs w:val="19"/>
        </w:rPr>
        <w:tab/>
      </w:r>
      <w:r w:rsidR="00A6383E">
        <w:fldChar w:fldCharType="begin"/>
      </w:r>
      <w:r w:rsidR="006F0E90">
        <w:instrText xml:space="preserve"> PAGEREF LadleNav19 \h </w:instrText>
      </w:r>
      <w:r w:rsidR="00A6383E">
        <w:fldChar w:fldCharType="separate"/>
      </w:r>
      <w:r w:rsidR="000816C8">
        <w:rPr>
          <w:rFonts w:ascii="맑은 고딕" w:hAnsi="맑은 고딕" w:eastAsia="맑은 고딕" w:cs="맑은 고딕"/>
          <w:noProof/>
          <w:sz w:val="20"/>
          <w:szCs w:val="20"/>
        </w:rPr>
        <w:t>17</w:t>
      </w:r>
      <w:r w:rsidR="00A6383E">
        <w:fldChar w:fldCharType="end"/>
      </w:r>
    </w:p>
    <w:p w14:paraId="47260014" w14:textId="66C59937"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4. 센서·측정 위치와 데이터 흐름</w:t>
      </w:r>
      <w:r>
        <w:rPr>
          <w:rFonts w:ascii="맑은 고딕" w:eastAsia="맑은 고딕" w:hAnsi="맑은 고딕" w:cs="맑은 고딕"/>
          <w:sz w:val="19"/>
          <w:szCs w:val="19"/>
        </w:rPr>
        <w:tab/>
      </w:r>
      <w:r w:rsidR="00A6383E">
        <w:fldChar w:fldCharType="begin"/>
      </w:r>
      <w:r w:rsidR="006F0E90">
        <w:instrText xml:space="preserve"> PAGEREF LadleNav32 \h </w:instrText>
      </w:r>
      <w:r w:rsidR="00A6383E">
        <w:fldChar w:fldCharType="separate"/>
      </w:r>
      <w:r w:rsidR="000816C8">
        <w:rPr>
          <w:rFonts w:ascii="맑은 고딕" w:hAnsi="맑은 고딕" w:eastAsia="맑은 고딕" w:cs="맑은 고딕"/>
          <w:noProof/>
          <w:sz w:val="20"/>
          <w:szCs w:val="20"/>
        </w:rPr>
        <w:t>21</w:t>
      </w:r>
      <w:r w:rsidR="00A6383E">
        <w:fldChar w:fldCharType="end"/>
      </w:r>
    </w:p>
    <w:p w14:paraId="17DDE219" w14:textId="52087008"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5. 래들가열기 AAS 전체 구조</w:t>
      </w:r>
      <w:r>
        <w:rPr>
          <w:rFonts w:ascii="맑은 고딕" w:eastAsia="맑은 고딕" w:hAnsi="맑은 고딕" w:cs="맑은 고딕"/>
          <w:sz w:val="19"/>
          <w:szCs w:val="19"/>
        </w:rPr>
        <w:tab/>
      </w:r>
      <w:r w:rsidR="00A6383E">
        <w:fldChar w:fldCharType="begin"/>
      </w:r>
      <w:r w:rsidR="006F0E90">
        <w:instrText xml:space="preserve"> PAGEREF LadleNav49 \h </w:instrText>
      </w:r>
      <w:r w:rsidR="00A6383E">
        <w:fldChar w:fldCharType="separate"/>
      </w:r>
      <w:r w:rsidR="000816C8">
        <w:rPr>
          <w:rFonts w:ascii="맑은 고딕" w:hAnsi="맑은 고딕" w:eastAsia="맑은 고딕" w:cs="맑은 고딕"/>
          <w:noProof/>
          <w:sz w:val="20"/>
          <w:szCs w:val="20"/>
        </w:rPr>
        <w:t>29</w:t>
      </w:r>
      <w:r w:rsidR="00A6383E">
        <w:fldChar w:fldCharType="end"/>
      </w:r>
    </w:p>
    <w:p w14:paraId="3637A2F6" w14:textId="39785042"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6. Nameplate Submodel 구조</w:t>
      </w:r>
      <w:r>
        <w:rPr>
          <w:rFonts w:ascii="맑은 고딕" w:eastAsia="맑은 고딕" w:hAnsi="맑은 고딕" w:cs="맑은 고딕"/>
          <w:sz w:val="19"/>
          <w:szCs w:val="19"/>
        </w:rPr>
        <w:tab/>
      </w:r>
      <w:r w:rsidR="00A6383E">
        <w:fldChar w:fldCharType="begin"/>
      </w:r>
      <w:r w:rsidR="006F0E90">
        <w:instrText xml:space="preserve"> PAGEREF LadleNav60 \h </w:instrText>
      </w:r>
      <w:r w:rsidR="00A6383E">
        <w:fldChar w:fldCharType="separate"/>
      </w:r>
      <w:r w:rsidR="000816C8">
        <w:rPr>
          <w:rFonts w:ascii="맑은 고딕" w:hAnsi="맑은 고딕" w:eastAsia="맑은 고딕" w:cs="맑은 고딕"/>
          <w:noProof/>
          <w:sz w:val="20"/>
          <w:szCs w:val="20"/>
        </w:rPr>
        <w:t>31</w:t>
      </w:r>
      <w:r w:rsidR="00A6383E">
        <w:fldChar w:fldCharType="end"/>
      </w:r>
    </w:p>
    <w:p w14:paraId="0F7394F5" w14:textId="714C2767"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7. HandoverDocumentation Submodel 구조</w:t>
      </w:r>
      <w:r>
        <w:rPr>
          <w:rFonts w:ascii="맑은 고딕" w:eastAsia="맑은 고딕" w:hAnsi="맑은 고딕" w:cs="맑은 고딕"/>
          <w:sz w:val="19"/>
          <w:szCs w:val="19"/>
        </w:rPr>
        <w:tab/>
      </w:r>
      <w:r w:rsidR="00A6383E">
        <w:fldChar w:fldCharType="begin"/>
      </w:r>
      <w:r w:rsidR="006F0E90">
        <w:instrText xml:space="preserve"> PAGEREF LadleNav69 \h </w:instrText>
      </w:r>
      <w:r w:rsidR="00A6383E">
        <w:fldChar w:fldCharType="separate"/>
      </w:r>
      <w:r w:rsidR="000816C8">
        <w:rPr>
          <w:rFonts w:ascii="맑은 고딕" w:hAnsi="맑은 고딕" w:eastAsia="맑은 고딕" w:cs="맑은 고딕"/>
          <w:noProof/>
          <w:sz w:val="20"/>
          <w:szCs w:val="20"/>
        </w:rPr>
        <w:t>33</w:t>
      </w:r>
      <w:r w:rsidR="00A6383E">
        <w:fldChar w:fldCharType="end"/>
      </w:r>
    </w:p>
    <w:p w14:paraId="60262975" w14:textId="70EAD5B7"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8. TechnicalData Submodel 구조</w:t>
      </w:r>
      <w:r>
        <w:rPr>
          <w:rFonts w:ascii="맑은 고딕" w:eastAsia="맑은 고딕" w:hAnsi="맑은 고딕" w:cs="맑은 고딕"/>
          <w:sz w:val="19"/>
          <w:szCs w:val="19"/>
        </w:rPr>
        <w:tab/>
      </w:r>
      <w:r w:rsidR="00A6383E">
        <w:fldChar w:fldCharType="begin"/>
      </w:r>
      <w:r w:rsidR="006F0E90">
        <w:instrText xml:space="preserve"> PAGEREF LadleNav78 \h </w:instrText>
      </w:r>
      <w:r w:rsidR="00A6383E">
        <w:fldChar w:fldCharType="separate"/>
      </w:r>
      <w:r w:rsidR="000816C8">
        <w:rPr>
          <w:rFonts w:ascii="맑은 고딕" w:hAnsi="맑은 고딕" w:eastAsia="맑은 고딕" w:cs="맑은 고딕"/>
          <w:noProof/>
          <w:sz w:val="20"/>
          <w:szCs w:val="20"/>
        </w:rPr>
        <w:t>40</w:t>
      </w:r>
      <w:r w:rsidR="00A6383E">
        <w:fldChar w:fldCharType="end"/>
      </w:r>
    </w:p>
    <w:p w14:paraId="33115F05" w14:textId="67F14D64"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9. OperationalData Submodel 구조</w:t>
      </w:r>
      <w:r>
        <w:rPr>
          <w:rFonts w:ascii="맑은 고딕" w:eastAsia="맑은 고딕" w:hAnsi="맑은 고딕" w:cs="맑은 고딕"/>
          <w:sz w:val="19"/>
          <w:szCs w:val="19"/>
        </w:rPr>
        <w:tab/>
      </w:r>
      <w:r w:rsidR="00A6383E">
        <w:fldChar w:fldCharType="begin"/>
      </w:r>
      <w:r w:rsidR="006F0E90">
        <w:instrText xml:space="preserve"> PAGEREF LadleNav94 \h </w:instrText>
      </w:r>
      <w:r w:rsidR="00A6383E">
        <w:fldChar w:fldCharType="separate"/>
      </w:r>
      <w:r w:rsidR="000816C8">
        <w:rPr>
          <w:rFonts w:ascii="맑은 고딕" w:hAnsi="맑은 고딕" w:eastAsia="맑은 고딕" w:cs="맑은 고딕"/>
          <w:noProof/>
          <w:sz w:val="20"/>
          <w:szCs w:val="20"/>
        </w:rPr>
        <w:t>67</w:t>
      </w:r>
      <w:r w:rsidR="00A6383E">
        <w:fldChar w:fldCharType="end"/>
      </w:r>
    </w:p>
    <w:p w14:paraId="3C7723C6" w14:textId="4D985B65"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10. TimeSeries Submodel 구조</w:t>
      </w:r>
      <w:r>
        <w:rPr>
          <w:rFonts w:ascii="맑은 고딕" w:eastAsia="맑은 고딕" w:hAnsi="맑은 고딕" w:cs="맑은 고딕"/>
          <w:sz w:val="19"/>
          <w:szCs w:val="19"/>
        </w:rPr>
        <w:tab/>
      </w:r>
      <w:r w:rsidR="00A6383E">
        <w:fldChar w:fldCharType="begin"/>
      </w:r>
      <w:r w:rsidR="006F0E90">
        <w:instrText xml:space="preserve"> PAGEREF LadleNav107 \h </w:instrText>
      </w:r>
      <w:r w:rsidR="00A6383E">
        <w:fldChar w:fldCharType="separate"/>
      </w:r>
      <w:r w:rsidR="000816C8">
        <w:rPr>
          <w:rFonts w:ascii="맑은 고딕" w:hAnsi="맑은 고딕" w:eastAsia="맑은 고딕" w:cs="맑은 고딕"/>
          <w:noProof/>
          <w:sz w:val="20"/>
          <w:szCs w:val="20"/>
        </w:rPr>
        <w:t>82</w:t>
      </w:r>
      <w:r w:rsidR="00A6383E">
        <w:fldChar w:fldCharType="end"/>
      </w:r>
    </w:p>
    <w:p w14:paraId="41A43E6B" w14:textId="6677099D"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11. ProcessParameters Submodel 구조</w:t>
      </w:r>
      <w:r>
        <w:rPr>
          <w:rFonts w:ascii="맑은 고딕" w:eastAsia="맑은 고딕" w:hAnsi="맑은 고딕" w:cs="맑은 고딕"/>
          <w:sz w:val="19"/>
          <w:szCs w:val="19"/>
        </w:rPr>
        <w:tab/>
      </w:r>
      <w:r w:rsidR="00A6383E">
        <w:fldChar w:fldCharType="begin"/>
      </w:r>
      <w:r w:rsidR="006F0E90">
        <w:instrText xml:space="preserve"> PAGEREF LadleNav119 \h </w:instrText>
      </w:r>
      <w:r w:rsidR="00A6383E">
        <w:fldChar w:fldCharType="separate"/>
      </w:r>
      <w:r w:rsidR="000816C8">
        <w:rPr>
          <w:rFonts w:ascii="맑은 고딕" w:hAnsi="맑은 고딕" w:eastAsia="맑은 고딕" w:cs="맑은 고딕"/>
          <w:noProof/>
          <w:sz w:val="20"/>
          <w:szCs w:val="20"/>
        </w:rPr>
        <w:t>105</w:t>
      </w:r>
      <w:r w:rsidR="00A6383E">
        <w:fldChar w:fldCharType="end"/>
      </w:r>
    </w:p>
    <w:p w14:paraId="54FB6064" w14:textId="6CD9B05A"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12. PredictiveMaintenance Submodel 구조</w:t>
      </w:r>
      <w:r>
        <w:rPr>
          <w:rFonts w:ascii="맑은 고딕" w:eastAsia="맑은 고딕" w:hAnsi="맑은 고딕" w:cs="맑은 고딕"/>
          <w:sz w:val="19"/>
          <w:szCs w:val="19"/>
        </w:rPr>
        <w:tab/>
      </w:r>
      <w:r w:rsidR="00A6383E">
        <w:fldChar w:fldCharType="begin"/>
      </w:r>
      <w:r w:rsidR="006F0E90">
        <w:instrText xml:space="preserve"> PAGEREF LadleNav128 \h </w:instrText>
      </w:r>
      <w:r w:rsidR="00A6383E">
        <w:fldChar w:fldCharType="separate"/>
      </w:r>
      <w:r w:rsidR="000816C8">
        <w:rPr>
          <w:rFonts w:ascii="맑은 고딕" w:hAnsi="맑은 고딕" w:eastAsia="맑은 고딕" w:cs="맑은 고딕"/>
          <w:noProof/>
          <w:sz w:val="20"/>
          <w:szCs w:val="20"/>
        </w:rPr>
        <w:t>116</w:t>
      </w:r>
      <w:r w:rsidR="00A6383E">
        <w:fldChar w:fldCharType="end"/>
      </w:r>
    </w:p>
    <w:p w14:paraId="4AADCE25" w14:textId="5C4BB0C1"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13. Type/Template를 현장 Instance로 전환하는 절차</w:t>
      </w:r>
      <w:r>
        <w:rPr>
          <w:rFonts w:ascii="맑은 고딕" w:eastAsia="맑은 고딕" w:hAnsi="맑은 고딕" w:cs="맑은 고딕"/>
          <w:sz w:val="19"/>
          <w:szCs w:val="19"/>
        </w:rPr>
        <w:tab/>
      </w:r>
      <w:r w:rsidR="00A6383E">
        <w:fldChar w:fldCharType="begin"/>
      </w:r>
      <w:r w:rsidR="006F0E90">
        <w:instrText xml:space="preserve"> PAGEREF LadleNav133 \h </w:instrText>
      </w:r>
      <w:r w:rsidR="00A6383E">
        <w:fldChar w:fldCharType="separate"/>
      </w:r>
      <w:r w:rsidR="000816C8">
        <w:rPr>
          <w:rFonts w:ascii="맑은 고딕" w:hAnsi="맑은 고딕" w:eastAsia="맑은 고딕" w:cs="맑은 고딕"/>
          <w:noProof/>
          <w:sz w:val="20"/>
          <w:szCs w:val="20"/>
        </w:rPr>
        <w:t>142</w:t>
      </w:r>
      <w:r w:rsidR="00A6383E">
        <w:fldChar w:fldCharType="end"/>
      </w:r>
    </w:p>
    <w:p w14:paraId="08CA37EA" w14:textId="568011B9"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14. 래들가열기-AAS 연동 개념 아키텍처</w:t>
      </w:r>
      <w:r>
        <w:rPr>
          <w:rFonts w:ascii="맑은 고딕" w:eastAsia="맑은 고딕" w:hAnsi="맑은 고딕" w:cs="맑은 고딕"/>
          <w:sz w:val="19"/>
          <w:szCs w:val="19"/>
        </w:rPr>
        <w:tab/>
      </w:r>
      <w:r w:rsidR="00A6383E">
        <w:fldChar w:fldCharType="begin"/>
      </w:r>
      <w:r w:rsidR="006F0E90">
        <w:instrText xml:space="preserve"> PAGEREF LadleNav141 \h </w:instrText>
      </w:r>
      <w:r w:rsidR="00A6383E">
        <w:fldChar w:fldCharType="separate"/>
      </w:r>
      <w:r w:rsidR="000816C8">
        <w:rPr>
          <w:rFonts w:ascii="맑은 고딕" w:hAnsi="맑은 고딕" w:eastAsia="맑은 고딕" w:cs="맑은 고딕"/>
          <w:noProof/>
          <w:sz w:val="20"/>
          <w:szCs w:val="20"/>
        </w:rPr>
        <w:t>146</w:t>
      </w:r>
      <w:r w:rsidR="00A6383E">
        <w:fldChar w:fldCharType="end"/>
      </w:r>
    </w:p>
    <w:p w14:paraId="50CFB0A6" w14:textId="26E604F2"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 시스템 아키텍처1</w:t>
      </w:r>
      <w:r>
        <w:rPr>
          <w:rFonts w:ascii="맑은 고딕" w:eastAsia="맑은 고딕" w:hAnsi="맑은 고딕" w:cs="맑은 고딕"/>
          <w:sz w:val="19"/>
          <w:szCs w:val="19"/>
        </w:rPr>
        <w:tab/>
      </w:r>
      <w:r w:rsidR="00A6383E">
        <w:fldChar w:fldCharType="begin"/>
      </w:r>
      <w:r w:rsidR="006F0E90">
        <w:instrText xml:space="preserve"> PAGEREF LadleNav174 \h </w:instrText>
      </w:r>
      <w:r w:rsidR="00A6383E">
        <w:fldChar w:fldCharType="separate"/>
      </w:r>
      <w:r w:rsidR="000816C8">
        <w:rPr>
          <w:rFonts w:ascii="맑은 고딕" w:hAnsi="맑은 고딕" w:eastAsia="맑은 고딕" w:cs="맑은 고딕"/>
          <w:noProof/>
          <w:sz w:val="20"/>
          <w:szCs w:val="20"/>
        </w:rPr>
        <w:t>152</w:t>
      </w:r>
      <w:r w:rsidR="00A6383E">
        <w:fldChar w:fldCharType="end"/>
      </w:r>
    </w:p>
    <w:p w14:paraId="4AB8A353" w14:textId="18F7232D"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2 데이터 흐름도2</w:t>
      </w:r>
      <w:r>
        <w:rPr>
          <w:rFonts w:ascii="맑은 고딕" w:eastAsia="맑은 고딕" w:hAnsi="맑은 고딕" w:cs="맑은 고딕"/>
          <w:sz w:val="19"/>
          <w:szCs w:val="19"/>
        </w:rPr>
        <w:tab/>
      </w:r>
      <w:r w:rsidR="00A6383E">
        <w:fldChar w:fldCharType="begin"/>
      </w:r>
      <w:r w:rsidR="006F0E90">
        <w:instrText xml:space="preserve"> PAGEREF LadleNav182 \h </w:instrText>
      </w:r>
      <w:r w:rsidR="00A6383E">
        <w:fldChar w:fldCharType="separate"/>
      </w:r>
      <w:r w:rsidR="000816C8">
        <w:rPr>
          <w:rFonts w:ascii="맑은 고딕" w:hAnsi="맑은 고딕" w:eastAsia="맑은 고딕" w:cs="맑은 고딕"/>
          <w:noProof/>
          <w:sz w:val="20"/>
          <w:szCs w:val="20"/>
        </w:rPr>
        <w:t>152</w:t>
      </w:r>
      <w:r w:rsidR="00A6383E">
        <w:fldChar w:fldCharType="end"/>
      </w:r>
    </w:p>
    <w:p w14:paraId="285E8AE2" w14:textId="7EE143F6"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3 BaSyx Starter Kit의 AAS 서버 접속 설정 화면3</w:t>
      </w:r>
      <w:r>
        <w:rPr>
          <w:rFonts w:ascii="맑은 고딕" w:eastAsia="맑은 고딕" w:hAnsi="맑은 고딕" w:cs="맑은 고딕"/>
          <w:sz w:val="19"/>
          <w:szCs w:val="19"/>
        </w:rPr>
        <w:tab/>
      </w:r>
      <w:r w:rsidR="00A6383E">
        <w:fldChar w:fldCharType="begin"/>
      </w:r>
      <w:r w:rsidR="006F0E90">
        <w:instrText xml:space="preserve"> PAGEREF LadleNav238 \h </w:instrText>
      </w:r>
      <w:r w:rsidR="00A6383E">
        <w:fldChar w:fldCharType="separate"/>
      </w:r>
      <w:r w:rsidR="000816C8">
        <w:rPr>
          <w:rFonts w:ascii="맑은 고딕" w:hAnsi="맑은 고딕" w:eastAsia="맑은 고딕" w:cs="맑은 고딕"/>
          <w:noProof/>
          <w:sz w:val="20"/>
          <w:szCs w:val="20"/>
        </w:rPr>
        <w:t>156</w:t>
      </w:r>
      <w:r w:rsidR="00A6383E">
        <w:fldChar w:fldCharType="end"/>
      </w:r>
    </w:p>
    <w:p w14:paraId="4E02D0E0" w14:textId="4B68AD8C"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4 BaSyx AAS 서버 Starter Kit Download 화면4</w:t>
      </w:r>
      <w:r>
        <w:rPr>
          <w:rFonts w:ascii="맑은 고딕" w:eastAsia="맑은 고딕" w:hAnsi="맑은 고딕" w:cs="맑은 고딕"/>
          <w:sz w:val="19"/>
          <w:szCs w:val="19"/>
        </w:rPr>
        <w:tab/>
      </w:r>
      <w:r w:rsidR="00A6383E">
        <w:fldChar w:fldCharType="begin"/>
      </w:r>
      <w:r w:rsidR="006F0E90">
        <w:instrText xml:space="preserve"> PAGEREF LadleNav253 \h </w:instrText>
      </w:r>
      <w:r w:rsidR="00A6383E">
        <w:fldChar w:fldCharType="separate"/>
      </w:r>
      <w:r w:rsidR="000816C8">
        <w:rPr>
          <w:rFonts w:ascii="맑은 고딕" w:hAnsi="맑은 고딕" w:eastAsia="맑은 고딕" w:cs="맑은 고딕"/>
          <w:noProof/>
          <w:sz w:val="20"/>
          <w:szCs w:val="20"/>
        </w:rPr>
        <w:t>158</w:t>
      </w:r>
      <w:r w:rsidR="00A6383E">
        <w:fldChar w:fldCharType="end"/>
      </w:r>
    </w:p>
    <w:p w14:paraId="5D13F3DF" w14:textId="0C4298A9"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5 BaSyx AAS 서버 컨테이너 실행 상태 확인 화면 (Docker Desktop)5</w:t>
      </w:r>
      <w:r>
        <w:rPr>
          <w:rFonts w:ascii="맑은 고딕" w:eastAsia="맑은 고딕" w:hAnsi="맑은 고딕" w:cs="맑은 고딕"/>
          <w:sz w:val="19"/>
          <w:szCs w:val="19"/>
        </w:rPr>
        <w:tab/>
      </w:r>
      <w:r w:rsidR="00A6383E">
        <w:fldChar w:fldCharType="begin"/>
      </w:r>
      <w:r w:rsidR="006F0E90">
        <w:instrText xml:space="preserve"> PAGEREF LadleNav268 \h </w:instrText>
      </w:r>
      <w:r w:rsidR="00A6383E">
        <w:fldChar w:fldCharType="separate"/>
      </w:r>
      <w:r w:rsidR="000816C8">
        <w:rPr>
          <w:rFonts w:ascii="맑은 고딕" w:hAnsi="맑은 고딕" w:eastAsia="맑은 고딕" w:cs="맑은 고딕"/>
          <w:noProof/>
          <w:sz w:val="20"/>
          <w:szCs w:val="20"/>
        </w:rPr>
        <w:t>159</w:t>
      </w:r>
      <w:r w:rsidR="00A6383E">
        <w:fldChar w:fldCharType="end"/>
      </w:r>
    </w:p>
    <w:p w14:paraId="617F8B53" w14:textId="4E3BB001"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6 BaSyx AAS Web UI 화면6</w:t>
      </w:r>
      <w:r>
        <w:rPr>
          <w:rFonts w:ascii="맑은 고딕" w:eastAsia="맑은 고딕" w:hAnsi="맑은 고딕" w:cs="맑은 고딕"/>
          <w:sz w:val="19"/>
          <w:szCs w:val="19"/>
        </w:rPr>
        <w:tab/>
      </w:r>
      <w:r w:rsidR="00A6383E">
        <w:fldChar w:fldCharType="begin"/>
      </w:r>
      <w:r w:rsidR="006F0E90">
        <w:instrText xml:space="preserve"> PAGEREF LadleNav275 \h </w:instrText>
      </w:r>
      <w:r w:rsidR="00A6383E">
        <w:fldChar w:fldCharType="separate"/>
      </w:r>
      <w:r w:rsidR="000816C8">
        <w:rPr>
          <w:rFonts w:ascii="맑은 고딕" w:hAnsi="맑은 고딕" w:eastAsia="맑은 고딕" w:cs="맑은 고딕"/>
          <w:noProof/>
          <w:sz w:val="20"/>
          <w:szCs w:val="20"/>
        </w:rPr>
        <w:t>159</w:t>
      </w:r>
      <w:r w:rsidR="00A6383E">
        <w:fldChar w:fldCharType="end"/>
      </w:r>
    </w:p>
    <w:p w14:paraId="7510DCC5" w14:textId="2AEB48F1"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7 AAS 연동 준비 절차7</w:t>
      </w:r>
      <w:r>
        <w:rPr>
          <w:rFonts w:ascii="맑은 고딕" w:eastAsia="맑은 고딕" w:hAnsi="맑은 고딕" w:cs="맑은 고딕"/>
          <w:sz w:val="19"/>
          <w:szCs w:val="19"/>
        </w:rPr>
        <w:tab/>
      </w:r>
      <w:r w:rsidR="00A6383E">
        <w:fldChar w:fldCharType="begin"/>
      </w:r>
      <w:r w:rsidR="006F0E90">
        <w:instrText xml:space="preserve"> PAGEREF LadleNav285 \h </w:instrText>
      </w:r>
      <w:r w:rsidR="00A6383E">
        <w:fldChar w:fldCharType="separate"/>
      </w:r>
      <w:r w:rsidR="000816C8">
        <w:rPr>
          <w:rFonts w:ascii="맑은 고딕" w:hAnsi="맑은 고딕" w:eastAsia="맑은 고딕" w:cs="맑은 고딕"/>
          <w:noProof/>
          <w:sz w:val="20"/>
          <w:szCs w:val="20"/>
        </w:rPr>
        <w:t>160</w:t>
      </w:r>
      <w:r w:rsidR="00A6383E">
        <w:fldChar w:fldCharType="end"/>
      </w:r>
    </w:p>
    <w:p w14:paraId="22F267CE" w14:textId="5F56524B"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8 BaSyx AAS Web UI의 AAS 업로드 화면8</w:t>
      </w:r>
      <w:r>
        <w:rPr>
          <w:rFonts w:ascii="맑은 고딕" w:eastAsia="맑은 고딕" w:hAnsi="맑은 고딕" w:cs="맑은 고딕"/>
          <w:sz w:val="19"/>
          <w:szCs w:val="19"/>
        </w:rPr>
        <w:tab/>
      </w:r>
      <w:r w:rsidR="00A6383E">
        <w:fldChar w:fldCharType="begin"/>
      </w:r>
      <w:r w:rsidR="006F0E90">
        <w:instrText xml:space="preserve"> PAGEREF LadleNav302 \h </w:instrText>
      </w:r>
      <w:r w:rsidR="00A6383E">
        <w:fldChar w:fldCharType="separate"/>
      </w:r>
      <w:r w:rsidR="000816C8">
        <w:rPr>
          <w:rFonts w:ascii="맑은 고딕" w:hAnsi="맑은 고딕" w:eastAsia="맑은 고딕" w:cs="맑은 고딕"/>
          <w:noProof/>
          <w:sz w:val="20"/>
          <w:szCs w:val="20"/>
        </w:rPr>
        <w:t>161</w:t>
      </w:r>
      <w:r w:rsidR="00A6383E">
        <w:fldChar w:fldCharType="end"/>
      </w:r>
    </w:p>
    <w:p w14:paraId="48851597" w14:textId="49E6D686"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9 AIoT 디바이스 통신방식 및 파라미터 설정 화면 예시9</w:t>
      </w:r>
      <w:r>
        <w:rPr>
          <w:rFonts w:ascii="맑은 고딕" w:eastAsia="맑은 고딕" w:hAnsi="맑은 고딕" w:cs="맑은 고딕"/>
          <w:sz w:val="19"/>
          <w:szCs w:val="19"/>
        </w:rPr>
        <w:tab/>
      </w:r>
      <w:r w:rsidR="00A6383E">
        <w:fldChar w:fldCharType="begin"/>
      </w:r>
      <w:r w:rsidR="006F0E90">
        <w:instrText xml:space="preserve"> PAGEREF LadleNav363 \h </w:instrText>
      </w:r>
      <w:r w:rsidR="00A6383E">
        <w:fldChar w:fldCharType="separate"/>
      </w:r>
      <w:r w:rsidR="000816C8">
        <w:rPr>
          <w:rFonts w:ascii="맑은 고딕" w:hAnsi="맑은 고딕" w:eastAsia="맑은 고딕" w:cs="맑은 고딕"/>
          <w:noProof/>
          <w:sz w:val="20"/>
          <w:szCs w:val="20"/>
        </w:rPr>
        <w:t>165</w:t>
      </w:r>
      <w:r w:rsidR="00A6383E">
        <w:fldChar w:fldCharType="end"/>
      </w:r>
    </w:p>
    <w:p w14:paraId="349A0DD5" w14:textId="78D1D784"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10 AIoT 디바이스 장비 데이터 수집항목 설정 화면 예시10</w:t>
      </w:r>
      <w:r>
        <w:rPr>
          <w:rFonts w:ascii="맑은 고딕" w:eastAsia="맑은 고딕" w:hAnsi="맑은 고딕" w:cs="맑은 고딕"/>
          <w:sz w:val="19"/>
          <w:szCs w:val="19"/>
        </w:rPr>
        <w:tab/>
      </w:r>
      <w:r w:rsidR="00A6383E">
        <w:fldChar w:fldCharType="begin"/>
      </w:r>
      <w:r w:rsidR="006F0E90">
        <w:instrText xml:space="preserve"> PAGEREF LadleNav371 \h </w:instrText>
      </w:r>
      <w:r w:rsidR="00A6383E">
        <w:fldChar w:fldCharType="separate"/>
      </w:r>
      <w:r w:rsidR="000816C8">
        <w:rPr>
          <w:rFonts w:ascii="맑은 고딕" w:hAnsi="맑은 고딕" w:eastAsia="맑은 고딕" w:cs="맑은 고딕"/>
          <w:noProof/>
          <w:sz w:val="20"/>
          <w:szCs w:val="20"/>
        </w:rPr>
        <w:t>166</w:t>
      </w:r>
      <w:r w:rsidR="00A6383E">
        <w:fldChar w:fldCharType="end"/>
      </w:r>
    </w:p>
    <w:p w14:paraId="15118544" w14:textId="0367DB75"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11 AIoT 디바이스 장비 데이터 수집 상태 조회 화면 예시11</w:t>
      </w:r>
      <w:r>
        <w:rPr>
          <w:rFonts w:ascii="맑은 고딕" w:eastAsia="맑은 고딕" w:hAnsi="맑은 고딕" w:cs="맑은 고딕"/>
          <w:sz w:val="19"/>
          <w:szCs w:val="19"/>
        </w:rPr>
        <w:tab/>
      </w:r>
      <w:r w:rsidR="00A6383E">
        <w:fldChar w:fldCharType="begin"/>
      </w:r>
      <w:r w:rsidR="006F0E90">
        <w:instrText xml:space="preserve"> PAGEREF LadleNav377 \h </w:instrText>
      </w:r>
      <w:r w:rsidR="00A6383E">
        <w:fldChar w:fldCharType="separate"/>
      </w:r>
      <w:r w:rsidR="000816C8">
        <w:rPr>
          <w:rFonts w:ascii="맑은 고딕" w:hAnsi="맑은 고딕" w:eastAsia="맑은 고딕" w:cs="맑은 고딕"/>
          <w:noProof/>
          <w:sz w:val="20"/>
          <w:szCs w:val="20"/>
        </w:rPr>
        <w:t>166</w:t>
      </w:r>
      <w:r w:rsidR="00A6383E">
        <w:fldChar w:fldCharType="end"/>
      </w:r>
    </w:p>
    <w:p w14:paraId="5C322FDC" w14:textId="2FBF75A4"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12 연동 대상 AAS 정보 입력 화면 예시12</w:t>
      </w:r>
      <w:r>
        <w:rPr>
          <w:rFonts w:ascii="맑은 고딕" w:eastAsia="맑은 고딕" w:hAnsi="맑은 고딕" w:cs="맑은 고딕"/>
          <w:sz w:val="19"/>
          <w:szCs w:val="19"/>
        </w:rPr>
        <w:tab/>
      </w:r>
      <w:r w:rsidR="00A6383E">
        <w:fldChar w:fldCharType="begin"/>
      </w:r>
      <w:r w:rsidR="006F0E90">
        <w:instrText xml:space="preserve"> PAGEREF LadleNav388 \h </w:instrText>
      </w:r>
      <w:r w:rsidR="00A6383E">
        <w:fldChar w:fldCharType="separate"/>
      </w:r>
      <w:r w:rsidR="000816C8">
        <w:rPr>
          <w:rFonts w:ascii="맑은 고딕" w:hAnsi="맑은 고딕" w:eastAsia="맑은 고딕" w:cs="맑은 고딕"/>
          <w:noProof/>
          <w:sz w:val="20"/>
          <w:szCs w:val="20"/>
        </w:rPr>
        <w:t>167</w:t>
      </w:r>
      <w:r w:rsidR="00A6383E">
        <w:fldChar w:fldCharType="end"/>
      </w:r>
    </w:p>
    <w:p w14:paraId="0C62E092" w14:textId="2760B300"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13 수집 데이터와 SubmodelElement 매핑 화면 예시13</w:t>
      </w:r>
      <w:r>
        <w:rPr>
          <w:rFonts w:ascii="맑은 고딕" w:eastAsia="맑은 고딕" w:hAnsi="맑은 고딕" w:cs="맑은 고딕"/>
          <w:sz w:val="19"/>
          <w:szCs w:val="19"/>
        </w:rPr>
        <w:tab/>
      </w:r>
      <w:r w:rsidR="00A6383E">
        <w:fldChar w:fldCharType="begin"/>
      </w:r>
      <w:r w:rsidR="006F0E90">
        <w:instrText xml:space="preserve"> PAGEREF LadleNav394 \h </w:instrText>
      </w:r>
      <w:r w:rsidR="00A6383E">
        <w:fldChar w:fldCharType="separate"/>
      </w:r>
      <w:r w:rsidR="000816C8">
        <w:rPr>
          <w:rFonts w:ascii="맑은 고딕" w:hAnsi="맑은 고딕" w:eastAsia="맑은 고딕" w:cs="맑은 고딕"/>
          <w:noProof/>
          <w:sz w:val="20"/>
          <w:szCs w:val="20"/>
        </w:rPr>
        <w:t>168</w:t>
      </w:r>
      <w:r w:rsidR="00A6383E">
        <w:fldChar w:fldCharType="end"/>
      </w:r>
    </w:p>
    <w:p w14:paraId="484DE5C1" w14:textId="334C87D7" w:rsidR="006F0E90" w:rsidRDefault="002D7C08">
      <w:pPr>
        <w:tabs>
          <w:tab w:val="right" w:leader="dot" w:pos="9016"/>
        </w:tabs>
        <w:spacing w:line="225" w:lineRule="exact"/>
        <w:ind w:left="400" w:hanging="300"/>
      </w:pPr>
      <w:r>
        <w:rPr>
          <w:rFonts w:ascii="맑은 고딕" w:eastAsia="맑은 고딕" w:hAnsi="맑은 고딕" w:cs="맑은 고딕"/>
          <w:sz w:val="20"/>
          <w:szCs w:val="20"/>
        </w:rPr>
        <w:t>그림 14 AAS Web UI의 SubmodelElement 값 연동 확인 화면 예시14</w:t>
      </w:r>
      <w:r>
        <w:rPr>
          <w:rFonts w:ascii="맑은 고딕" w:eastAsia="맑은 고딕" w:hAnsi="맑은 고딕" w:cs="맑은 고딕"/>
          <w:sz w:val="19"/>
          <w:szCs w:val="19"/>
        </w:rPr>
        <w:tab/>
      </w:r>
      <w:r w:rsidR="00A6383E">
        <w:fldChar w:fldCharType="begin"/>
      </w:r>
      <w:r w:rsidR="006F0E90">
        <w:instrText xml:space="preserve"> PAGEREF LadleNav411 \h </w:instrText>
      </w:r>
      <w:r w:rsidR="00A6383E">
        <w:fldChar w:fldCharType="separate"/>
      </w:r>
      <w:r w:rsidR="000816C8">
        <w:rPr>
          <w:rFonts w:ascii="맑은 고딕" w:hAnsi="맑은 고딕" w:eastAsia="맑은 고딕" w:cs="맑은 고딕"/>
          <w:noProof/>
          <w:sz w:val="20"/>
          <w:szCs w:val="20"/>
        </w:rPr>
        <w:t>169</w:t>
      </w:r>
      <w:r w:rsidR="00A6383E">
        <w:fldChar w:fldCharType="end"/>
      </w:r>
    </w:p>
    <w:p w14:paraId="6F73F719" w14:textId="77777777" w:rsidR="006F0E90" w:rsidRDefault="006F0E90">
      <w:pPr>
        <w:tabs>
          <w:tab w:val="right" w:leader="dot" w:pos="9016"/>
        </w:tabs>
        <w:spacing w:line="20" w:lineRule="exact"/>
        <w:sectPr w:rsidR="006F0E90">
          <w:footerReference w:type="default" r:id="rId15"/>
          <w:pgSz w:w="11906" w:h="16838"/>
          <w:pgMar w:top="1701" w:right="1440" w:bottom="1440" w:left="1440" w:header="851" w:footer="992" w:gutter="0"/>
          <w:pgNumType w:start="1"/>
          <w:cols w:space="720"/>
          <w:docGrid w:linePitch="360"/>
        </w:sectPr>
      </w:pPr>
    </w:p>
    <w:p w14:paraId="04D4B21E" w14:textId="77777777" w:rsidR="006D0A4E" w:rsidRDefault="006D0A4E">
      <w:pPr>
        <w:pStyle w:val="CommonAASheading1"/>
        <w:pageBreakBefore/>
        <w:shd w:val="clear" w:color="auto" w:fill="2F75B5"/>
        <w:spacing w:after="240"/>
        <w:jc w:val="left"/>
      </w:pPr>
      <w:bookmarkStart w:id="2" w:name="CommonAASIntro"/>
      <w:r>
        <w:rPr>
          <w:rFonts w:eastAsia="HY헤드라인M" w:ascii="HY헤드라인M" w:hAnsi="HY헤드라인M" w:cs="HY헤드라인M"/>
          <w:color w:val="FFFFFF"/>
          <w:sz w:val="28"/>
          <w:szCs w:val="28"/>
        </w:rPr>
        <w:lastRenderedPageBreak/>
        <w:t>공통</w:t>
      </w:r>
      <w:r>
        <w:rPr>
          <w:rFonts w:eastAsia="HY헤드라인M" w:ascii="HY헤드라인M" w:hAnsi="HY헤드라인M" w:cs="HY헤드라인M"/>
          <w:color w:val="FFFFFF"/>
          <w:sz w:val="28"/>
          <w:szCs w:val="28"/>
        </w:rPr>
        <w:t xml:space="preserve"> AAS </w:t>
      </w:r>
      <w:r>
        <w:rPr>
          <w:rFonts w:eastAsia="HY헤드라인M" w:ascii="HY헤드라인M" w:hAnsi="HY헤드라인M" w:cs="HY헤드라인M"/>
          <w:color w:val="FFFFFF"/>
          <w:sz w:val="28"/>
          <w:szCs w:val="28"/>
        </w:rPr>
        <w:t>개요</w:t>
      </w:r>
      <w:bookmarkEnd w:id="2"/>
    </w:p>
    <w:p w14:paraId="6EC1CB23" w14:textId="77777777" w:rsidR="006D0A4E" w:rsidRDefault="006D0A4E">
      <w:pPr>
        <w:pStyle w:val="CommonAASheading2"/>
        <w:keepNext/>
      </w:pPr>
      <w:r>
        <w:rPr>
          <w:rFonts w:hint="eastAsia" w:ascii="맑은 고딕" w:hAnsi="맑은 고딕" w:eastAsia="맑은 고딕" w:cs="맑은 고딕"/>
          <w:sz w:val="24"/>
          <w:szCs w:val="24"/>
        </w:rPr>
        <w:t xml:space="preserve">1. AAS </w:t>
      </w:r>
      <w:r>
        <w:rPr>
          <w:rFonts w:hint="eastAsia" w:ascii="맑은 고딕" w:hAnsi="맑은 고딕" w:eastAsia="맑은 고딕" w:cs="맑은 고딕"/>
          <w:sz w:val="24"/>
          <w:szCs w:val="24"/>
        </w:rPr>
        <w:t>개념</w:t>
      </w:r>
    </w:p>
    <w:p w14:paraId="1B9AFE4B" w14:textId="77777777" w:rsidR="006D0A4E" w:rsidRPr="009B65BB" w:rsidRDefault="006D0A4E">
      <w:pPr>
        <w:rPr>
          <w:rFonts w:eastAsiaTheme="minorHAnsi"/>
        </w:rPr>
      </w:pPr>
      <w:r w:rsidRPr="009B65BB">
        <w:rPr>
          <w:rFonts w:hint="eastAsia" w:ascii="맑은 고딕" w:hAnsi="맑은 고딕" w:eastAsia="맑은 고딕" w:cs="맑은 고딕"/>
          <w:b/>
          <w:bCs/>
          <w:sz w:val="20"/>
          <w:szCs w:val="20"/>
        </w:rPr>
        <w:t>가</w:t>
      </w:r>
      <w:r w:rsidRPr="009B65BB">
        <w:rPr>
          <w:rFonts w:ascii="맑은 고딕" w:hAnsi="맑은 고딕" w:eastAsia="맑은 고딕" w:cs="맑은 고딕"/>
          <w:b/>
          <w:bCs/>
          <w:sz w:val="20"/>
          <w:szCs w:val="20"/>
        </w:rPr>
        <w:t>. Industrie 4.0</w:t>
      </w:r>
    </w:p>
    <w:p w14:paraId="241A5166"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Industrie 4.0</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유연하고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효율적인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생산을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위해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정보통신기술</w:t>
      </w:r>
      <w:r w:rsidRPr="009B65BB">
        <w:rPr>
          <w:rFonts w:ascii="맑은 고딕" w:hAnsi="맑은 고딕" w:eastAsia="맑은 고딕" w:cs="맑은 고딕"/>
          <w:sz w:val="20"/>
          <w:szCs w:val="20"/>
        </w:rPr>
        <w:t>(ICT)</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활용하여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산업용</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장비와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공정을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네트워크화하는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산업</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부문의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디지털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전환</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전략을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말하며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이러한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Industrie 4.0</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목표는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사이버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물리시스템</w:t>
      </w:r>
      <w:r w:rsidRPr="009B65BB">
        <w:rPr>
          <w:rFonts w:ascii="맑은 고딕" w:hAnsi="맑은 고딕" w:eastAsia="맑은 고딕" w:cs="맑은 고딕"/>
          <w:sz w:val="20"/>
          <w:szCs w:val="20"/>
        </w:rPr>
        <w:t>(CPS</w:t>
      </w:r>
      <w:r w:rsidRPr="009B65BB">
        <w:rPr>
          <w:rFonts w:hint="eastAsia" w:ascii="맑은 고딕" w:hAnsi="맑은 고딕" w:eastAsia="맑은 고딕" w:cs="맑은 고딕"/>
          <w:sz w:val="20"/>
          <w:szCs w:val="20"/>
        </w:rPr>
        <w:t>:</w:t>
      </w:r>
      <w:r w:rsidRPr="009B65BB">
        <w:rPr>
          <w:rFonts w:ascii="맑은 고딕" w:hAnsi="맑은 고딕" w:eastAsia="맑은 고딕" w:cs="맑은 고딕"/>
          <w:sz w:val="20"/>
          <w:szCs w:val="20"/>
        </w:rPr>
        <w:t xml:space="preserve"> Cyber Physical System) </w:t>
      </w:r>
      <w:r w:rsidRPr="009B65BB">
        <w:rPr>
          <w:rFonts w:hint="eastAsia" w:ascii="맑은 고딕" w:hAnsi="맑은 고딕" w:eastAsia="맑은 고딕" w:cs="맑은 고딕"/>
          <w:sz w:val="20"/>
          <w:szCs w:val="20"/>
        </w:rPr>
        <w:t>기술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제품</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시장에서의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우위를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확보하는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것이다</w:t>
      </w:r>
      <w:r w:rsidRPr="009B65BB">
        <w:rPr>
          <w:rFonts w:ascii="맑은 고딕" w:hAnsi="맑은 고딕" w:eastAsia="맑은 고딕" w:cs="맑은 고딕"/>
          <w:sz w:val="20"/>
          <w:szCs w:val="20"/>
        </w:rPr>
        <w:t>.</w:t>
      </w:r>
    </w:p>
    <w:p w14:paraId="20B17AD7" w14:textId="77777777" w:rsidR="006D0A4E" w:rsidRPr="009B65BB" w:rsidRDefault="006D0A4E"/>
    <w:p w14:paraId="53C25A34"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Industrie 4.0</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구현하기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위해서는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핵심적으로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중요하다</w:t>
      </w:r>
      <w:r w:rsidRPr="009B65BB">
        <w:rPr>
          <w:rFonts w:ascii="맑은 고딕" w:hAnsi="맑은 고딕" w:eastAsia="맑은 고딕" w:cs="맑은 고딕"/>
          <w:sz w:val="20"/>
          <w:szCs w:val="20"/>
        </w:rPr>
        <w:t>. Industrie 4.0</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도메인</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계층</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생애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주기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단계에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걸쳐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없는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시스템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통합을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요구한다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독일은</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RAMI 4.0 (Reference Architecture Model Industrie 4.0)</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통해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과정에서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모델을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제공하고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있으며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통해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재빠른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바탕으로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국제적</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협력을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촉진하는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역할을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수행하고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w:t>
      </w:r>
    </w:p>
    <w:p w14:paraId="620B5D66" w14:textId="77777777" w:rsidR="006D0A4E" w:rsidRPr="009B65BB" w:rsidRDefault="006D0A4E"/>
    <w:p w14:paraId="690AEA18"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이러한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Industrie 4.0</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실현하기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위한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핵심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요소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기술로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주목받고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w:t>
      </w:r>
    </w:p>
    <w:p w14:paraId="62C384F7" w14:textId="77777777" w:rsidR="006D0A4E" w:rsidRPr="009B65BB" w:rsidRDefault="006D0A4E"/>
    <w:p w14:paraId="01D0E74E"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관련</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기구</w:t>
      </w:r>
      <w:r w:rsidRPr="009B65BB">
        <w:br/>
      </w:r>
      <w:r w:rsidRPr="009B65BB">
        <w:rPr>
          <w:rFonts w:ascii="맑은 고딕" w:hAnsi="맑은 고딕" w:eastAsia="맑은 고딕" w:cs="맑은 고딕"/>
          <w:sz w:val="20"/>
          <w:szCs w:val="20"/>
        </w:rPr>
        <w:noBreakHyphen/>
        <w:t xml:space="preserve"> 16</w:t>
      </w:r>
      <w:r w:rsidRPr="009B65BB">
        <w:rPr>
          <w:rFonts w:hint="eastAsia" w:ascii="맑은 고딕" w:hAnsi="맑은 고딕" w:eastAsia="맑은 고딕" w:cs="맑은 고딕"/>
          <w:sz w:val="20"/>
          <w:szCs w:val="20"/>
        </w:rPr>
        <w:t>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하노버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박람회에서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독일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산업계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기관인</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Bitkom(Bundesverband Informationswirtschaft, Telekommunikation und neue Medien e. V.), DIN(DeutscheInstitut für Normung e. V) </w:t>
      </w:r>
      <w:r w:rsidRPr="009B65BB">
        <w:rPr>
          <w:rFonts w:hint="eastAsia" w:ascii="맑은 고딕" w:hAnsi="맑은 고딕" w:eastAsia="맑은 고딕" w:cs="맑은 고딕"/>
          <w:sz w:val="20"/>
          <w:szCs w:val="20"/>
        </w:rPr>
        <w:t>등이</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“SCI(Standardization Council Induestire) 4.0” </w:t>
      </w:r>
      <w:r w:rsidRPr="009B65BB">
        <w:rPr>
          <w:rFonts w:hint="eastAsia" w:ascii="맑은 고딕" w:hAnsi="맑은 고딕" w:eastAsia="맑은 고딕" w:cs="맑은 고딕"/>
          <w:sz w:val="20"/>
          <w:szCs w:val="20"/>
        </w:rPr>
        <w:t>이니셔티브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설립을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발표하였다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해당</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표준화위원회는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Industry 4.0 </w:t>
      </w:r>
      <w:r w:rsidRPr="009B65BB">
        <w:rPr>
          <w:rFonts w:hint="eastAsia" w:ascii="맑은 고딕" w:hAnsi="맑은 고딕" w:eastAsia="맑은 고딕" w:cs="맑은 고딕"/>
          <w:sz w:val="20"/>
          <w:szCs w:val="20"/>
        </w:rPr>
        <w:t>관련</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시작하고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조정하는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것을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목표로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w:t>
      </w:r>
    </w:p>
    <w:p w14:paraId="46463A35" w14:textId="77777777" w:rsidR="006D0A4E" w:rsidRPr="009B65BB" w:rsidRDefault="006D0A4E"/>
    <w:p w14:paraId="0F33D6CE" w14:textId="77777777" w:rsidR="006D0A4E" w:rsidRPr="009B65BB" w:rsidRDefault="006D0A4E">
      <w:pPr>
        <w:keepNext/>
        <w:jc w:val="center"/>
      </w:pPr>
      <w:r w:rsidRPr="009B65BB">
        <w:rPr>
          <w:noProof/>
        </w:rPr>
        <w:drawing>
          <wp:inline distT="0" distB="0" distL="0" distR="0" wp14:anchorId="481B6BB8" wp14:editId="5F006010">
            <wp:extent cx="5400675" cy="1838325"/>
            <wp:effectExtent l="0" t="0" r="0" b="0"/>
            <wp:docPr id="3" name="그림 17" descr="텍스트, 도표, 폰트, 평면도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17" descr="텍스트, 도표, 폰트, 평면도이(가) 표시된 사진  자동 생성된 설명"/>
                    <pic:cNvPicPr>
                      <a:picLocks noChangeAspect="1" noChangeArrowheads="1"/>
                    </pic:cNvPicPr>
                  </pic:nvPicPr>
                  <pic:blipFill>
                    <a:blip r:embed="rId16"/>
                    <a:stretch>
                      <a:fillRect/>
                    </a:stretch>
                  </pic:blipFill>
                  <pic:spPr bwMode="auto">
                    <a:xfrm>
                      <a:off x="0" y="0"/>
                      <a:ext cx="5400675" cy="1838325"/>
                    </a:xfrm>
                    <a:prstGeom prst="rect">
                      <a:avLst/>
                    </a:prstGeom>
                    <a:noFill/>
                  </pic:spPr>
                </pic:pic>
              </a:graphicData>
            </a:graphic>
          </wp:inline>
        </w:drawing>
      </w:r>
    </w:p>
    <w:p w14:paraId="52C45542" w14:textId="77777777" w:rsidR="006D0A4E" w:rsidRPr="009B65BB" w:rsidRDefault="006D0A4E" w:rsidP="00930822">
      <w:pPr>
        <w:pStyle w:val="CommonAASMainFigureCaption"/>
      </w:pPr>
      <w:r w:rsidRPr="009B65BB">
        <w:rPr>
          <w:rFonts w:ascii="맑은 고딕" w:hAnsi="맑은 고딕" w:eastAsia="맑은 고딕" w:cs="맑은 고딕"/>
          <w:noProof/>
          <w:sz w:val="20"/>
          <w:szCs w:val="20"/>
        </w:rPr>
        <w:t>공통</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그림</w:t>
      </w:r>
      <w:r w:rsidRPr="009B65BB">
        <w:rPr>
          <w:rFonts w:ascii="맑은 고딕" w:hAnsi="맑은 고딕" w:eastAsia="맑은 고딕" w:cs="맑은 고딕"/>
          <w:noProof/>
          <w:sz w:val="20"/>
          <w:szCs w:val="20"/>
        </w:rPr>
        <w:t xml:space="preserve"> 1 SCI 4.0</w:t>
      </w:r>
      <w:r w:rsidRPr="009B65BB">
        <w:rPr>
          <w:rFonts w:ascii="맑은 고딕" w:hAnsi="맑은 고딕" w:eastAsia="맑은 고딕" w:cs="맑은 고딕"/>
          <w:noProof/>
          <w:sz w:val="20"/>
          <w:szCs w:val="20"/>
        </w:rPr>
        <w:t>의</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주요</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워킹</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그룹</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및</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국제협력</w:t>
      </w:r>
    </w:p>
    <w:p w14:paraId="51079633" w14:textId="77777777" w:rsidR="006D0A4E" w:rsidRPr="009B65BB" w:rsidRDefault="006D0A4E"/>
    <w:p w14:paraId="2B19F879" w14:textId="77777777" w:rsidR="006D0A4E" w:rsidRPr="009B65BB" w:rsidRDefault="006D0A4E">
      <w:r w:rsidRPr="009B65BB">
        <w:rPr>
          <w:rFonts w:ascii="맑은 고딕" w:hAnsi="맑은 고딕" w:eastAsia="맑은 고딕" w:cs="맑은 고딕"/>
          <w:sz w:val="20"/>
          <w:szCs w:val="20"/>
        </w:rPr>
        <w:noBreakHyphen/>
        <w:t xml:space="preserve"> ISO</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1947</w:t>
      </w:r>
      <w:r w:rsidRPr="009B65BB">
        <w:rPr>
          <w:rFonts w:hint="eastAsia" w:ascii="맑은 고딕" w:hAnsi="맑은 고딕" w:eastAsia="맑은 고딕" w:cs="맑은 고딕"/>
          <w:sz w:val="20"/>
          <w:szCs w:val="20"/>
        </w:rPr>
        <w:t>년에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설립된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국제표준화기구로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다양한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산업</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분야에서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세계적으로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일관성</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호환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가능한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개발하는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것을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목표로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비영리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기구이다</w:t>
      </w:r>
      <w:r w:rsidRPr="009B65BB">
        <w:rPr>
          <w:rFonts w:ascii="맑은 고딕" w:hAnsi="맑은 고딕" w:eastAsia="맑은 고딕" w:cs="맑은 고딕"/>
          <w:sz w:val="20"/>
          <w:szCs w:val="20"/>
        </w:rPr>
        <w:t>. ISO</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ISO</w:t>
      </w:r>
      <w:r w:rsidRPr="009B65BB">
        <w:rPr>
          <w:rFonts w:hint="eastAsia" w:ascii="맑은 고딕" w:hAnsi="맑은 고딕" w:eastAsia="맑은 고딕" w:cs="맑은 고딕"/>
          <w:sz w:val="20"/>
          <w:szCs w:val="20"/>
        </w:rPr>
        <w:t>정관</w:t>
      </w:r>
      <w:r w:rsidRPr="009B65BB">
        <w:rPr>
          <w:rFonts w:ascii="맑은 고딕" w:hAnsi="맑은 고딕" w:eastAsia="맑은 고딕" w:cs="맑은 고딕"/>
          <w:sz w:val="20"/>
          <w:szCs w:val="20"/>
        </w:rPr>
        <w:t xml:space="preserve">(Statute) </w:t>
      </w:r>
      <w:r w:rsidRPr="009B65BB">
        <w:rPr>
          <w:rFonts w:hint="eastAsia" w:ascii="맑은 고딕" w:hAnsi="맑은 고딕" w:eastAsia="맑은 고딕" w:cs="맑은 고딕"/>
          <w:sz w:val="20"/>
          <w:szCs w:val="20"/>
        </w:rPr>
        <w:t>제</w:t>
      </w:r>
      <w:r w:rsidRPr="009B65BB">
        <w:rPr>
          <w:rFonts w:ascii="맑은 고딕" w:hAnsi="맑은 고딕" w:eastAsia="맑은 고딕" w:cs="맑은 고딕"/>
          <w:sz w:val="20"/>
          <w:szCs w:val="20"/>
        </w:rPr>
        <w:t>2</w:t>
      </w:r>
      <w:r w:rsidRPr="009B65BB">
        <w:rPr>
          <w:rFonts w:hint="eastAsia" w:ascii="맑은 고딕" w:hAnsi="맑은 고딕" w:eastAsia="맑은 고딕" w:cs="맑은 고딕"/>
          <w:sz w:val="20"/>
          <w:szCs w:val="20"/>
        </w:rPr>
        <w:t>조에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명기된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바와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같이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상품</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서비스의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국제적</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교환을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촉진하고</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지적</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과학적</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기술적</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경제적</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활동</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분야에서의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협력</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증진을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위하여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세계의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관련</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활동의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발전을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촉진시키는데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w:t>
      </w:r>
      <w:r w:rsidRPr="009B65BB">
        <w:rPr>
          <w:rFonts w:hint="eastAsia" w:ascii="맑은 고딕" w:hAnsi="맑은 고딕" w:eastAsia="맑은 고딕" w:cs="맑은 고딕"/>
          <w:sz w:val="20"/>
          <w:szCs w:val="20"/>
        </w:rPr>
        <w:lastRenderedPageBreak/>
        <w:t>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이러한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목적</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달성을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위하여</w:t>
      </w:r>
      <w:r w:rsidRPr="009B65BB">
        <w:rPr>
          <w:rFonts w:ascii="맑은 고딕" w:hAnsi="맑은 고딕" w:eastAsia="맑은 고딕" w:cs="맑은 고딕"/>
          <w:sz w:val="20"/>
          <w:szCs w:val="20"/>
        </w:rPr>
        <w:t>, ISO</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관련</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활동의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세계적인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조화를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촉진시키기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위한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조치를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취하며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국제표준을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개발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발간하며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해당</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세계적으로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사용되도록</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조치를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취하고</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사업에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관한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연구를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통해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국제기구와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협력한다</w:t>
      </w:r>
      <w:r w:rsidRPr="009B65BB">
        <w:rPr>
          <w:rFonts w:ascii="맑은 고딕" w:hAnsi="맑은 고딕" w:eastAsia="맑은 고딕" w:cs="맑은 고딕"/>
          <w:sz w:val="20"/>
          <w:szCs w:val="20"/>
        </w:rPr>
        <w:t>.</w:t>
      </w:r>
      <w:r w:rsidRPr="009B65BB">
        <w:br/>
      </w:r>
      <w:r w:rsidRPr="009B65BB">
        <w:br/>
      </w:r>
      <w:r w:rsidRPr="009B65BB">
        <w:rPr>
          <w:rFonts w:ascii="맑은 고딕" w:hAnsi="맑은 고딕" w:eastAsia="맑은 고딕" w:cs="맑은 고딕"/>
          <w:sz w:val="20"/>
          <w:szCs w:val="20"/>
        </w:rPr>
        <w:noBreakHyphen/>
        <w:t xml:space="preserve"> IEC(International Electrotechnical Commission)</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1906</w:t>
      </w:r>
      <w:r w:rsidRPr="009B65BB">
        <w:rPr>
          <w:rFonts w:hint="eastAsia" w:ascii="맑은 고딕" w:hAnsi="맑은 고딕" w:eastAsia="맑은 고딕" w:cs="맑은 고딕"/>
          <w:sz w:val="20"/>
          <w:szCs w:val="20"/>
        </w:rPr>
        <w:t>년에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설립된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비영리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기구로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분야에서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대한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준수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확인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등과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같은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대한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현안</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관련</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사항에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대한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협력을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촉진하여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국제간의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이해를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증진시키는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것을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목적으로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 IEC</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작업은</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ISO</w:t>
      </w:r>
      <w:r w:rsidRPr="009B65BB">
        <w:rPr>
          <w:rFonts w:hint="eastAsia" w:ascii="맑은 고딕" w:hAnsi="맑은 고딕" w:eastAsia="맑은 고딕" w:cs="맑은 고딕"/>
          <w:sz w:val="20"/>
          <w:szCs w:val="20"/>
        </w:rPr>
        <w:t>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공동으로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제정한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ISO/IEC Directive</w:t>
      </w:r>
      <w:r w:rsidRPr="009B65BB">
        <w:rPr>
          <w:rFonts w:hint="eastAsia" w:ascii="맑은 고딕" w:hAnsi="맑은 고딕" w:eastAsia="맑은 고딕" w:cs="맑은 고딕"/>
          <w:sz w:val="20"/>
          <w:szCs w:val="20"/>
        </w:rPr>
        <w:t>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따라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이루어지므로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아래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같이</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ISO</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작업</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절차와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대동소이하다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질의단계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문서를</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ISO</w:t>
      </w:r>
      <w:r w:rsidRPr="009B65BB">
        <w:rPr>
          <w:rFonts w:hint="eastAsia" w:ascii="맑은 고딕" w:hAnsi="맑은 고딕" w:eastAsia="맑은 고딕" w:cs="맑은 고딕"/>
          <w:sz w:val="20"/>
          <w:szCs w:val="20"/>
        </w:rPr>
        <w:t>에서는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DIS</w:t>
      </w:r>
      <w:r w:rsidRPr="009B65BB">
        <w:rPr>
          <w:rFonts w:hint="eastAsia" w:ascii="맑은 고딕" w:hAnsi="맑은 고딕" w:eastAsia="맑은 고딕" w:cs="맑은 고딕"/>
          <w:sz w:val="20"/>
          <w:szCs w:val="20"/>
        </w:rPr>
        <w:t>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부르는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반면</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IEC</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CDV</w:t>
      </w:r>
      <w:r w:rsidRPr="009B65BB">
        <w:rPr>
          <w:rFonts w:hint="eastAsia" w:ascii="맑은 고딕" w:hAnsi="맑은 고딕" w:eastAsia="맑은 고딕" w:cs="맑은 고딕"/>
          <w:sz w:val="20"/>
          <w:szCs w:val="20"/>
        </w:rPr>
        <w:t>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부르는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점이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다르다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사항은</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Directive</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IEC </w:t>
      </w:r>
      <w:r w:rsidRPr="009B65BB">
        <w:rPr>
          <w:rFonts w:hint="eastAsia" w:ascii="맑은 고딕" w:hAnsi="맑은 고딕" w:eastAsia="맑은 고딕" w:cs="맑은 고딕"/>
          <w:sz w:val="20"/>
          <w:szCs w:val="20"/>
        </w:rPr>
        <w:t>부속서에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설명되어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w:t>
      </w:r>
    </w:p>
    <w:p w14:paraId="1E5DFA8C" w14:textId="77777777" w:rsidR="006D0A4E" w:rsidRDefault="006D0A4E">
      <w:pPr>
        <w:pStyle w:val="CommonAAScaption"/>
      </w:pPr>
    </w:p>
    <w:p w14:paraId="1661965E" w14:textId="77777777" w:rsidR="006D0A4E" w:rsidRPr="009B65BB" w:rsidRDefault="006D0A4E" w:rsidP="00930822">
      <w:pPr>
        <w:pStyle w:val="CommonAASMainTableCaption"/>
        <w:keepNext/>
      </w:pPr>
      <w:r w:rsidRPr="009B65BB">
        <w:rPr>
          <w:rFonts w:ascii="맑은 고딕" w:hAnsi="맑은 고딕" w:eastAsia="맑은 고딕" w:cs="맑은 고딕"/>
          <w:sz w:val="20"/>
          <w:szCs w:val="20"/>
        </w:rPr>
        <w:t>공통</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표</w:t>
      </w:r>
      <w:r w:rsidRPr="009B65BB">
        <w:rPr>
          <w:rFonts w:ascii="맑은 고딕" w:hAnsi="맑은 고딕" w:eastAsia="맑은 고딕" w:cs="맑은 고딕"/>
          <w:sz w:val="20"/>
          <w:szCs w:val="20"/>
        </w:rPr>
        <w:t xml:space="preserve"> 1 ISO/IEC </w:t>
      </w:r>
      <w:r w:rsidRPr="009B65BB">
        <w:rPr>
          <w:rFonts w:ascii="맑은 고딕" w:hAnsi="맑은 고딕" w:eastAsia="맑은 고딕" w:cs="맑은 고딕"/>
          <w:sz w:val="20"/>
          <w:szCs w:val="20"/>
        </w:rPr>
        <w:t>표준</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제정</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절차</w:t>
      </w:r>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3083"/>
        <w:gridCol w:w="2794"/>
        <w:gridCol w:w="2909"/>
      </w:tblGrid>
      <w:tr w:rsidR="00BA10F4" w14:paraId="0ADE08E6" w14:textId="77777777">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38D24EE5" w14:textId="77777777" w:rsidR="006D0A4E" w:rsidRDefault="006D0A4E">
            <w:pPr>
              <w:jc w:val="center"/>
              <w:rPr>
                <w:b/>
                <w:bCs/>
              </w:rPr>
            </w:pPr>
            <w:r>
              <w:rPr>
                <w:rFonts w:ascii="맑은 고딕" w:hAnsi="맑은 고딕" w:eastAsia="맑은 고딕" w:cs="맑은 고딕"/>
                <w:b/>
                <w:bCs/>
                <w:sz w:val="18"/>
                <w:szCs w:val="18"/>
              </w:rPr>
              <w:t>프로젝트</w:t>
            </w:r>
            <w:r>
              <w:rPr>
                <w:rFonts w:ascii="맑은 고딕" w:hAnsi="맑은 고딕" w:eastAsia="맑은 고딕" w:cs="맑은 고딕"/>
                <w:b/>
                <w:bCs/>
                <w:sz w:val="18"/>
                <w:szCs w:val="18"/>
              </w:rPr>
              <w:t xml:space="preserve"> </w:t>
            </w:r>
            <w:r>
              <w:rPr>
                <w:rFonts w:ascii="맑은 고딕" w:hAnsi="맑은 고딕" w:eastAsia="맑은 고딕" w:cs="맑은 고딕"/>
                <w:b/>
                <w:bCs/>
                <w:sz w:val="18"/>
                <w:szCs w:val="18"/>
              </w:rPr>
              <w:t>단계</w:t>
            </w:r>
          </w:p>
        </w:tc>
        <w:tc>
          <w:tcPr>
            <w:tcW w:w="5703"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77296A40" w14:textId="77777777" w:rsidR="006D0A4E" w:rsidRDefault="006D0A4E">
            <w:pPr>
              <w:jc w:val="center"/>
              <w:rPr>
                <w:b/>
                <w:bCs/>
              </w:rPr>
            </w:pPr>
            <w:r>
              <w:rPr>
                <w:rFonts w:ascii="맑은 고딕" w:hAnsi="맑은 고딕" w:eastAsia="맑은 고딕" w:cs="맑은 고딕"/>
                <w:b/>
                <w:bCs/>
                <w:sz w:val="18"/>
                <w:szCs w:val="18"/>
              </w:rPr>
              <w:t>관</w:t>
            </w:r>
            <w:r>
              <w:rPr>
                <w:rFonts w:ascii="맑은 고딕" w:hAnsi="맑은 고딕" w:eastAsia="맑은 고딕" w:cs="맑은 고딕"/>
                <w:b/>
                <w:bCs/>
                <w:sz w:val="18"/>
                <w:szCs w:val="18"/>
              </w:rPr>
              <w:t xml:space="preserve"> </w:t>
            </w:r>
            <w:r>
              <w:rPr>
                <w:rFonts w:ascii="맑은 고딕" w:hAnsi="맑은 고딕" w:eastAsia="맑은 고딕" w:cs="맑은 고딕"/>
                <w:b/>
                <w:bCs/>
                <w:sz w:val="18"/>
                <w:szCs w:val="18"/>
              </w:rPr>
              <w:t>련</w:t>
            </w:r>
            <w:r>
              <w:rPr>
                <w:rFonts w:ascii="맑은 고딕" w:hAnsi="맑은 고딕" w:eastAsia="맑은 고딕" w:cs="맑은 고딕"/>
                <w:b/>
                <w:bCs/>
                <w:sz w:val="18"/>
                <w:szCs w:val="18"/>
              </w:rPr>
              <w:t xml:space="preserve"> </w:t>
            </w:r>
            <w:r>
              <w:rPr>
                <w:rFonts w:ascii="맑은 고딕" w:hAnsi="맑은 고딕" w:eastAsia="맑은 고딕" w:cs="맑은 고딕"/>
                <w:b/>
                <w:bCs/>
                <w:sz w:val="18"/>
                <w:szCs w:val="18"/>
              </w:rPr>
              <w:t>문</w:t>
            </w:r>
            <w:r>
              <w:rPr>
                <w:rFonts w:ascii="맑은 고딕" w:hAnsi="맑은 고딕" w:eastAsia="맑은 고딕" w:cs="맑은 고딕"/>
                <w:b/>
                <w:bCs/>
                <w:sz w:val="18"/>
                <w:szCs w:val="18"/>
              </w:rPr>
              <w:t xml:space="preserve"> </w:t>
            </w:r>
            <w:r>
              <w:rPr>
                <w:rFonts w:ascii="맑은 고딕" w:hAnsi="맑은 고딕" w:eastAsia="맑은 고딕" w:cs="맑은 고딕"/>
                <w:b/>
                <w:bCs/>
                <w:sz w:val="18"/>
                <w:szCs w:val="18"/>
              </w:rPr>
              <w:t>서</w:t>
            </w:r>
          </w:p>
        </w:tc>
      </w:tr>
      <w:tr w:rsidR="00BA10F4" w14:paraId="72238D42" w14:textId="77777777">
        <w:trPr>
          <w:trHeight w:val="397"/>
          <w:jc w:val="center"/>
        </w:trPr>
        <w:tc>
          <w:tcPr>
            <w:tcW w:w="3083" w:type="dxa"/>
            <w:vMerge/>
            <w:tcBorders>
              <w:top w:val="single" w:sz="2" w:space="0" w:color="000000"/>
              <w:left w:val="single" w:sz="2" w:space="0" w:color="000000"/>
              <w:bottom w:val="single" w:sz="2" w:space="0" w:color="000000"/>
              <w:right w:val="single" w:sz="2" w:space="0" w:color="000000"/>
            </w:tcBorders>
            <w:shd w:val="clear" w:color="auto" w:fill="DAE9F7" w:themeFill="text2" w:themeFillTint="1A"/>
          </w:tcPr>
          <w:p w14:paraId="0308058C" w14:textId="77777777" w:rsidR="006D0A4E" w:rsidRDefault="006D0A4E">
            <w:pPr>
              <w:jc w:val="center"/>
            </w:pPr>
          </w:p>
        </w:tc>
        <w:tc>
          <w:tcPr>
            <w:tcW w:w="2794"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5C982DB" w14:textId="77777777" w:rsidR="006D0A4E" w:rsidRDefault="006D0A4E">
            <w:pPr>
              <w:jc w:val="center"/>
              <w:rPr>
                <w:b/>
                <w:bCs/>
              </w:rPr>
            </w:pPr>
            <w:r>
              <w:rPr>
                <w:rFonts w:ascii="맑은 고딕" w:hAnsi="맑은 고딕" w:eastAsia="맑은 고딕" w:cs="맑은 고딕"/>
                <w:b/>
                <w:bCs/>
                <w:sz w:val="18"/>
                <w:szCs w:val="18"/>
              </w:rPr>
              <w:t>명</w:t>
            </w:r>
            <w:r>
              <w:rPr>
                <w:rFonts w:ascii="맑은 고딕" w:hAnsi="맑은 고딕" w:eastAsia="맑은 고딕" w:cs="맑은 고딕"/>
                <w:b/>
                <w:bCs/>
                <w:sz w:val="18"/>
                <w:szCs w:val="18"/>
              </w:rPr>
              <w:t xml:space="preserve"> </w:t>
            </w:r>
            <w:r>
              <w:rPr>
                <w:rFonts w:ascii="맑은 고딕" w:hAnsi="맑은 고딕" w:eastAsia="맑은 고딕" w:cs="맑은 고딕"/>
                <w:b/>
                <w:bCs/>
                <w:sz w:val="18"/>
                <w:szCs w:val="18"/>
              </w:rPr>
              <w:t>칭</w:t>
            </w:r>
          </w:p>
        </w:tc>
        <w:tc>
          <w:tcPr>
            <w:tcW w:w="2909"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7EADF1D6" w14:textId="77777777" w:rsidR="006D0A4E" w:rsidRDefault="006D0A4E">
            <w:pPr>
              <w:jc w:val="center"/>
              <w:rPr>
                <w:b/>
                <w:bCs/>
              </w:rPr>
            </w:pPr>
            <w:r>
              <w:rPr>
                <w:rFonts w:ascii="맑은 고딕" w:hAnsi="맑은 고딕" w:eastAsia="맑은 고딕" w:cs="맑은 고딕"/>
                <w:b/>
                <w:bCs/>
                <w:sz w:val="18"/>
                <w:szCs w:val="18"/>
              </w:rPr>
              <w:t>약</w:t>
            </w:r>
            <w:r>
              <w:rPr>
                <w:rFonts w:ascii="맑은 고딕" w:hAnsi="맑은 고딕" w:eastAsia="맑은 고딕" w:cs="맑은 고딕"/>
                <w:b/>
                <w:bCs/>
                <w:sz w:val="18"/>
                <w:szCs w:val="18"/>
              </w:rPr>
              <w:t xml:space="preserve"> </w:t>
            </w:r>
            <w:r>
              <w:rPr>
                <w:rFonts w:ascii="맑은 고딕" w:hAnsi="맑은 고딕" w:eastAsia="맑은 고딕" w:cs="맑은 고딕"/>
                <w:b/>
                <w:bCs/>
                <w:sz w:val="18"/>
                <w:szCs w:val="18"/>
              </w:rPr>
              <w:t>어</w:t>
            </w:r>
          </w:p>
        </w:tc>
      </w:tr>
      <w:tr w:rsidR="00BA10F4" w14:paraId="00E89F48"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58EF1A2E" w14:textId="77777777" w:rsidR="006D0A4E" w:rsidRDefault="006D0A4E">
            <w:pPr>
              <w:jc w:val="center"/>
            </w:pPr>
            <w:r>
              <w:rPr>
                <w:rFonts w:ascii="맑은 고딕" w:hAnsi="맑은 고딕" w:eastAsia="맑은 고딕" w:cs="맑은 고딕"/>
                <w:sz w:val="18"/>
                <w:szCs w:val="18"/>
              </w:rPr>
              <w:t xml:space="preserve">0 </w:t>
            </w:r>
            <w:r>
              <w:rPr>
                <w:rFonts w:ascii="맑은 고딕" w:hAnsi="맑은 고딕" w:eastAsia="맑은 고딕" w:cs="맑은 고딕"/>
                <w:sz w:val="18"/>
                <w:szCs w:val="18"/>
              </w:rPr>
              <w:t>예비단계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7CC44A1" w14:textId="77777777" w:rsidR="006D0A4E" w:rsidRDefault="006D0A4E">
            <w:pPr>
              <w:jc w:val="center"/>
            </w:pPr>
            <w:r>
              <w:rPr>
                <w:rFonts w:ascii="맑은 고딕" w:hAnsi="맑은 고딕" w:eastAsia="맑은 고딕" w:cs="맑은 고딕"/>
                <w:sz w:val="18"/>
                <w:szCs w:val="18"/>
              </w:rPr>
              <w:t>예비</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작업</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항목</w:t>
            </w:r>
          </w:p>
        </w:tc>
        <w:tc>
          <w:tcPr>
            <w:tcW w:w="2909" w:type="dxa"/>
            <w:tcBorders>
              <w:top w:val="single" w:sz="2" w:space="0" w:color="000000"/>
              <w:left w:val="single" w:sz="2" w:space="0" w:color="000000"/>
              <w:bottom w:val="single" w:sz="2" w:space="0" w:color="000000"/>
              <w:right w:val="single" w:sz="2" w:space="0" w:color="000000"/>
            </w:tcBorders>
            <w:vAlign w:val="center"/>
          </w:tcPr>
          <w:p w14:paraId="2271C03D" w14:textId="77777777" w:rsidR="006D0A4E" w:rsidRDefault="006D0A4E">
            <w:pPr>
              <w:jc w:val="center"/>
            </w:pPr>
            <w:r>
              <w:rPr>
                <w:rFonts w:ascii="맑은 고딕" w:hAnsi="맑은 고딕" w:eastAsia="맑은 고딕" w:cs="맑은 고딕"/>
                <w:sz w:val="18"/>
                <w:szCs w:val="18"/>
              </w:rPr>
              <w:t>PWI</w:t>
            </w:r>
          </w:p>
        </w:tc>
      </w:tr>
      <w:tr w:rsidR="00BA10F4" w14:paraId="26EE0B5E"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77334CB1" w14:textId="77777777" w:rsidR="006D0A4E" w:rsidRDefault="006D0A4E">
            <w:pPr>
              <w:jc w:val="center"/>
            </w:pPr>
            <w:r>
              <w:rPr>
                <w:rFonts w:ascii="맑은 고딕" w:hAnsi="맑은 고딕" w:eastAsia="맑은 고딕" w:cs="맑은 고딕"/>
                <w:sz w:val="18"/>
                <w:szCs w:val="18"/>
              </w:rPr>
              <w:t xml:space="preserve">1 </w:t>
            </w:r>
            <w:r>
              <w:rPr>
                <w:rFonts w:ascii="맑은 고딕" w:hAnsi="맑은 고딕" w:eastAsia="맑은 고딕" w:cs="맑은 고딕"/>
                <w:sz w:val="18"/>
                <w:szCs w:val="18"/>
              </w:rPr>
              <w:t>제안단계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061223B5" w14:textId="77777777" w:rsidR="006D0A4E" w:rsidRDefault="006D0A4E">
            <w:pPr>
              <w:jc w:val="center"/>
            </w:pPr>
            <w:r>
              <w:rPr>
                <w:rFonts w:ascii="맑은 고딕" w:hAnsi="맑은 고딕" w:eastAsia="맑은 고딕" w:cs="맑은 고딕"/>
                <w:sz w:val="18"/>
                <w:szCs w:val="18"/>
              </w:rPr>
              <w:t>신규</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작업</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항목</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제안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00F08A15" w14:textId="77777777" w:rsidR="006D0A4E" w:rsidRDefault="006D0A4E">
            <w:pPr>
              <w:jc w:val="center"/>
            </w:pPr>
            <w:r>
              <w:rPr>
                <w:rFonts w:ascii="맑은 고딕" w:hAnsi="맑은 고딕" w:eastAsia="맑은 고딕" w:cs="맑은 고딕"/>
                <w:sz w:val="18"/>
                <w:szCs w:val="18"/>
              </w:rPr>
              <w:t>NP</w:t>
            </w:r>
          </w:p>
        </w:tc>
      </w:tr>
      <w:tr w:rsidR="00BA10F4" w14:paraId="5F153A24"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1536D06C" w14:textId="77777777" w:rsidR="006D0A4E" w:rsidRDefault="006D0A4E">
            <w:pPr>
              <w:jc w:val="center"/>
            </w:pPr>
            <w:r>
              <w:rPr>
                <w:rFonts w:ascii="맑은 고딕" w:hAnsi="맑은 고딕" w:eastAsia="맑은 고딕" w:cs="맑은 고딕"/>
                <w:sz w:val="18"/>
                <w:szCs w:val="18"/>
              </w:rPr>
              <w:t xml:space="preserve">2 </w:t>
            </w:r>
            <w:r>
              <w:rPr>
                <w:rFonts w:ascii="맑은 고딕" w:hAnsi="맑은 고딕" w:eastAsia="맑은 고딕" w:cs="맑은 고딕"/>
                <w:sz w:val="18"/>
                <w:szCs w:val="18"/>
              </w:rPr>
              <w:t>준비단계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72E671D8" w14:textId="77777777" w:rsidR="006D0A4E" w:rsidRDefault="006D0A4E">
            <w:pPr>
              <w:jc w:val="center"/>
            </w:pPr>
            <w:r>
              <w:rPr>
                <w:rFonts w:ascii="맑은 고딕" w:hAnsi="맑은 고딕" w:eastAsia="맑은 고딕" w:cs="맑은 고딕"/>
                <w:sz w:val="18"/>
                <w:szCs w:val="18"/>
              </w:rPr>
              <w:t>작업</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초안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0DAA7348" w14:textId="77777777" w:rsidR="006D0A4E" w:rsidRDefault="006D0A4E">
            <w:pPr>
              <w:jc w:val="center"/>
            </w:pPr>
            <w:r>
              <w:rPr>
                <w:rFonts w:ascii="맑은 고딕" w:hAnsi="맑은 고딕" w:eastAsia="맑은 고딕" w:cs="맑은 고딕"/>
                <w:sz w:val="18"/>
                <w:szCs w:val="18"/>
              </w:rPr>
              <w:t>WD</w:t>
            </w:r>
          </w:p>
        </w:tc>
      </w:tr>
      <w:tr w:rsidR="00BA10F4" w14:paraId="4498BD4C"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4C645EA1" w14:textId="77777777" w:rsidR="006D0A4E" w:rsidRDefault="006D0A4E">
            <w:pPr>
              <w:jc w:val="center"/>
            </w:pPr>
            <w:r>
              <w:rPr>
                <w:rFonts w:ascii="맑은 고딕" w:hAnsi="맑은 고딕" w:eastAsia="맑은 고딕" w:cs="맑은 고딕"/>
                <w:sz w:val="18"/>
                <w:szCs w:val="18"/>
              </w:rPr>
              <w:t xml:space="preserve">3 </w:t>
            </w:r>
            <w:r>
              <w:rPr>
                <w:rFonts w:ascii="맑은 고딕" w:hAnsi="맑은 고딕" w:eastAsia="맑은 고딕" w:cs="맑은 고딕"/>
                <w:sz w:val="18"/>
                <w:szCs w:val="18"/>
              </w:rPr>
              <w:t>위원회단계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418F2160" w14:textId="77777777" w:rsidR="006D0A4E" w:rsidRDefault="006D0A4E">
            <w:pPr>
              <w:jc w:val="center"/>
            </w:pPr>
            <w:r>
              <w:rPr>
                <w:rFonts w:ascii="맑은 고딕" w:hAnsi="맑은 고딕" w:eastAsia="맑은 고딕" w:cs="맑은 고딕"/>
                <w:sz w:val="18"/>
                <w:szCs w:val="18"/>
              </w:rPr>
              <w:t>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2B004661" w14:textId="77777777" w:rsidR="006D0A4E" w:rsidRDefault="006D0A4E">
            <w:pPr>
              <w:jc w:val="center"/>
            </w:pPr>
            <w:r>
              <w:rPr>
                <w:rFonts w:ascii="맑은 고딕" w:hAnsi="맑은 고딕" w:eastAsia="맑은 고딕" w:cs="맑은 고딕"/>
                <w:sz w:val="18"/>
                <w:szCs w:val="18"/>
              </w:rPr>
              <w:t>CD</w:t>
            </w:r>
          </w:p>
        </w:tc>
      </w:tr>
      <w:tr w:rsidR="00BA10F4" w14:paraId="53D7F29C"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32A2E015" w14:textId="77777777" w:rsidR="006D0A4E" w:rsidRDefault="006D0A4E">
            <w:pPr>
              <w:jc w:val="center"/>
            </w:pPr>
            <w:r>
              <w:rPr>
                <w:rFonts w:ascii="맑은 고딕" w:hAnsi="맑은 고딕" w:eastAsia="맑은 고딕" w:cs="맑은 고딕"/>
                <w:sz w:val="18"/>
                <w:szCs w:val="18"/>
              </w:rPr>
              <w:t xml:space="preserve">4 </w:t>
            </w:r>
            <w:r>
              <w:rPr>
                <w:rFonts w:ascii="맑은 고딕" w:hAnsi="맑은 고딕" w:eastAsia="맑은 고딕" w:cs="맑은 고딕"/>
                <w:sz w:val="18"/>
                <w:szCs w:val="18"/>
              </w:rPr>
              <w:t>질의단계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2D7B4671" w14:textId="77777777" w:rsidR="006D0A4E" w:rsidRDefault="006D0A4E">
            <w:pPr>
              <w:jc w:val="center"/>
            </w:pPr>
            <w:r>
              <w:rPr>
                <w:rFonts w:ascii="맑은 고딕" w:hAnsi="맑은 고딕" w:eastAsia="맑은 고딕" w:cs="맑은 고딕"/>
                <w:sz w:val="18"/>
                <w:szCs w:val="18"/>
              </w:rPr>
              <w:t>질의안</w:t>
            </w:r>
            <w:r>
              <w:rPr>
                <w:rFonts w:ascii="맑은 고딕" w:hAnsi="맑은 고딕" w:eastAsia="맑은 고딕" w:cs="맑은 고딕"/>
                <w:sz w:val="18"/>
                <w:szCs w:val="18"/>
              </w:rPr>
              <w:t>/</w:t>
            </w:r>
            <w:r>
              <w:rPr>
                <w:rFonts w:ascii="맑은 고딕" w:hAnsi="맑은 고딕" w:eastAsia="맑은 고딕" w:cs="맑은 고딕"/>
                <w:sz w:val="18"/>
                <w:szCs w:val="18"/>
              </w:rPr>
              <w:t>투표용</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6D4A3B75" w14:textId="77777777" w:rsidR="006D0A4E" w:rsidRDefault="006D0A4E">
            <w:pPr>
              <w:jc w:val="center"/>
            </w:pPr>
            <w:r>
              <w:rPr>
                <w:rFonts w:ascii="맑은 고딕" w:hAnsi="맑은 고딕" w:eastAsia="맑은 고딕" w:cs="맑은 고딕"/>
                <w:sz w:val="18"/>
                <w:szCs w:val="18"/>
              </w:rPr>
              <w:t>DIS/CDV</w:t>
            </w:r>
          </w:p>
        </w:tc>
      </w:tr>
      <w:tr w:rsidR="00BA10F4" w14:paraId="02027795"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1E83354C" w14:textId="77777777" w:rsidR="006D0A4E" w:rsidRDefault="006D0A4E">
            <w:pPr>
              <w:jc w:val="center"/>
            </w:pPr>
            <w:r>
              <w:rPr>
                <w:rFonts w:ascii="맑은 고딕" w:hAnsi="맑은 고딕" w:eastAsia="맑은 고딕" w:cs="맑은 고딕"/>
                <w:sz w:val="18"/>
                <w:szCs w:val="18"/>
              </w:rPr>
              <w:t xml:space="preserve">5 </w:t>
            </w:r>
            <w:r>
              <w:rPr>
                <w:rFonts w:ascii="맑은 고딕" w:hAnsi="맑은 고딕" w:eastAsia="맑은 고딕" w:cs="맑은 고딕"/>
                <w:sz w:val="18"/>
                <w:szCs w:val="18"/>
              </w:rPr>
              <w:t>승인단계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2AA06A4B" w14:textId="77777777" w:rsidR="006D0A4E" w:rsidRDefault="006D0A4E">
            <w:pPr>
              <w:jc w:val="center"/>
            </w:pPr>
            <w:r>
              <w:rPr>
                <w:rFonts w:ascii="맑은 고딕" w:hAnsi="맑은 고딕" w:eastAsia="맑은 고딕" w:cs="맑은 고딕"/>
                <w:sz w:val="18"/>
                <w:szCs w:val="18"/>
              </w:rPr>
              <w:t>최종</w:t>
            </w:r>
            <w:r>
              <w:rPr>
                <w:rFonts w:ascii="맑은 고딕" w:hAnsi="맑은 고딕" w:eastAsia="맑은 고딕" w:cs="맑은 고딕"/>
                <w:sz w:val="18"/>
                <w:szCs w:val="18"/>
              </w:rPr>
              <w:t xml:space="preserve"> </w:t>
            </w:r>
            <w:r>
              <w:rPr>
                <w:rFonts w:ascii="맑은 고딕" w:hAnsi="맑은 고딕" w:eastAsia="맑은 고딕" w:cs="맑은 고딕"/>
                <w:sz w:val="18"/>
                <w:szCs w:val="18"/>
              </w:rPr>
              <w:t>국제표준안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671A963C" w14:textId="77777777" w:rsidR="006D0A4E" w:rsidRDefault="006D0A4E">
            <w:pPr>
              <w:jc w:val="center"/>
            </w:pPr>
            <w:r>
              <w:rPr>
                <w:rFonts w:ascii="맑은 고딕" w:hAnsi="맑은 고딕" w:eastAsia="맑은 고딕" w:cs="맑은 고딕"/>
                <w:sz w:val="18"/>
                <w:szCs w:val="18"/>
              </w:rPr>
              <w:t>FDIS</w:t>
            </w:r>
          </w:p>
        </w:tc>
      </w:tr>
      <w:tr w:rsidR="00BA10F4" w14:paraId="40A06039"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33B2454E" w14:textId="77777777" w:rsidR="006D0A4E" w:rsidRDefault="006D0A4E">
            <w:pPr>
              <w:jc w:val="center"/>
            </w:pPr>
            <w:r>
              <w:rPr>
                <w:rFonts w:ascii="맑은 고딕" w:hAnsi="맑은 고딕" w:eastAsia="맑은 고딕" w:cs="맑은 고딕"/>
                <w:sz w:val="18"/>
                <w:szCs w:val="18"/>
              </w:rPr>
              <w:t xml:space="preserve">6 </w:t>
            </w:r>
            <w:r>
              <w:rPr>
                <w:rFonts w:ascii="맑은 고딕" w:hAnsi="맑은 고딕" w:eastAsia="맑은 고딕" w:cs="맑은 고딕"/>
                <w:sz w:val="18"/>
                <w:szCs w:val="18"/>
              </w:rPr>
              <w:t>출판단계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59198153" w14:textId="77777777" w:rsidR="006D0A4E" w:rsidRDefault="006D0A4E">
            <w:pPr>
              <w:jc w:val="center"/>
            </w:pPr>
            <w:r>
              <w:rPr>
                <w:rFonts w:ascii="맑은 고딕" w:hAnsi="맑은 고딕" w:eastAsia="맑은 고딕" w:cs="맑은 고딕"/>
                <w:sz w:val="18"/>
                <w:szCs w:val="18"/>
              </w:rPr>
              <w:t>국제표준</w:t>
            </w:r>
          </w:p>
        </w:tc>
        <w:tc>
          <w:tcPr>
            <w:tcW w:w="2909" w:type="dxa"/>
            <w:tcBorders>
              <w:top w:val="single" w:sz="2" w:space="0" w:color="000000"/>
              <w:left w:val="single" w:sz="2" w:space="0" w:color="000000"/>
              <w:bottom w:val="single" w:sz="2" w:space="0" w:color="000000"/>
              <w:right w:val="single" w:sz="2" w:space="0" w:color="000000"/>
            </w:tcBorders>
            <w:vAlign w:val="center"/>
          </w:tcPr>
          <w:p w14:paraId="428342A4" w14:textId="77777777" w:rsidR="006D0A4E" w:rsidRDefault="006D0A4E">
            <w:pPr>
              <w:jc w:val="center"/>
            </w:pPr>
            <w:r>
              <w:rPr>
                <w:rFonts w:ascii="맑은 고딕" w:hAnsi="맑은 고딕" w:eastAsia="맑은 고딕" w:cs="맑은 고딕"/>
                <w:sz w:val="18"/>
                <w:szCs w:val="18"/>
              </w:rPr>
              <w:t>IS</w:t>
            </w:r>
          </w:p>
        </w:tc>
      </w:tr>
    </w:tbl>
    <w:p w14:paraId="639851F5" w14:textId="77777777" w:rsidR="006D0A4E" w:rsidRPr="009B65BB" w:rsidRDefault="006D0A4E"/>
    <w:p w14:paraId="658D0961" w14:textId="77777777" w:rsidR="006D0A4E" w:rsidRPr="009B65BB" w:rsidRDefault="006D0A4E">
      <w:pPr>
        <w:rPr>
          <w:b/>
          <w:bCs/>
        </w:rPr>
      </w:pPr>
      <w:r w:rsidRPr="009B65BB">
        <w:rPr>
          <w:rFonts w:ascii="맑은 고딕" w:hAnsi="맑은 고딕" w:eastAsia="맑은 고딕" w:cs="맑은 고딕"/>
          <w:b/>
          <w:bCs/>
          <w:sz w:val="20"/>
          <w:szCs w:val="20"/>
        </w:rPr>
        <w:t>나</w:t>
      </w:r>
      <w:r w:rsidRPr="009B65BB">
        <w:rPr>
          <w:rFonts w:ascii="맑은 고딕" w:hAnsi="맑은 고딕" w:eastAsia="맑은 고딕" w:cs="맑은 고딕"/>
          <w:b/>
          <w:bCs/>
          <w:sz w:val="20"/>
          <w:szCs w:val="20"/>
        </w:rPr>
        <w:t xml:space="preserve">. AAS </w:t>
      </w:r>
      <w:r w:rsidRPr="009B65BB">
        <w:rPr>
          <w:rFonts w:ascii="맑은 고딕" w:hAnsi="맑은 고딕" w:eastAsia="맑은 고딕" w:cs="맑은 고딕"/>
          <w:b/>
          <w:bCs/>
          <w:sz w:val="20"/>
          <w:szCs w:val="20"/>
        </w:rPr>
        <w:t>개념</w:t>
      </w:r>
    </w:p>
    <w:p w14:paraId="6EADC539"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Asset Administration Shell(AAS)</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물리적</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자산을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디지털로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표현하여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정보와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동작을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통합</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관리하는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구조이다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개념은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자산의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라이프사이클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동안</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설계</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유지보수</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폐기에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이르는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디지털화하여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관리함으로써</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상호운용성</w:t>
      </w:r>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서로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시스템끼리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주고받는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성질</w:t>
      </w:r>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교환을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지원하는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중점을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둔다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특히</w:t>
      </w:r>
      <w:r w:rsidRPr="009B65BB">
        <w:rPr>
          <w:rFonts w:ascii="맑은 고딕" w:hAnsi="맑은 고딕" w:eastAsia="맑은 고딕" w:cs="맑은 고딕"/>
          <w:sz w:val="20"/>
          <w:szCs w:val="20"/>
        </w:rPr>
        <w:t>, AAS</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다양한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자산의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상태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특성</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동작을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디지털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트윈</w:t>
      </w:r>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실제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장비를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컴퓨터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속에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똑같이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만든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쌍둥이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형태로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구현하여</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실시간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모니터링</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최적화를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가능하게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하고</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정보의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일관성과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신뢰성을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높이며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시스템과의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통합을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용이하게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통해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운영의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효율성을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향상시키고</w:t>
      </w:r>
      <w:r w:rsidRPr="009B65BB">
        <w:rPr>
          <w:rFonts w:ascii="맑은 고딕" w:hAnsi="맑은 고딕" w:eastAsia="맑은 고딕" w:cs="맑은 고딕"/>
          <w:sz w:val="20"/>
          <w:szCs w:val="20"/>
        </w:rPr>
        <w:t>, Industrie 4.0</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핵심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기술로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자리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잡고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w:t>
      </w:r>
    </w:p>
    <w:p w14:paraId="1B7406A2" w14:textId="77777777" w:rsidR="006D0A4E" w:rsidRPr="009B65BB" w:rsidRDefault="006D0A4E">
      <w:pPr>
        <w:rPr>
          <w:b/>
          <w:bCs/>
        </w:rPr>
      </w:pPr>
    </w:p>
    <w:p w14:paraId="4D2F301F"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IEC 63278</w:t>
      </w:r>
      <w:r w:rsidRPr="009B65BB">
        <w:rPr>
          <w:rFonts w:ascii="맑은 고딕" w:hAnsi="맑은 고딕" w:eastAsia="맑은 고딕" w:cs="맑은 고딕"/>
          <w:sz w:val="20"/>
          <w:szCs w:val="20"/>
        </w:rPr>
        <w:noBreakHyphen/>
        <w:t>1</w:t>
      </w:r>
      <w:r w:rsidRPr="009B65BB">
        <w:rPr>
          <w:rFonts w:hint="eastAsia" w:ascii="맑은 고딕" w:hAnsi="맑은 고딕" w:eastAsia="맑은 고딕" w:cs="맑은 고딕"/>
          <w:sz w:val="20"/>
          <w:szCs w:val="20"/>
        </w:rPr>
        <w:t>에서는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자산의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디지털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구조인</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정의한다</w:t>
      </w:r>
      <w:r w:rsidRPr="009B65BB">
        <w:rPr>
          <w:rFonts w:ascii="맑은 고딕" w:hAnsi="맑은 고딕" w:eastAsia="맑은 고딕" w:cs="맑은 고딕"/>
          <w:sz w:val="20"/>
          <w:szCs w:val="20"/>
        </w:rPr>
        <w:t>. IEC 63278</w:t>
      </w:r>
      <w:r w:rsidRPr="009B65BB">
        <w:rPr>
          <w:rFonts w:ascii="맑은 고딕" w:hAnsi="맑은 고딕" w:eastAsia="맑은 고딕" w:cs="맑은 고딕"/>
          <w:sz w:val="20"/>
          <w:szCs w:val="20"/>
        </w:rPr>
        <w:noBreakHyphen/>
        <w:t>1</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lastRenderedPageBreak/>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목적을</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이상의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소프트웨어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애플리케이션이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정보를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교환하고</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교환된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정보를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신뢰할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안전한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방식으로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상호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활용할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있도록</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것</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이라고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명시하고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w:t>
      </w:r>
    </w:p>
    <w:p w14:paraId="2655E2BD" w14:textId="77777777" w:rsidR="006D0A4E" w:rsidRPr="009B65BB" w:rsidRDefault="006D0A4E"/>
    <w:p w14:paraId="47E83F75" w14:textId="77777777" w:rsidR="006D0A4E" w:rsidRPr="009B65BB" w:rsidRDefault="006D0A4E">
      <w:pPr>
        <w:rPr>
          <w:rFonts w:eastAsiaTheme="minorHAnsi"/>
        </w:rPr>
      </w:pPr>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보다</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원활하게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제작하기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위해</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AASX Package Explorer</w:t>
      </w:r>
      <w:r w:rsidRPr="009B65BB">
        <w:rPr>
          <w:rFonts w:hint="eastAsia" w:ascii="맑은 고딕" w:hAnsi="맑은 고딕" w:eastAsia="맑은 고딕" w:cs="맑은 고딕"/>
          <w:sz w:val="20"/>
          <w:szCs w:val="20"/>
        </w:rPr>
        <w:t>라는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오픈소스</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소프트웨어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툴이</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AAS </w:t>
      </w:r>
      <w:r w:rsidRPr="009B65BB">
        <w:rPr>
          <w:rFonts w:hint="eastAsia" w:ascii="맑은 고딕" w:hAnsi="맑은 고딕" w:eastAsia="맑은 고딕" w:cs="맑은 고딕"/>
          <w:sz w:val="20"/>
          <w:szCs w:val="20"/>
        </w:rPr>
        <w:t>표준과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함께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개발이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진행되고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버전에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따라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형식</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기능이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달라질</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아래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그림은</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AASX Package Explorer</w:t>
      </w:r>
      <w:r w:rsidRPr="009B65BB">
        <w:rPr>
          <w:rFonts w:hint="eastAsia" w:ascii="맑은 고딕" w:hAnsi="맑은 고딕" w:eastAsia="맑은 고딕" w:cs="맑은 고딕"/>
          <w:sz w:val="20"/>
          <w:szCs w:val="20"/>
        </w:rPr>
        <w:t>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활용하여</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표현한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하나의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사례이다</w:t>
      </w:r>
      <w:r w:rsidRPr="009B65BB">
        <w:rPr>
          <w:rFonts w:ascii="맑은 고딕" w:hAnsi="맑은 고딕" w:eastAsia="맑은 고딕" w:cs="맑은 고딕"/>
          <w:sz w:val="20"/>
          <w:szCs w:val="20"/>
        </w:rPr>
        <w:t>.</w:t>
      </w:r>
    </w:p>
    <w:p w14:paraId="33D73A54" w14:textId="77777777" w:rsidR="006D0A4E" w:rsidRPr="009B65BB" w:rsidRDefault="006D0A4E"/>
    <w:p w14:paraId="62E585A6" w14:textId="77777777" w:rsidR="006D0A4E" w:rsidRPr="009B65BB" w:rsidRDefault="006D0A4E">
      <w:pPr>
        <w:keepNext/>
        <w:jc w:val="center"/>
      </w:pPr>
      <w:r w:rsidRPr="009B65BB">
        <w:rPr>
          <w:noProof/>
        </w:rPr>
        <w:drawing>
          <wp:inline distT="0" distB="0" distL="0" distR="0" wp14:anchorId="2C722712" wp14:editId="3251AE8A">
            <wp:extent cx="5400675" cy="3009900"/>
            <wp:effectExtent l="0" t="0" r="0" b="0"/>
            <wp:docPr id="4" name="그림 26"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26" descr="텍스트, 스크린샷, 소프트웨어, 웹 페이지이(가) 표시된 사진  자동 생성된 설명"/>
                    <pic:cNvPicPr>
                      <a:picLocks noChangeAspect="1" noChangeArrowheads="1"/>
                    </pic:cNvPicPr>
                  </pic:nvPicPr>
                  <pic:blipFill>
                    <a:blip r:embed="rId17"/>
                    <a:srcRect t="2936" b="2936"/>
                    <a:stretch>
                      <a:fillRect/>
                    </a:stretch>
                  </pic:blipFill>
                  <pic:spPr bwMode="auto">
                    <a:xfrm>
                      <a:off x="0" y="0"/>
                      <a:ext cx="5400675" cy="3009900"/>
                    </a:xfrm>
                    <a:prstGeom prst="rect">
                      <a:avLst/>
                    </a:prstGeom>
                    <a:noFill/>
                  </pic:spPr>
                </pic:pic>
              </a:graphicData>
            </a:graphic>
          </wp:inline>
        </w:drawing>
      </w:r>
    </w:p>
    <w:p w14:paraId="1A45290B" w14:textId="77777777" w:rsidR="006D0A4E" w:rsidRPr="009B65BB" w:rsidRDefault="006D0A4E" w:rsidP="00930822">
      <w:pPr>
        <w:pStyle w:val="CommonAASMainFigureCaption"/>
      </w:pPr>
      <w:r w:rsidRPr="009B65BB">
        <w:rPr>
          <w:rFonts w:ascii="맑은 고딕" w:hAnsi="맑은 고딕" w:eastAsia="맑은 고딕" w:cs="맑은 고딕"/>
          <w:noProof/>
          <w:sz w:val="20"/>
          <w:szCs w:val="20"/>
        </w:rPr>
        <w:t>공통</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그림</w:t>
      </w:r>
      <w:r w:rsidRPr="009B65BB">
        <w:rPr>
          <w:rFonts w:ascii="맑은 고딕" w:hAnsi="맑은 고딕" w:eastAsia="맑은 고딕" w:cs="맑은 고딕"/>
          <w:noProof/>
          <w:sz w:val="20"/>
          <w:szCs w:val="20"/>
        </w:rPr>
        <w:t xml:space="preserve"> 2 AASX Package Explorer</w:t>
      </w:r>
      <w:r w:rsidRPr="009B65BB">
        <w:rPr>
          <w:rFonts w:ascii="맑은 고딕" w:hAnsi="맑은 고딕" w:eastAsia="맑은 고딕" w:cs="맑은 고딕"/>
          <w:noProof/>
          <w:sz w:val="20"/>
          <w:szCs w:val="20"/>
        </w:rPr>
        <w:t>로</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나타낸</w:t>
      </w:r>
      <w:r w:rsidRPr="009B65BB">
        <w:rPr>
          <w:rFonts w:ascii="맑은 고딕" w:hAnsi="맑은 고딕" w:eastAsia="맑은 고딕" w:cs="맑은 고딕"/>
          <w:noProof/>
          <w:sz w:val="20"/>
          <w:szCs w:val="20"/>
        </w:rPr>
        <w:t xml:space="preserve"> 6</w:t>
      </w:r>
      <w:r w:rsidRPr="009B65BB">
        <w:rPr>
          <w:rFonts w:ascii="맑은 고딕" w:hAnsi="맑은 고딕" w:eastAsia="맑은 고딕" w:cs="맑은 고딕"/>
          <w:noProof/>
          <w:sz w:val="20"/>
          <w:szCs w:val="20"/>
        </w:rPr>
        <w:t>축</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로봇의</w:t>
      </w:r>
      <w:r w:rsidRPr="009B65BB">
        <w:rPr>
          <w:rFonts w:ascii="맑은 고딕" w:hAnsi="맑은 고딕" w:eastAsia="맑은 고딕" w:cs="맑은 고딕"/>
          <w:noProof/>
          <w:sz w:val="20"/>
          <w:szCs w:val="20"/>
        </w:rPr>
        <w:t xml:space="preserve"> AAS</w:t>
      </w:r>
    </w:p>
    <w:p w14:paraId="6A444883" w14:textId="77777777" w:rsidR="006D0A4E" w:rsidRPr="009B65BB" w:rsidRDefault="006D0A4E">
      <w:pPr>
        <w:rPr>
          <w:rFonts w:eastAsiaTheme="minorHAnsi"/>
        </w:rPr>
      </w:pPr>
    </w:p>
    <w:p w14:paraId="589EA84C" w14:textId="77777777" w:rsidR="006D0A4E" w:rsidRDefault="006D0A4E">
      <w:pPr>
        <w:pStyle w:val="CommonAASheading2"/>
        <w:keepNext/>
      </w:pPr>
      <w:r>
        <w:rPr>
          <w:rFonts w:hint="eastAsia" w:ascii="맑은 고딕" w:hAnsi="맑은 고딕" w:eastAsia="맑은 고딕" w:cs="맑은 고딕"/>
          <w:sz w:val="24"/>
          <w:szCs w:val="24"/>
        </w:rPr>
        <w:t xml:space="preserve">2. AAS </w:t>
      </w:r>
      <w:r>
        <w:rPr>
          <w:rFonts w:ascii="맑은 고딕" w:hAnsi="맑은 고딕" w:eastAsia="맑은 고딕" w:cs="맑은 고딕"/>
          <w:sz w:val="24"/>
          <w:szCs w:val="24"/>
        </w:rPr>
        <w:t>구성요소</w:t>
      </w:r>
    </w:p>
    <w:p w14:paraId="59AB5C3A" w14:textId="77777777" w:rsidR="006D0A4E" w:rsidRPr="009B65BB" w:rsidRDefault="006D0A4E">
      <w:r w:rsidRPr="009B65BB">
        <w:rPr>
          <w:rFonts w:hint="eastAsia" w:ascii="맑은 고딕" w:hAnsi="맑은 고딕" w:eastAsia="맑은 고딕" w:cs="맑은 고딕"/>
          <w:b/>
          <w:bCs/>
          <w:sz w:val="20"/>
          <w:szCs w:val="20"/>
        </w:rPr>
        <w:t>가</w:t>
      </w:r>
      <w:r w:rsidRPr="009B65BB">
        <w:rPr>
          <w:rFonts w:ascii="맑은 고딕" w:hAnsi="맑은 고딕" w:eastAsia="맑은 고딕" w:cs="맑은 고딕"/>
          <w:b/>
          <w:bCs/>
          <w:sz w:val="20"/>
          <w:szCs w:val="20"/>
        </w:rPr>
        <w:t>. Submodel</w:t>
      </w:r>
    </w:p>
    <w:p w14:paraId="1DFDF723"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물리적</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자산이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가지는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다양한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특성을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표현하는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모음이다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모든</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이상의</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구성되며</w:t>
      </w:r>
      <w:r w:rsidRPr="009B65BB">
        <w:rPr>
          <w:rFonts w:ascii="맑은 고딕" w:hAnsi="맑은 고딕" w:eastAsia="맑은 고딕" w:cs="맑은 고딕"/>
          <w:sz w:val="20"/>
          <w:szCs w:val="20"/>
        </w:rPr>
        <w:t>, submodel</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구분하기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위한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지정된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기준은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존재하지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않는다</w:t>
      </w:r>
      <w:r w:rsidRPr="009B65BB">
        <w:rPr>
          <w:rFonts w:ascii="맑은 고딕" w:hAnsi="맑은 고딕" w:eastAsia="맑은 고딕" w:cs="맑은 고딕"/>
          <w:sz w:val="20"/>
          <w:szCs w:val="20"/>
        </w:rPr>
        <w:t>.</w:t>
      </w:r>
    </w:p>
    <w:p w14:paraId="32FEB9EE" w14:textId="77777777" w:rsidR="006D0A4E" w:rsidRPr="009B65BB" w:rsidRDefault="006D0A4E"/>
    <w:p w14:paraId="712FAC7C" w14:textId="77777777" w:rsidR="006D0A4E" w:rsidRPr="009B65BB" w:rsidRDefault="006D0A4E">
      <w:r w:rsidRPr="009B65BB">
        <w:rPr>
          <w:rFonts w:hint="eastAsia" w:ascii="맑은 고딕" w:hAnsi="맑은 고딕" w:eastAsia="맑은 고딕" w:cs="맑은 고딕"/>
          <w:b/>
          <w:bCs/>
          <w:sz w:val="20"/>
          <w:szCs w:val="20"/>
        </w:rPr>
        <w:t>나</w:t>
      </w:r>
      <w:r w:rsidRPr="009B65BB">
        <w:rPr>
          <w:rFonts w:ascii="맑은 고딕" w:hAnsi="맑은 고딕" w:eastAsia="맑은 고딕" w:cs="맑은 고딕"/>
          <w:b/>
          <w:bCs/>
          <w:sz w:val="20"/>
          <w:szCs w:val="20"/>
        </w:rPr>
        <w:t>. Property</w:t>
      </w:r>
    </w:p>
    <w:p w14:paraId="4CF906C2"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자산의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고유한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특성을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기술하는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요소이다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모든</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고유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식별자를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가지며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같은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일관되게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해석될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있어야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 Property</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고유성</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보장을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위해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적어도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하나의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고유한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명칭과</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ID</w:t>
      </w:r>
      <w:r w:rsidRPr="009B65BB">
        <w:rPr>
          <w:rFonts w:hint="eastAsia" w:ascii="맑은 고딕" w:hAnsi="맑은 고딕" w:eastAsia="맑은 고딕" w:cs="맑은 고딕"/>
          <w:sz w:val="20"/>
          <w:szCs w:val="20"/>
        </w:rPr>
        <w:t>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부여하며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도메인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내에서는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동일한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의미로만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정의되어야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w:t>
      </w:r>
    </w:p>
    <w:p w14:paraId="0885281B" w14:textId="77777777" w:rsidR="006D0A4E" w:rsidRPr="009B65BB" w:rsidRDefault="006D0A4E"/>
    <w:p w14:paraId="77604F4C" w14:textId="77777777" w:rsidR="006D0A4E" w:rsidRPr="009B65BB" w:rsidRDefault="006D0A4E">
      <w:r w:rsidRPr="009B65BB">
        <w:rPr>
          <w:rFonts w:hint="eastAsia" w:ascii="맑은 고딕" w:hAnsi="맑은 고딕" w:eastAsia="맑은 고딕" w:cs="맑은 고딕"/>
          <w:b/>
          <w:bCs/>
          <w:sz w:val="20"/>
          <w:szCs w:val="20"/>
        </w:rPr>
        <w:t>다</w:t>
      </w:r>
      <w:r w:rsidRPr="009B65BB">
        <w:rPr>
          <w:rFonts w:ascii="맑은 고딕" w:hAnsi="맑은 고딕" w:eastAsia="맑은 고딕" w:cs="맑은 고딕"/>
          <w:b/>
          <w:bCs/>
          <w:sz w:val="20"/>
          <w:szCs w:val="20"/>
        </w:rPr>
        <w:t>. Collection</w:t>
      </w:r>
    </w:p>
    <w:p w14:paraId="44CF1F5B"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Collection</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유사한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특징을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가지는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여러</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 Element</w:t>
      </w:r>
      <w:r w:rsidRPr="009B65BB">
        <w:rPr>
          <w:rFonts w:hint="eastAsia" w:ascii="맑은 고딕" w:hAnsi="맑은 고딕" w:eastAsia="맑은 고딕" w:cs="맑은 고딕"/>
          <w:sz w:val="20"/>
          <w:szCs w:val="20"/>
        </w:rPr>
        <w:t>들을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그룹화한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모음이다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특정</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submodel </w:t>
      </w:r>
      <w:r w:rsidRPr="009B65BB">
        <w:rPr>
          <w:rFonts w:hint="eastAsia" w:ascii="맑은 고딕" w:hAnsi="맑은 고딕" w:eastAsia="맑은 고딕" w:cs="맑은 고딕"/>
          <w:sz w:val="20"/>
          <w:szCs w:val="20"/>
        </w:rPr>
        <w:t>내에서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유사한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특성을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공유하는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들이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하나의</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collection</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구성하며</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lastRenderedPageBreak/>
        <w:t>submodel</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관리와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구조화에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유용하게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사용된다</w:t>
      </w:r>
      <w:r w:rsidRPr="009B65BB">
        <w:rPr>
          <w:rFonts w:ascii="맑은 고딕" w:hAnsi="맑은 고딕" w:eastAsia="맑은 고딕" w:cs="맑은 고딕"/>
          <w:sz w:val="20"/>
          <w:szCs w:val="20"/>
        </w:rPr>
        <w:t>.</w:t>
      </w:r>
    </w:p>
    <w:p w14:paraId="58F2AC91" w14:textId="77777777" w:rsidR="006D0A4E" w:rsidRPr="009B65BB" w:rsidRDefault="006D0A4E"/>
    <w:p w14:paraId="70D30D97"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와</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 collection, property</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관계는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아래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그림과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같이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나타낼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w:t>
      </w:r>
    </w:p>
    <w:p w14:paraId="6BBD4EAB" w14:textId="77777777" w:rsidR="006D0A4E" w:rsidRPr="009B65BB" w:rsidRDefault="006D0A4E">
      <w:pPr>
        <w:keepNext/>
        <w:jc w:val="center"/>
      </w:pPr>
      <w:r w:rsidRPr="009B65BB">
        <w:rPr>
          <w:noProof/>
        </w:rPr>
        <w:drawing>
          <wp:inline distT="0" distB="0" distL="0" distR="0" wp14:anchorId="02A1A52D" wp14:editId="0E4A55F0">
            <wp:extent cx="4500245" cy="2838450"/>
            <wp:effectExtent l="0" t="0" r="0" b="0"/>
            <wp:docPr id="5" name="그림 28" descr="텍스트, 스크린샷, 폰트, 일렉트릭 블루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8" descr="텍스트, 스크린샷, 폰트, 일렉트릭 블루이(가) 표시된 사진  자동 생성된 설명"/>
                    <pic:cNvPicPr>
                      <a:picLocks noChangeAspect="1" noChangeArrowheads="1"/>
                    </pic:cNvPicPr>
                  </pic:nvPicPr>
                  <pic:blipFill>
                    <a:blip r:embed="rId18"/>
                    <a:stretch>
                      <a:fillRect/>
                    </a:stretch>
                  </pic:blipFill>
                  <pic:spPr bwMode="auto">
                    <a:xfrm>
                      <a:off x="0" y="0"/>
                      <a:ext cx="4500245" cy="2838450"/>
                    </a:xfrm>
                    <a:prstGeom prst="rect">
                      <a:avLst/>
                    </a:prstGeom>
                    <a:noFill/>
                  </pic:spPr>
                </pic:pic>
              </a:graphicData>
            </a:graphic>
          </wp:inline>
        </w:drawing>
      </w:r>
    </w:p>
    <w:p w14:paraId="587FD6DA" w14:textId="77777777" w:rsidR="006D0A4E" w:rsidRPr="009B65BB" w:rsidRDefault="006D0A4E" w:rsidP="00930822">
      <w:pPr>
        <w:pStyle w:val="CommonAASMainFigureCaption"/>
      </w:pPr>
      <w:r w:rsidRPr="009B65BB">
        <w:rPr>
          <w:rFonts w:ascii="맑은 고딕" w:hAnsi="맑은 고딕" w:eastAsia="맑은 고딕" w:cs="맑은 고딕"/>
          <w:noProof/>
          <w:sz w:val="20"/>
          <w:szCs w:val="20"/>
        </w:rPr>
        <w:t>공통</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그림</w:t>
      </w:r>
      <w:r w:rsidRPr="009B65BB">
        <w:rPr>
          <w:rFonts w:ascii="맑은 고딕" w:hAnsi="맑은 고딕" w:eastAsia="맑은 고딕" w:cs="맑은 고딕"/>
          <w:noProof/>
          <w:sz w:val="20"/>
          <w:szCs w:val="20"/>
        </w:rPr>
        <w:t xml:space="preserve"> 3 AAS, submodel, submodel collection, property</w:t>
      </w:r>
      <w:r w:rsidRPr="009B65BB">
        <w:rPr>
          <w:rFonts w:ascii="맑은 고딕" w:hAnsi="맑은 고딕" w:eastAsia="맑은 고딕" w:cs="맑은 고딕"/>
          <w:noProof/>
          <w:sz w:val="20"/>
          <w:szCs w:val="20"/>
        </w:rPr>
        <w:t>의</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관계</w:t>
      </w:r>
    </w:p>
    <w:p w14:paraId="3B625637" w14:textId="77777777" w:rsidR="006D0A4E" w:rsidRPr="009B65BB" w:rsidRDefault="006D0A4E"/>
    <w:p w14:paraId="469260D5" w14:textId="77777777" w:rsidR="006D0A4E" w:rsidRPr="009B65BB" w:rsidRDefault="006D0A4E">
      <w:pPr>
        <w:rPr>
          <w:b/>
          <w:bCs/>
        </w:rPr>
      </w:pPr>
      <w:r w:rsidRPr="009B65BB">
        <w:rPr>
          <w:rFonts w:hint="eastAsia" w:ascii="맑은 고딕" w:hAnsi="맑은 고딕" w:eastAsia="맑은 고딕" w:cs="맑은 고딕"/>
          <w:b/>
          <w:bCs/>
          <w:sz w:val="20"/>
          <w:szCs w:val="20"/>
        </w:rPr>
        <w:t>라</w:t>
      </w:r>
      <w:r w:rsidRPr="009B65BB">
        <w:rPr>
          <w:rFonts w:ascii="맑은 고딕" w:hAnsi="맑은 고딕" w:eastAsia="맑은 고딕" w:cs="맑은 고딕"/>
          <w:b/>
          <w:bCs/>
          <w:sz w:val="20"/>
          <w:szCs w:val="20"/>
        </w:rPr>
        <w:t>. AAS Identifier</w:t>
      </w:r>
    </w:p>
    <w:p w14:paraId="7899B7F2"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모든</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다른</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구분되어야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상호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교환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인터페이스가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가능해야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w:t>
      </w:r>
    </w:p>
    <w:p w14:paraId="3C32C6AF"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IRDI</w:t>
      </w:r>
      <w:r w:rsidRPr="009B65BB">
        <w:br/>
      </w:r>
      <w:r w:rsidRPr="009B65BB">
        <w:rPr>
          <w:rFonts w:ascii="맑은 고딕" w:hAnsi="맑은 고딕" w:eastAsia="맑은 고딕" w:cs="맑은 고딕"/>
          <w:sz w:val="20"/>
          <w:szCs w:val="20"/>
        </w:rPr>
        <w:noBreakHyphen/>
        <w:t xml:space="preserve"> IRDI(International Registration Data Identifier)</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공인된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사전</w:t>
      </w:r>
      <w:r w:rsidRPr="009B65BB">
        <w:rPr>
          <w:rFonts w:ascii="맑은 고딕" w:hAnsi="맑은 고딕" w:eastAsia="맑은 고딕" w:cs="맑은 고딕"/>
          <w:sz w:val="20"/>
          <w:szCs w:val="20"/>
        </w:rPr>
        <w:t xml:space="preserve">(CDD, eCl@ss </w:t>
      </w:r>
      <w:r w:rsidRPr="009B65BB">
        <w:rPr>
          <w:rFonts w:hint="eastAsia" w:ascii="맑은 고딕" w:hAnsi="맑은 고딕" w:eastAsia="맑은 고딕" w:cs="맑은 고딕"/>
          <w:sz w:val="20"/>
          <w:szCs w:val="20"/>
        </w:rPr>
        <w:t>등</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관리하는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국제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등록</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식별자로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각</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기관에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부여된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식별자이기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때문에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세계적으로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고유한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식별자임이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보장된다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아래의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그림은</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ISO 29002</w:t>
      </w:r>
      <w:r w:rsidRPr="009B65BB">
        <w:rPr>
          <w:rFonts w:ascii="맑은 고딕" w:hAnsi="맑은 고딕" w:eastAsia="맑은 고딕" w:cs="맑은 고딕"/>
          <w:sz w:val="20"/>
          <w:szCs w:val="20"/>
        </w:rPr>
        <w:noBreakHyphen/>
        <w:t>5</w:t>
      </w:r>
      <w:r w:rsidRPr="009B65BB">
        <w:rPr>
          <w:rFonts w:hint="eastAsia" w:ascii="맑은 고딕" w:hAnsi="맑은 고딕" w:eastAsia="맑은 고딕" w:cs="맑은 고딕"/>
          <w:sz w:val="20"/>
          <w:szCs w:val="20"/>
        </w:rPr>
        <w:t>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따른</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IRDI</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구조를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나타낸다</w:t>
      </w:r>
      <w:r w:rsidRPr="009B65BB">
        <w:rPr>
          <w:rFonts w:ascii="맑은 고딕" w:hAnsi="맑은 고딕" w:eastAsia="맑은 고딕" w:cs="맑은 고딕"/>
          <w:sz w:val="20"/>
          <w:szCs w:val="20"/>
        </w:rPr>
        <w:t>.</w:t>
      </w:r>
    </w:p>
    <w:p w14:paraId="02FD0683" w14:textId="77777777" w:rsidR="006D0A4E" w:rsidRPr="009B65BB" w:rsidRDefault="006D0A4E"/>
    <w:p w14:paraId="3FEF8863" w14:textId="77777777" w:rsidR="006D0A4E" w:rsidRPr="009B65BB" w:rsidRDefault="006D0A4E">
      <w:pPr>
        <w:keepNext/>
        <w:jc w:val="center"/>
      </w:pPr>
      <w:r w:rsidRPr="009B65BB">
        <w:rPr>
          <w:noProof/>
        </w:rPr>
        <w:lastRenderedPageBreak/>
        <w:drawing>
          <wp:inline distT="0" distB="0" distL="0" distR="0" wp14:anchorId="54CFA092" wp14:editId="3C4FDD5A">
            <wp:extent cx="5124450" cy="3114675"/>
            <wp:effectExtent l="0" t="0" r="0" b="0"/>
            <wp:docPr id="6" name="그림 30" descr="텍스트, 스크린샷, 도표, 폰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30" descr="텍스트, 스크린샷, 도표, 폰트이(가) 표시된 사진  자동 생성된 설명"/>
                    <pic:cNvPicPr>
                      <a:picLocks noChangeAspect="1" noChangeArrowheads="1"/>
                    </pic:cNvPicPr>
                  </pic:nvPicPr>
                  <pic:blipFill>
                    <a:blip r:embed="rId19"/>
                    <a:stretch>
                      <a:fillRect/>
                    </a:stretch>
                  </pic:blipFill>
                  <pic:spPr bwMode="auto">
                    <a:xfrm>
                      <a:off x="0" y="0"/>
                      <a:ext cx="5124450" cy="3114675"/>
                    </a:xfrm>
                    <a:prstGeom prst="rect">
                      <a:avLst/>
                    </a:prstGeom>
                    <a:noFill/>
                  </pic:spPr>
                </pic:pic>
              </a:graphicData>
            </a:graphic>
          </wp:inline>
        </w:drawing>
      </w:r>
    </w:p>
    <w:p w14:paraId="63500BAA" w14:textId="77777777" w:rsidR="006D0A4E" w:rsidRPr="009B65BB" w:rsidRDefault="006D0A4E" w:rsidP="00930822">
      <w:pPr>
        <w:pStyle w:val="CommonAASMainFigureCaption"/>
      </w:pPr>
      <w:r w:rsidRPr="009B65BB">
        <w:rPr>
          <w:rFonts w:ascii="맑은 고딕" w:hAnsi="맑은 고딕" w:eastAsia="맑은 고딕" w:cs="맑은 고딕"/>
          <w:noProof/>
          <w:sz w:val="20"/>
          <w:szCs w:val="20"/>
        </w:rPr>
        <w:t>공통</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그림</w:t>
      </w:r>
      <w:r w:rsidRPr="009B65BB">
        <w:rPr>
          <w:rFonts w:ascii="맑은 고딕" w:hAnsi="맑은 고딕" w:eastAsia="맑은 고딕" w:cs="맑은 고딕"/>
          <w:noProof/>
          <w:sz w:val="20"/>
          <w:szCs w:val="20"/>
        </w:rPr>
        <w:t xml:space="preserve"> 4 IRDI</w:t>
      </w:r>
      <w:r w:rsidRPr="009B65BB">
        <w:rPr>
          <w:rFonts w:ascii="맑은 고딕" w:hAnsi="맑은 고딕" w:eastAsia="맑은 고딕" w:cs="맑은 고딕"/>
          <w:noProof/>
          <w:sz w:val="20"/>
          <w:szCs w:val="20"/>
        </w:rPr>
        <w:t>를</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사용한</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식별자</w:t>
      </w:r>
    </w:p>
    <w:p w14:paraId="10DC7777"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URI</w:t>
      </w:r>
      <w:r w:rsidRPr="009B65BB">
        <w:br/>
      </w:r>
      <w:r w:rsidRPr="009B65BB">
        <w:rPr>
          <w:rFonts w:ascii="맑은 고딕" w:hAnsi="맑은 고딕" w:eastAsia="맑은 고딕" w:cs="맑은 고딕"/>
          <w:sz w:val="20"/>
          <w:szCs w:val="20"/>
        </w:rPr>
        <w:noBreakHyphen/>
        <w:t xml:space="preserve"> URI(Uniform Resource Identifier)</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계층적으로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경로를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지정할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구조로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공인된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기관에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식별자가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부여되지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않더라도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세계적으로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고유한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식별자를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 IRDI</w:t>
      </w:r>
      <w:r w:rsidRPr="009B65BB">
        <w:rPr>
          <w:rFonts w:hint="eastAsia" w:ascii="맑은 고딕" w:hAnsi="맑은 고딕" w:eastAsia="맑은 고딕" w:cs="맑은 고딕"/>
          <w:sz w:val="20"/>
          <w:szCs w:val="20"/>
        </w:rPr>
        <w:t>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없는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property, submodel, AAS </w:t>
      </w:r>
      <w:r w:rsidRPr="009B65BB">
        <w:rPr>
          <w:rFonts w:hint="eastAsia" w:ascii="맑은 고딕" w:hAnsi="맑은 고딕" w:eastAsia="맑은 고딕" w:cs="맑은 고딕"/>
          <w:sz w:val="20"/>
          <w:szCs w:val="20"/>
        </w:rPr>
        <w:t>등의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식별자에는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일반적으로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URI</w:t>
      </w:r>
      <w:r w:rsidRPr="009B65BB">
        <w:rPr>
          <w:rFonts w:hint="eastAsia" w:ascii="맑은 고딕" w:hAnsi="맑은 고딕" w:eastAsia="맑은 고딕" w:cs="맑은 고딕"/>
          <w:sz w:val="20"/>
          <w:szCs w:val="20"/>
        </w:rPr>
        <w:t>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보통</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인터넷에서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많이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식별자인</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URL(Uniform Resource Locators)</w:t>
      </w:r>
      <w:r w:rsidRPr="009B65BB">
        <w:rPr>
          <w:rFonts w:hint="eastAsia" w:ascii="맑은 고딕" w:hAnsi="맑은 고딕" w:eastAsia="맑은 고딕" w:cs="맑은 고딕"/>
          <w:sz w:val="20"/>
          <w:szCs w:val="20"/>
        </w:rPr>
        <w:t>도</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URI</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일종이다</w:t>
      </w:r>
      <w:r w:rsidRPr="009B65BB">
        <w:rPr>
          <w:rFonts w:ascii="맑은 고딕" w:hAnsi="맑은 고딕" w:eastAsia="맑은 고딕" w:cs="맑은 고딕"/>
          <w:sz w:val="20"/>
          <w:szCs w:val="20"/>
        </w:rPr>
        <w:t>.</w:t>
      </w:r>
    </w:p>
    <w:p w14:paraId="74DFC99F" w14:textId="77777777" w:rsidR="006D0A4E" w:rsidRPr="009B65BB" w:rsidRDefault="006D0A4E"/>
    <w:p w14:paraId="4846DE35" w14:textId="77777777" w:rsidR="006D0A4E" w:rsidRPr="009B65BB" w:rsidRDefault="006D0A4E">
      <w:pPr>
        <w:keepNext/>
        <w:jc w:val="center"/>
      </w:pPr>
      <w:r w:rsidRPr="009B65BB">
        <w:rPr>
          <w:noProof/>
        </w:rPr>
        <w:drawing>
          <wp:inline distT="0" distB="0" distL="0" distR="0" wp14:anchorId="5EEB9724" wp14:editId="0F122AEE">
            <wp:extent cx="5004435" cy="2933065"/>
            <wp:effectExtent l="0" t="0" r="0" b="0"/>
            <wp:docPr id="7" name="그림 32" descr="텍스트, 스크린샷, 도표,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32" descr="텍스트, 스크린샷, 도표, 번호이(가) 표시된 사진  자동 생성된 설명"/>
                    <pic:cNvPicPr>
                      <a:picLocks noChangeAspect="1" noChangeArrowheads="1"/>
                    </pic:cNvPicPr>
                  </pic:nvPicPr>
                  <pic:blipFill>
                    <a:blip r:embed="rId20"/>
                    <a:srcRect l="2785" t="6990" r="2699" b="24924"/>
                    <a:stretch>
                      <a:fillRect/>
                    </a:stretch>
                  </pic:blipFill>
                  <pic:spPr bwMode="auto">
                    <a:xfrm>
                      <a:off x="0" y="0"/>
                      <a:ext cx="5004435" cy="2933065"/>
                    </a:xfrm>
                    <a:prstGeom prst="rect">
                      <a:avLst/>
                    </a:prstGeom>
                    <a:noFill/>
                  </pic:spPr>
                </pic:pic>
              </a:graphicData>
            </a:graphic>
          </wp:inline>
        </w:drawing>
      </w:r>
    </w:p>
    <w:p w14:paraId="61C7846C" w14:textId="77777777" w:rsidR="006D0A4E" w:rsidRPr="009B65BB" w:rsidRDefault="006D0A4E" w:rsidP="00930822">
      <w:pPr>
        <w:pStyle w:val="CommonAASMainFigureCaption"/>
      </w:pPr>
      <w:r w:rsidRPr="009B65BB">
        <w:rPr>
          <w:rFonts w:ascii="맑은 고딕" w:hAnsi="맑은 고딕" w:eastAsia="맑은 고딕" w:cs="맑은 고딕"/>
          <w:noProof/>
          <w:sz w:val="20"/>
          <w:szCs w:val="20"/>
        </w:rPr>
        <w:t>공통</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그림</w:t>
      </w:r>
      <w:r w:rsidRPr="009B65BB">
        <w:rPr>
          <w:rFonts w:ascii="맑은 고딕" w:hAnsi="맑은 고딕" w:eastAsia="맑은 고딕" w:cs="맑은 고딕"/>
          <w:noProof/>
          <w:sz w:val="20"/>
          <w:szCs w:val="20"/>
        </w:rPr>
        <w:t xml:space="preserve"> 5 URI, URL</w:t>
      </w:r>
      <w:r w:rsidRPr="009B65BB">
        <w:rPr>
          <w:rFonts w:ascii="맑은 고딕" w:hAnsi="맑은 고딕" w:eastAsia="맑은 고딕" w:cs="맑은 고딕"/>
          <w:noProof/>
          <w:sz w:val="20"/>
          <w:szCs w:val="20"/>
        </w:rPr>
        <w:t>의</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구조</w:t>
      </w:r>
    </w:p>
    <w:p w14:paraId="3E301606" w14:textId="77777777" w:rsidR="006D0A4E" w:rsidRPr="009B65BB" w:rsidRDefault="006D0A4E"/>
    <w:p w14:paraId="55C9C882" w14:textId="77777777" w:rsidR="006D0A4E" w:rsidRPr="009B65BB" w:rsidRDefault="006D0A4E">
      <w:r w:rsidRPr="009B65BB">
        <w:rPr>
          <w:rFonts w:hint="eastAsia" w:ascii="맑은 고딕" w:hAnsi="맑은 고딕" w:eastAsia="맑은 고딕" w:cs="맑은 고딕"/>
          <w:b/>
          <w:bCs/>
          <w:sz w:val="20"/>
          <w:szCs w:val="20"/>
        </w:rPr>
        <w:lastRenderedPageBreak/>
        <w:t>마</w:t>
      </w:r>
      <w:r w:rsidRPr="009B65BB">
        <w:rPr>
          <w:rFonts w:ascii="맑은 고딕" w:hAnsi="맑은 고딕" w:eastAsia="맑은 고딕" w:cs="맑은 고딕"/>
          <w:b/>
          <w:bCs/>
          <w:sz w:val="20"/>
          <w:szCs w:val="20"/>
        </w:rPr>
        <w:t>. Semantic</w:t>
      </w:r>
    </w:p>
    <w:p w14:paraId="391E0562"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해석을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보장하는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요소로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사람이든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기계든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동일한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이해할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있도록</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하나의</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도메인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내에서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하나의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의미로만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정의되며</w:t>
      </w:r>
      <w:r w:rsidRPr="009B65BB">
        <w:rPr>
          <w:rFonts w:ascii="맑은 고딕" w:hAnsi="맑은 고딕" w:eastAsia="맑은 고딕" w:cs="맑은 고딕"/>
          <w:sz w:val="20"/>
          <w:szCs w:val="20"/>
        </w:rPr>
        <w:t xml:space="preserve">, eCl@ss, CDD </w:t>
      </w:r>
      <w:r w:rsidRPr="009B65BB">
        <w:rPr>
          <w:rFonts w:hint="eastAsia" w:ascii="맑은 고딕" w:hAnsi="맑은 고딕" w:eastAsia="맑은 고딕" w:cs="맑은 고딕"/>
          <w:sz w:val="20"/>
          <w:szCs w:val="20"/>
        </w:rPr>
        <w:t>등</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사전에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등록된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고유한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통해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일관된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갖는다</w:t>
      </w:r>
      <w:r w:rsidRPr="009B65BB">
        <w:rPr>
          <w:rFonts w:ascii="맑은 고딕" w:hAnsi="맑은 고딕" w:eastAsia="맑은 고딕" w:cs="맑은 고딕"/>
          <w:sz w:val="20"/>
          <w:szCs w:val="20"/>
        </w:rPr>
        <w:t>.</w:t>
      </w:r>
    </w:p>
    <w:p w14:paraId="4FC1587E" w14:textId="77777777" w:rsidR="006D0A4E" w:rsidRPr="009B65BB" w:rsidRDefault="006D0A4E"/>
    <w:p w14:paraId="476CB616"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eCl@ss</w:t>
      </w:r>
      <w:r w:rsidRPr="009B65BB">
        <w:br/>
      </w:r>
      <w:r w:rsidRPr="009B65BB">
        <w:rPr>
          <w:rFonts w:ascii="맑은 고딕" w:hAnsi="맑은 고딕" w:eastAsia="맑은 고딕" w:cs="맑은 고딕"/>
          <w:sz w:val="20"/>
          <w:szCs w:val="20"/>
        </w:rPr>
        <w:noBreakHyphen/>
        <w:t xml:space="preserve"> eCl@ss</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세계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다양한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산업의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제품</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서비스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소재</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시스템을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분류하고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기술하는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사용되는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ISO/IEC </w:t>
      </w:r>
      <w:r w:rsidRPr="009B65BB">
        <w:rPr>
          <w:rFonts w:hint="eastAsia" w:ascii="맑은 고딕" w:hAnsi="맑은 고딕" w:eastAsia="맑은 고딕" w:cs="맑은 고딕"/>
          <w:sz w:val="20"/>
          <w:szCs w:val="20"/>
        </w:rPr>
        <w:t>규격</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제품</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표준으로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대한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메타데이터와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사람과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통일된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언어를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제공한다</w:t>
      </w:r>
      <w:r w:rsidRPr="009B65BB">
        <w:rPr>
          <w:rFonts w:ascii="맑은 고딕" w:hAnsi="맑은 고딕" w:eastAsia="맑은 고딕" w:cs="맑은 고딕"/>
          <w:sz w:val="20"/>
          <w:szCs w:val="20"/>
        </w:rPr>
        <w:t>.</w:t>
      </w:r>
    </w:p>
    <w:p w14:paraId="30923B71" w14:textId="77777777" w:rsidR="006D0A4E" w:rsidRPr="009B65BB" w:rsidRDefault="006D0A4E"/>
    <w:p w14:paraId="74FF2288" w14:textId="77777777" w:rsidR="006D0A4E" w:rsidRPr="009B65BB" w:rsidRDefault="006D0A4E">
      <w:pPr>
        <w:keepNext/>
        <w:jc w:val="center"/>
      </w:pPr>
      <w:r w:rsidRPr="009B65BB">
        <w:rPr>
          <w:noProof/>
        </w:rPr>
        <w:drawing>
          <wp:inline distT="0" distB="0" distL="0" distR="0" wp14:anchorId="4705A0B0" wp14:editId="3DF24A91">
            <wp:extent cx="5731510" cy="272097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1"/>
                    <pic:cNvPicPr>
                      <a:picLocks noChangeAspect="1" noChangeArrowheads="1"/>
                    </pic:cNvPicPr>
                  </pic:nvPicPr>
                  <pic:blipFill>
                    <a:blip r:embed="rId21"/>
                    <a:stretch>
                      <a:fillRect/>
                    </a:stretch>
                  </pic:blipFill>
                  <pic:spPr bwMode="auto">
                    <a:xfrm>
                      <a:off x="0" y="0"/>
                      <a:ext cx="5731510" cy="2720975"/>
                    </a:xfrm>
                    <a:prstGeom prst="rect">
                      <a:avLst/>
                    </a:prstGeom>
                    <a:noFill/>
                  </pic:spPr>
                </pic:pic>
              </a:graphicData>
            </a:graphic>
          </wp:inline>
        </w:drawing>
      </w:r>
    </w:p>
    <w:p w14:paraId="7ADCBC5B" w14:textId="77777777" w:rsidR="006D0A4E" w:rsidRPr="009B65BB" w:rsidRDefault="006D0A4E" w:rsidP="00930822">
      <w:pPr>
        <w:pStyle w:val="CommonAASMainFigureCaption"/>
      </w:pPr>
      <w:r w:rsidRPr="009B65BB">
        <w:rPr>
          <w:rFonts w:ascii="맑은 고딕" w:hAnsi="맑은 고딕" w:eastAsia="맑은 고딕" w:cs="맑은 고딕"/>
          <w:noProof/>
          <w:sz w:val="20"/>
          <w:szCs w:val="20"/>
        </w:rPr>
        <w:t>공통</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그림</w:t>
      </w:r>
      <w:r w:rsidRPr="009B65BB">
        <w:rPr>
          <w:rFonts w:ascii="맑은 고딕" w:hAnsi="맑은 고딕" w:eastAsia="맑은 고딕" w:cs="맑은 고딕"/>
          <w:noProof/>
          <w:sz w:val="20"/>
          <w:szCs w:val="20"/>
        </w:rPr>
        <w:t xml:space="preserve"> 6 ecl@ss </w:t>
      </w:r>
      <w:r w:rsidRPr="009B65BB">
        <w:rPr>
          <w:rFonts w:ascii="맑은 고딕" w:hAnsi="맑은 고딕" w:eastAsia="맑은 고딕" w:cs="맑은 고딕"/>
          <w:noProof/>
          <w:sz w:val="20"/>
          <w:szCs w:val="20"/>
        </w:rPr>
        <w:t>홈페이지</w:t>
      </w:r>
    </w:p>
    <w:p w14:paraId="0132E021" w14:textId="77777777" w:rsidR="006D0A4E" w:rsidRPr="009B65BB" w:rsidRDefault="006D0A4E"/>
    <w:p w14:paraId="17CD0937"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CDD (Common Data Dictionary)</w:t>
      </w:r>
      <w:r w:rsidRPr="009B65BB">
        <w:br/>
      </w:r>
      <w:r w:rsidRPr="009B65BB">
        <w:rPr>
          <w:rFonts w:ascii="맑은 고딕" w:hAnsi="맑은 고딕" w:eastAsia="맑은 고딕" w:cs="맑은 고딕"/>
          <w:sz w:val="20"/>
          <w:szCs w:val="20"/>
        </w:rPr>
        <w:noBreakHyphen/>
        <w:t xml:space="preserve"> IEC 61360 </w:t>
      </w:r>
      <w:r w:rsidRPr="009B65BB">
        <w:rPr>
          <w:rFonts w:hint="eastAsia" w:ascii="맑은 고딕" w:hAnsi="맑은 고딕" w:eastAsia="맑은 고딕" w:cs="맑은 고딕"/>
          <w:sz w:val="20"/>
          <w:szCs w:val="20"/>
        </w:rPr>
        <w:t>공통</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사전</w:t>
      </w:r>
      <w:r w:rsidRPr="009B65BB">
        <w:rPr>
          <w:rFonts w:ascii="맑은 고딕" w:hAnsi="맑은 고딕" w:eastAsia="맑은 고딕" w:cs="맑은 고딕"/>
          <w:sz w:val="20"/>
          <w:szCs w:val="20"/>
        </w:rPr>
        <w:t>(CDD)</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산업</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전반에서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공통의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용어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개념을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저장하는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저장소로</w:t>
      </w:r>
      <w:r w:rsidRPr="009B65BB">
        <w:rPr>
          <w:rFonts w:ascii="맑은 고딕" w:hAnsi="맑은 고딕" w:eastAsia="맑은 고딕" w:cs="맑은 고딕"/>
          <w:sz w:val="20"/>
          <w:szCs w:val="20"/>
        </w:rPr>
        <w:t xml:space="preserve">, IEC </w:t>
      </w:r>
      <w:r w:rsidRPr="009B65BB">
        <w:rPr>
          <w:rFonts w:hint="eastAsia" w:ascii="맑은 고딕" w:hAnsi="맑은 고딕" w:eastAsia="맑은 고딕" w:cs="맑은 고딕"/>
          <w:sz w:val="20"/>
          <w:szCs w:val="20"/>
        </w:rPr>
        <w:t>국제표준이나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업계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등을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기반으로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일반적으로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용어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개념을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w:t>
      </w:r>
    </w:p>
    <w:p w14:paraId="2FE73170" w14:textId="77777777" w:rsidR="006D0A4E" w:rsidRPr="009B65BB" w:rsidRDefault="006D0A4E"/>
    <w:p w14:paraId="53606C57" w14:textId="77777777" w:rsidR="006D0A4E" w:rsidRPr="009B65BB" w:rsidRDefault="006D0A4E">
      <w:pPr>
        <w:keepNext/>
        <w:jc w:val="center"/>
      </w:pPr>
      <w:r w:rsidRPr="009B65BB">
        <w:rPr>
          <w:noProof/>
        </w:rPr>
        <w:drawing>
          <wp:inline distT="0" distB="0" distL="0" distR="0" wp14:anchorId="13237339" wp14:editId="5207FD51">
            <wp:extent cx="5489575" cy="1068705"/>
            <wp:effectExtent l="0" t="0" r="0" b="0"/>
            <wp:docPr id="9" name="그림 39"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39" descr="텍스트, 스크린샷, 소프트웨어, 웹 페이지이(가) 표시된 사진  자동 생성된 설명"/>
                    <pic:cNvPicPr>
                      <a:picLocks noChangeAspect="1" noChangeArrowheads="1"/>
                    </pic:cNvPicPr>
                  </pic:nvPicPr>
                  <pic:blipFill>
                    <a:blip r:embed="rId22"/>
                    <a:srcRect b="63207"/>
                    <a:stretch>
                      <a:fillRect/>
                    </a:stretch>
                  </pic:blipFill>
                  <pic:spPr bwMode="auto">
                    <a:xfrm>
                      <a:off x="0" y="0"/>
                      <a:ext cx="5489575" cy="1068705"/>
                    </a:xfrm>
                    <a:prstGeom prst="rect">
                      <a:avLst/>
                    </a:prstGeom>
                    <a:noFill/>
                  </pic:spPr>
                </pic:pic>
              </a:graphicData>
            </a:graphic>
          </wp:inline>
        </w:drawing>
      </w:r>
    </w:p>
    <w:p w14:paraId="35293536" w14:textId="77777777" w:rsidR="006D0A4E" w:rsidRPr="009B65BB" w:rsidRDefault="006D0A4E" w:rsidP="00930822">
      <w:pPr>
        <w:pStyle w:val="CommonAASMainFigureCaption"/>
      </w:pPr>
      <w:r w:rsidRPr="009B65BB">
        <w:rPr>
          <w:rFonts w:ascii="맑은 고딕" w:hAnsi="맑은 고딕" w:eastAsia="맑은 고딕" w:cs="맑은 고딕"/>
          <w:noProof/>
          <w:sz w:val="20"/>
          <w:szCs w:val="20"/>
        </w:rPr>
        <w:t>공통</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그림</w:t>
      </w:r>
      <w:r w:rsidRPr="009B65BB">
        <w:rPr>
          <w:rFonts w:ascii="맑은 고딕" w:hAnsi="맑은 고딕" w:eastAsia="맑은 고딕" w:cs="맑은 고딕"/>
          <w:noProof/>
          <w:sz w:val="20"/>
          <w:szCs w:val="20"/>
        </w:rPr>
        <w:t xml:space="preserve"> 7 CDD </w:t>
      </w:r>
      <w:r w:rsidRPr="009B65BB">
        <w:rPr>
          <w:rFonts w:ascii="맑은 고딕" w:hAnsi="맑은 고딕" w:eastAsia="맑은 고딕" w:cs="맑은 고딕"/>
          <w:noProof/>
          <w:sz w:val="20"/>
          <w:szCs w:val="20"/>
        </w:rPr>
        <w:t>홈페이지</w:t>
      </w:r>
    </w:p>
    <w:p w14:paraId="08EB347C" w14:textId="77777777" w:rsidR="006D0A4E" w:rsidRPr="009B65BB" w:rsidRDefault="006D0A4E"/>
    <w:p w14:paraId="424920AF" w14:textId="77777777" w:rsidR="006D0A4E" w:rsidRPr="009B65BB" w:rsidRDefault="006D0A4E">
      <w:r w:rsidRPr="009B65BB">
        <w:rPr>
          <w:rFonts w:hint="eastAsia" w:ascii="맑은 고딕" w:hAnsi="맑은 고딕" w:eastAsia="맑은 고딕" w:cs="맑은 고딕"/>
          <w:b/>
          <w:bCs/>
          <w:sz w:val="20"/>
          <w:szCs w:val="20"/>
        </w:rPr>
        <w:lastRenderedPageBreak/>
        <w:t>바</w:t>
      </w:r>
      <w:r w:rsidRPr="009B65BB">
        <w:rPr>
          <w:rFonts w:ascii="맑은 고딕" w:hAnsi="맑은 고딕" w:eastAsia="맑은 고딕" w:cs="맑은 고딕"/>
          <w:b/>
          <w:bCs/>
          <w:sz w:val="20"/>
          <w:szCs w:val="20"/>
        </w:rPr>
        <w:t>. Concept Description</w:t>
      </w:r>
    </w:p>
    <w:p w14:paraId="0A77B6CA"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Concept Description</w:t>
      </w:r>
      <w:r w:rsidRPr="009B65BB">
        <w:rPr>
          <w:rFonts w:hint="eastAsia" w:ascii="맑은 고딕" w:hAnsi="맑은 고딕" w:eastAsia="맑은 고딕" w:cs="맑은 고딕"/>
          <w:sz w:val="20"/>
          <w:szCs w:val="20"/>
        </w:rPr>
        <w:t>이란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개념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사전을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구성하는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개별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항목들을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의미하며</w:t>
      </w:r>
      <w:r w:rsidRPr="009B65BB">
        <w:rPr>
          <w:rFonts w:ascii="맑은 고딕" w:hAnsi="맑은 고딕" w:eastAsia="맑은 고딕" w:cs="맑은 고딕"/>
          <w:sz w:val="20"/>
          <w:szCs w:val="20"/>
        </w:rPr>
        <w:t>, AAS</w:t>
      </w:r>
      <w:r w:rsidRPr="009B65BB">
        <w:rPr>
          <w:rFonts w:hint="eastAsia" w:ascii="맑은 고딕" w:hAnsi="맑은 고딕" w:eastAsia="맑은 고딕" w:cs="맑은 고딕"/>
          <w:sz w:val="20"/>
          <w:szCs w:val="20"/>
        </w:rPr>
        <w:t>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하나의</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연결된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개념사전은</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모든</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들이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가지는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집합으로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마치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사전처럼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모든</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형식</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단위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등을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표현한다</w:t>
      </w:r>
      <w:r w:rsidRPr="009B65BB">
        <w:rPr>
          <w:rFonts w:ascii="맑은 고딕" w:hAnsi="맑은 고딕" w:eastAsia="맑은 고딕" w:cs="맑은 고딕"/>
          <w:sz w:val="20"/>
          <w:szCs w:val="20"/>
        </w:rPr>
        <w:t>. AAS</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모든</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Concept Description</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통해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정의된다</w:t>
      </w:r>
      <w:r w:rsidRPr="009B65BB">
        <w:rPr>
          <w:rFonts w:hint="eastAsia" w:ascii="맑은 고딕" w:hAnsi="맑은 고딕" w:eastAsia="맑은 고딕" w:cs="맑은 고딕"/>
          <w:sz w:val="20"/>
          <w:szCs w:val="20"/>
        </w:rPr>
        <w:t>.</w:t>
      </w:r>
      <w:r w:rsidRPr="009B65BB">
        <w:rPr>
          <w:rFonts w:ascii="맑은 고딕" w:hAnsi="맑은 고딕" w:eastAsia="맑은 고딕" w:cs="맑은 고딕"/>
          <w:sz w:val="20"/>
          <w:szCs w:val="20"/>
        </w:rPr>
        <w:t>CDD, eCl@ss</w:t>
      </w:r>
      <w:r w:rsidRPr="009B65BB">
        <w:rPr>
          <w:rFonts w:hint="eastAsia" w:ascii="맑은 고딕" w:hAnsi="맑은 고딕" w:eastAsia="맑은 고딕" w:cs="맑은 고딕"/>
          <w:sz w:val="20"/>
          <w:szCs w:val="20"/>
        </w:rPr>
        <w:t>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같은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데이터베이스에서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제공하는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형식에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기반하여</w:t>
      </w:r>
      <w:r w:rsidRPr="009B65BB">
        <w:rPr>
          <w:rFonts w:ascii="맑은 고딕" w:hAnsi="맑은 고딕" w:eastAsia="맑은 고딕" w:cs="맑은 고딕"/>
          <w:sz w:val="20"/>
          <w:szCs w:val="20"/>
        </w:rPr>
        <w:t>, property</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단위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등을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설명하는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역할을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w:t>
      </w:r>
    </w:p>
    <w:p w14:paraId="2DAC155D" w14:textId="77777777" w:rsidR="006D0A4E" w:rsidRPr="009B65BB" w:rsidRDefault="006D0A4E"/>
    <w:p w14:paraId="3DBC4A2E" w14:textId="77777777" w:rsidR="006D0A4E" w:rsidRPr="009B65BB" w:rsidRDefault="006D0A4E">
      <w:pPr>
        <w:widowControl/>
        <w:spacing w:after="160"/>
        <w:jc w:val="left"/>
        <w:rPr>
          <w:rFonts w:asciiTheme="majorEastAsia" w:eastAsiaTheme="majorEastAsia" w:hAnsiTheme="majorEastAsia"/>
          <w:b/>
          <w:bCs/>
          <w:szCs w:val="28"/>
        </w:rPr>
      </w:pPr>
    </w:p>
    <w:p w14:paraId="7B76A5CB" w14:textId="77777777" w:rsidR="006D0A4E" w:rsidRDefault="006D0A4E">
      <w:pPr>
        <w:pStyle w:val="CommonAASheading2"/>
        <w:keepNext/>
      </w:pPr>
      <w:r>
        <w:rPr>
          <w:rFonts w:hint="eastAsia" w:ascii="맑은 고딕" w:hAnsi="맑은 고딕" w:eastAsia="맑은 고딕" w:cs="맑은 고딕"/>
          <w:sz w:val="24"/>
          <w:szCs w:val="24"/>
        </w:rPr>
        <w:t xml:space="preserve">3. AAS </w:t>
      </w:r>
      <w:r>
        <w:rPr>
          <w:rFonts w:hint="eastAsia" w:ascii="맑은 고딕" w:hAnsi="맑은 고딕" w:eastAsia="맑은 고딕" w:cs="맑은 고딕"/>
          <w:sz w:val="24"/>
          <w:szCs w:val="24"/>
        </w:rPr>
        <w:t>작성</w:t>
      </w:r>
      <w:r>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요구사항</w:t>
      </w:r>
    </w:p>
    <w:p w14:paraId="11C349D8" w14:textId="77777777" w:rsidR="006D0A4E" w:rsidRPr="009B65BB" w:rsidRDefault="006D0A4E">
      <w:r w:rsidRPr="009B65BB">
        <w:rPr>
          <w:rFonts w:hint="eastAsia" w:ascii="맑은 고딕" w:hAnsi="맑은 고딕" w:eastAsia="맑은 고딕" w:cs="맑은 고딕"/>
          <w:b/>
          <w:bCs/>
          <w:sz w:val="20"/>
          <w:szCs w:val="20"/>
        </w:rPr>
        <w:t>가</w:t>
      </w:r>
      <w:r w:rsidRPr="009B65BB">
        <w:rPr>
          <w:rFonts w:ascii="맑은 고딕" w:hAnsi="맑은 고딕" w:eastAsia="맑은 고딕" w:cs="맑은 고딕"/>
          <w:b/>
          <w:bCs/>
          <w:sz w:val="20"/>
          <w:szCs w:val="20"/>
        </w:rPr>
        <w:t>. AAS</w:t>
      </w:r>
      <w:r w:rsidRPr="009B65BB">
        <w:rPr>
          <w:rFonts w:hint="eastAsia" w:ascii="맑은 고딕" w:hAnsi="맑은 고딕" w:eastAsia="맑은 고딕" w:cs="맑은 고딕"/>
          <w:b/>
          <w:bCs/>
          <w:sz w:val="20"/>
          <w:szCs w:val="20"/>
        </w:rPr>
        <w:t>의</w:t>
      </w:r>
      <w:r w:rsidRPr="009B65BB">
        <w:rPr>
          <w:rFonts w:hint="eastAsia" w:ascii="맑은 고딕" w:hAnsi="맑은 고딕" w:eastAsia="맑은 고딕" w:cs="맑은 고딕"/>
          <w:b/>
          <w:bCs/>
          <w:sz w:val="20"/>
          <w:szCs w:val="20"/>
        </w:rPr>
        <w:t xml:space="preserve"> </w:t>
      </w:r>
      <w:r w:rsidRPr="009B65BB">
        <w:rPr>
          <w:rFonts w:hint="eastAsia" w:ascii="맑은 고딕" w:hAnsi="맑은 고딕" w:eastAsia="맑은 고딕" w:cs="맑은 고딕"/>
          <w:b/>
          <w:bCs/>
          <w:sz w:val="20"/>
          <w:szCs w:val="20"/>
        </w:rPr>
        <w:t>필수</w:t>
      </w:r>
      <w:r w:rsidRPr="009B65BB">
        <w:rPr>
          <w:rFonts w:hint="eastAsia" w:ascii="맑은 고딕" w:hAnsi="맑은 고딕" w:eastAsia="맑은 고딕" w:cs="맑은 고딕"/>
          <w:b/>
          <w:bCs/>
          <w:sz w:val="20"/>
          <w:szCs w:val="20"/>
        </w:rPr>
        <w:t xml:space="preserve"> </w:t>
      </w:r>
      <w:r w:rsidRPr="009B65BB">
        <w:rPr>
          <w:rFonts w:hint="eastAsia" w:ascii="맑은 고딕" w:hAnsi="맑은 고딕" w:eastAsia="맑은 고딕" w:cs="맑은 고딕"/>
          <w:b/>
          <w:bCs/>
          <w:sz w:val="20"/>
          <w:szCs w:val="20"/>
        </w:rPr>
        <w:t>구성요소</w:t>
      </w:r>
    </w:p>
    <w:p w14:paraId="0BF4A8EE"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하나의</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이상의</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구성되어야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 AAS</w:t>
      </w:r>
      <w:r w:rsidRPr="009B65BB">
        <w:rPr>
          <w:rFonts w:hint="eastAsia" w:ascii="맑은 고딕" w:hAnsi="맑은 고딕" w:eastAsia="맑은 고딕" w:cs="맑은 고딕"/>
          <w:sz w:val="20"/>
          <w:szCs w:val="20"/>
        </w:rPr>
        <w:t>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구성하는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대한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리스트를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제한하거나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필수</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규정하지는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않고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있지만</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일반적으로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사용되는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대한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가이드라인을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기준으로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몇</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가지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주요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요약할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주요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아래와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같다</w:t>
      </w:r>
      <w:r w:rsidRPr="009B65BB">
        <w:rPr>
          <w:rFonts w:ascii="맑은 고딕" w:hAnsi="맑은 고딕" w:eastAsia="맑은 고딕" w:cs="맑은 고딕"/>
          <w:sz w:val="20"/>
          <w:szCs w:val="20"/>
        </w:rPr>
        <w:t>.</w:t>
      </w:r>
    </w:p>
    <w:p w14:paraId="4401748C" w14:textId="77777777" w:rsidR="006D0A4E" w:rsidRPr="009B65BB" w:rsidRDefault="006D0A4E"/>
    <w:p w14:paraId="06E100A5" w14:textId="77777777" w:rsidR="006D0A4E" w:rsidRPr="009B65BB" w:rsidRDefault="006D0A4E">
      <w:r w:rsidRPr="009B65BB">
        <w:rPr>
          <w:rFonts w:hint="eastAsia" w:ascii="맑은 고딕" w:hAnsi="맑은 고딕" w:eastAsia="맑은 고딕" w:cs="맑은 고딕"/>
          <w:b/>
          <w:bCs/>
          <w:sz w:val="20"/>
          <w:szCs w:val="20"/>
        </w:rPr>
        <w:t>나</w:t>
      </w:r>
      <w:r w:rsidRPr="009B65BB">
        <w:rPr>
          <w:rFonts w:ascii="맑은 고딕" w:hAnsi="맑은 고딕" w:eastAsia="맑은 고딕" w:cs="맑은 고딕"/>
          <w:b/>
          <w:bCs/>
          <w:sz w:val="20"/>
          <w:szCs w:val="20"/>
        </w:rPr>
        <w:t xml:space="preserve">. </w:t>
      </w:r>
      <w:r w:rsidRPr="009B65BB">
        <w:rPr>
          <w:rFonts w:hint="eastAsia" w:ascii="맑은 고딕" w:hAnsi="맑은 고딕" w:eastAsia="맑은 고딕" w:cs="맑은 고딕"/>
          <w:b/>
          <w:bCs/>
          <w:sz w:val="20"/>
          <w:szCs w:val="20"/>
        </w:rPr>
        <w:t>주요</w:t>
      </w:r>
      <w:r w:rsidRPr="009B65BB">
        <w:rPr>
          <w:rFonts w:hint="eastAsia" w:ascii="맑은 고딕" w:hAnsi="맑은 고딕" w:eastAsia="맑은 고딕" w:cs="맑은 고딕"/>
          <w:b/>
          <w:bCs/>
          <w:sz w:val="20"/>
          <w:szCs w:val="20"/>
        </w:rPr>
        <w:t xml:space="preserve"> </w:t>
      </w:r>
      <w:r w:rsidRPr="009B65BB">
        <w:rPr>
          <w:rFonts w:ascii="맑은 고딕" w:hAnsi="맑은 고딕" w:eastAsia="맑은 고딕" w:cs="맑은 고딕"/>
          <w:b/>
          <w:bCs/>
          <w:sz w:val="20"/>
          <w:szCs w:val="20"/>
        </w:rPr>
        <w:t>submodel</w:t>
      </w:r>
    </w:p>
    <w:p w14:paraId="00E26EFF"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Digital Nameplate</w:t>
      </w:r>
      <w:r w:rsidRPr="009B65BB">
        <w:rPr>
          <w:rFonts w:ascii="맑은 고딕" w:hAnsi="맑은 고딕" w:eastAsia="맑은 고딕" w:cs="맑은 고딕"/>
          <w:sz w:val="20"/>
          <w:szCs w:val="20"/>
        </w:rPr>
        <w:t xml:space="preserve"> submodel</w:t>
      </w:r>
      <w:r w:rsidRPr="009B65BB">
        <w:br/>
      </w:r>
      <w:r w:rsidRPr="009B65BB">
        <w:noBreakHyphen/>
      </w:r>
      <w:r w:rsidRPr="009B65BB">
        <w:rPr>
          <w:rFonts w:ascii="맑은 고딕" w:hAnsi="맑은 고딕" w:eastAsia="맑은 고딕" w:cs="맑은 고딕"/>
          <w:sz w:val="20"/>
          <w:szCs w:val="20"/>
        </w:rPr>
        <w:t xml:space="preserve"> Digital Nameplate submodel</w:t>
      </w:r>
      <w:r w:rsidRPr="009B65BB">
        <w:rPr>
          <w:rFonts w:ascii="맑은 고딕" w:hAnsi="맑은 고딕" w:eastAsia="맑은 고딕" w:cs="맑은 고딕"/>
          <w:sz w:val="20"/>
          <w:szCs w:val="20"/>
        </w:rPr>
        <w:t>은</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자산의</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물리적인</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명판</w:t>
      </w:r>
      <w:r w:rsidRPr="009B65BB">
        <w:rPr>
          <w:rFonts w:ascii="맑은 고딕" w:hAnsi="맑은 고딕" w:eastAsia="맑은 고딕" w:cs="맑은 고딕"/>
          <w:sz w:val="20"/>
          <w:szCs w:val="20"/>
        </w:rPr>
        <w:t>(Nameplate)</w:t>
      </w:r>
      <w:r w:rsidRPr="009B65BB">
        <w:rPr>
          <w:rFonts w:ascii="맑은 고딕" w:hAnsi="맑은 고딕" w:eastAsia="맑은 고딕" w:cs="맑은 고딕"/>
          <w:sz w:val="20"/>
          <w:szCs w:val="20"/>
        </w:rPr>
        <w:t>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디지털</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형태로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표준화하여</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표현하는</w:t>
      </w:r>
      <w:r w:rsidRPr="009B65BB">
        <w:rPr>
          <w:rFonts w:ascii="맑은 고딕" w:hAnsi="맑은 고딕" w:eastAsia="맑은 고딕" w:cs="맑은 고딕"/>
          <w:sz w:val="20"/>
          <w:szCs w:val="20"/>
        </w:rPr>
        <w:t xml:space="preserve"> submodel</w:t>
      </w:r>
      <w:r w:rsidRPr="009B65BB">
        <w:rPr>
          <w:rFonts w:hint="eastAsia" w:ascii="맑은 고딕" w:hAnsi="맑은 고딕" w:eastAsia="맑은 고딕" w:cs="맑은 고딕"/>
          <w:sz w:val="20"/>
          <w:szCs w:val="20"/>
        </w:rPr>
        <w:t>이</w:t>
      </w:r>
      <w:r w:rsidRPr="009B65BB">
        <w:rPr>
          <w:rFonts w:ascii="맑은 고딕" w:hAnsi="맑은 고딕" w:eastAsia="맑은 고딕" w:cs="맑은 고딕"/>
          <w:sz w:val="20"/>
          <w:szCs w:val="20"/>
        </w:rPr>
        <w:t>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에는</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제조사명</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제품</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명칭</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시리얼</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번호</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제조</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연도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버전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정보</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등</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자산의</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핵심</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식별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정보와</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사양</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정보가</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포함</w:t>
      </w:r>
      <w:r w:rsidRPr="009B65BB">
        <w:rPr>
          <w:rFonts w:hint="eastAsia" w:ascii="맑은 고딕" w:hAnsi="맑은 고딕" w:eastAsia="맑은 고딕" w:cs="맑은 고딕"/>
          <w:sz w:val="20"/>
          <w:szCs w:val="20"/>
        </w:rPr>
        <w:t>된다</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이</w:t>
      </w:r>
      <w:r w:rsidRPr="009B65BB">
        <w:rPr>
          <w:rFonts w:ascii="맑은 고딕" w:hAnsi="맑은 고딕" w:eastAsia="맑은 고딕" w:cs="맑은 고딕"/>
          <w:sz w:val="20"/>
          <w:szCs w:val="20"/>
        </w:rPr>
        <w:t xml:space="preserve"> submodel</w:t>
      </w:r>
      <w:r w:rsidRPr="009B65BB">
        <w:rPr>
          <w:rFonts w:ascii="맑은 고딕" w:hAnsi="맑은 고딕" w:eastAsia="맑은 고딕" w:cs="맑은 고딕"/>
          <w:sz w:val="20"/>
          <w:szCs w:val="20"/>
        </w:rPr>
        <w:t>은</w:t>
      </w:r>
      <w:r w:rsidRPr="009B65BB">
        <w:rPr>
          <w:rFonts w:ascii="맑은 고딕" w:hAnsi="맑은 고딕" w:eastAsia="맑은 고딕" w:cs="맑은 고딕"/>
          <w:sz w:val="20"/>
          <w:szCs w:val="20"/>
        </w:rPr>
        <w:t xml:space="preserve"> IEC 61406 </w:t>
      </w:r>
      <w:r w:rsidRPr="009B65BB">
        <w:rPr>
          <w:rFonts w:ascii="맑은 고딕" w:hAnsi="맑은 고딕" w:eastAsia="맑은 고딕" w:cs="맑은 고딕"/>
          <w:sz w:val="20"/>
          <w:szCs w:val="20"/>
        </w:rPr>
        <w:t>표준을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따르며</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자산의</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생애주기에</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걸쳐</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명확한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정보를</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제공하여</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이력</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관리</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등을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용이하게</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hint="eastAsia" w:ascii="맑은 고딕" w:hAnsi="맑은 고딕" w:eastAsia="맑은 고딕" w:cs="맑은 고딕"/>
          <w:sz w:val="20"/>
          <w:szCs w:val="20"/>
        </w:rPr>
        <w:t>.</w:t>
      </w:r>
    </w:p>
    <w:p w14:paraId="09C8D0D5" w14:textId="77777777" w:rsidR="006D0A4E" w:rsidRPr="009B65BB" w:rsidRDefault="006D0A4E"/>
    <w:p w14:paraId="78002496"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Technical data submodel</w:t>
      </w:r>
      <w:r w:rsidRPr="009B65BB">
        <w:br/>
      </w:r>
      <w:r w:rsidRPr="009B65BB">
        <w:rPr>
          <w:rFonts w:ascii="맑은 고딕" w:hAnsi="맑은 고딕" w:eastAsia="맑은 고딕" w:cs="맑은 고딕"/>
          <w:sz w:val="20"/>
          <w:szCs w:val="20"/>
        </w:rPr>
        <w:noBreakHyphen/>
        <w:t xml:space="preserve"> Technical data submodel</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자산의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기술적인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특징과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매개변수를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기술사양</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정보를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포함한다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일반적으로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해당</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포함된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데이터들은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현장으로부터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실시간으로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수집되지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않는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데이터들이다</w:t>
      </w:r>
      <w:r w:rsidRPr="009B65BB">
        <w:rPr>
          <w:rFonts w:ascii="맑은 고딕" w:hAnsi="맑은 고딕" w:eastAsia="맑은 고딕" w:cs="맑은 고딕"/>
          <w:sz w:val="20"/>
          <w:szCs w:val="20"/>
        </w:rPr>
        <w:t>.</w:t>
      </w:r>
    </w:p>
    <w:p w14:paraId="38889673" w14:textId="77777777" w:rsidR="006D0A4E" w:rsidRPr="009B65BB" w:rsidRDefault="006D0A4E"/>
    <w:p w14:paraId="6B009710"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Operational data submodel</w:t>
      </w:r>
      <w:r w:rsidRPr="009B65BB">
        <w:br/>
      </w:r>
      <w:r w:rsidRPr="009B65BB">
        <w:rPr>
          <w:rFonts w:ascii="맑은 고딕" w:hAnsi="맑은 고딕" w:eastAsia="맑은 고딕" w:cs="맑은 고딕"/>
          <w:sz w:val="20"/>
          <w:szCs w:val="20"/>
        </w:rPr>
        <w:noBreakHyphen/>
        <w:t xml:space="preserve"> Operational data submodel</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현장에서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실시간으로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수집되는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동작</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정보를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포함하며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실제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공정</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또는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설비에서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수집되는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해당</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명칭이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반드시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‘Operational Data’</w:t>
      </w:r>
      <w:r w:rsidRPr="009B65BB">
        <w:rPr>
          <w:rFonts w:hint="eastAsia" w:ascii="맑은 고딕" w:hAnsi="맑은 고딕" w:eastAsia="맑은 고딕" w:cs="맑은 고딕"/>
          <w:sz w:val="20"/>
          <w:szCs w:val="20"/>
        </w:rPr>
        <w:t>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필요는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없다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그러나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일반적인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정보들의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경우</w:t>
      </w:r>
      <w:r w:rsidRPr="009B65BB">
        <w:rPr>
          <w:rFonts w:ascii="맑은 고딕" w:hAnsi="맑은 고딕" w:eastAsia="맑은 고딕" w:cs="맑은 고딕"/>
          <w:sz w:val="20"/>
          <w:szCs w:val="20"/>
        </w:rPr>
        <w:t>, ‘Operational Data’</w:t>
      </w:r>
      <w:r w:rsidRPr="009B65BB">
        <w:rPr>
          <w:rFonts w:hint="eastAsia" w:ascii="맑은 고딕" w:hAnsi="맑은 고딕" w:eastAsia="맑은 고딕" w:cs="맑은 고딕"/>
          <w:sz w:val="20"/>
          <w:szCs w:val="20"/>
        </w:rPr>
        <w:t>라는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명칭을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사용하여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실시간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다룬다는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점을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명확히</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것이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권장된다</w:t>
      </w:r>
      <w:r w:rsidRPr="009B65BB">
        <w:rPr>
          <w:rFonts w:ascii="맑은 고딕" w:hAnsi="맑은 고딕" w:eastAsia="맑은 고딕" w:cs="맑은 고딕"/>
          <w:sz w:val="20"/>
          <w:szCs w:val="20"/>
        </w:rPr>
        <w:t>.</w:t>
      </w:r>
    </w:p>
    <w:p w14:paraId="10B02020" w14:textId="77777777" w:rsidR="006D0A4E" w:rsidRPr="009B65BB" w:rsidRDefault="006D0A4E"/>
    <w:p w14:paraId="4FCD20E6"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HandoverDocumentation</w:t>
      </w:r>
      <w:r w:rsidRPr="009B65BB">
        <w:rPr>
          <w:rFonts w:ascii="맑은 고딕" w:hAnsi="맑은 고딕" w:eastAsia="맑은 고딕" w:cs="맑은 고딕"/>
          <w:sz w:val="20"/>
          <w:szCs w:val="20"/>
        </w:rPr>
        <w:t xml:space="preserve"> submodel</w:t>
      </w:r>
      <w:r w:rsidRPr="009B65BB">
        <w:br/>
      </w:r>
      <w:r w:rsidRPr="009B65BB">
        <w:rPr>
          <w:rFonts w:ascii="맑은 고딕" w:hAnsi="맑은 고딕" w:eastAsia="맑은 고딕" w:cs="맑은 고딕"/>
          <w:sz w:val="20"/>
          <w:szCs w:val="20"/>
        </w:rPr>
        <w:noBreakHyphen/>
        <w:t xml:space="preserve"> HandoverDocumentation submodel</w:t>
      </w:r>
      <w:r w:rsidRPr="009B65BB">
        <w:rPr>
          <w:rFonts w:ascii="맑은 고딕" w:hAnsi="맑은 고딕" w:eastAsia="맑은 고딕" w:cs="맑은 고딕"/>
          <w:sz w:val="20"/>
          <w:szCs w:val="20"/>
        </w:rPr>
        <w:t>은</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자산과</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함께</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제공되는</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사용</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설명서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설치</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매뉴얼</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인증서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lastRenderedPageBreak/>
        <w:t>절차서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등</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문서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정보를</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구조화하여</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제공하는</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서브모델이다</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VDI 2770 </w:t>
      </w:r>
      <w:r w:rsidRPr="009B65BB">
        <w:rPr>
          <w:rFonts w:ascii="맑은 고딕" w:hAnsi="맑은 고딕" w:eastAsia="맑은 고딕" w:cs="맑은 고딕"/>
          <w:sz w:val="20"/>
          <w:szCs w:val="20"/>
        </w:rPr>
        <w:t>표준</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기반으로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문서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식별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버전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분류</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파일</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경로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등을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포함하여</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장비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인수</w:t>
      </w:r>
      <w:r w:rsidRPr="009B65BB">
        <w:rPr>
          <w:rFonts w:ascii="맑은 고딕" w:hAnsi="맑은 고딕" w:eastAsia="맑은 고딕" w:cs="맑은 고딕"/>
          <w:sz w:val="20"/>
          <w:szCs w:val="20"/>
        </w:rPr>
        <w:t xml:space="preserve">(handover) </w:t>
      </w:r>
      <w:r w:rsidRPr="009B65BB">
        <w:rPr>
          <w:rFonts w:ascii="맑은 고딕" w:hAnsi="맑은 고딕" w:eastAsia="맑은 고딕" w:cs="맑은 고딕"/>
          <w:sz w:val="20"/>
          <w:szCs w:val="20"/>
        </w:rPr>
        <w:t>및</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유지보수</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필요한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공식</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문서를</w:t>
      </w:r>
      <w:r w:rsidRPr="009B65BB">
        <w:rPr>
          <w:rFonts w:ascii="맑은 고딕" w:hAnsi="맑은 고딕" w:eastAsia="맑은 고딕" w:cs="맑은 고딕"/>
          <w:sz w:val="20"/>
          <w:szCs w:val="20"/>
        </w:rPr>
        <w:t xml:space="preserve"> AAS </w:t>
      </w:r>
      <w:r w:rsidRPr="009B65BB">
        <w:rPr>
          <w:rFonts w:ascii="맑은 고딕" w:hAnsi="맑은 고딕" w:eastAsia="맑은 고딕" w:cs="맑은 고딕"/>
          <w:sz w:val="20"/>
          <w:szCs w:val="20"/>
        </w:rPr>
        <w:t>형태로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전달하기</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위해</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사용된다</w:t>
      </w:r>
      <w:r w:rsidRPr="009B65BB">
        <w:rPr>
          <w:rFonts w:hint="eastAsia" w:ascii="맑은 고딕" w:hAnsi="맑은 고딕" w:eastAsia="맑은 고딕" w:cs="맑은 고딕"/>
          <w:sz w:val="20"/>
          <w:szCs w:val="20"/>
        </w:rPr>
        <w:t>.</w:t>
      </w:r>
    </w:p>
    <w:p w14:paraId="0B73F704" w14:textId="77777777" w:rsidR="006D0A4E" w:rsidRPr="009B65BB" w:rsidRDefault="006D0A4E"/>
    <w:p w14:paraId="7AD817A9"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Functional Safety submodel</w:t>
      </w:r>
      <w:r w:rsidRPr="009B65BB">
        <w:br/>
      </w:r>
      <w:r w:rsidRPr="009B65BB">
        <w:rPr>
          <w:rFonts w:ascii="맑은 고딕" w:hAnsi="맑은 고딕" w:eastAsia="맑은 고딕" w:cs="맑은 고딕"/>
          <w:sz w:val="20"/>
          <w:szCs w:val="20"/>
        </w:rPr>
        <w:noBreakHyphen/>
        <w:t>- Functional Safety submodel</w:t>
      </w:r>
      <w:r w:rsidRPr="009B65BB">
        <w:rPr>
          <w:rFonts w:ascii="맑은 고딕" w:hAnsi="맑은 고딕" w:eastAsia="맑은 고딕" w:cs="맑은 고딕"/>
          <w:sz w:val="20"/>
          <w:szCs w:val="20"/>
        </w:rPr>
        <w:t>은</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로봇의</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안전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기능</w:t>
      </w:r>
      <w:r w:rsidRPr="009B65BB">
        <w:rPr>
          <w:rFonts w:ascii="맑은 고딕" w:hAnsi="맑은 고딕" w:eastAsia="맑은 고딕" w:cs="맑은 고딕"/>
          <w:sz w:val="20"/>
          <w:szCs w:val="20"/>
        </w:rPr>
        <w:t>(</w:t>
      </w:r>
      <w:r w:rsidRPr="009B65BB">
        <w:rPr>
          <w:rFonts w:ascii="맑은 고딕" w:hAnsi="맑은 고딕" w:eastAsia="맑은 고딕" w:cs="맑은 고딕"/>
          <w:sz w:val="20"/>
          <w:szCs w:val="20"/>
        </w:rPr>
        <w:t>안전정지</w:t>
      </w:r>
      <w:r w:rsidRPr="009B65BB">
        <w:rPr>
          <w:rFonts w:ascii="맑은 고딕" w:hAnsi="맑은 고딕" w:eastAsia="맑은 고딕" w:cs="맑은 고딕"/>
          <w:sz w:val="20"/>
          <w:szCs w:val="20"/>
        </w:rPr>
        <w:t>·</w:t>
      </w:r>
      <w:r w:rsidRPr="009B65BB">
        <w:rPr>
          <w:rFonts w:ascii="맑은 고딕" w:hAnsi="맑은 고딕" w:eastAsia="맑은 고딕" w:cs="맑은 고딕"/>
          <w:sz w:val="20"/>
          <w:szCs w:val="20"/>
        </w:rPr>
        <w:t>안전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정격</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속도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등</w:t>
      </w:r>
      <w:r w:rsidRPr="009B65BB">
        <w:rPr>
          <w:rFonts w:ascii="맑은 고딕" w:hAnsi="맑은 고딕" w:eastAsia="맑은 고딕" w:cs="맑은 고딕"/>
          <w:sz w:val="20"/>
          <w:szCs w:val="20"/>
        </w:rPr>
        <w:t>)</w:t>
      </w:r>
      <w:r w:rsidRPr="009B65BB">
        <w:rPr>
          <w:rFonts w:ascii="맑은 고딕" w:hAnsi="맑은 고딕" w:eastAsia="맑은 고딕" w:cs="맑은 고딕"/>
          <w:sz w:val="20"/>
          <w:szCs w:val="20"/>
        </w:rPr>
        <w:t>의</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무결성</w:t>
      </w:r>
      <w:r w:rsidRPr="009B65BB">
        <w:rPr>
          <w:rFonts w:ascii="맑은 고딕" w:hAnsi="맑은 고딕" w:eastAsia="맑은 고딕" w:cs="맑은 고딕"/>
          <w:sz w:val="20"/>
          <w:szCs w:val="20"/>
        </w:rPr>
        <w:t>·</w:t>
      </w:r>
      <w:r w:rsidRPr="009B65BB">
        <w:rPr>
          <w:rFonts w:ascii="맑은 고딕" w:hAnsi="맑은 고딕" w:eastAsia="맑은 고딕" w:cs="맑은 고딕"/>
          <w:sz w:val="20"/>
          <w:szCs w:val="20"/>
        </w:rPr>
        <w:t>성능</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수준</w:t>
      </w:r>
      <w:r w:rsidRPr="009B65BB">
        <w:rPr>
          <w:rFonts w:ascii="맑은 고딕" w:hAnsi="맑은 고딕" w:eastAsia="맑은 고딕" w:cs="맑은 고딕"/>
          <w:sz w:val="20"/>
          <w:szCs w:val="20"/>
        </w:rPr>
        <w:t>(SIL·PL)</w:t>
      </w:r>
      <w:r w:rsidRPr="009B65BB">
        <w:rPr>
          <w:rFonts w:ascii="맑은 고딕" w:hAnsi="맑은 고딕" w:eastAsia="맑은 고딕" w:cs="맑은 고딕"/>
          <w:sz w:val="20"/>
          <w:szCs w:val="20"/>
        </w:rPr>
        <w:t>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표준으로</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담는다</w:t>
      </w:r>
      <w:r w:rsidRPr="009B65BB">
        <w:rPr>
          <w:rFonts w:ascii="맑은 고딕" w:hAnsi="맑은 고딕" w:eastAsia="맑은 고딕" w:cs="맑은 고딕"/>
          <w:sz w:val="20"/>
          <w:szCs w:val="20"/>
        </w:rPr>
        <w:t>.</w:t>
      </w:r>
    </w:p>
    <w:p w14:paraId="4F10ABF9" w14:textId="77777777" w:rsidR="006D0A4E" w:rsidRPr="009B65BB" w:rsidRDefault="006D0A4E"/>
    <w:p w14:paraId="4DA259C8"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Predictive Maintenance submodel</w:t>
      </w:r>
      <w:r w:rsidRPr="009B65BB">
        <w:br/>
      </w:r>
      <w:r w:rsidRPr="009B65BB">
        <w:rPr>
          <w:rFonts w:ascii="맑은 고딕" w:hAnsi="맑은 고딕" w:eastAsia="맑은 고딕" w:cs="맑은 고딕"/>
          <w:sz w:val="20"/>
          <w:szCs w:val="20"/>
        </w:rPr>
        <w:noBreakHyphen/>
        <w:t>- Predictive Maintenance submodel</w:t>
      </w:r>
      <w:r w:rsidRPr="009B65BB">
        <w:rPr>
          <w:rFonts w:ascii="맑은 고딕" w:hAnsi="맑은 고딕" w:eastAsia="맑은 고딕" w:cs="맑은 고딕"/>
          <w:sz w:val="20"/>
          <w:szCs w:val="20"/>
        </w:rPr>
        <w:t>은</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구동부</w:t>
      </w:r>
      <w:r w:rsidRPr="009B65BB">
        <w:rPr>
          <w:rFonts w:ascii="맑은 고딕" w:hAnsi="맑은 고딕" w:eastAsia="맑은 고딕" w:cs="맑은 고딕"/>
          <w:sz w:val="20"/>
          <w:szCs w:val="20"/>
        </w:rPr>
        <w:t>(</w:t>
      </w:r>
      <w:r w:rsidRPr="009B65BB">
        <w:rPr>
          <w:rFonts w:ascii="맑은 고딕" w:hAnsi="맑은 고딕" w:eastAsia="맑은 고딕" w:cs="맑은 고딕"/>
          <w:sz w:val="20"/>
          <w:szCs w:val="20"/>
        </w:rPr>
        <w:t>감속기</w:t>
      </w:r>
      <w:r w:rsidRPr="009B65BB">
        <w:rPr>
          <w:rFonts w:ascii="맑은 고딕" w:hAnsi="맑은 고딕" w:eastAsia="맑은 고딕" w:cs="맑은 고딕"/>
          <w:sz w:val="20"/>
          <w:szCs w:val="20"/>
        </w:rPr>
        <w:t>·</w:t>
      </w:r>
      <w:r w:rsidRPr="009B65BB">
        <w:rPr>
          <w:rFonts w:ascii="맑은 고딕" w:hAnsi="맑은 고딕" w:eastAsia="맑은 고딕" w:cs="맑은 고딕"/>
          <w:sz w:val="20"/>
          <w:szCs w:val="20"/>
        </w:rPr>
        <w:t>베어링</w:t>
      </w:r>
      <w:r w:rsidRPr="009B65BB">
        <w:rPr>
          <w:rFonts w:ascii="맑은 고딕" w:hAnsi="맑은 고딕" w:eastAsia="맑은 고딕" w:cs="맑은 고딕"/>
          <w:sz w:val="20"/>
          <w:szCs w:val="20"/>
        </w:rPr>
        <w:t>)</w:t>
      </w:r>
      <w:r w:rsidRPr="009B65BB">
        <w:rPr>
          <w:rFonts w:ascii="맑은 고딕" w:hAnsi="맑은 고딕" w:eastAsia="맑은 고딕" w:cs="맑은 고딕"/>
          <w:sz w:val="20"/>
          <w:szCs w:val="20"/>
        </w:rPr>
        <w:t>의</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잔여</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수명</w:t>
      </w:r>
      <w:r w:rsidRPr="009B65BB">
        <w:rPr>
          <w:rFonts w:ascii="맑은 고딕" w:hAnsi="맑은 고딕" w:eastAsia="맑은 고딕" w:cs="맑은 고딕"/>
          <w:sz w:val="20"/>
          <w:szCs w:val="20"/>
        </w:rPr>
        <w:t>(RUL)</w:t>
      </w:r>
      <w:r w:rsidRPr="009B65BB">
        <w:rPr>
          <w:rFonts w:ascii="맑은 고딕" w:hAnsi="맑은 고딕" w:eastAsia="맑은 고딕" w:cs="맑은 고딕"/>
          <w:sz w:val="20"/>
          <w:szCs w:val="20"/>
        </w:rPr>
        <w:t>을</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예측해</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고장</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전에</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정비를</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계획하도록</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돕는다</w:t>
      </w:r>
      <w:r w:rsidRPr="009B65BB">
        <w:rPr>
          <w:rFonts w:ascii="맑은 고딕" w:hAnsi="맑은 고딕" w:eastAsia="맑은 고딕" w:cs="맑은 고딕"/>
          <w:sz w:val="20"/>
          <w:szCs w:val="20"/>
        </w:rPr>
        <w:t>.</w:t>
      </w:r>
      <w:r w:rsidRPr="009B65BB">
        <w:noBreakHyphen/>
      </w:r>
    </w:p>
    <w:p w14:paraId="685B1DD4" w14:textId="77777777" w:rsidR="006D0A4E" w:rsidRPr="009B65BB" w:rsidRDefault="006D0A4E"/>
    <w:p w14:paraId="0A94357F" w14:textId="77777777" w:rsidR="006D0A4E" w:rsidRDefault="006D0A4E">
      <w:pPr>
        <w:pStyle w:val="CommonAASheading2"/>
        <w:keepNext/>
      </w:pPr>
      <w:r>
        <w:rPr>
          <w:rFonts w:hint="eastAsia" w:ascii="맑은 고딕" w:hAnsi="맑은 고딕" w:eastAsia="맑은 고딕" w:cs="맑은 고딕"/>
          <w:sz w:val="24"/>
          <w:szCs w:val="24"/>
        </w:rPr>
        <w:t xml:space="preserve">4. AAS </w:t>
      </w:r>
      <w:r>
        <w:rPr>
          <w:rFonts w:hint="eastAsia" w:ascii="맑은 고딕" w:hAnsi="맑은 고딕" w:eastAsia="맑은 고딕" w:cs="맑은 고딕"/>
          <w:sz w:val="24"/>
          <w:szCs w:val="24"/>
        </w:rPr>
        <w:t>작성</w:t>
      </w:r>
      <w:r>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유의사항</w:t>
      </w:r>
    </w:p>
    <w:p w14:paraId="72D4F6B1"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eCl@ss, CDD </w:t>
      </w:r>
      <w:r w:rsidRPr="009B65BB">
        <w:rPr>
          <w:rFonts w:hint="eastAsia" w:ascii="맑은 고딕" w:hAnsi="맑은 고딕" w:eastAsia="맑은 고딕" w:cs="맑은 고딕"/>
          <w:sz w:val="20"/>
          <w:szCs w:val="20"/>
        </w:rPr>
        <w:t>등에서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적절한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Semantics</w:t>
      </w:r>
      <w:r w:rsidRPr="009B65BB">
        <w:rPr>
          <w:rFonts w:hint="eastAsia" w:ascii="맑은 고딕" w:hAnsi="맑은 고딕" w:eastAsia="맑은 고딕" w:cs="맑은 고딕"/>
          <w:sz w:val="20"/>
          <w:szCs w:val="20"/>
        </w:rPr>
        <w:t>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정의되지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않은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경우</w:t>
      </w:r>
      <w:r w:rsidRPr="009B65BB">
        <w:br/>
      </w:r>
      <w:r w:rsidRPr="009B65BB">
        <w:rPr>
          <w:rFonts w:ascii="맑은 고딕" w:hAnsi="맑은 고딕" w:eastAsia="맑은 고딕" w:cs="맑은 고딕"/>
          <w:sz w:val="20"/>
          <w:szCs w:val="20"/>
        </w:rPr>
        <w:noBreakHyphen/>
        <w:t xml:space="preserve"> AAS</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모든</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필요하지만</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반드시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eCl@ss/CDD </w:t>
      </w:r>
      <w:r w:rsidRPr="009B65BB">
        <w:rPr>
          <w:rFonts w:hint="eastAsia" w:ascii="맑은 고딕" w:hAnsi="맑은 고딕" w:eastAsia="맑은 고딕" w:cs="맑은 고딕"/>
          <w:sz w:val="20"/>
          <w:szCs w:val="20"/>
        </w:rPr>
        <w:t>등에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사용해야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것은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아니다</w:t>
      </w:r>
      <w:r w:rsidRPr="009B65BB">
        <w:rPr>
          <w:rFonts w:ascii="맑은 고딕" w:hAnsi="맑은 고딕" w:eastAsia="맑은 고딕" w:cs="맑은 고딕"/>
          <w:sz w:val="20"/>
          <w:szCs w:val="20"/>
        </w:rPr>
        <w:t>. AAS</w:t>
      </w:r>
      <w:r w:rsidRPr="009B65BB">
        <w:rPr>
          <w:rFonts w:hint="eastAsia" w:ascii="맑은 고딕" w:hAnsi="맑은 고딕" w:eastAsia="맑은 고딕" w:cs="맑은 고딕"/>
          <w:sz w:val="20"/>
          <w:szCs w:val="20"/>
        </w:rPr>
        <w:t>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고유한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식별자를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활용하여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모든</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유일하게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구분되는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것을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요구한다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따라서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eCl@ss/CDD </w:t>
      </w:r>
      <w:r w:rsidRPr="009B65BB">
        <w:rPr>
          <w:rFonts w:hint="eastAsia" w:ascii="맑은 고딕" w:hAnsi="맑은 고딕" w:eastAsia="맑은 고딕" w:cs="맑은 고딕"/>
          <w:sz w:val="20"/>
          <w:szCs w:val="20"/>
        </w:rPr>
        <w:t>등에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적절한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없을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자체적으로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정의하여</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사용해야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w:t>
      </w:r>
      <w:r w:rsidRPr="009B65BB">
        <w:br/>
      </w:r>
      <w:r w:rsidRPr="009B65BB">
        <w:br/>
      </w:r>
      <w:r w:rsidRPr="009B65BB">
        <w:rPr>
          <w:rFonts w:ascii="맑은 고딕" w:hAnsi="맑은 고딕" w:eastAsia="맑은 고딕" w:cs="맑은 고딕"/>
          <w:sz w:val="20"/>
          <w:szCs w:val="20"/>
        </w:rPr>
        <w:noBreakHyphen/>
        <w:t xml:space="preserve"> </w:t>
      </w:r>
      <w:r w:rsidRPr="009B65BB">
        <w:rPr>
          <w:rFonts w:hint="eastAsia" w:ascii="맑은 고딕" w:hAnsi="맑은 고딕" w:eastAsia="맑은 고딕" w:cs="맑은 고딕"/>
          <w:sz w:val="20"/>
          <w:szCs w:val="20"/>
        </w:rPr>
        <w:t>자체적으로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경우</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URI </w:t>
      </w:r>
      <w:r w:rsidRPr="009B65BB">
        <w:rPr>
          <w:rFonts w:hint="eastAsia" w:ascii="맑은 고딕" w:hAnsi="맑은 고딕" w:eastAsia="맑은 고딕" w:cs="맑은 고딕"/>
          <w:sz w:val="20"/>
          <w:szCs w:val="20"/>
        </w:rPr>
        <w:t>형식의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식별자를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사용하여야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 URI</w:t>
      </w:r>
      <w:r w:rsidRPr="009B65BB">
        <w:rPr>
          <w:rFonts w:hint="eastAsia" w:ascii="맑은 고딕" w:hAnsi="맑은 고딕" w:eastAsia="맑은 고딕" w:cs="맑은 고딕"/>
          <w:sz w:val="20"/>
          <w:szCs w:val="20"/>
        </w:rPr>
        <w:t>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사용할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경우에는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아래의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형식을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따라야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w:t>
      </w:r>
    </w:p>
    <w:p w14:paraId="6F08CEEC" w14:textId="77777777" w:rsidR="006D0A4E" w:rsidRPr="009B65BB" w:rsidRDefault="006D0A4E"/>
    <w:p w14:paraId="3FF71FDB" w14:textId="77777777" w:rsidR="006D0A4E" w:rsidRPr="009B65BB" w:rsidRDefault="006D0A4E">
      <w:pPr>
        <w:keepNext/>
        <w:jc w:val="center"/>
      </w:pPr>
      <w:r w:rsidRPr="009B65BB">
        <w:rPr>
          <w:noProof/>
        </w:rPr>
        <w:drawing>
          <wp:inline distT="0" distB="0" distL="0" distR="0" wp14:anchorId="178DDB54" wp14:editId="3823E342">
            <wp:extent cx="5400675" cy="1295400"/>
            <wp:effectExtent l="0" t="0" r="0" b="0"/>
            <wp:docPr id="10" name="그림 41" descr="텍스트, 폰트, 스크린샷, 화이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41" descr="텍스트, 폰트, 스크린샷, 화이트이(가) 표시된 사진  자동 생성된 설명"/>
                    <pic:cNvPicPr>
                      <a:picLocks noChangeAspect="1" noChangeArrowheads="1"/>
                    </pic:cNvPicPr>
                  </pic:nvPicPr>
                  <pic:blipFill>
                    <a:blip r:embed="rId23"/>
                    <a:stretch>
                      <a:fillRect/>
                    </a:stretch>
                  </pic:blipFill>
                  <pic:spPr bwMode="auto">
                    <a:xfrm>
                      <a:off x="0" y="0"/>
                      <a:ext cx="5400675" cy="1295400"/>
                    </a:xfrm>
                    <a:prstGeom prst="rect">
                      <a:avLst/>
                    </a:prstGeom>
                    <a:noFill/>
                  </pic:spPr>
                </pic:pic>
              </a:graphicData>
            </a:graphic>
          </wp:inline>
        </w:drawing>
      </w:r>
    </w:p>
    <w:p w14:paraId="068DF299" w14:textId="77777777" w:rsidR="006D0A4E" w:rsidRPr="009B65BB" w:rsidRDefault="006D0A4E" w:rsidP="00930822">
      <w:pPr>
        <w:pStyle w:val="CommonAASMainFigureCaption"/>
      </w:pPr>
      <w:r w:rsidRPr="009B65BB">
        <w:rPr>
          <w:rFonts w:ascii="맑은 고딕" w:hAnsi="맑은 고딕" w:eastAsia="맑은 고딕" w:cs="맑은 고딕"/>
          <w:noProof/>
          <w:sz w:val="20"/>
          <w:szCs w:val="20"/>
        </w:rPr>
        <w:t>공통</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그림</w:t>
      </w:r>
      <w:r w:rsidRPr="009B65BB">
        <w:rPr>
          <w:rFonts w:ascii="맑은 고딕" w:hAnsi="맑은 고딕" w:eastAsia="맑은 고딕" w:cs="맑은 고딕"/>
          <w:noProof/>
          <w:sz w:val="20"/>
          <w:szCs w:val="20"/>
        </w:rPr>
        <w:t xml:space="preserve"> 8 </w:t>
      </w:r>
      <w:r w:rsidRPr="009B65BB">
        <w:rPr>
          <w:rFonts w:ascii="맑은 고딕" w:hAnsi="맑은 고딕" w:eastAsia="맑은 고딕" w:cs="맑은 고딕"/>
          <w:noProof/>
          <w:sz w:val="20"/>
          <w:szCs w:val="20"/>
        </w:rPr>
        <w:t>데이터</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수집</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플랫폼에서</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사용하는</w:t>
      </w:r>
      <w:r w:rsidRPr="009B65BB">
        <w:rPr>
          <w:rFonts w:ascii="맑은 고딕" w:hAnsi="맑은 고딕" w:eastAsia="맑은 고딕" w:cs="맑은 고딕"/>
          <w:noProof/>
          <w:sz w:val="20"/>
          <w:szCs w:val="20"/>
        </w:rPr>
        <w:t xml:space="preserve"> URI </w:t>
      </w:r>
      <w:r w:rsidRPr="009B65BB">
        <w:rPr>
          <w:rFonts w:ascii="맑은 고딕" w:hAnsi="맑은 고딕" w:eastAsia="맑은 고딕" w:cs="맑은 고딕"/>
          <w:noProof/>
          <w:sz w:val="20"/>
          <w:szCs w:val="20"/>
        </w:rPr>
        <w:t>형식</w:t>
      </w:r>
    </w:p>
    <w:p w14:paraId="0EA0897D" w14:textId="77777777" w:rsidR="006D0A4E" w:rsidRPr="009B65BB" w:rsidRDefault="006D0A4E"/>
    <w:p w14:paraId="3FC732D6"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eCl@ss/CDD</w:t>
      </w:r>
      <w:r w:rsidRPr="009B65BB">
        <w:rPr>
          <w:rFonts w:hint="eastAsia" w:ascii="맑은 고딕" w:hAnsi="맑은 고딕" w:eastAsia="맑은 고딕" w:cs="맑은 고딕"/>
          <w:sz w:val="20"/>
          <w:szCs w:val="20"/>
        </w:rPr>
        <w:t>에</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Semantics</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단위나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타입이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경우</w:t>
      </w:r>
      <w:r w:rsidRPr="009B65BB">
        <w:br/>
      </w:r>
      <w:r w:rsidRPr="009B65BB">
        <w:rPr>
          <w:rFonts w:ascii="맑은 고딕" w:hAnsi="맑은 고딕" w:eastAsia="맑은 고딕" w:cs="맑은 고딕"/>
          <w:sz w:val="20"/>
          <w:szCs w:val="20"/>
        </w:rPr>
        <w:noBreakHyphen/>
        <w:t xml:space="preserve"> property</w:t>
      </w:r>
      <w:r w:rsidRPr="009B65BB">
        <w:rPr>
          <w:rFonts w:hint="eastAsia" w:ascii="맑은 고딕" w:hAnsi="맑은 고딕" w:eastAsia="맑은 고딕" w:cs="맑은 고딕"/>
          <w:sz w:val="20"/>
          <w:szCs w:val="20"/>
        </w:rPr>
        <w:t>의</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해당</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정의하고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모든</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사항을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그대로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적용하는</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경우에만</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의미가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있으므로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타입</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단위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등이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다른</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역시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별도로</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정의하여야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한다</w:t>
      </w:r>
      <w:r w:rsidRPr="009B65BB">
        <w:rPr>
          <w:rFonts w:ascii="맑은 고딕" w:hAnsi="맑은 고딕" w:eastAsia="맑은 고딕" w:cs="맑은 고딕"/>
          <w:sz w:val="20"/>
          <w:szCs w:val="20"/>
        </w:rPr>
        <w:t>.</w:t>
      </w:r>
    </w:p>
    <w:p w14:paraId="57F61EF2" w14:textId="77777777" w:rsidR="006D0A4E" w:rsidRPr="009B65BB" w:rsidRDefault="006D0A4E"/>
    <w:p w14:paraId="180E16A3" w14:textId="77777777" w:rsidR="006D0A4E" w:rsidRDefault="006D0A4E">
      <w:pPr>
        <w:pStyle w:val="CommonAASheading2"/>
        <w:keepNext/>
      </w:pPr>
      <w:r>
        <w:rPr>
          <w:rFonts w:hint="eastAsia" w:ascii="맑은 고딕" w:hAnsi="맑은 고딕" w:eastAsia="맑은 고딕" w:cs="맑은 고딕"/>
          <w:sz w:val="24"/>
          <w:szCs w:val="24"/>
        </w:rPr>
        <w:lastRenderedPageBreak/>
        <w:t xml:space="preserve">5. AAS </w:t>
      </w:r>
      <w:r>
        <w:rPr>
          <w:rFonts w:hint="eastAsia" w:ascii="맑은 고딕" w:hAnsi="맑은 고딕" w:eastAsia="맑은 고딕" w:cs="맑은 고딕"/>
          <w:sz w:val="24"/>
          <w:szCs w:val="24"/>
        </w:rPr>
        <w:t>모델링</w:t>
      </w:r>
    </w:p>
    <w:p w14:paraId="6F873431" w14:textId="77777777" w:rsidR="006D0A4E" w:rsidRPr="009B65BB" w:rsidRDefault="006D0A4E">
      <w:r w:rsidRPr="009B65BB">
        <w:rPr>
          <w:rFonts w:hint="eastAsia"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구현</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및</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활용하기</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위해</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일반적으로</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아래</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그림과</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같은</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절차를</w:t>
      </w:r>
      <w:r w:rsidRPr="009B65BB">
        <w:rPr>
          <w:rFonts w:hint="eastAsia"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따른다</w:t>
      </w:r>
      <w:r w:rsidRPr="009B65BB">
        <w:rPr>
          <w:rFonts w:ascii="맑은 고딕" w:hAnsi="맑은 고딕" w:eastAsia="맑은 고딕" w:cs="맑은 고딕"/>
          <w:sz w:val="20"/>
          <w:szCs w:val="20"/>
        </w:rPr>
        <w:t>.</w:t>
      </w:r>
    </w:p>
    <w:p w14:paraId="30EA38DB" w14:textId="77777777" w:rsidR="006D0A4E" w:rsidRPr="009B65BB" w:rsidRDefault="006D0A4E" w:rsidP="00930822">
      <w:pPr>
        <w:pStyle w:val="CommonAASMainTableCaption"/>
        <w:keepNext/>
      </w:pPr>
      <w:r w:rsidRPr="009B65BB">
        <w:rPr>
          <w:rFonts w:ascii="맑은 고딕" w:hAnsi="맑은 고딕" w:eastAsia="맑은 고딕" w:cs="맑은 고딕"/>
          <w:sz w:val="20"/>
          <w:szCs w:val="20"/>
        </w:rPr>
        <w:t>공통</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표</w:t>
      </w:r>
      <w:r w:rsidRPr="009B65BB">
        <w:rPr>
          <w:rFonts w:ascii="맑은 고딕" w:hAnsi="맑은 고딕" w:eastAsia="맑은 고딕" w:cs="맑은 고딕"/>
          <w:sz w:val="20"/>
          <w:szCs w:val="20"/>
        </w:rPr>
        <w:t xml:space="preserve"> 2 AAS </w:t>
      </w:r>
      <w:r w:rsidRPr="009B65BB">
        <w:rPr>
          <w:rFonts w:ascii="맑은 고딕" w:hAnsi="맑은 고딕" w:eastAsia="맑은 고딕" w:cs="맑은 고딕"/>
          <w:sz w:val="20"/>
          <w:szCs w:val="20"/>
        </w:rPr>
        <w:t>모델링</w:t>
      </w:r>
      <w:r w:rsidRPr="009B65BB">
        <w:rPr>
          <w:rFonts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절차</w:t>
      </w:r>
    </w:p>
    <w:tbl>
      <w:tblPr>
        <w:tblW w:w="9020" w:type="dxa"/>
        <w:jc w:val="center"/>
        <w:tblLayout w:type="fixed"/>
        <w:tblCellMar>
          <w:top w:w="28" w:type="dxa"/>
          <w:left w:w="113" w:type="dxa"/>
          <w:bottom w:w="28" w:type="dxa"/>
          <w:right w:w="113" w:type="dxa"/>
        </w:tblCellMar>
        <w:tblLook w:val="04A0" w:firstRow="1" w:lastRow="0" w:firstColumn="1" w:lastColumn="0" w:noHBand="0" w:noVBand="1"/>
      </w:tblPr>
      <w:tblGrid>
        <w:gridCol w:w="1131"/>
        <w:gridCol w:w="2707"/>
        <w:gridCol w:w="5182"/>
      </w:tblGrid>
      <w:tr w:rsidR="00BA10F4" w14:paraId="533CAD38" w14:textId="77777777">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494098B" w14:textId="77777777" w:rsidR="006D0A4E" w:rsidRDefault="006D0A4E">
            <w:pPr>
              <w:jc w:val="center"/>
            </w:pPr>
            <w:r>
              <w:rPr>
                <w:rFonts w:hint="eastAsia" w:ascii="맑은 고딕" w:hAnsi="맑은 고딕" w:eastAsia="맑은 고딕" w:cs="맑은 고딕"/>
                <w:b/>
                <w:bCs/>
                <w:sz w:val="18"/>
                <w:szCs w:val="18"/>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E3EE71F" w14:textId="77777777" w:rsidR="006D0A4E" w:rsidRDefault="006D0A4E">
            <w:pPr>
              <w:jc w:val="center"/>
            </w:pPr>
            <w:r>
              <w:rPr>
                <w:rFonts w:hint="eastAsia" w:ascii="맑은 고딕" w:hAnsi="맑은 고딕" w:eastAsia="맑은 고딕" w:cs="맑은 고딕"/>
                <w:b/>
                <w:bCs/>
                <w:sz w:val="18"/>
                <w:szCs w:val="18"/>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E3570FF" w14:textId="77777777" w:rsidR="006D0A4E" w:rsidRDefault="006D0A4E">
            <w:pPr>
              <w:jc w:val="center"/>
            </w:pPr>
            <w:r>
              <w:rPr>
                <w:rFonts w:hint="eastAsia" w:ascii="맑은 고딕" w:hAnsi="맑은 고딕" w:eastAsia="맑은 고딕" w:cs="맑은 고딕"/>
                <w:b/>
                <w:bCs/>
                <w:sz w:val="18"/>
                <w:szCs w:val="18"/>
              </w:rPr>
              <w:t>설명</w:t>
            </w:r>
          </w:p>
        </w:tc>
      </w:tr>
      <w:tr w:rsidR="00BA10F4" w14:paraId="1B265278"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59CE1B3A" w14:textId="77777777" w:rsidR="006D0A4E" w:rsidRDefault="006D0A4E">
            <w:pPr>
              <w:jc w:val="center"/>
            </w:pPr>
            <w:r>
              <w:rPr>
                <w:rFonts w:ascii="맑은 고딕" w:hAnsi="맑은 고딕" w:eastAsia="맑은 고딕" w:cs="맑은 고딕"/>
                <w:sz w:val="18"/>
                <w:szCs w:val="18"/>
              </w:rPr>
              <w:t>1</w:t>
            </w:r>
          </w:p>
        </w:tc>
        <w:tc>
          <w:tcPr>
            <w:tcW w:w="2707" w:type="dxa"/>
            <w:tcBorders>
              <w:top w:val="single" w:sz="2" w:space="0" w:color="000000"/>
              <w:left w:val="single" w:sz="2" w:space="0" w:color="000000"/>
              <w:bottom w:val="single" w:sz="2" w:space="0" w:color="000000"/>
              <w:right w:val="single" w:sz="2" w:space="0" w:color="000000"/>
            </w:tcBorders>
            <w:vAlign w:val="center"/>
          </w:tcPr>
          <w:p w14:paraId="52F770C3" w14:textId="77777777" w:rsidR="006D0A4E" w:rsidRDefault="006D0A4E">
            <w:pPr>
              <w:jc w:val="center"/>
            </w:pPr>
            <w:r>
              <w:rPr>
                <w:rFonts w:hint="eastAsia" w:ascii="맑은 고딕" w:hAnsi="맑은 고딕" w:eastAsia="맑은 고딕" w:cs="맑은 고딕"/>
                <w:sz w:val="18"/>
                <w:szCs w:val="18"/>
              </w:rPr>
              <w:t>목표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설정</w:t>
            </w:r>
          </w:p>
        </w:tc>
        <w:tc>
          <w:tcPr>
            <w:tcW w:w="5182" w:type="dxa"/>
            <w:tcBorders>
              <w:top w:val="single" w:sz="2" w:space="0" w:color="000000"/>
              <w:left w:val="single" w:sz="2" w:space="0" w:color="000000"/>
              <w:bottom w:val="single" w:sz="2" w:space="0" w:color="000000"/>
              <w:right w:val="single" w:sz="2" w:space="0" w:color="000000"/>
            </w:tcBorders>
            <w:vAlign w:val="center"/>
          </w:tcPr>
          <w:p w14:paraId="79ADC9DE" w14:textId="77777777" w:rsidR="006D0A4E" w:rsidRDefault="006D0A4E">
            <w:pPr>
              <w:jc w:val="left"/>
            </w:pPr>
            <w:r>
              <w:rPr>
                <w:rFonts w:hint="eastAsia" w:ascii="맑은 고딕" w:hAnsi="맑은 고딕" w:eastAsia="맑은 고딕" w:cs="맑은 고딕"/>
                <w:sz w:val="18"/>
                <w:szCs w:val="18"/>
              </w:rPr>
              <w:t>시스템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요구사항을</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분석하고</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활용</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여부에</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대해</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파악한다</w:t>
            </w:r>
          </w:p>
        </w:tc>
      </w:tr>
      <w:tr w:rsidR="00BA10F4" w14:paraId="4B66AF84"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8369325" w14:textId="77777777" w:rsidR="006D0A4E" w:rsidRDefault="006D0A4E">
            <w:pPr>
              <w:jc w:val="center"/>
            </w:pPr>
            <w:r>
              <w:rPr>
                <w:rFonts w:ascii="맑은 고딕" w:hAnsi="맑은 고딕" w:eastAsia="맑은 고딕" w:cs="맑은 고딕"/>
                <w:sz w:val="18"/>
                <w:szCs w:val="18"/>
              </w:rPr>
              <w:t>2</w:t>
            </w:r>
          </w:p>
        </w:tc>
        <w:tc>
          <w:tcPr>
            <w:tcW w:w="2707" w:type="dxa"/>
            <w:tcBorders>
              <w:top w:val="single" w:sz="2" w:space="0" w:color="000000"/>
              <w:left w:val="single" w:sz="2" w:space="0" w:color="000000"/>
              <w:bottom w:val="single" w:sz="2" w:space="0" w:color="000000"/>
              <w:right w:val="single" w:sz="2" w:space="0" w:color="000000"/>
            </w:tcBorders>
            <w:vAlign w:val="center"/>
          </w:tcPr>
          <w:p w14:paraId="50B7CC34" w14:textId="77777777" w:rsidR="006D0A4E" w:rsidRDefault="006D0A4E">
            <w:pPr>
              <w:jc w:val="center"/>
            </w:pPr>
            <w:r>
              <w:rPr>
                <w:rFonts w:hint="eastAsia" w:ascii="맑은 고딕" w:hAnsi="맑은 고딕" w:eastAsia="맑은 고딕" w:cs="맑은 고딕"/>
                <w:sz w:val="18"/>
                <w:szCs w:val="18"/>
              </w:rPr>
              <w:t>대상</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탐색</w:t>
            </w:r>
          </w:p>
        </w:tc>
        <w:tc>
          <w:tcPr>
            <w:tcW w:w="5182" w:type="dxa"/>
            <w:tcBorders>
              <w:top w:val="single" w:sz="2" w:space="0" w:color="000000"/>
              <w:left w:val="single" w:sz="2" w:space="0" w:color="000000"/>
              <w:bottom w:val="single" w:sz="2" w:space="0" w:color="000000"/>
              <w:right w:val="single" w:sz="2" w:space="0" w:color="000000"/>
            </w:tcBorders>
            <w:vAlign w:val="center"/>
          </w:tcPr>
          <w:p w14:paraId="3621D7F5" w14:textId="77777777" w:rsidR="006D0A4E" w:rsidRDefault="006D0A4E">
            <w:pPr>
              <w:jc w:val="left"/>
            </w:pPr>
            <w:r>
              <w:rPr>
                <w:rFonts w:hint="eastAsia" w:ascii="맑은 고딕" w:hAnsi="맑은 고딕" w:eastAsia="맑은 고딕" w:cs="맑은 고딕"/>
                <w:sz w:val="18"/>
                <w:szCs w:val="18"/>
              </w:rPr>
              <w:t>모델링할</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자산에</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대해</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충분히</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이해한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상태에서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정보</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수집한다</w:t>
            </w:r>
          </w:p>
        </w:tc>
      </w:tr>
      <w:tr w:rsidR="00BA10F4" w14:paraId="6A13BB1F"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3D6828CE" w14:textId="77777777" w:rsidR="006D0A4E" w:rsidRDefault="006D0A4E">
            <w:pPr>
              <w:jc w:val="center"/>
            </w:pPr>
            <w:r>
              <w:rPr>
                <w:rFonts w:ascii="맑은 고딕" w:hAnsi="맑은 고딕" w:eastAsia="맑은 고딕" w:cs="맑은 고딕"/>
                <w:sz w:val="18"/>
                <w:szCs w:val="18"/>
              </w:rPr>
              <w:t>3</w:t>
            </w:r>
          </w:p>
        </w:tc>
        <w:tc>
          <w:tcPr>
            <w:tcW w:w="2707" w:type="dxa"/>
            <w:tcBorders>
              <w:top w:val="single" w:sz="2" w:space="0" w:color="000000"/>
              <w:left w:val="single" w:sz="2" w:space="0" w:color="000000"/>
              <w:bottom w:val="single" w:sz="2" w:space="0" w:color="000000"/>
              <w:right w:val="single" w:sz="2" w:space="0" w:color="000000"/>
            </w:tcBorders>
            <w:vAlign w:val="center"/>
          </w:tcPr>
          <w:p w14:paraId="5FF2361C" w14:textId="77777777" w:rsidR="006D0A4E" w:rsidRDefault="006D0A4E">
            <w:pPr>
              <w:jc w:val="center"/>
            </w:pPr>
            <w:r>
              <w:rPr>
                <w:rFonts w:ascii="맑은 고딕" w:hAnsi="맑은 고딕" w:eastAsia="맑은 고딕" w:cs="맑은 고딕"/>
                <w:sz w:val="18"/>
                <w:szCs w:val="18"/>
              </w:rPr>
              <w:t xml:space="preserve">Asset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6A12B0C1" w14:textId="77777777" w:rsidR="006D0A4E" w:rsidRDefault="006D0A4E">
            <w:pPr>
              <w:jc w:val="left"/>
            </w:pPr>
            <w:r>
              <w:rPr>
                <w:rFonts w:hint="eastAsia" w:ascii="맑은 고딕" w:hAnsi="맑은 고딕" w:eastAsia="맑은 고딕" w:cs="맑은 고딕"/>
                <w:sz w:val="18"/>
                <w:szCs w:val="18"/>
              </w:rPr>
              <w:t>수집된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정보에</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따라</w:t>
            </w:r>
            <w:r>
              <w:rPr>
                <w:rFonts w:hint="eastAsia" w:ascii="맑은 고딕" w:hAnsi="맑은 고딕" w:eastAsia="맑은 고딕" w:cs="맑은 고딕"/>
                <w:sz w:val="18"/>
                <w:szCs w:val="18"/>
              </w:rPr>
              <w:t xml:space="preserve">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의</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구조를</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정의</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모델링한다</w:t>
            </w:r>
          </w:p>
        </w:tc>
      </w:tr>
      <w:tr w:rsidR="00BA10F4" w14:paraId="0A7B135E"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1FE7A64" w14:textId="77777777" w:rsidR="006D0A4E" w:rsidRDefault="006D0A4E">
            <w:pPr>
              <w:jc w:val="center"/>
            </w:pPr>
            <w:r>
              <w:rPr>
                <w:rFonts w:ascii="맑은 고딕" w:hAnsi="맑은 고딕" w:eastAsia="맑은 고딕" w:cs="맑은 고딕"/>
                <w:sz w:val="18"/>
                <w:szCs w:val="18"/>
              </w:rPr>
              <w:t>4</w:t>
            </w:r>
          </w:p>
        </w:tc>
        <w:tc>
          <w:tcPr>
            <w:tcW w:w="2707" w:type="dxa"/>
            <w:tcBorders>
              <w:top w:val="single" w:sz="2" w:space="0" w:color="000000"/>
              <w:left w:val="single" w:sz="2" w:space="0" w:color="000000"/>
              <w:bottom w:val="single" w:sz="2" w:space="0" w:color="000000"/>
              <w:right w:val="single" w:sz="2" w:space="0" w:color="000000"/>
            </w:tcBorders>
            <w:vAlign w:val="center"/>
          </w:tcPr>
          <w:p w14:paraId="6AAA17E8" w14:textId="77777777" w:rsidR="006D0A4E" w:rsidRDefault="006D0A4E">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1A64075C" w14:textId="77777777" w:rsidR="006D0A4E" w:rsidRDefault="006D0A4E">
            <w:pPr>
              <w:jc w:val="left"/>
            </w:pPr>
            <w:r>
              <w:rPr>
                <w:rFonts w:hint="eastAsia" w:ascii="맑은 고딕" w:hAnsi="맑은 고딕" w:eastAsia="맑은 고딕" w:cs="맑은 고딕"/>
                <w:sz w:val="18"/>
                <w:szCs w:val="18"/>
              </w:rPr>
              <w:t>설계한</w:t>
            </w:r>
            <w:r>
              <w:rPr>
                <w:rFonts w:hint="eastAsia" w:ascii="맑은 고딕" w:hAnsi="맑은 고딕" w:eastAsia="맑은 고딕" w:cs="맑은 고딕"/>
                <w:sz w:val="18"/>
                <w:szCs w:val="18"/>
              </w:rPr>
              <w:t xml:space="preserve">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을</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기반으로</w:t>
            </w:r>
            <w:r>
              <w:rPr>
                <w:rFonts w:hint="eastAsia" w:ascii="맑은 고딕" w:hAnsi="맑은 고딕" w:eastAsia="맑은 고딕" w:cs="맑은 고딕"/>
                <w:sz w:val="18"/>
                <w:szCs w:val="18"/>
              </w:rPr>
              <w:t xml:space="preserve">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를</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설계한다</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여기서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설계한</w:t>
            </w:r>
            <w:r>
              <w:rPr>
                <w:rFonts w:hint="eastAsia" w:ascii="맑은 고딕" w:hAnsi="맑은 고딕" w:eastAsia="맑은 고딕" w:cs="맑은 고딕"/>
                <w:sz w:val="18"/>
                <w:szCs w:val="18"/>
              </w:rPr>
              <w:t xml:space="preserve">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는</w:t>
            </w:r>
            <w:r>
              <w:rPr>
                <w:rFonts w:hint="eastAsia" w:ascii="맑은 고딕" w:hAnsi="맑은 고딕" w:eastAsia="맑은 고딕" w:cs="맑은 고딕"/>
                <w:sz w:val="18"/>
                <w:szCs w:val="18"/>
              </w:rPr>
              <w:t xml:space="preserve">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를</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구성하는</w:t>
            </w:r>
            <w:r>
              <w:rPr>
                <w:rFonts w:hint="eastAsia" w:ascii="맑은 고딕" w:hAnsi="맑은 고딕" w:eastAsia="맑은 고딕" w:cs="맑은 고딕"/>
                <w:sz w:val="18"/>
                <w:szCs w:val="18"/>
              </w:rPr>
              <w:t xml:space="preserve"> </w:t>
            </w:r>
            <w:r>
              <w:rPr>
                <w:rFonts w:ascii="맑은 고딕" w:hAnsi="맑은 고딕" w:eastAsia="맑은 고딕" w:cs="맑은 고딕"/>
                <w:sz w:val="18"/>
                <w:szCs w:val="18"/>
              </w:rPr>
              <w:t xml:space="preserve">Asset, Submodel, Property </w:t>
            </w:r>
            <w:r>
              <w:rPr>
                <w:rFonts w:hint="eastAsia" w:ascii="맑은 고딕" w:hAnsi="맑은 고딕" w:eastAsia="맑은 고딕" w:cs="맑은 고딕"/>
                <w:sz w:val="18"/>
                <w:szCs w:val="18"/>
              </w:rPr>
              <w:t>같은</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요소들로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이뤄진다</w:t>
            </w:r>
          </w:p>
        </w:tc>
      </w:tr>
      <w:tr w:rsidR="00BA10F4" w14:paraId="24D402EE"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EA2A071" w14:textId="77777777" w:rsidR="006D0A4E" w:rsidRDefault="006D0A4E">
            <w:pPr>
              <w:jc w:val="center"/>
            </w:pPr>
            <w:r>
              <w:rPr>
                <w:rFonts w:ascii="맑은 고딕" w:hAnsi="맑은 고딕" w:eastAsia="맑은 고딕" w:cs="맑은 고딕"/>
                <w:sz w:val="18"/>
                <w:szCs w:val="18"/>
              </w:rPr>
              <w:t>5</w:t>
            </w:r>
          </w:p>
        </w:tc>
        <w:tc>
          <w:tcPr>
            <w:tcW w:w="2707" w:type="dxa"/>
            <w:tcBorders>
              <w:top w:val="single" w:sz="2" w:space="0" w:color="000000"/>
              <w:left w:val="single" w:sz="2" w:space="0" w:color="000000"/>
              <w:bottom w:val="single" w:sz="2" w:space="0" w:color="000000"/>
              <w:right w:val="single" w:sz="2" w:space="0" w:color="000000"/>
            </w:tcBorders>
            <w:vAlign w:val="center"/>
          </w:tcPr>
          <w:p w14:paraId="2FF1D7BC" w14:textId="77777777" w:rsidR="006D0A4E" w:rsidRDefault="006D0A4E">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구현</w:t>
            </w:r>
          </w:p>
        </w:tc>
        <w:tc>
          <w:tcPr>
            <w:tcW w:w="5182" w:type="dxa"/>
            <w:tcBorders>
              <w:top w:val="single" w:sz="2" w:space="0" w:color="000000"/>
              <w:left w:val="single" w:sz="2" w:space="0" w:color="000000"/>
              <w:bottom w:val="single" w:sz="2" w:space="0" w:color="000000"/>
              <w:right w:val="single" w:sz="2" w:space="0" w:color="000000"/>
            </w:tcBorders>
            <w:vAlign w:val="center"/>
          </w:tcPr>
          <w:p w14:paraId="6BEE021D" w14:textId="77777777" w:rsidR="006D0A4E" w:rsidRDefault="006D0A4E">
            <w:pPr>
              <w:jc w:val="left"/>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모델링</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툴을</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활용하여</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실제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패키지</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형태의</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파일로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생성하며</w:t>
            </w:r>
            <w:r>
              <w:rPr>
                <w:rFonts w:ascii="맑은 고딕" w:hAnsi="맑은 고딕" w:eastAsia="맑은 고딕" w:cs="맑은 고딕"/>
                <w:sz w:val="18"/>
                <w:szCs w:val="18"/>
              </w:rPr>
              <w:t>, AAS</w:t>
            </w:r>
            <w:r>
              <w:rPr>
                <w:rFonts w:hint="eastAsia" w:ascii="맑은 고딕" w:hAnsi="맑은 고딕" w:eastAsia="맑은 고딕" w:cs="맑은 고딕"/>
                <w:sz w:val="18"/>
                <w:szCs w:val="18"/>
              </w:rPr>
              <w:t>에</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포함되는</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모든</w:t>
            </w:r>
            <w:r>
              <w:rPr>
                <w:rFonts w:hint="eastAsia" w:ascii="맑은 고딕" w:hAnsi="맑은 고딕" w:eastAsia="맑은 고딕" w:cs="맑은 고딕"/>
                <w:sz w:val="18"/>
                <w:szCs w:val="18"/>
              </w:rPr>
              <w:t xml:space="preserve"> </w:t>
            </w:r>
            <w:r>
              <w:rPr>
                <w:rFonts w:ascii="맑은 고딕" w:hAnsi="맑은 고딕" w:eastAsia="맑은 고딕" w:cs="맑은 고딕"/>
                <w:sz w:val="18"/>
                <w:szCs w:val="18"/>
              </w:rPr>
              <w:t>Submodel, Property</w:t>
            </w:r>
            <w:r>
              <w:rPr>
                <w:rFonts w:hint="eastAsia" w:ascii="맑은 고딕" w:hAnsi="맑은 고딕" w:eastAsia="맑은 고딕" w:cs="맑은 고딕"/>
                <w:sz w:val="18"/>
                <w:szCs w:val="18"/>
              </w:rPr>
              <w:t>와</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같은</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요소에</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고유</w:t>
            </w:r>
            <w:r>
              <w:rPr>
                <w:rFonts w:hint="eastAsia" w:ascii="맑은 고딕" w:hAnsi="맑은 고딕" w:eastAsia="맑은 고딕" w:cs="맑은 고딕"/>
                <w:sz w:val="18"/>
                <w:szCs w:val="18"/>
              </w:rPr>
              <w:t xml:space="preserve"> </w:t>
            </w:r>
            <w:r>
              <w:rPr>
                <w:rFonts w:ascii="맑은 고딕" w:hAnsi="맑은 고딕" w:eastAsia="맑은 고딕" w:cs="맑은 고딕"/>
                <w:sz w:val="18"/>
                <w:szCs w:val="18"/>
              </w:rPr>
              <w:t>ID (Semantics)</w:t>
            </w:r>
            <w:r>
              <w:rPr>
                <w:rFonts w:hint="eastAsia" w:ascii="맑은 고딕" w:hAnsi="맑은 고딕" w:eastAsia="맑은 고딕" w:cs="맑은 고딕"/>
                <w:sz w:val="18"/>
                <w:szCs w:val="18"/>
              </w:rPr>
              <w:t>가</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부여되어야</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한다</w:t>
            </w:r>
          </w:p>
        </w:tc>
      </w:tr>
      <w:tr w:rsidR="00BA10F4" w14:paraId="7C95E2E1"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7481299E" w14:textId="77777777" w:rsidR="006D0A4E" w:rsidRDefault="006D0A4E">
            <w:pPr>
              <w:jc w:val="center"/>
            </w:pPr>
            <w:r>
              <w:rPr>
                <w:rFonts w:ascii="맑은 고딕" w:hAnsi="맑은 고딕" w:eastAsia="맑은 고딕" w:cs="맑은 고딕"/>
                <w:sz w:val="18"/>
                <w:szCs w:val="18"/>
              </w:rPr>
              <w:t>6</w:t>
            </w:r>
          </w:p>
        </w:tc>
        <w:tc>
          <w:tcPr>
            <w:tcW w:w="2707" w:type="dxa"/>
            <w:tcBorders>
              <w:top w:val="single" w:sz="2" w:space="0" w:color="000000"/>
              <w:left w:val="single" w:sz="2" w:space="0" w:color="000000"/>
              <w:bottom w:val="single" w:sz="2" w:space="0" w:color="000000"/>
              <w:right w:val="single" w:sz="2" w:space="0" w:color="000000"/>
            </w:tcBorders>
            <w:vAlign w:val="center"/>
          </w:tcPr>
          <w:p w14:paraId="1A268557" w14:textId="77777777" w:rsidR="006D0A4E" w:rsidRDefault="006D0A4E">
            <w:pPr>
              <w:jc w:val="center"/>
            </w:pPr>
            <w:r>
              <w:rPr>
                <w:rFonts w:hint="eastAsia" w:ascii="맑은 고딕" w:hAnsi="맑은 고딕" w:eastAsia="맑은 고딕" w:cs="맑은 고딕"/>
                <w:sz w:val="18"/>
                <w:szCs w:val="18"/>
              </w:rPr>
              <w:t>시스템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구현</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및</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검증</w:t>
            </w:r>
          </w:p>
        </w:tc>
        <w:tc>
          <w:tcPr>
            <w:tcW w:w="5182" w:type="dxa"/>
            <w:tcBorders>
              <w:top w:val="single" w:sz="2" w:space="0" w:color="000000"/>
              <w:left w:val="single" w:sz="2" w:space="0" w:color="000000"/>
              <w:bottom w:val="single" w:sz="2" w:space="0" w:color="000000"/>
              <w:right w:val="single" w:sz="2" w:space="0" w:color="000000"/>
            </w:tcBorders>
            <w:vAlign w:val="center"/>
          </w:tcPr>
          <w:p w14:paraId="52D626A8" w14:textId="77777777" w:rsidR="006D0A4E" w:rsidRDefault="006D0A4E">
            <w:pPr>
              <w:jc w:val="left"/>
            </w:pPr>
            <w:r>
              <w:rPr>
                <w:rFonts w:hint="eastAsia" w:ascii="맑은 고딕" w:hAnsi="맑은 고딕" w:eastAsia="맑은 고딕" w:cs="맑은 고딕"/>
                <w:sz w:val="18"/>
                <w:szCs w:val="18"/>
              </w:rPr>
              <w:t>작성된</w:t>
            </w:r>
            <w:r>
              <w:rPr>
                <w:rFonts w:hint="eastAsia" w:ascii="맑은 고딕" w:hAnsi="맑은 고딕" w:eastAsia="맑은 고딕" w:cs="맑은 고딕"/>
                <w:sz w:val="18"/>
                <w:szCs w:val="18"/>
              </w:rPr>
              <w:t xml:space="preserve"> </w:t>
            </w: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모델을</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다양한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포맷으로</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변환하고</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시스템을</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구현</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및</w:t>
            </w:r>
            <w:r>
              <w:rPr>
                <w:rFonts w:hint="eastAsia" w:ascii="맑은 고딕" w:hAnsi="맑은 고딕" w:eastAsia="맑은 고딕" w:cs="맑은 고딕"/>
                <w:sz w:val="18"/>
                <w:szCs w:val="18"/>
              </w:rPr>
              <w:t xml:space="preserve"> </w:t>
            </w:r>
            <w:r>
              <w:rPr>
                <w:rFonts w:hint="eastAsia" w:ascii="맑은 고딕" w:hAnsi="맑은 고딕" w:eastAsia="맑은 고딕" w:cs="맑은 고딕"/>
                <w:sz w:val="18"/>
                <w:szCs w:val="18"/>
              </w:rPr>
              <w:t>검증한다</w:t>
            </w:r>
          </w:p>
        </w:tc>
      </w:tr>
    </w:tbl>
    <w:p w14:paraId="1D2DC881" w14:textId="77777777" w:rsidR="006D0A4E" w:rsidRPr="009B65BB" w:rsidRDefault="006D0A4E"/>
    <w:p w14:paraId="0071AC99" w14:textId="77777777" w:rsidR="006D0A4E" w:rsidRPr="009B65BB" w:rsidRDefault="006D0A4E">
      <w:pPr>
        <w:keepNext/>
        <w:jc w:val="center"/>
      </w:pPr>
      <w:r w:rsidRPr="009B65BB">
        <w:rPr>
          <w:rFonts w:hint="eastAsia"/>
        </w:rPr>
        <w:lastRenderedPageBreak/>
        <w:t xml:space="preserve">   </w:t>
      </w:r>
      <w:r w:rsidRPr="009B65BB">
        <w:rPr>
          <w:noProof/>
        </w:rPr>
        <w:drawing>
          <wp:inline distT="0" distB="0" distL="0" distR="0" wp14:anchorId="53D2283A" wp14:editId="405E1D53">
            <wp:extent cx="3667125" cy="4076700"/>
            <wp:effectExtent l="0" t="0" r="0" b="0"/>
            <wp:docPr id="11" name="그림 43" descr="텍스트, 스크린샷, 폰트,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3" descr="텍스트, 스크린샷, 폰트, 번호이(가) 표시된 사진  자동 생성된 설명"/>
                    <pic:cNvPicPr>
                      <a:picLocks noChangeAspect="1" noChangeArrowheads="1"/>
                    </pic:cNvPicPr>
                  </pic:nvPicPr>
                  <pic:blipFill>
                    <a:blip r:embed="rId24"/>
                    <a:stretch>
                      <a:fillRect/>
                    </a:stretch>
                  </pic:blipFill>
                  <pic:spPr bwMode="auto">
                    <a:xfrm>
                      <a:off x="0" y="0"/>
                      <a:ext cx="3667125" cy="4076700"/>
                    </a:xfrm>
                    <a:prstGeom prst="rect">
                      <a:avLst/>
                    </a:prstGeom>
                    <a:noFill/>
                  </pic:spPr>
                </pic:pic>
              </a:graphicData>
            </a:graphic>
          </wp:inline>
        </w:drawing>
      </w:r>
    </w:p>
    <w:p w14:paraId="23F711BF" w14:textId="77777777" w:rsidR="006D0A4E" w:rsidRPr="009B65BB" w:rsidRDefault="006D0A4E" w:rsidP="00930822">
      <w:pPr>
        <w:pStyle w:val="CommonAASMainFigureCaption"/>
      </w:pPr>
      <w:r w:rsidRPr="009B65BB">
        <w:rPr>
          <w:rFonts w:ascii="맑은 고딕" w:hAnsi="맑은 고딕" w:eastAsia="맑은 고딕" w:cs="맑은 고딕"/>
          <w:noProof/>
          <w:sz w:val="20"/>
          <w:szCs w:val="20"/>
        </w:rPr>
        <w:t>공통</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그림</w:t>
      </w:r>
      <w:r w:rsidRPr="009B65BB">
        <w:rPr>
          <w:rFonts w:ascii="맑은 고딕" w:hAnsi="맑은 고딕" w:eastAsia="맑은 고딕" w:cs="맑은 고딕"/>
          <w:noProof/>
          <w:sz w:val="20"/>
          <w:szCs w:val="20"/>
        </w:rPr>
        <w:t xml:space="preserve"> 9 AAS </w:t>
      </w:r>
      <w:r w:rsidRPr="009B65BB">
        <w:rPr>
          <w:rFonts w:ascii="맑은 고딕" w:hAnsi="맑은 고딕" w:eastAsia="맑은 고딕" w:cs="맑은 고딕"/>
          <w:noProof/>
          <w:sz w:val="20"/>
          <w:szCs w:val="20"/>
        </w:rPr>
        <w:t>모델링</w:t>
      </w:r>
      <w:r w:rsidRPr="009B65BB">
        <w:rPr>
          <w:rFonts w:ascii="맑은 고딕" w:hAnsi="맑은 고딕" w:eastAsia="맑은 고딕" w:cs="맑은 고딕"/>
          <w:noProof/>
          <w:sz w:val="20"/>
          <w:szCs w:val="20"/>
        </w:rPr>
        <w:t xml:space="preserve"> </w:t>
      </w:r>
      <w:r w:rsidRPr="009B65BB">
        <w:rPr>
          <w:rFonts w:ascii="맑은 고딕" w:hAnsi="맑은 고딕" w:eastAsia="맑은 고딕" w:cs="맑은 고딕"/>
          <w:noProof/>
          <w:sz w:val="20"/>
          <w:szCs w:val="20"/>
        </w:rPr>
        <w:t>절차</w:t>
      </w:r>
    </w:p>
    <w:p w14:paraId="58708DA6" w14:textId="77777777" w:rsidR="006D0A4E" w:rsidRPr="009B65BB" w:rsidRDefault="006D0A4E"/>
    <w:p w14:paraId="4EDB800E" w14:textId="77777777" w:rsidR="006F0E90" w:rsidRDefault="002D7C08">
      <w:pPr>
        <w:pStyle w:val="20"/>
        <w:keepNext/>
        <w:keepLines/>
        <w:pageBreakBefore/>
        <w:shd w:val="clear" w:color="auto" w:fill="1F4E79"/>
        <w:spacing w:after="120" w:line="360" w:lineRule="exact"/>
        <w:ind w:left="120"/>
        <w:jc w:val="left"/>
        <w:rPr>
          <w:rFonts w:ascii="맑은 고딕" w:eastAsia="맑은 고딕" w:hAnsi="맑은 고딕" w:cs="맑은 고딕"/>
        </w:rPr>
      </w:pPr>
      <w:bookmarkStart w:id="3" w:name="LadleNav0"/>
      <w:r>
        <w:rPr>
          <w:rFonts w:ascii="맑은 고딕" w:eastAsia="맑은 고딕" w:hAnsi="맑은 고딕" w:cs="맑은 고딕"/>
          <w:color w:val="FFFFFF"/>
          <w:szCs w:val="24"/>
          <w:sz w:val="24"/>
        </w:rPr>
        <w:lastRenderedPageBreak/>
        <w:t>I. 장비와 참조모델의 범위</w:t>
      </w:r>
      <w:bookmarkEnd w:id="3"/>
    </w:p>
    <w:p w14:paraId="55CC6A3B" w14:textId="77777777" w:rsidR="006F0E90" w:rsidRDefault="002D7C08">
      <w:pPr>
        <w:jc w:val="left"/>
        <w:rPr>
          <w:rFonts w:ascii="맑은 고딕" w:eastAsia="맑은 고딕" w:hAnsi="맑은 고딕" w:cs="맑은 고딕"/>
          <w:b/>
        </w:rPr>
      </w:pPr>
      <w:bookmarkStart w:id="4" w:name="LadleNav1"/>
      <w:r>
        <w:rPr>
          <w:rFonts w:ascii="맑은 고딕" w:eastAsia="맑은 고딕" w:hAnsi="맑은 고딕" w:cs="맑은 고딕"/>
          <w:sz w:val="20"/>
          <w:szCs w:val="20"/>
        </w:rPr>
        <w:t>1. 장비의 목적과 전체 공정에서의 위치</w:t>
      </w:r>
      <w:bookmarkEnd w:id="4"/>
    </w:p>
    <w:p w14:paraId="1E144EC6" w14:textId="77777777" w:rsidR="006F0E90" w:rsidRDefault="002D7C08">
      <w:pPr>
        <w:jc w:val="left"/>
        <w:rPr>
          <w:rFonts w:ascii="맑은 고딕" w:eastAsia="맑은 고딕" w:hAnsi="맑은 고딕" w:cs="맑은 고딕"/>
          <w:b/>
        </w:rPr>
      </w:pPr>
      <w:r>
        <w:rPr>
          <w:rFonts w:ascii="맑은 고딕" w:eastAsia="맑은 고딕" w:hAnsi="맑은 고딕" w:cs="맑은 고딕"/>
          <w:sz w:val="20"/>
          <w:szCs w:val="20"/>
        </w:rPr>
        <w:t>장비 정의  래들가열기(Ladle Heater)는 제강 래들(용강을 담아 옮기는 내화 라이닝 용기)의 안쪽 벽(내화 라이닝)을 가스 버너 불꽃이나 플라즈마로 데워서 미리 예열하거나, 이미 뜨거운 래들이 식지 않도록 보온하는 장비이다. 불로 데우는 것을 가열(Heating)이라 하고, 출강(용강을 래들에 받는 작업) 전에 미리 데워두는 것을 예열(Preheating)이라 한다.</w:t>
      </w:r>
    </w:p>
    <w:p w14:paraId="0C1EC6A4" w14:textId="77777777" w:rsidR="006F0E90" w:rsidRDefault="002D7C08">
      <w:pPr>
        <w:jc w:val="left"/>
        <w:rPr>
          <w:rFonts w:ascii="맑은 고딕" w:eastAsia="맑은 고딕" w:hAnsi="맑은 고딕" w:cs="맑은 고딕"/>
          <w:b/>
        </w:rPr>
      </w:pPr>
      <w:r>
        <w:rPr>
          <w:rFonts w:ascii="맑은 고딕" w:eastAsia="맑은 고딕" w:hAnsi="맑은 고딕" w:cs="맑은 고딕"/>
          <w:sz w:val="20"/>
          <w:szCs w:val="20"/>
        </w:rPr>
        <w:t>산업적 역할  제강·연주 공정에서 차가운 래들에 뜨거운 쇳물(용강)을 그대로 받으면 라이닝이 급격한 온도차로 갈라지거나(열충격) 용강 온도가 떨어져 이후 연주 작업에 지장을 준다. 래들가열기는 래들 라이닝 온도를 목표 수준까지 끌어올리거나 유지하여, 라이닝 수명·용강 온도 관리·연주 안정성·연료 사용량을 좌우하는 제강 공정의 핵심 보조 설비이다.</w:t>
      </w:r>
    </w:p>
    <w:p w14:paraId="13B74AB6" w14:textId="77777777" w:rsidR="006F0E90" w:rsidRDefault="002D7C08">
      <w:pPr>
        <w:jc w:val="left"/>
        <w:rPr>
          <w:rFonts w:ascii="맑은 고딕" w:eastAsia="맑은 고딕" w:hAnsi="맑은 고딕" w:cs="맑은 고딕"/>
          <w:b/>
        </w:rPr>
      </w:pPr>
      <w:bookmarkStart w:id="5" w:name="LadleNav4"/>
      <w:r>
        <w:rPr>
          <w:rFonts w:ascii="맑은 고딕" w:eastAsia="맑은 고딕" w:hAnsi="맑은 고딕" w:cs="맑은 고딕"/>
          <w:sz w:val="20"/>
          <w:szCs w:val="20"/>
        </w:rPr>
        <w:t>공정 위치  제선·제강에서 만들어진 쇳물을 받기 직전의 래들 준비 단계에 위치한다. 앞 단계는 래들 정비·내화물 보수, 뒤 단계는 전로·전기로에서의 출강이다. 래들가열기의 직접 산출물은 완제품이 아니라 목표 온도로 데워진 래들 그 자체이다.</w:t>
      </w:r>
      <w:bookmarkEnd w:id="5"/>
    </w:p>
    <w:p w14:paraId="79B9E661"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2DEA645E" wp14:editId="756CACD2">
            <wp:extent cx="4114800" cy="2997696"/>
            <wp:effectExtent l="0" t="0" r="0" b="0"/>
            <wp:docPr id="1032" name="Picture 1032"/>
            <wp:cNvGraphicFramePr/>
            <a:graphic xmlns:a="http://schemas.openxmlformats.org/drawingml/2006/main">
              <a:graphicData uri="http://schemas.openxmlformats.org/drawingml/2006/picture">
                <pic:pic xmlns:pic="http://schemas.openxmlformats.org/drawingml/2006/picture">
                  <pic:nvPicPr>
                    <pic:cNvPr id="1032" name="Picture 1032"/>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4800" cy="2997696"/>
                    </a:xfrm>
                    <a:prstGeom prst="rect">
                      <a:avLst/>
                    </a:prstGeom>
                  </pic:spPr>
                </pic:pic>
              </a:graphicData>
            </a:graphic>
          </wp:inline>
        </w:drawing>
      </w:r>
    </w:p>
    <w:p w14:paraId="6BC81544" w14:textId="77777777" w:rsidR="006F0E90" w:rsidRDefault="002D7C08">
      <w:pPr>
        <w:pStyle w:val="af5"/>
        <w:keepNext/>
        <w:spacing w:after="80"/>
        <w:jc w:val="center"/>
        <w:rPr>
          <w:rFonts w:ascii="맑은 고딕" w:eastAsia="맑은 고딕" w:hAnsi="맑은 고딕" w:cs="맑은 고딕"/>
        </w:rPr>
      </w:pPr>
      <w:bookmarkStart w:id="6" w:name="LadleNav6"/>
      <w:r>
        <w:rPr>
          <w:rFonts w:ascii="맑은 고딕" w:eastAsia="맑은 고딕" w:hAnsi="맑은 고딕" w:cs="맑은 고딕"/>
          <w:b w:val="0"/>
          <w:sz w:val="20"/>
          <w:szCs w:val="20"/>
        </w:rPr>
        <w:t>그림 1. 래들가열기 예시 사진 (수직 커버형 가스식 래들 예열기)</w:t>
      </w:r>
      <w:bookmarkEnd w:id="6"/>
    </w:p>
    <w:p w14:paraId="75E4BF9F" w14:textId="77777777" w:rsidR="006F0E90" w:rsidRDefault="002D7C08">
      <w:pPr>
        <w:jc w:val="left"/>
        <w:rPr>
          <w:rFonts w:ascii="맑은 고딕" w:eastAsia="맑은 고딕" w:hAnsi="맑은 고딕" w:cs="맑은 고딕"/>
          <w:b/>
        </w:rPr>
      </w:pPr>
      <w:bookmarkStart w:id="7" w:name="LadleNav7"/>
      <w:r>
        <w:rPr>
          <w:rFonts w:ascii="맑은 고딕" w:eastAsia="맑은 고딕" w:hAnsi="맑은 고딕" w:cs="맑은 고딕"/>
          <w:sz w:val="20"/>
          <w:szCs w:val="20"/>
        </w:rPr>
        <w:t>출처: 원본 개발계획서(36. 래들가열기.hwp) 수록 이미지 — 참고용 게재, 본 참조모델이 특정 제조사·모델을 지정하는 것은 아님</w:t>
      </w:r>
      <w:bookmarkEnd w:id="7"/>
    </w:p>
    <w:p w14:paraId="63982295" w14:textId="77777777" w:rsidR="006F0E90" w:rsidRDefault="002D7C08">
      <w:pPr>
        <w:jc w:val="left"/>
        <w:rPr>
          <w:rFonts w:ascii="맑은 고딕" w:eastAsia="맑은 고딕" w:hAnsi="맑은 고딕" w:cs="맑은 고딕"/>
          <w:b/>
        </w:rPr>
      </w:pPr>
      <w:bookmarkStart w:id="8" w:name="LadleNav8"/>
      <w:r>
        <w:rPr>
          <w:rFonts w:ascii="맑은 고딕" w:eastAsia="맑은 고딕" w:hAnsi="맑은 고딕" w:cs="맑은 고딕"/>
          <w:sz w:val="20"/>
          <w:szCs w:val="20"/>
        </w:rPr>
        <w:t>2. 직접 산출물과 공정에서의 역할</w:t>
      </w:r>
      <w:bookmarkEnd w:id="8"/>
    </w:p>
    <w:p w14:paraId="5E7396A7" w14:textId="77777777" w:rsidR="006F0E90" w:rsidRDefault="002D7C08">
      <w:pPr>
        <w:jc w:val="left"/>
        <w:rPr>
          <w:rFonts w:ascii="맑은 고딕" w:eastAsia="맑은 고딕" w:hAnsi="맑은 고딕" w:cs="맑은 고딕"/>
          <w:b/>
        </w:rPr>
      </w:pPr>
      <w:r>
        <w:rPr>
          <w:rFonts w:ascii="맑은 고딕" w:eastAsia="맑은 고딕" w:hAnsi="맑은 고딕" w:cs="맑은 고딕"/>
          <w:sz w:val="20"/>
          <w:szCs w:val="20"/>
        </w:rPr>
        <w:t>래들가열기는 쇳물을 만들거나 래들 자체를 제작하는 장비가 아니다. 빈 래들이 투입되면 파일럿 가스로 점화하고, 버너 화력을 올려 라이닝 표면을 정해진 속도(승온 속도)로 목표 온도까지 데운 뒤, 그 온도를 일정 시간 유지(소킹)하여 라이닝 전체가 고르게 데워지도록 한다. 예열이 끝난 래들은 출강 공정으로 넘어가고, 이미 뜨거운 상태로 순환 중인 래들은 보온 단계에서 온도만 유지한 뒤 다시 사용된다.</w:t>
      </w:r>
    </w:p>
    <w:tbl>
      <w:tblPr>
        <w:tblW w:w="8905" w:type="dxa"/>
        <w:tblInd w:w="120" w:type="dxa"/>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Layout w:type="fixed"/>
        <w:tblLook w:val="04A0" w:firstRow="1" w:lastRow="0" w:firstColumn="1" w:lastColumn="0" w:noHBand="0" w:noVBand="1"/>
      </w:tblPr>
      <w:tblGrid>
        <w:gridCol w:w="8905"/>
      </w:tblGrid>
      <w:tr w:rsidR="006F0E90" w14:paraId="01DD792B" w14:textId="77777777">
        <w:trPr>
          <w:cantSplit/>
          <w:tblHeader/>
        </w:trPr>
        <w:tc>
          <w:tcPr>
            <w:tcW w:w="8905" w:type="dxa"/>
            <w:shd w:val="clear" w:color="auto" w:fill="FFF7E6"/>
            <w:tcMar>
              <w:top w:w="80" w:type="dxa"/>
              <w:left w:w="120" w:type="dxa"/>
              <w:bottom w:w="80" w:type="dxa"/>
              <w:right w:w="120" w:type="dxa"/>
            </w:tcMar>
          </w:tcPr>
          <w:p w14:paraId="13676D6C" w14:textId="77777777" w:rsidR="006F0E90" w:rsidRDefault="002D7C08">
            <w:pPr>
              <w:spacing w:after="80"/>
              <w:rPr>
                <w:rFonts w:ascii="맑은 고딕" w:eastAsia="맑은 고딕" w:hAnsi="맑은 고딕" w:cs="맑은 고딕"/>
              </w:rPr>
            </w:pPr>
            <w:r>
              <w:rPr>
                <w:rFonts w:ascii="맑은 고딕" w:eastAsia="맑은 고딕" w:hAnsi="맑은 고딕" w:cs="맑은 고딕"/>
                <w:b/>
                <w:color w:val="D97706"/>
                <w:sz w:val="20"/>
                <w:szCs w:val="20"/>
              </w:rPr>
              <w:lastRenderedPageBreak/>
              <w:t>경계 주의 / 개발계획서와 AASX의 대상은 산업용 가스식 수직 커버형 래들가열기이다. 소형 도가니 예열기, 토치식 국부 가열기, 그리고 예열 이후의 출강·연주 설비는 이 장비 AAS의 직접 범위가 아니다.</w:t>
            </w:r>
          </w:p>
        </w:tc>
      </w:tr>
    </w:tbl>
    <w:p w14:paraId="287E0B30" w14:textId="77777777" w:rsidR="006F0E90" w:rsidRDefault="002D7C08">
      <w:pPr>
        <w:jc w:val="left"/>
        <w:rPr>
          <w:rFonts w:ascii="맑은 고딕" w:eastAsia="맑은 고딕" w:hAnsi="맑은 고딕" w:cs="맑은 고딕"/>
          <w:b/>
        </w:rPr>
      </w:pPr>
      <w:bookmarkStart w:id="9" w:name="LadleNav10"/>
      <w:r>
        <w:rPr>
          <w:rFonts w:ascii="맑은 고딕" w:eastAsia="맑은 고딕" w:hAnsi="맑은 고딕" w:cs="맑은 고딕"/>
          <w:sz w:val="20"/>
          <w:szCs w:val="20"/>
        </w:rPr>
        <w:t>3. 장비 경계와 연결 설비</w:t>
      </w:r>
      <w:bookmarkEnd w:id="9"/>
    </w:p>
    <w:p w14:paraId="067FFC7F"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267AA7CB" wp14:editId="7D4FB200">
            <wp:extent cx="5486400" cy="1645920"/>
            <wp:effectExtent l="0" t="0" r="0" b="0"/>
            <wp:docPr id="1033" name="Picture 1033"/>
            <wp:cNvGraphicFramePr/>
            <a:graphic xmlns:a="http://schemas.openxmlformats.org/drawingml/2006/main">
              <a:graphicData uri="http://schemas.openxmlformats.org/drawingml/2006/picture">
                <pic:pic xmlns:pic="http://schemas.openxmlformats.org/drawingml/2006/picture">
                  <pic:nvPicPr>
                    <pic:cNvPr id="1033" name="Picture 1033"/>
                    <pic:cNvPicPr>
                      <a:picLock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1645920"/>
                    </a:xfrm>
                    <a:prstGeom prst="rect">
                      <a:avLst/>
                    </a:prstGeom>
                  </pic:spPr>
                </pic:pic>
              </a:graphicData>
            </a:graphic>
          </wp:inline>
        </w:drawing>
      </w:r>
    </w:p>
    <w:p w14:paraId="77064643" w14:textId="77777777" w:rsidR="006F0E90" w:rsidRDefault="002D7C08">
      <w:pPr>
        <w:pStyle w:val="af5"/>
        <w:keepNext/>
        <w:spacing w:after="80"/>
        <w:jc w:val="center"/>
        <w:rPr>
          <w:rFonts w:ascii="맑은 고딕" w:eastAsia="맑은 고딕" w:hAnsi="맑은 고딕" w:cs="맑은 고딕"/>
        </w:rPr>
      </w:pPr>
      <w:bookmarkStart w:id="10" w:name="LadleNav12"/>
      <w:r>
        <w:rPr>
          <w:rFonts w:ascii="맑은 고딕" w:eastAsia="맑은 고딕" w:hAnsi="맑은 고딕" w:cs="맑은 고딕"/>
          <w:b w:val="0"/>
          <w:sz w:val="20"/>
          <w:szCs w:val="20"/>
        </w:rPr>
        <w:t>그림 2. 장비 경계와 연결 설비</w:t>
      </w:r>
      <w:bookmarkEnd w:id="10"/>
    </w:p>
    <w:p w14:paraId="46C26609" w14:textId="77777777" w:rsidR="006F0E90" w:rsidRDefault="002D7C08">
      <w:pPr>
        <w:jc w:val="left"/>
        <w:rPr>
          <w:rFonts w:ascii="맑은 고딕" w:eastAsia="맑은 고딕" w:hAnsi="맑은 고딕" w:cs="맑은 고딕"/>
          <w:b/>
        </w:rPr>
      </w:pPr>
      <w:bookmarkStart w:id="11" w:name="LadleNav13"/>
      <w:r>
        <w:rPr>
          <w:rFonts w:ascii="맑은 고딕" w:eastAsia="맑은 고딕" w:hAnsi="맑은 고딕" w:cs="맑은 고딕"/>
          <w:sz w:val="20"/>
          <w:szCs w:val="20"/>
        </w:rPr>
        <w:t>출처: 개발계획서의 적용범위를 바탕으로 본 가이던스에서 작성한 개념도</w:t>
      </w:r>
      <w:bookmarkEnd w:id="11"/>
    </w:p>
    <w:p w14:paraId="2AD13E1D" w14:textId="77777777" w:rsidR="006F0E90" w:rsidRDefault="002D7C08">
      <w:pPr>
        <w:pStyle w:val="af5"/>
        <w:keepNext/>
        <w:spacing w:after="80"/>
        <w:jc w:val="center"/>
        <w:rPr>
          <w:rFonts w:ascii="맑은 고딕" w:eastAsia="맑은 고딕" w:hAnsi="맑은 고딕" w:cs="맑은 고딕"/>
        </w:rPr>
      </w:pPr>
      <w:bookmarkStart w:id="12" w:name="LadleNav14"/>
      <w:r>
        <w:rPr>
          <w:rFonts w:ascii="맑은 고딕" w:eastAsia="맑은 고딕" w:hAnsi="맑은 고딕" w:cs="맑은 고딕"/>
          <w:b w:val="0"/>
          <w:sz w:val="20"/>
          <w:szCs w:val="20"/>
        </w:rPr>
        <w:t>표 1. 장비 경계의 포함·연계·제외 구분</w:t>
      </w:r>
      <w:bookmarkEnd w:id="12"/>
    </w:p>
    <w:tbl>
      <w:tblPr>
        <w:tblW w:w="8903"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339"/>
        <w:gridCol w:w="2863"/>
        <w:gridCol w:w="4701"/>
      </w:tblGrid>
      <w:tr w:rsidR="006F0E90" w14:paraId="0EBB13CD" w14:textId="77777777">
        <w:trPr>
          <w:cantSplit/>
          <w:tblHeader/>
          <w:jc w:val="center"/>
        </w:trPr>
        <w:tc>
          <w:tcPr>
            <w:tcW w:w="1339" w:type="dxa"/>
            <w:shd w:val="clear" w:color="auto" w:fill="D9EAF7"/>
            <w:tcMar>
              <w:top w:w="80" w:type="dxa"/>
              <w:left w:w="120" w:type="dxa"/>
              <w:bottom w:w="80" w:type="dxa"/>
              <w:right w:w="120" w:type="dxa"/>
            </w:tcMar>
            <w:vAlign w:val="center"/>
          </w:tcPr>
          <w:p w14:paraId="3848A604"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구분</w:t>
            </w:r>
          </w:p>
        </w:tc>
        <w:tc>
          <w:tcPr>
            <w:tcW w:w="2863" w:type="dxa"/>
            <w:shd w:val="clear" w:color="auto" w:fill="D9EAF7"/>
            <w:tcMar>
              <w:top w:w="80" w:type="dxa"/>
              <w:left w:w="120" w:type="dxa"/>
              <w:bottom w:w="80" w:type="dxa"/>
              <w:right w:w="120" w:type="dxa"/>
            </w:tcMar>
            <w:vAlign w:val="center"/>
          </w:tcPr>
          <w:p w14:paraId="5615CC3B"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대상</w:t>
            </w:r>
          </w:p>
        </w:tc>
        <w:tc>
          <w:tcPr>
            <w:tcW w:w="4701" w:type="dxa"/>
            <w:shd w:val="clear" w:color="auto" w:fill="D9EAF7"/>
            <w:tcMar>
              <w:top w:w="80" w:type="dxa"/>
              <w:left w:w="120" w:type="dxa"/>
              <w:bottom w:w="80" w:type="dxa"/>
              <w:right w:w="120" w:type="dxa"/>
            </w:tcMar>
            <w:vAlign w:val="center"/>
          </w:tcPr>
          <w:p w14:paraId="1D48D90A"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해석</w:t>
            </w:r>
          </w:p>
        </w:tc>
      </w:tr>
      <w:tr w:rsidR="006F0E90" w14:paraId="22CC6F1F" w14:textId="77777777">
        <w:trPr>
          <w:cantSplit/>
          <w:jc w:val="center"/>
        </w:trPr>
        <w:tc>
          <w:tcPr>
            <w:tcW w:w="1339" w:type="dxa"/>
            <w:shd w:val="clear" w:color="auto" w:fill="FFFFFF"/>
            <w:tcMar>
              <w:top w:w="80" w:type="dxa"/>
              <w:left w:w="120" w:type="dxa"/>
              <w:bottom w:w="80" w:type="dxa"/>
              <w:right w:w="120" w:type="dxa"/>
            </w:tcMar>
            <w:vAlign w:val="center"/>
          </w:tcPr>
          <w:p w14:paraId="39F357AB"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핵심 포함</w:t>
            </w:r>
          </w:p>
        </w:tc>
        <w:tc>
          <w:tcPr>
            <w:tcW w:w="2863" w:type="dxa"/>
            <w:shd w:val="clear" w:color="auto" w:fill="FFFFFF"/>
            <w:tcMar>
              <w:top w:w="80" w:type="dxa"/>
              <w:left w:w="120" w:type="dxa"/>
              <w:bottom w:w="80" w:type="dxa"/>
              <w:right w:w="120" w:type="dxa"/>
            </w:tcMar>
            <w:vAlign w:val="center"/>
          </w:tcPr>
          <w:p w14:paraId="47771DCD"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가열 후드·내화물, 가스 버너부, 연료 가스 트레인, 연소용 공기 공급(송풍)부, 배기·열회수부, 안전 차단밸브·화염감시·PLC</w:t>
            </w:r>
          </w:p>
        </w:tc>
        <w:tc>
          <w:tcPr>
            <w:tcW w:w="4701" w:type="dxa"/>
            <w:shd w:val="clear" w:color="auto" w:fill="FFFFFF"/>
            <w:tcMar>
              <w:top w:w="80" w:type="dxa"/>
              <w:left w:w="120" w:type="dxa"/>
              <w:bottom w:w="80" w:type="dxa"/>
              <w:right w:w="120" w:type="dxa"/>
            </w:tcMar>
            <w:vAlign w:val="center"/>
          </w:tcPr>
          <w:p w14:paraId="3FBF23C7"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정적 사양·현재 운전값·예지보전 대상</w:t>
            </w:r>
          </w:p>
        </w:tc>
      </w:tr>
      <w:tr w:rsidR="006F0E90" w14:paraId="0EDA8680" w14:textId="77777777">
        <w:trPr>
          <w:cantSplit/>
          <w:jc w:val="center"/>
        </w:trPr>
        <w:tc>
          <w:tcPr>
            <w:tcW w:w="1339" w:type="dxa"/>
            <w:shd w:val="clear" w:color="auto" w:fill="FFFFFF"/>
            <w:tcMar>
              <w:top w:w="80" w:type="dxa"/>
              <w:left w:w="120" w:type="dxa"/>
              <w:bottom w:w="80" w:type="dxa"/>
              <w:right w:w="120" w:type="dxa"/>
            </w:tcMar>
            <w:vAlign w:val="center"/>
          </w:tcPr>
          <w:p w14:paraId="17CFCC56"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선택/연계</w:t>
            </w:r>
          </w:p>
        </w:tc>
        <w:tc>
          <w:tcPr>
            <w:tcW w:w="2863" w:type="dxa"/>
            <w:shd w:val="clear" w:color="auto" w:fill="FFFFFF"/>
            <w:tcMar>
              <w:top w:w="80" w:type="dxa"/>
              <w:left w:w="120" w:type="dxa"/>
              <w:bottom w:w="80" w:type="dxa"/>
              <w:right w:w="120" w:type="dxa"/>
            </w:tcMar>
            <w:vAlign w:val="center"/>
          </w:tcPr>
          <w:p w14:paraId="19DEAB1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래들 이송·위치결정 설비, 출강 크레인, MES·히스토리언</w:t>
            </w:r>
          </w:p>
        </w:tc>
        <w:tc>
          <w:tcPr>
            <w:tcW w:w="4701" w:type="dxa"/>
            <w:shd w:val="clear" w:color="auto" w:fill="FFFFFF"/>
            <w:tcMar>
              <w:top w:w="80" w:type="dxa"/>
              <w:left w:w="120" w:type="dxa"/>
              <w:bottom w:w="80" w:type="dxa"/>
              <w:right w:w="120" w:type="dxa"/>
            </w:tcMar>
            <w:vAlign w:val="center"/>
          </w:tcPr>
          <w:p w14:paraId="0E55DBB6"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설치 셀에 따라 ResourceParameters와 인터페이스로 연결</w:t>
            </w:r>
          </w:p>
        </w:tc>
      </w:tr>
      <w:tr w:rsidR="006F0E90" w14:paraId="131E4C55" w14:textId="77777777">
        <w:trPr>
          <w:cantSplit/>
          <w:jc w:val="center"/>
        </w:trPr>
        <w:tc>
          <w:tcPr>
            <w:tcW w:w="1339" w:type="dxa"/>
            <w:shd w:val="clear" w:color="auto" w:fill="FFFFFF"/>
            <w:tcMar>
              <w:top w:w="80" w:type="dxa"/>
              <w:left w:w="120" w:type="dxa"/>
              <w:bottom w:w="80" w:type="dxa"/>
              <w:right w:w="120" w:type="dxa"/>
            </w:tcMar>
            <w:vAlign w:val="center"/>
          </w:tcPr>
          <w:p w14:paraId="7066848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항상 제외</w:t>
            </w:r>
          </w:p>
        </w:tc>
        <w:tc>
          <w:tcPr>
            <w:tcW w:w="2863" w:type="dxa"/>
            <w:shd w:val="clear" w:color="auto" w:fill="FFFFFF"/>
            <w:tcMar>
              <w:top w:w="80" w:type="dxa"/>
              <w:left w:w="120" w:type="dxa"/>
              <w:bottom w:w="80" w:type="dxa"/>
              <w:right w:w="120" w:type="dxa"/>
            </w:tcMar>
            <w:vAlign w:val="center"/>
          </w:tcPr>
          <w:p w14:paraId="27F66F4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소형 도가니 예열기, 토치식 국부 가열기, 전로·전기로 출강 설비, 연주 설비</w:t>
            </w:r>
          </w:p>
        </w:tc>
        <w:tc>
          <w:tcPr>
            <w:tcW w:w="4701" w:type="dxa"/>
            <w:shd w:val="clear" w:color="auto" w:fill="FFFFFF"/>
            <w:tcMar>
              <w:top w:w="80" w:type="dxa"/>
              <w:left w:w="120" w:type="dxa"/>
              <w:bottom w:w="80" w:type="dxa"/>
              <w:right w:w="120" w:type="dxa"/>
            </w:tcMar>
            <w:vAlign w:val="center"/>
          </w:tcPr>
          <w:p w14:paraId="3417E0F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구동 원리 또는 설비 유형이 다르므로 별도 AAS로 관리</w:t>
            </w:r>
          </w:p>
        </w:tc>
      </w:tr>
    </w:tbl>
    <w:p w14:paraId="0C63223D" w14:textId="77777777" w:rsidR="006F0E90" w:rsidRDefault="002D7C08">
      <w:pPr>
        <w:jc w:val="left"/>
        <w:rPr>
          <w:rFonts w:ascii="맑은 고딕" w:eastAsia="맑은 고딕" w:hAnsi="맑은 고딕" w:cs="맑은 고딕"/>
          <w:b/>
        </w:rPr>
      </w:pPr>
      <w:bookmarkStart w:id="13" w:name="LadleNav15"/>
      <w:r>
        <w:rPr>
          <w:rFonts w:ascii="맑은 고딕" w:eastAsia="맑은 고딕" w:hAnsi="맑은 고딕" w:cs="맑은 고딕"/>
          <w:sz w:val="20"/>
          <w:szCs w:val="20"/>
        </w:rPr>
        <w:t>4. 대표 구성과 적용 가능 범위</w:t>
      </w:r>
      <w:bookmarkEnd w:id="13"/>
    </w:p>
    <w:p w14:paraId="52252AF7" w14:textId="77777777" w:rsidR="006F0E90" w:rsidRDefault="002D7C08">
      <w:pPr>
        <w:jc w:val="left"/>
        <w:rPr>
          <w:rFonts w:ascii="맑은 고딕" w:eastAsia="맑은 고딕" w:hAnsi="맑은 고딕" w:cs="맑은 고딕"/>
          <w:b/>
        </w:rPr>
      </w:pPr>
      <w:bookmarkStart w:id="14" w:name="LadleNav16"/>
      <w:r>
        <w:rPr>
          <w:rFonts w:ascii="맑은 고딕" w:eastAsia="맑은 고딕" w:hAnsi="맑은 고딕" w:cs="맑은 고딕"/>
          <w:sz w:val="20"/>
          <w:szCs w:val="20"/>
        </w:rPr>
        <w:t>대표 구성은 바닥 고정식 수직 커버형(스윙 리드) 가스 연소식 래들가열기로, 재생(축열)식 버너와 연소용 공기 예열 열회수 계통을 갖추어 에너지 효율을 높인 구조이다. 수평형·산소부화식·플라즈마 보조식으로 확장할 수 있으나, 버너부·배기계통·안전기능은 실제 구성에 맞게 바꿔야 한다.</w:t>
      </w:r>
      <w:bookmarkEnd w:id="14"/>
    </w:p>
    <w:p w14:paraId="76EE3765" w14:textId="77777777" w:rsidR="006F0E90" w:rsidRDefault="002D7C08">
      <w:pPr>
        <w:pStyle w:val="af5"/>
        <w:keepNext/>
        <w:spacing w:after="80"/>
        <w:jc w:val="center"/>
        <w:rPr>
          <w:rFonts w:ascii="맑은 고딕" w:eastAsia="맑은 고딕" w:hAnsi="맑은 고딕" w:cs="맑은 고딕"/>
        </w:rPr>
      </w:pPr>
      <w:bookmarkStart w:id="15" w:name="LadleNav17"/>
      <w:r>
        <w:rPr>
          <w:rFonts w:ascii="맑은 고딕" w:eastAsia="맑은 고딕" w:hAnsi="맑은 고딕" w:cs="맑은 고딕"/>
          <w:b w:val="0"/>
          <w:sz w:val="20"/>
          <w:szCs w:val="20"/>
        </w:rPr>
        <w:lastRenderedPageBreak/>
        <w:t>표 2. 대표 규모 예시</w:t>
      </w:r>
      <w:bookmarkEnd w:id="15"/>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616"/>
        <w:gridCol w:w="2124"/>
        <w:gridCol w:w="2309"/>
        <w:gridCol w:w="2853"/>
      </w:tblGrid>
      <w:tr w:rsidR="006F0E90" w14:paraId="4D41836B" w14:textId="77777777">
        <w:trPr>
          <w:cantSplit/>
          <w:tblHeader/>
          <w:jc w:val="center"/>
        </w:trPr>
        <w:tc>
          <w:tcPr>
            <w:tcW w:w="1616" w:type="dxa"/>
            <w:shd w:val="clear" w:color="auto" w:fill="D9EAF7"/>
            <w:tcMar>
              <w:top w:w="80" w:type="dxa"/>
              <w:left w:w="120" w:type="dxa"/>
              <w:bottom w:w="80" w:type="dxa"/>
              <w:right w:w="120" w:type="dxa"/>
            </w:tcMar>
            <w:vAlign w:val="center"/>
          </w:tcPr>
          <w:p w14:paraId="2BD00C96"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항목</w:t>
            </w:r>
          </w:p>
        </w:tc>
        <w:tc>
          <w:tcPr>
            <w:tcW w:w="2124" w:type="dxa"/>
            <w:shd w:val="clear" w:color="auto" w:fill="D9EAF7"/>
            <w:tcMar>
              <w:top w:w="80" w:type="dxa"/>
              <w:left w:w="120" w:type="dxa"/>
              <w:bottom w:w="80" w:type="dxa"/>
              <w:right w:w="120" w:type="dxa"/>
            </w:tcMar>
            <w:vAlign w:val="center"/>
          </w:tcPr>
          <w:p w14:paraId="677FA9BC"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예시값</w:t>
            </w:r>
          </w:p>
        </w:tc>
        <w:tc>
          <w:tcPr>
            <w:tcW w:w="2309" w:type="dxa"/>
            <w:shd w:val="clear" w:color="auto" w:fill="D9EAF7"/>
            <w:tcMar>
              <w:top w:w="80" w:type="dxa"/>
              <w:left w:w="120" w:type="dxa"/>
              <w:bottom w:w="80" w:type="dxa"/>
              <w:right w:w="120" w:type="dxa"/>
            </w:tcMar>
            <w:vAlign w:val="center"/>
          </w:tcPr>
          <w:p w14:paraId="279F89EF"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근거 상태</w:t>
            </w:r>
          </w:p>
        </w:tc>
        <w:tc>
          <w:tcPr>
            <w:tcW w:w="2853" w:type="dxa"/>
            <w:shd w:val="clear" w:color="auto" w:fill="D9EAF7"/>
            <w:tcMar>
              <w:top w:w="80" w:type="dxa"/>
              <w:left w:w="120" w:type="dxa"/>
              <w:bottom w:w="80" w:type="dxa"/>
              <w:right w:w="120" w:type="dxa"/>
            </w:tcMar>
            <w:vAlign w:val="center"/>
          </w:tcPr>
          <w:p w14:paraId="2E7B5A3C"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현장 확인</w:t>
            </w:r>
          </w:p>
        </w:tc>
      </w:tr>
      <w:tr w:rsidR="006F0E90" w14:paraId="7AC1438A" w14:textId="77777777">
        <w:trPr>
          <w:cantSplit/>
          <w:jc w:val="center"/>
        </w:trPr>
        <w:tc>
          <w:tcPr>
            <w:tcW w:w="1616" w:type="dxa"/>
            <w:shd w:val="clear" w:color="auto" w:fill="FFFFFF"/>
            <w:tcMar>
              <w:top w:w="80" w:type="dxa"/>
              <w:left w:w="120" w:type="dxa"/>
              <w:bottom w:w="80" w:type="dxa"/>
              <w:right w:w="120" w:type="dxa"/>
            </w:tcMar>
            <w:vAlign w:val="center"/>
          </w:tcPr>
          <w:p w14:paraId="655B6E9E"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정격 버너 열용량</w:t>
            </w:r>
          </w:p>
        </w:tc>
        <w:tc>
          <w:tcPr>
            <w:tcW w:w="2124" w:type="dxa"/>
            <w:shd w:val="clear" w:color="auto" w:fill="FFFFFF"/>
            <w:tcMar>
              <w:top w:w="80" w:type="dxa"/>
              <w:left w:w="120" w:type="dxa"/>
              <w:bottom w:w="80" w:type="dxa"/>
              <w:right w:w="120" w:type="dxa"/>
            </w:tcMar>
            <w:vAlign w:val="center"/>
          </w:tcPr>
          <w:p w14:paraId="7FAF9FED"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5,000 kW</w:t>
            </w:r>
          </w:p>
        </w:tc>
        <w:tc>
          <w:tcPr>
            <w:tcW w:w="2309" w:type="dxa"/>
            <w:shd w:val="clear" w:color="auto" w:fill="FFFFFF"/>
            <w:tcMar>
              <w:top w:w="80" w:type="dxa"/>
              <w:left w:w="120" w:type="dxa"/>
              <w:bottom w:w="80" w:type="dxa"/>
              <w:right w:w="120" w:type="dxa"/>
            </w:tcMar>
            <w:vAlign w:val="center"/>
          </w:tcPr>
          <w:p w14:paraId="0F9742F5"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비규범 예시</w:t>
            </w:r>
          </w:p>
        </w:tc>
        <w:tc>
          <w:tcPr>
            <w:tcW w:w="2853" w:type="dxa"/>
            <w:shd w:val="clear" w:color="auto" w:fill="FFFFFF"/>
            <w:tcMar>
              <w:top w:w="80" w:type="dxa"/>
              <w:left w:w="120" w:type="dxa"/>
              <w:bottom w:w="80" w:type="dxa"/>
              <w:right w:w="120" w:type="dxa"/>
            </w:tcMar>
            <w:vAlign w:val="center"/>
          </w:tcPr>
          <w:p w14:paraId="38F06E3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공급사 사양서</w:t>
            </w:r>
          </w:p>
        </w:tc>
      </w:tr>
      <w:tr w:rsidR="006F0E90" w14:paraId="48ADAC8A" w14:textId="77777777">
        <w:trPr>
          <w:cantSplit/>
          <w:jc w:val="center"/>
        </w:trPr>
        <w:tc>
          <w:tcPr>
            <w:tcW w:w="1616" w:type="dxa"/>
            <w:shd w:val="clear" w:color="auto" w:fill="FFFFFF"/>
            <w:tcMar>
              <w:top w:w="80" w:type="dxa"/>
              <w:left w:w="120" w:type="dxa"/>
              <w:bottom w:w="80" w:type="dxa"/>
              <w:right w:w="120" w:type="dxa"/>
            </w:tcMar>
            <w:vAlign w:val="center"/>
          </w:tcPr>
          <w:p w14:paraId="6349063C"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최고 라이닝 표면 가열 온도</w:t>
            </w:r>
          </w:p>
        </w:tc>
        <w:tc>
          <w:tcPr>
            <w:tcW w:w="2124" w:type="dxa"/>
            <w:shd w:val="clear" w:color="auto" w:fill="FFFFFF"/>
            <w:tcMar>
              <w:top w:w="80" w:type="dxa"/>
              <w:left w:w="120" w:type="dxa"/>
              <w:bottom w:w="80" w:type="dxa"/>
              <w:right w:w="120" w:type="dxa"/>
            </w:tcMar>
            <w:vAlign w:val="center"/>
          </w:tcPr>
          <w:p w14:paraId="03810471"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1,250 °C</w:t>
            </w:r>
          </w:p>
        </w:tc>
        <w:tc>
          <w:tcPr>
            <w:tcW w:w="2309" w:type="dxa"/>
            <w:shd w:val="clear" w:color="auto" w:fill="FFFFFF"/>
            <w:tcMar>
              <w:top w:w="80" w:type="dxa"/>
              <w:left w:w="120" w:type="dxa"/>
              <w:bottom w:w="80" w:type="dxa"/>
              <w:right w:w="120" w:type="dxa"/>
            </w:tcMar>
            <w:vAlign w:val="center"/>
          </w:tcPr>
          <w:p w14:paraId="079411F6"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비규범 예시</w:t>
            </w:r>
          </w:p>
        </w:tc>
        <w:tc>
          <w:tcPr>
            <w:tcW w:w="2853" w:type="dxa"/>
            <w:shd w:val="clear" w:color="auto" w:fill="FFFFFF"/>
            <w:tcMar>
              <w:top w:w="80" w:type="dxa"/>
              <w:left w:w="120" w:type="dxa"/>
              <w:bottom w:w="80" w:type="dxa"/>
              <w:right w:w="120" w:type="dxa"/>
            </w:tcMar>
            <w:vAlign w:val="center"/>
          </w:tcPr>
          <w:p w14:paraId="5681B29A"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내화물 사양·시운전 시험</w:t>
            </w:r>
          </w:p>
        </w:tc>
      </w:tr>
      <w:tr w:rsidR="006F0E90" w14:paraId="2BCD7B2C" w14:textId="77777777">
        <w:trPr>
          <w:cantSplit/>
          <w:jc w:val="center"/>
        </w:trPr>
        <w:tc>
          <w:tcPr>
            <w:tcW w:w="1616" w:type="dxa"/>
            <w:shd w:val="clear" w:color="auto" w:fill="FFFFFF"/>
            <w:tcMar>
              <w:top w:w="80" w:type="dxa"/>
              <w:left w:w="120" w:type="dxa"/>
              <w:bottom w:w="80" w:type="dxa"/>
              <w:right w:w="120" w:type="dxa"/>
            </w:tcMar>
            <w:vAlign w:val="center"/>
          </w:tcPr>
          <w:p w14:paraId="49C107DE"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목표 라이닝 예열 온도</w:t>
            </w:r>
          </w:p>
        </w:tc>
        <w:tc>
          <w:tcPr>
            <w:tcW w:w="2124" w:type="dxa"/>
            <w:shd w:val="clear" w:color="auto" w:fill="FFFFFF"/>
            <w:tcMar>
              <w:top w:w="80" w:type="dxa"/>
              <w:left w:w="120" w:type="dxa"/>
              <w:bottom w:w="80" w:type="dxa"/>
              <w:right w:w="120" w:type="dxa"/>
            </w:tcMar>
            <w:vAlign w:val="center"/>
          </w:tcPr>
          <w:p w14:paraId="0D57B26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1,150 °C</w:t>
            </w:r>
          </w:p>
        </w:tc>
        <w:tc>
          <w:tcPr>
            <w:tcW w:w="2309" w:type="dxa"/>
            <w:shd w:val="clear" w:color="auto" w:fill="FFFFFF"/>
            <w:tcMar>
              <w:top w:w="80" w:type="dxa"/>
              <w:left w:w="120" w:type="dxa"/>
              <w:bottom w:w="80" w:type="dxa"/>
              <w:right w:w="120" w:type="dxa"/>
            </w:tcMar>
            <w:vAlign w:val="center"/>
          </w:tcPr>
          <w:p w14:paraId="786402B0"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비규범 예시</w:t>
            </w:r>
          </w:p>
        </w:tc>
        <w:tc>
          <w:tcPr>
            <w:tcW w:w="2853" w:type="dxa"/>
            <w:shd w:val="clear" w:color="auto" w:fill="FFFFFF"/>
            <w:tcMar>
              <w:top w:w="80" w:type="dxa"/>
              <w:left w:w="120" w:type="dxa"/>
              <w:bottom w:w="80" w:type="dxa"/>
              <w:right w:w="120" w:type="dxa"/>
            </w:tcMar>
            <w:vAlign w:val="center"/>
          </w:tcPr>
          <w:p w14:paraId="2FC82202"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레시피·운전 기준</w:t>
            </w:r>
          </w:p>
        </w:tc>
      </w:tr>
      <w:tr w:rsidR="006F0E90" w14:paraId="2BD1A5FB" w14:textId="77777777">
        <w:trPr>
          <w:cantSplit/>
          <w:jc w:val="center"/>
        </w:trPr>
        <w:tc>
          <w:tcPr>
            <w:tcW w:w="1616" w:type="dxa"/>
            <w:shd w:val="clear" w:color="auto" w:fill="FFFFFF"/>
            <w:tcMar>
              <w:top w:w="80" w:type="dxa"/>
              <w:left w:w="120" w:type="dxa"/>
              <w:bottom w:w="80" w:type="dxa"/>
              <w:right w:w="120" w:type="dxa"/>
            </w:tcMar>
            <w:vAlign w:val="center"/>
          </w:tcPr>
          <w:p w14:paraId="04FB15AA"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정격 승온 속도</w:t>
            </w:r>
          </w:p>
        </w:tc>
        <w:tc>
          <w:tcPr>
            <w:tcW w:w="2124" w:type="dxa"/>
            <w:shd w:val="clear" w:color="auto" w:fill="FFFFFF"/>
            <w:tcMar>
              <w:top w:w="80" w:type="dxa"/>
              <w:left w:w="120" w:type="dxa"/>
              <w:bottom w:w="80" w:type="dxa"/>
              <w:right w:w="120" w:type="dxa"/>
            </w:tcMar>
            <w:vAlign w:val="center"/>
          </w:tcPr>
          <w:p w14:paraId="2F7AC39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15 °C/min</w:t>
            </w:r>
          </w:p>
        </w:tc>
        <w:tc>
          <w:tcPr>
            <w:tcW w:w="2309" w:type="dxa"/>
            <w:shd w:val="clear" w:color="auto" w:fill="FFFFFF"/>
            <w:tcMar>
              <w:top w:w="80" w:type="dxa"/>
              <w:left w:w="120" w:type="dxa"/>
              <w:bottom w:w="80" w:type="dxa"/>
              <w:right w:w="120" w:type="dxa"/>
            </w:tcMar>
            <w:vAlign w:val="center"/>
          </w:tcPr>
          <w:p w14:paraId="13AE77D6"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비규범 예시</w:t>
            </w:r>
          </w:p>
        </w:tc>
        <w:tc>
          <w:tcPr>
            <w:tcW w:w="2853" w:type="dxa"/>
            <w:shd w:val="clear" w:color="auto" w:fill="FFFFFF"/>
            <w:tcMar>
              <w:top w:w="80" w:type="dxa"/>
              <w:left w:w="120" w:type="dxa"/>
              <w:bottom w:w="80" w:type="dxa"/>
              <w:right w:w="120" w:type="dxa"/>
            </w:tcMar>
            <w:vAlign w:val="center"/>
          </w:tcPr>
          <w:p w14:paraId="27380983"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성능시험</w:t>
            </w:r>
          </w:p>
        </w:tc>
      </w:tr>
      <w:tr w:rsidR="006F0E90" w14:paraId="5B9DA0DE" w14:textId="77777777">
        <w:trPr>
          <w:cantSplit/>
          <w:jc w:val="center"/>
        </w:trPr>
        <w:tc>
          <w:tcPr>
            <w:tcW w:w="1616" w:type="dxa"/>
            <w:shd w:val="clear" w:color="auto" w:fill="FFFFFF"/>
            <w:tcMar>
              <w:top w:w="80" w:type="dxa"/>
              <w:left w:w="120" w:type="dxa"/>
              <w:bottom w:w="80" w:type="dxa"/>
              <w:right w:w="120" w:type="dxa"/>
            </w:tcMar>
            <w:vAlign w:val="center"/>
          </w:tcPr>
          <w:p w14:paraId="24D95B4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적용 래들 용량 범위</w:t>
            </w:r>
          </w:p>
        </w:tc>
        <w:tc>
          <w:tcPr>
            <w:tcW w:w="2124" w:type="dxa"/>
            <w:shd w:val="clear" w:color="auto" w:fill="FFFFFF"/>
            <w:tcMar>
              <w:top w:w="80" w:type="dxa"/>
              <w:left w:w="120" w:type="dxa"/>
              <w:bottom w:w="80" w:type="dxa"/>
              <w:right w:w="120" w:type="dxa"/>
            </w:tcMar>
            <w:vAlign w:val="center"/>
          </w:tcPr>
          <w:p w14:paraId="418FD5D6"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100 ~ 300 t</w:t>
            </w:r>
          </w:p>
        </w:tc>
        <w:tc>
          <w:tcPr>
            <w:tcW w:w="2309" w:type="dxa"/>
            <w:shd w:val="clear" w:color="auto" w:fill="FFFFFF"/>
            <w:tcMar>
              <w:top w:w="80" w:type="dxa"/>
              <w:left w:w="120" w:type="dxa"/>
              <w:bottom w:w="80" w:type="dxa"/>
              <w:right w:w="120" w:type="dxa"/>
            </w:tcMar>
            <w:vAlign w:val="center"/>
          </w:tcPr>
          <w:p w14:paraId="460B562C"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비규범 예시</w:t>
            </w:r>
          </w:p>
        </w:tc>
        <w:tc>
          <w:tcPr>
            <w:tcW w:w="2853" w:type="dxa"/>
            <w:shd w:val="clear" w:color="auto" w:fill="FFFFFF"/>
            <w:tcMar>
              <w:top w:w="80" w:type="dxa"/>
              <w:left w:w="120" w:type="dxa"/>
              <w:bottom w:w="80" w:type="dxa"/>
              <w:right w:w="120" w:type="dxa"/>
            </w:tcMar>
            <w:vAlign w:val="center"/>
          </w:tcPr>
          <w:p w14:paraId="3BF5B13F"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설비 설계도</w:t>
            </w:r>
          </w:p>
        </w:tc>
      </w:tr>
      <w:tr w:rsidR="006F0E90" w14:paraId="44D5F24A" w14:textId="77777777">
        <w:trPr>
          <w:cantSplit/>
          <w:jc w:val="center"/>
        </w:trPr>
        <w:tc>
          <w:tcPr>
            <w:tcW w:w="1616" w:type="dxa"/>
            <w:shd w:val="clear" w:color="auto" w:fill="FFFFFF"/>
            <w:tcMar>
              <w:top w:w="80" w:type="dxa"/>
              <w:left w:w="120" w:type="dxa"/>
              <w:bottom w:w="80" w:type="dxa"/>
              <w:right w:w="120" w:type="dxa"/>
            </w:tcMar>
            <w:vAlign w:val="center"/>
          </w:tcPr>
          <w:p w14:paraId="49313C77"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장비 치수(높이×폭×깊이)</w:t>
            </w:r>
          </w:p>
        </w:tc>
        <w:tc>
          <w:tcPr>
            <w:tcW w:w="2124" w:type="dxa"/>
            <w:shd w:val="clear" w:color="auto" w:fill="FFFFFF"/>
            <w:tcMar>
              <w:top w:w="80" w:type="dxa"/>
              <w:left w:w="120" w:type="dxa"/>
              <w:bottom w:w="80" w:type="dxa"/>
              <w:right w:w="120" w:type="dxa"/>
            </w:tcMar>
            <w:vAlign w:val="center"/>
          </w:tcPr>
          <w:p w14:paraId="00E9769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6,500 × 4,500 × 4,500 mm</w:t>
            </w:r>
          </w:p>
        </w:tc>
        <w:tc>
          <w:tcPr>
            <w:tcW w:w="2309" w:type="dxa"/>
            <w:shd w:val="clear" w:color="auto" w:fill="FFFFFF"/>
            <w:tcMar>
              <w:top w:w="80" w:type="dxa"/>
              <w:left w:w="120" w:type="dxa"/>
              <w:bottom w:w="80" w:type="dxa"/>
              <w:right w:w="120" w:type="dxa"/>
            </w:tcMar>
            <w:vAlign w:val="center"/>
          </w:tcPr>
          <w:p w14:paraId="1776BAF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비규범 예시</w:t>
            </w:r>
          </w:p>
        </w:tc>
        <w:tc>
          <w:tcPr>
            <w:tcW w:w="2853" w:type="dxa"/>
            <w:shd w:val="clear" w:color="auto" w:fill="FFFFFF"/>
            <w:tcMar>
              <w:top w:w="80" w:type="dxa"/>
              <w:left w:w="120" w:type="dxa"/>
              <w:bottom w:w="80" w:type="dxa"/>
              <w:right w:w="120" w:type="dxa"/>
            </w:tcMar>
            <w:vAlign w:val="center"/>
          </w:tcPr>
          <w:p w14:paraId="40EFA691"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설치도</w:t>
            </w:r>
          </w:p>
        </w:tc>
      </w:tr>
      <w:tr w:rsidR="006F0E90" w14:paraId="28353155" w14:textId="77777777">
        <w:trPr>
          <w:cantSplit/>
          <w:jc w:val="center"/>
        </w:trPr>
        <w:tc>
          <w:tcPr>
            <w:tcW w:w="1616" w:type="dxa"/>
            <w:shd w:val="clear" w:color="auto" w:fill="FFFFFF"/>
            <w:tcMar>
              <w:top w:w="80" w:type="dxa"/>
              <w:left w:w="120" w:type="dxa"/>
              <w:bottom w:w="80" w:type="dxa"/>
              <w:right w:w="120" w:type="dxa"/>
            </w:tcMar>
            <w:vAlign w:val="center"/>
          </w:tcPr>
          <w:p w14:paraId="5EBCC85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순중량</w:t>
            </w:r>
          </w:p>
        </w:tc>
        <w:tc>
          <w:tcPr>
            <w:tcW w:w="2124" w:type="dxa"/>
            <w:shd w:val="clear" w:color="auto" w:fill="FFFFFF"/>
            <w:tcMar>
              <w:top w:w="80" w:type="dxa"/>
              <w:left w:w="120" w:type="dxa"/>
              <w:bottom w:w="80" w:type="dxa"/>
              <w:right w:w="120" w:type="dxa"/>
            </w:tcMar>
            <w:vAlign w:val="center"/>
          </w:tcPr>
          <w:p w14:paraId="0B5F7C9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28,000 kg</w:t>
            </w:r>
          </w:p>
        </w:tc>
        <w:tc>
          <w:tcPr>
            <w:tcW w:w="2309" w:type="dxa"/>
            <w:shd w:val="clear" w:color="auto" w:fill="FFFFFF"/>
            <w:tcMar>
              <w:top w:w="80" w:type="dxa"/>
              <w:left w:w="120" w:type="dxa"/>
              <w:bottom w:w="80" w:type="dxa"/>
              <w:right w:w="120" w:type="dxa"/>
            </w:tcMar>
            <w:vAlign w:val="center"/>
          </w:tcPr>
          <w:p w14:paraId="693A85E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비규범 예시</w:t>
            </w:r>
          </w:p>
        </w:tc>
        <w:tc>
          <w:tcPr>
            <w:tcW w:w="2853" w:type="dxa"/>
            <w:shd w:val="clear" w:color="auto" w:fill="FFFFFF"/>
            <w:tcMar>
              <w:top w:w="80" w:type="dxa"/>
              <w:left w:w="120" w:type="dxa"/>
              <w:bottom w:w="80" w:type="dxa"/>
              <w:right w:w="120" w:type="dxa"/>
            </w:tcMar>
            <w:vAlign w:val="center"/>
          </w:tcPr>
          <w:p w14:paraId="0530478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운송·기초도</w:t>
            </w:r>
          </w:p>
        </w:tc>
      </w:tr>
    </w:tbl>
    <w:p w14:paraId="1BB24633"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406CD64A" wp14:editId="2116A89F">
            <wp:extent cx="4572000" cy="2667000"/>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a:picLock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0" cy="2667000"/>
                    </a:xfrm>
                    <a:prstGeom prst="rect">
                      <a:avLst/>
                    </a:prstGeom>
                  </pic:spPr>
                </pic:pic>
              </a:graphicData>
            </a:graphic>
          </wp:inline>
        </w:drawing>
      </w:r>
    </w:p>
    <w:p w14:paraId="213BCE79" w14:textId="77777777" w:rsidR="006F0E90" w:rsidRDefault="002D7C08">
      <w:pPr>
        <w:pStyle w:val="af5"/>
        <w:keepNext/>
        <w:spacing w:after="80"/>
        <w:jc w:val="center"/>
        <w:rPr>
          <w:rFonts w:ascii="맑은 고딕" w:eastAsia="맑은 고딕" w:hAnsi="맑은 고딕" w:cs="맑은 고딕"/>
        </w:rPr>
      </w:pPr>
      <w:bookmarkStart w:id="16" w:name="LadleNav19"/>
      <w:r>
        <w:rPr>
          <w:rFonts w:ascii="맑은 고딕" w:eastAsia="맑은 고딕" w:hAnsi="맑은 고딕" w:cs="맑은 고딕"/>
          <w:b w:val="0"/>
          <w:sz w:val="20"/>
          <w:szCs w:val="20"/>
        </w:rPr>
        <w:t>그림 3. 대표 치수와 장비 규모</w:t>
      </w:r>
      <w:bookmarkEnd w:id="16"/>
    </w:p>
    <w:p w14:paraId="0E6CB76D" w14:textId="77777777" w:rsidR="006F0E90" w:rsidRDefault="002D7C08">
      <w:pPr>
        <w:jc w:val="left"/>
        <w:rPr>
          <w:rFonts w:ascii="맑은 고딕" w:eastAsia="맑은 고딕" w:hAnsi="맑은 고딕" w:cs="맑은 고딕"/>
          <w:b/>
        </w:rPr>
      </w:pPr>
      <w:bookmarkStart w:id="17" w:name="LadleNav20"/>
      <w:r>
        <w:rPr>
          <w:rFonts w:ascii="맑은 고딕" w:eastAsia="맑은 고딕" w:hAnsi="맑은 고딕" w:cs="맑은 고딕"/>
          <w:sz w:val="20"/>
          <w:szCs w:val="20"/>
        </w:rPr>
        <w:t>출처: 현재 제출 AASX(v0.0.1) Technical Data의 비규범 예시값을 바탕으로 본 가이던스에서 작성</w:t>
      </w:r>
      <w:bookmarkEnd w:id="17"/>
    </w:p>
    <w:p w14:paraId="7BC57E4D" w14:textId="77777777" w:rsidR="006F0E90" w:rsidRDefault="002D7C08">
      <w:pPr>
        <w:jc w:val="left"/>
        <w:rPr>
          <w:rFonts w:ascii="맑은 고딕" w:eastAsia="맑은 고딕" w:hAnsi="맑은 고딕" w:cs="맑은 고딕"/>
          <w:b/>
        </w:rPr>
      </w:pPr>
      <w:bookmarkStart w:id="18" w:name="LadleNav21"/>
      <w:r>
        <w:rPr>
          <w:rFonts w:ascii="맑은 고딕" w:eastAsia="맑은 고딕" w:hAnsi="맑은 고딕" w:cs="맑은 고딕"/>
          <w:sz w:val="20"/>
          <w:szCs w:val="20"/>
        </w:rPr>
        <w:t>5. 참조모델 적용 범위</w:t>
      </w:r>
      <w:bookmarkEnd w:id="18"/>
    </w:p>
    <w:p w14:paraId="628B4888" w14:textId="77777777" w:rsidR="006F0E90" w:rsidRDefault="002D7C08">
      <w:pPr>
        <w:pStyle w:val="af5"/>
        <w:keepNext/>
        <w:spacing w:after="80"/>
        <w:jc w:val="center"/>
        <w:rPr>
          <w:rFonts w:ascii="맑은 고딕" w:eastAsia="맑은 고딕" w:hAnsi="맑은 고딕" w:cs="맑은 고딕"/>
        </w:rPr>
      </w:pPr>
      <w:bookmarkStart w:id="19" w:name="LadleNav22"/>
      <w:r>
        <w:rPr>
          <w:rFonts w:ascii="맑은 고딕" w:eastAsia="맑은 고딕" w:hAnsi="맑은 고딕" w:cs="맑은 고딕"/>
          <w:b w:val="0"/>
          <w:sz w:val="20"/>
          <w:szCs w:val="20"/>
        </w:rPr>
        <w:lastRenderedPageBreak/>
        <w:t>표 3. 적용 범위 및 책임</w:t>
      </w:r>
      <w:bookmarkEnd w:id="19"/>
    </w:p>
    <w:tbl>
      <w:tblPr>
        <w:tblW w:w="8904"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755"/>
        <w:gridCol w:w="7149"/>
      </w:tblGrid>
      <w:tr w:rsidR="006F0E90" w14:paraId="687E69AF" w14:textId="77777777">
        <w:trPr>
          <w:cantSplit/>
          <w:tblHeader/>
          <w:jc w:val="center"/>
        </w:trPr>
        <w:tc>
          <w:tcPr>
            <w:tcW w:w="1755" w:type="dxa"/>
            <w:shd w:val="clear" w:color="auto" w:fill="D9EAF7"/>
            <w:tcMar>
              <w:top w:w="80" w:type="dxa"/>
              <w:left w:w="120" w:type="dxa"/>
              <w:bottom w:w="80" w:type="dxa"/>
              <w:right w:w="120" w:type="dxa"/>
            </w:tcMar>
            <w:vAlign w:val="center"/>
          </w:tcPr>
          <w:p w14:paraId="146A6D4A"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적용 구분</w:t>
            </w:r>
          </w:p>
        </w:tc>
        <w:tc>
          <w:tcPr>
            <w:tcW w:w="7149" w:type="dxa"/>
            <w:shd w:val="clear" w:color="auto" w:fill="D9EAF7"/>
            <w:tcMar>
              <w:top w:w="80" w:type="dxa"/>
              <w:left w:w="120" w:type="dxa"/>
              <w:bottom w:w="80" w:type="dxa"/>
              <w:right w:w="120" w:type="dxa"/>
            </w:tcMar>
            <w:vAlign w:val="center"/>
          </w:tcPr>
          <w:p w14:paraId="51EF683A"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내용</w:t>
            </w:r>
          </w:p>
        </w:tc>
      </w:tr>
      <w:tr w:rsidR="006F0E90" w14:paraId="3E151FCB" w14:textId="77777777">
        <w:trPr>
          <w:cantSplit/>
          <w:jc w:val="center"/>
        </w:trPr>
        <w:tc>
          <w:tcPr>
            <w:tcW w:w="1755" w:type="dxa"/>
            <w:shd w:val="clear" w:color="auto" w:fill="EAF2F8"/>
            <w:tcMar>
              <w:top w:w="80" w:type="dxa"/>
              <w:left w:w="120" w:type="dxa"/>
              <w:bottom w:w="80" w:type="dxa"/>
              <w:right w:w="120" w:type="dxa"/>
            </w:tcMar>
            <w:vAlign w:val="center"/>
          </w:tcPr>
          <w:p w14:paraId="54A95F00"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수정 없이 적용 가능한 범위</w:t>
            </w:r>
          </w:p>
        </w:tc>
        <w:tc>
          <w:tcPr>
            <w:tcW w:w="7149" w:type="dxa"/>
            <w:shd w:val="clear" w:color="auto" w:fill="FFFFFF"/>
            <w:tcMar>
              <w:top w:w="80" w:type="dxa"/>
              <w:left w:w="120" w:type="dxa"/>
              <w:bottom w:w="80" w:type="dxa"/>
              <w:right w:w="120" w:type="dxa"/>
            </w:tcMar>
            <w:vAlign w:val="center"/>
          </w:tcPr>
          <w:p w14:paraId="00AE6995"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동일한 기능 경계와 데이터 의미를 가진 가스 연소식 수직 커버형 래들가열기 구조</w:t>
            </w:r>
          </w:p>
        </w:tc>
      </w:tr>
      <w:tr w:rsidR="006F0E90" w14:paraId="6CEF6C2A" w14:textId="77777777">
        <w:trPr>
          <w:cantSplit/>
          <w:jc w:val="center"/>
        </w:trPr>
        <w:tc>
          <w:tcPr>
            <w:tcW w:w="1755" w:type="dxa"/>
            <w:shd w:val="clear" w:color="auto" w:fill="EAF2F8"/>
            <w:tcMar>
              <w:top w:w="80" w:type="dxa"/>
              <w:left w:w="120" w:type="dxa"/>
              <w:bottom w:w="80" w:type="dxa"/>
              <w:right w:w="120" w:type="dxa"/>
            </w:tcMar>
            <w:vAlign w:val="center"/>
          </w:tcPr>
          <w:p w14:paraId="4B717E1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Instance 전환 시 필수 수정</w:t>
            </w:r>
          </w:p>
        </w:tc>
        <w:tc>
          <w:tcPr>
            <w:tcW w:w="7149" w:type="dxa"/>
            <w:shd w:val="clear" w:color="auto" w:fill="FFFFFF"/>
            <w:tcMar>
              <w:top w:w="80" w:type="dxa"/>
              <w:left w:w="120" w:type="dxa"/>
              <w:bottom w:w="80" w:type="dxa"/>
              <w:right w:w="120" w:type="dxa"/>
            </w:tcMar>
            <w:vAlign w:val="center"/>
          </w:tcPr>
          <w:p w14:paraId="5BFF51BB"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제조사·모델·시리얼, 모든 정격값, 래들 용량·라이닝 재질, 승인 레시피, 센서 태그, 파일, 통신·수집 주기</w:t>
            </w:r>
          </w:p>
        </w:tc>
      </w:tr>
      <w:tr w:rsidR="006F0E90" w14:paraId="5FF0904C" w14:textId="77777777">
        <w:trPr>
          <w:cantSplit/>
          <w:jc w:val="center"/>
        </w:trPr>
        <w:tc>
          <w:tcPr>
            <w:tcW w:w="1755" w:type="dxa"/>
            <w:shd w:val="clear" w:color="auto" w:fill="EAF2F8"/>
            <w:tcMar>
              <w:top w:w="80" w:type="dxa"/>
              <w:left w:w="120" w:type="dxa"/>
              <w:bottom w:w="80" w:type="dxa"/>
              <w:right w:w="120" w:type="dxa"/>
            </w:tcMar>
            <w:vAlign w:val="center"/>
          </w:tcPr>
          <w:p w14:paraId="3815836A"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선택 구성</w:t>
            </w:r>
          </w:p>
        </w:tc>
        <w:tc>
          <w:tcPr>
            <w:tcW w:w="7149" w:type="dxa"/>
            <w:shd w:val="clear" w:color="auto" w:fill="FFFFFF"/>
            <w:tcMar>
              <w:top w:w="80" w:type="dxa"/>
              <w:left w:w="120" w:type="dxa"/>
              <w:bottom w:w="80" w:type="dxa"/>
              <w:right w:w="120" w:type="dxa"/>
            </w:tcMar>
            <w:vAlign w:val="center"/>
          </w:tcPr>
          <w:p w14:paraId="2C5F529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플라즈마 보조 가열, 산소부화 계통, 래들 이송 설비, 에너지 계측기와 해당 데이터</w:t>
            </w:r>
          </w:p>
        </w:tc>
      </w:tr>
      <w:tr w:rsidR="006F0E90" w14:paraId="6207BFAB" w14:textId="77777777">
        <w:trPr>
          <w:cantSplit/>
          <w:jc w:val="center"/>
        </w:trPr>
        <w:tc>
          <w:tcPr>
            <w:tcW w:w="1755" w:type="dxa"/>
            <w:shd w:val="clear" w:color="auto" w:fill="EAF2F8"/>
            <w:tcMar>
              <w:top w:w="80" w:type="dxa"/>
              <w:left w:w="120" w:type="dxa"/>
              <w:bottom w:w="80" w:type="dxa"/>
              <w:right w:w="120" w:type="dxa"/>
            </w:tcMar>
            <w:vAlign w:val="center"/>
          </w:tcPr>
          <w:p w14:paraId="2ADC8FD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적용 제외</w:t>
            </w:r>
          </w:p>
        </w:tc>
        <w:tc>
          <w:tcPr>
            <w:tcW w:w="7149" w:type="dxa"/>
            <w:shd w:val="clear" w:color="auto" w:fill="FFFFFF"/>
            <w:tcMar>
              <w:top w:w="80" w:type="dxa"/>
              <w:left w:w="120" w:type="dxa"/>
              <w:bottom w:w="80" w:type="dxa"/>
              <w:right w:w="120" w:type="dxa"/>
            </w:tcMar>
            <w:vAlign w:val="center"/>
          </w:tcPr>
          <w:p w14:paraId="6A87424F"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도가니·토치식 국부 가열 방식과 래들가열기 밖의 출강·연주 설비</w:t>
            </w:r>
          </w:p>
        </w:tc>
      </w:tr>
      <w:tr w:rsidR="006F0E90" w14:paraId="675DB979" w14:textId="77777777">
        <w:trPr>
          <w:cantSplit/>
          <w:jc w:val="center"/>
        </w:trPr>
        <w:tc>
          <w:tcPr>
            <w:tcW w:w="1755" w:type="dxa"/>
            <w:shd w:val="clear" w:color="auto" w:fill="EAF2F8"/>
            <w:tcMar>
              <w:top w:w="80" w:type="dxa"/>
              <w:left w:w="120" w:type="dxa"/>
              <w:bottom w:w="80" w:type="dxa"/>
              <w:right w:w="120" w:type="dxa"/>
            </w:tcMar>
            <w:vAlign w:val="center"/>
          </w:tcPr>
          <w:p w14:paraId="5E50DD5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재사용 원칙</w:t>
            </w:r>
          </w:p>
        </w:tc>
        <w:tc>
          <w:tcPr>
            <w:tcW w:w="7149" w:type="dxa"/>
            <w:shd w:val="clear" w:color="auto" w:fill="FFFFFF"/>
            <w:tcMar>
              <w:top w:w="80" w:type="dxa"/>
              <w:left w:w="120" w:type="dxa"/>
              <w:bottom w:w="80" w:type="dxa"/>
              <w:right w:w="120" w:type="dxa"/>
            </w:tcMar>
            <w:vAlign w:val="center"/>
          </w:tcPr>
          <w:p w14:paraId="5F47FA6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기능·데이터 의미와 경로는 재사용하고, 설치값·연결정보·문서·식별자는 현장 근거로 교체</w:t>
            </w:r>
          </w:p>
        </w:tc>
      </w:tr>
    </w:tbl>
    <w:p w14:paraId="11A14D6C" w14:textId="77777777" w:rsidR="006F0E90" w:rsidRDefault="002D7C08">
      <w:pPr>
        <w:pStyle w:val="20"/>
        <w:keepNext/>
        <w:keepLines/>
        <w:pageBreakBefore/>
        <w:shd w:val="clear" w:color="auto" w:fill="1F4E79"/>
        <w:spacing w:after="120" w:line="360" w:lineRule="exact"/>
        <w:ind w:left="120"/>
        <w:jc w:val="left"/>
        <w:rPr>
          <w:rFonts w:ascii="맑은 고딕" w:eastAsia="맑은 고딕" w:hAnsi="맑은 고딕" w:cs="맑은 고딕"/>
        </w:rPr>
      </w:pPr>
      <w:bookmarkStart w:id="20" w:name="LadleNav23"/>
      <w:r>
        <w:rPr>
          <w:rFonts w:ascii="맑은 고딕" w:eastAsia="맑은 고딕" w:hAnsi="맑은 고딕" w:cs="맑은 고딕"/>
          <w:color w:val="FFFFFF"/>
          <w:szCs w:val="24"/>
          <w:sz w:val="24"/>
        </w:rPr>
        <w:lastRenderedPageBreak/>
        <w:t>II. 물리적 작동 원리</w:t>
      </w:r>
      <w:bookmarkEnd w:id="20"/>
    </w:p>
    <w:p w14:paraId="7423E260" w14:textId="77777777" w:rsidR="006F0E90" w:rsidRDefault="002D7C08">
      <w:pPr>
        <w:jc w:val="left"/>
        <w:rPr>
          <w:rFonts w:ascii="맑은 고딕" w:eastAsia="맑은 고딕" w:hAnsi="맑은 고딕" w:cs="맑은 고딕"/>
          <w:b/>
        </w:rPr>
      </w:pPr>
      <w:bookmarkStart w:id="21" w:name="LadleNav24"/>
      <w:r>
        <w:rPr>
          <w:rFonts w:ascii="맑은 고딕" w:eastAsia="맑은 고딕" w:hAnsi="맑은 고딕" w:cs="맑은 고딕"/>
          <w:sz w:val="20"/>
          <w:szCs w:val="20"/>
        </w:rPr>
        <w:t>1. 입력과 출력</w:t>
      </w:r>
      <w:bookmarkEnd w:id="21"/>
    </w:p>
    <w:p w14:paraId="1FB07B48" w14:textId="77777777" w:rsidR="006F0E90" w:rsidRDefault="002D7C08">
      <w:pPr>
        <w:pStyle w:val="af5"/>
        <w:keepNext/>
        <w:spacing w:after="80"/>
        <w:jc w:val="center"/>
        <w:rPr>
          <w:rFonts w:ascii="맑은 고딕" w:eastAsia="맑은 고딕" w:hAnsi="맑은 고딕" w:cs="맑은 고딕"/>
        </w:rPr>
      </w:pPr>
      <w:bookmarkStart w:id="22" w:name="LadleNav25"/>
      <w:r>
        <w:rPr>
          <w:rFonts w:ascii="맑은 고딕" w:eastAsia="맑은 고딕" w:hAnsi="맑은 고딕" w:cs="맑은 고딕"/>
          <w:b w:val="0"/>
          <w:sz w:val="20"/>
          <w:szCs w:val="20"/>
        </w:rPr>
        <w:t>표 4. 장비 입력·출력의 종류</w:t>
      </w:r>
      <w:bookmarkEnd w:id="22"/>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616"/>
        <w:gridCol w:w="2124"/>
        <w:gridCol w:w="2309"/>
        <w:gridCol w:w="2853"/>
      </w:tblGrid>
      <w:tr w:rsidR="006F0E90" w14:paraId="243D0223" w14:textId="77777777">
        <w:trPr>
          <w:cantSplit/>
          <w:tblHeader/>
          <w:jc w:val="center"/>
        </w:trPr>
        <w:tc>
          <w:tcPr>
            <w:tcW w:w="1616" w:type="dxa"/>
            <w:shd w:val="clear" w:color="auto" w:fill="D9EAF7"/>
            <w:tcMar>
              <w:top w:w="80" w:type="dxa"/>
              <w:left w:w="120" w:type="dxa"/>
              <w:bottom w:w="80" w:type="dxa"/>
              <w:right w:w="120" w:type="dxa"/>
            </w:tcMar>
            <w:vAlign w:val="center"/>
          </w:tcPr>
          <w:p w14:paraId="50763D1E"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구분</w:t>
            </w:r>
          </w:p>
        </w:tc>
        <w:tc>
          <w:tcPr>
            <w:tcW w:w="2124" w:type="dxa"/>
            <w:shd w:val="clear" w:color="auto" w:fill="D9EAF7"/>
            <w:tcMar>
              <w:top w:w="80" w:type="dxa"/>
              <w:left w:w="120" w:type="dxa"/>
              <w:bottom w:w="80" w:type="dxa"/>
              <w:right w:w="120" w:type="dxa"/>
            </w:tcMar>
            <w:vAlign w:val="center"/>
          </w:tcPr>
          <w:p w14:paraId="63137812"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입력</w:t>
            </w:r>
          </w:p>
        </w:tc>
        <w:tc>
          <w:tcPr>
            <w:tcW w:w="2309" w:type="dxa"/>
            <w:shd w:val="clear" w:color="auto" w:fill="D9EAF7"/>
            <w:tcMar>
              <w:top w:w="80" w:type="dxa"/>
              <w:left w:w="120" w:type="dxa"/>
              <w:bottom w:w="80" w:type="dxa"/>
              <w:right w:w="120" w:type="dxa"/>
            </w:tcMar>
            <w:vAlign w:val="center"/>
          </w:tcPr>
          <w:p w14:paraId="7CF23203"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장비 내부 변화</w:t>
            </w:r>
          </w:p>
        </w:tc>
        <w:tc>
          <w:tcPr>
            <w:tcW w:w="2853" w:type="dxa"/>
            <w:shd w:val="clear" w:color="auto" w:fill="D9EAF7"/>
            <w:tcMar>
              <w:top w:w="80" w:type="dxa"/>
              <w:left w:w="120" w:type="dxa"/>
              <w:bottom w:w="80" w:type="dxa"/>
              <w:right w:w="120" w:type="dxa"/>
            </w:tcMar>
            <w:vAlign w:val="center"/>
          </w:tcPr>
          <w:p w14:paraId="7275975F"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출력</w:t>
            </w:r>
          </w:p>
        </w:tc>
      </w:tr>
      <w:tr w:rsidR="006F0E90" w14:paraId="704CDFBC" w14:textId="77777777">
        <w:trPr>
          <w:cantSplit/>
          <w:jc w:val="center"/>
        </w:trPr>
        <w:tc>
          <w:tcPr>
            <w:tcW w:w="1616" w:type="dxa"/>
            <w:shd w:val="clear" w:color="auto" w:fill="FFFFFF"/>
            <w:tcMar>
              <w:top w:w="80" w:type="dxa"/>
              <w:left w:w="120" w:type="dxa"/>
              <w:bottom w:w="80" w:type="dxa"/>
              <w:right w:w="120" w:type="dxa"/>
            </w:tcMar>
            <w:vAlign w:val="center"/>
          </w:tcPr>
          <w:p w14:paraId="5387BE7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재료</w:t>
            </w:r>
          </w:p>
        </w:tc>
        <w:tc>
          <w:tcPr>
            <w:tcW w:w="2124" w:type="dxa"/>
            <w:shd w:val="clear" w:color="auto" w:fill="FFFFFF"/>
            <w:tcMar>
              <w:top w:w="80" w:type="dxa"/>
              <w:left w:w="120" w:type="dxa"/>
              <w:bottom w:w="80" w:type="dxa"/>
              <w:right w:w="120" w:type="dxa"/>
            </w:tcMar>
            <w:vAlign w:val="center"/>
          </w:tcPr>
          <w:p w14:paraId="19A305EB"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 가스(LNG), 연소용 공기, 차가운 래들(내화 라이닝)</w:t>
            </w:r>
          </w:p>
        </w:tc>
        <w:tc>
          <w:tcPr>
            <w:tcW w:w="2309" w:type="dxa"/>
            <w:shd w:val="clear" w:color="auto" w:fill="FFFFFF"/>
            <w:tcMar>
              <w:top w:w="80" w:type="dxa"/>
              <w:left w:w="120" w:type="dxa"/>
              <w:bottom w:w="80" w:type="dxa"/>
              <w:right w:w="120" w:type="dxa"/>
            </w:tcMar>
            <w:vAlign w:val="center"/>
          </w:tcPr>
          <w:p w14:paraId="1E26D9AC"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연소 → 열 발생 → 라이닝 표면 가열</w:t>
            </w:r>
          </w:p>
        </w:tc>
        <w:tc>
          <w:tcPr>
            <w:tcW w:w="2853" w:type="dxa"/>
            <w:shd w:val="clear" w:color="auto" w:fill="FFFFFF"/>
            <w:tcMar>
              <w:top w:w="80" w:type="dxa"/>
              <w:left w:w="120" w:type="dxa"/>
              <w:bottom w:w="80" w:type="dxa"/>
              <w:right w:w="120" w:type="dxa"/>
            </w:tcMar>
            <w:vAlign w:val="center"/>
          </w:tcPr>
          <w:p w14:paraId="5379520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목표 온도로 데워진 래들, 배기가스</w:t>
            </w:r>
          </w:p>
        </w:tc>
      </w:tr>
      <w:tr w:rsidR="006F0E90" w14:paraId="2D8D0502" w14:textId="77777777">
        <w:trPr>
          <w:cantSplit/>
          <w:jc w:val="center"/>
        </w:trPr>
        <w:tc>
          <w:tcPr>
            <w:tcW w:w="1616" w:type="dxa"/>
            <w:shd w:val="clear" w:color="auto" w:fill="FFFFFF"/>
            <w:tcMar>
              <w:top w:w="80" w:type="dxa"/>
              <w:left w:w="120" w:type="dxa"/>
              <w:bottom w:w="80" w:type="dxa"/>
              <w:right w:w="120" w:type="dxa"/>
            </w:tcMar>
            <w:vAlign w:val="center"/>
          </w:tcPr>
          <w:p w14:paraId="50301F8A"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에너지</w:t>
            </w:r>
          </w:p>
        </w:tc>
        <w:tc>
          <w:tcPr>
            <w:tcW w:w="2124" w:type="dxa"/>
            <w:shd w:val="clear" w:color="auto" w:fill="FFFFFF"/>
            <w:tcMar>
              <w:top w:w="80" w:type="dxa"/>
              <w:left w:w="120" w:type="dxa"/>
              <w:bottom w:w="80" w:type="dxa"/>
              <w:right w:w="120" w:type="dxa"/>
            </w:tcMar>
            <w:vAlign w:val="center"/>
          </w:tcPr>
          <w:p w14:paraId="6136CEDE"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전기(송풍기·제어반), 연료 가스의 화학에너지</w:t>
            </w:r>
          </w:p>
        </w:tc>
        <w:tc>
          <w:tcPr>
            <w:tcW w:w="2309" w:type="dxa"/>
            <w:shd w:val="clear" w:color="auto" w:fill="FFFFFF"/>
            <w:tcMar>
              <w:top w:w="80" w:type="dxa"/>
              <w:left w:w="120" w:type="dxa"/>
              <w:bottom w:w="80" w:type="dxa"/>
              <w:right w:w="120" w:type="dxa"/>
            </w:tcMar>
            <w:vAlign w:val="center"/>
          </w:tcPr>
          <w:p w14:paraId="0EAAFD6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버너 연소, 송풍기·밸브·인터록 구동</w:t>
            </w:r>
          </w:p>
        </w:tc>
        <w:tc>
          <w:tcPr>
            <w:tcW w:w="2853" w:type="dxa"/>
            <w:shd w:val="clear" w:color="auto" w:fill="FFFFFF"/>
            <w:tcMar>
              <w:top w:w="80" w:type="dxa"/>
              <w:left w:w="120" w:type="dxa"/>
              <w:bottom w:w="80" w:type="dxa"/>
              <w:right w:w="120" w:type="dxa"/>
            </w:tcMar>
            <w:vAlign w:val="center"/>
          </w:tcPr>
          <w:p w14:paraId="50C841B1"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복사·대류 가열 열량, 배기 폐열</w:t>
            </w:r>
          </w:p>
        </w:tc>
      </w:tr>
      <w:tr w:rsidR="006F0E90" w14:paraId="77351060" w14:textId="77777777">
        <w:trPr>
          <w:cantSplit/>
          <w:jc w:val="center"/>
        </w:trPr>
        <w:tc>
          <w:tcPr>
            <w:tcW w:w="1616" w:type="dxa"/>
            <w:shd w:val="clear" w:color="auto" w:fill="FFFFFF"/>
            <w:tcMar>
              <w:top w:w="80" w:type="dxa"/>
              <w:left w:w="120" w:type="dxa"/>
              <w:bottom w:w="80" w:type="dxa"/>
              <w:right w:w="120" w:type="dxa"/>
            </w:tcMar>
            <w:vAlign w:val="center"/>
          </w:tcPr>
          <w:p w14:paraId="1605F22C"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제어신호</w:t>
            </w:r>
          </w:p>
        </w:tc>
        <w:tc>
          <w:tcPr>
            <w:tcW w:w="2124" w:type="dxa"/>
            <w:shd w:val="clear" w:color="auto" w:fill="FFFFFF"/>
            <w:tcMar>
              <w:top w:w="80" w:type="dxa"/>
              <w:left w:w="120" w:type="dxa"/>
              <w:bottom w:w="80" w:type="dxa"/>
              <w:right w:w="120" w:type="dxa"/>
            </w:tcMar>
            <w:vAlign w:val="center"/>
          </w:tcPr>
          <w:p w14:paraId="7D2850A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레시피(목표 라이닝 온도·승온 속도), 시작·정지·모드·허가</w:t>
            </w:r>
          </w:p>
        </w:tc>
        <w:tc>
          <w:tcPr>
            <w:tcW w:w="2309" w:type="dxa"/>
            <w:shd w:val="clear" w:color="auto" w:fill="FFFFFF"/>
            <w:tcMar>
              <w:top w:w="80" w:type="dxa"/>
              <w:left w:w="120" w:type="dxa"/>
              <w:bottom w:w="80" w:type="dxa"/>
              <w:right w:w="120" w:type="dxa"/>
            </w:tcMar>
            <w:vAlign w:val="center"/>
          </w:tcPr>
          <w:p w14:paraId="0EAB329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PLC 시퀀스와 안전 인터록 실행</w:t>
            </w:r>
          </w:p>
        </w:tc>
        <w:tc>
          <w:tcPr>
            <w:tcW w:w="2853" w:type="dxa"/>
            <w:shd w:val="clear" w:color="auto" w:fill="FFFFFF"/>
            <w:tcMar>
              <w:top w:w="80" w:type="dxa"/>
              <w:left w:w="120" w:type="dxa"/>
              <w:bottom w:w="80" w:type="dxa"/>
              <w:right w:w="120" w:type="dxa"/>
            </w:tcMar>
            <w:vAlign w:val="center"/>
          </w:tcPr>
          <w:p w14:paraId="58C0CAE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밸브·송풍기·버너 점화 명령</w:t>
            </w:r>
          </w:p>
        </w:tc>
      </w:tr>
      <w:tr w:rsidR="006F0E90" w14:paraId="7B90DCAD" w14:textId="77777777">
        <w:trPr>
          <w:cantSplit/>
          <w:jc w:val="center"/>
        </w:trPr>
        <w:tc>
          <w:tcPr>
            <w:tcW w:w="1616" w:type="dxa"/>
            <w:shd w:val="clear" w:color="auto" w:fill="FFFFFF"/>
            <w:tcMar>
              <w:top w:w="80" w:type="dxa"/>
              <w:left w:w="120" w:type="dxa"/>
              <w:bottom w:w="80" w:type="dxa"/>
              <w:right w:w="120" w:type="dxa"/>
            </w:tcMar>
            <w:vAlign w:val="center"/>
          </w:tcPr>
          <w:p w14:paraId="49C23AD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데이터</w:t>
            </w:r>
          </w:p>
        </w:tc>
        <w:tc>
          <w:tcPr>
            <w:tcW w:w="2124" w:type="dxa"/>
            <w:shd w:val="clear" w:color="auto" w:fill="FFFFFF"/>
            <w:tcMar>
              <w:top w:w="80" w:type="dxa"/>
              <w:left w:w="120" w:type="dxa"/>
              <w:bottom w:w="80" w:type="dxa"/>
              <w:right w:w="120" w:type="dxa"/>
            </w:tcMar>
            <w:vAlign w:val="center"/>
          </w:tcPr>
          <w:p w14:paraId="3B594A9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자산·래들·레시피 식별자, 설정값</w:t>
            </w:r>
          </w:p>
        </w:tc>
        <w:tc>
          <w:tcPr>
            <w:tcW w:w="2309" w:type="dxa"/>
            <w:shd w:val="clear" w:color="auto" w:fill="FFFFFF"/>
            <w:tcMar>
              <w:top w:w="80" w:type="dxa"/>
              <w:left w:w="120" w:type="dxa"/>
              <w:bottom w:w="80" w:type="dxa"/>
              <w:right w:w="120" w:type="dxa"/>
            </w:tcMar>
            <w:vAlign w:val="center"/>
          </w:tcPr>
          <w:p w14:paraId="6B8E501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센서 현재값·상태·알람·시간 이력 생성</w:t>
            </w:r>
          </w:p>
        </w:tc>
        <w:tc>
          <w:tcPr>
            <w:tcW w:w="2853" w:type="dxa"/>
            <w:shd w:val="clear" w:color="auto" w:fill="FFFFFF"/>
            <w:tcMar>
              <w:top w:w="80" w:type="dxa"/>
              <w:left w:w="120" w:type="dxa"/>
              <w:bottom w:w="80" w:type="dxa"/>
              <w:right w:w="120" w:type="dxa"/>
            </w:tcMar>
            <w:vAlign w:val="center"/>
          </w:tcPr>
          <w:p w14:paraId="4DA2D9F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Operational/TimeSeries/RUL 데이터</w:t>
            </w:r>
          </w:p>
        </w:tc>
      </w:tr>
    </w:tbl>
    <w:p w14:paraId="7F6ED407" w14:textId="77777777" w:rsidR="006F0E90" w:rsidRDefault="002D7C08">
      <w:pPr>
        <w:jc w:val="left"/>
        <w:rPr>
          <w:rFonts w:ascii="맑은 고딕" w:eastAsia="맑은 고딕" w:hAnsi="맑은 고딕" w:cs="맑은 고딕"/>
          <w:b/>
        </w:rPr>
      </w:pPr>
      <w:bookmarkStart w:id="23" w:name="LadleNav26"/>
      <w:r>
        <w:rPr>
          <w:rFonts w:ascii="맑은 고딕" w:eastAsia="맑은 고딕" w:hAnsi="맑은 고딕" w:cs="맑은 고딕"/>
          <w:sz w:val="20"/>
          <w:szCs w:val="20"/>
        </w:rPr>
        <w:t>2. 시간 순서에 따른 공정</w:t>
      </w:r>
      <w:bookmarkEnd w:id="23"/>
    </w:p>
    <w:p w14:paraId="59C9020F" w14:textId="77777777" w:rsidR="006F0E90" w:rsidRDefault="002D7C08">
      <w:pPr>
        <w:pStyle w:val="af5"/>
        <w:keepNext/>
        <w:spacing w:after="80"/>
        <w:jc w:val="center"/>
        <w:rPr>
          <w:rFonts w:ascii="맑은 고딕" w:eastAsia="맑은 고딕" w:hAnsi="맑은 고딕" w:cs="맑은 고딕"/>
        </w:rPr>
      </w:pPr>
      <w:bookmarkStart w:id="24" w:name="LadleNav27"/>
      <w:r>
        <w:rPr>
          <w:rFonts w:ascii="맑은 고딕" w:eastAsia="맑은 고딕" w:hAnsi="맑은 고딕" w:cs="맑은 고딕"/>
          <w:b w:val="0"/>
          <w:sz w:val="20"/>
          <w:szCs w:val="20"/>
        </w:rPr>
        <w:lastRenderedPageBreak/>
        <w:t>표 5. 공정 단계별 상태 변화와 관리 데이터</w:t>
      </w:r>
      <w:bookmarkEnd w:id="24"/>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616"/>
        <w:gridCol w:w="2124"/>
        <w:gridCol w:w="2309"/>
        <w:gridCol w:w="2853"/>
      </w:tblGrid>
      <w:tr w:rsidR="006F0E90" w14:paraId="1DF4578A" w14:textId="77777777">
        <w:trPr>
          <w:cantSplit/>
          <w:tblHeader/>
          <w:jc w:val="center"/>
        </w:trPr>
        <w:tc>
          <w:tcPr>
            <w:tcW w:w="1616" w:type="dxa"/>
            <w:shd w:val="clear" w:color="auto" w:fill="D9EAF7"/>
            <w:tcMar>
              <w:top w:w="80" w:type="dxa"/>
              <w:left w:w="120" w:type="dxa"/>
              <w:bottom w:w="80" w:type="dxa"/>
              <w:right w:w="120" w:type="dxa"/>
            </w:tcMar>
            <w:vAlign w:val="center"/>
          </w:tcPr>
          <w:p w14:paraId="0F60DA7C"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단계</w:t>
            </w:r>
          </w:p>
        </w:tc>
        <w:tc>
          <w:tcPr>
            <w:tcW w:w="2124" w:type="dxa"/>
            <w:shd w:val="clear" w:color="auto" w:fill="D9EAF7"/>
            <w:tcMar>
              <w:top w:w="80" w:type="dxa"/>
              <w:left w:w="120" w:type="dxa"/>
              <w:bottom w:w="80" w:type="dxa"/>
              <w:right w:w="120" w:type="dxa"/>
            </w:tcMar>
            <w:vAlign w:val="center"/>
          </w:tcPr>
          <w:p w14:paraId="11AA8324"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물질·부품의 실제 변화</w:t>
            </w:r>
          </w:p>
        </w:tc>
        <w:tc>
          <w:tcPr>
            <w:tcW w:w="2309" w:type="dxa"/>
            <w:shd w:val="clear" w:color="auto" w:fill="D9EAF7"/>
            <w:tcMar>
              <w:top w:w="80" w:type="dxa"/>
              <w:left w:w="120" w:type="dxa"/>
              <w:bottom w:w="80" w:type="dxa"/>
              <w:right w:w="120" w:type="dxa"/>
            </w:tcMar>
            <w:vAlign w:val="center"/>
          </w:tcPr>
          <w:p w14:paraId="5575C97A"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관찰·제어 데이터</w:t>
            </w:r>
          </w:p>
        </w:tc>
        <w:tc>
          <w:tcPr>
            <w:tcW w:w="2853" w:type="dxa"/>
            <w:shd w:val="clear" w:color="auto" w:fill="D9EAF7"/>
            <w:tcMar>
              <w:top w:w="80" w:type="dxa"/>
              <w:left w:w="120" w:type="dxa"/>
              <w:bottom w:w="80" w:type="dxa"/>
              <w:right w:w="120" w:type="dxa"/>
            </w:tcMar>
            <w:vAlign w:val="center"/>
          </w:tcPr>
          <w:p w14:paraId="22BF3F83"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대표 예시</w:t>
            </w:r>
          </w:p>
        </w:tc>
      </w:tr>
      <w:tr w:rsidR="006F0E90" w14:paraId="25F41D73" w14:textId="77777777">
        <w:trPr>
          <w:cantSplit/>
          <w:jc w:val="center"/>
        </w:trPr>
        <w:tc>
          <w:tcPr>
            <w:tcW w:w="1616" w:type="dxa"/>
            <w:shd w:val="clear" w:color="auto" w:fill="FFFFFF"/>
            <w:tcMar>
              <w:top w:w="80" w:type="dxa"/>
              <w:left w:w="120" w:type="dxa"/>
              <w:bottom w:w="80" w:type="dxa"/>
              <w:right w:w="120" w:type="dxa"/>
            </w:tcMar>
            <w:vAlign w:val="center"/>
          </w:tcPr>
          <w:p w14:paraId="41CEFF8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0. 운전 전 확인</w:t>
            </w:r>
          </w:p>
        </w:tc>
        <w:tc>
          <w:tcPr>
            <w:tcW w:w="2124" w:type="dxa"/>
            <w:shd w:val="clear" w:color="auto" w:fill="FFFFFF"/>
            <w:tcMar>
              <w:top w:w="80" w:type="dxa"/>
              <w:left w:w="120" w:type="dxa"/>
              <w:bottom w:w="80" w:type="dxa"/>
              <w:right w:w="120" w:type="dxa"/>
            </w:tcMar>
            <w:vAlign w:val="center"/>
          </w:tcPr>
          <w:p w14:paraId="3D2DD94D"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가드·화염감시기·가스 계통·레시피를 확인하고 송풍기를 준비한다.</w:t>
            </w:r>
          </w:p>
        </w:tc>
        <w:tc>
          <w:tcPr>
            <w:tcW w:w="2309" w:type="dxa"/>
            <w:shd w:val="clear" w:color="auto" w:fill="FFFFFF"/>
            <w:tcMar>
              <w:top w:w="80" w:type="dxa"/>
              <w:left w:w="120" w:type="dxa"/>
              <w:bottom w:w="80" w:type="dxa"/>
              <w:right w:w="120" w:type="dxa"/>
            </w:tcMar>
            <w:vAlign w:val="center"/>
          </w:tcPr>
          <w:p w14:paraId="22F6311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운전허가·비상정지·가드·가스압력</w:t>
            </w:r>
          </w:p>
        </w:tc>
        <w:tc>
          <w:tcPr>
            <w:tcW w:w="2853" w:type="dxa"/>
            <w:shd w:val="clear" w:color="auto" w:fill="FFFFFF"/>
            <w:tcMar>
              <w:top w:w="80" w:type="dxa"/>
              <w:left w:w="120" w:type="dxa"/>
              <w:bottom w:w="80" w:type="dxa"/>
              <w:right w:w="120" w:type="dxa"/>
            </w:tcMar>
            <w:vAlign w:val="center"/>
          </w:tcPr>
          <w:p w14:paraId="59C6428E"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Permitted</w:t>
            </w:r>
          </w:p>
        </w:tc>
      </w:tr>
      <w:tr w:rsidR="006F0E90" w14:paraId="385C7364" w14:textId="77777777">
        <w:trPr>
          <w:cantSplit/>
          <w:jc w:val="center"/>
        </w:trPr>
        <w:tc>
          <w:tcPr>
            <w:tcW w:w="1616" w:type="dxa"/>
            <w:shd w:val="clear" w:color="auto" w:fill="FFFFFF"/>
            <w:tcMar>
              <w:top w:w="80" w:type="dxa"/>
              <w:left w:w="120" w:type="dxa"/>
              <w:bottom w:w="80" w:type="dxa"/>
              <w:right w:w="120" w:type="dxa"/>
            </w:tcMar>
            <w:vAlign w:val="center"/>
          </w:tcPr>
          <w:p w14:paraId="211A92C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1. 점화(Ignition)</w:t>
            </w:r>
          </w:p>
        </w:tc>
        <w:tc>
          <w:tcPr>
            <w:tcW w:w="2124" w:type="dxa"/>
            <w:shd w:val="clear" w:color="auto" w:fill="FFFFFF"/>
            <w:tcMar>
              <w:top w:w="80" w:type="dxa"/>
              <w:left w:w="120" w:type="dxa"/>
              <w:bottom w:w="80" w:type="dxa"/>
              <w:right w:w="120" w:type="dxa"/>
            </w:tcMar>
            <w:vAlign w:val="center"/>
          </w:tcPr>
          <w:p w14:paraId="137DB982"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파일럿 가스가 점화되고 UV 화염감시기가 불꽃을 확인한다.</w:t>
            </w:r>
          </w:p>
        </w:tc>
        <w:tc>
          <w:tcPr>
            <w:tcW w:w="2309" w:type="dxa"/>
            <w:shd w:val="clear" w:color="auto" w:fill="FFFFFF"/>
            <w:tcMar>
              <w:top w:w="80" w:type="dxa"/>
              <w:left w:w="120" w:type="dxa"/>
              <w:bottom w:w="80" w:type="dxa"/>
              <w:right w:w="120" w:type="dxa"/>
            </w:tcMar>
            <w:vAlign w:val="center"/>
          </w:tcPr>
          <w:p w14:paraId="5942623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점화방식·화염상태</w:t>
            </w:r>
          </w:p>
        </w:tc>
        <w:tc>
          <w:tcPr>
            <w:tcW w:w="2853" w:type="dxa"/>
            <w:shd w:val="clear" w:color="auto" w:fill="FFFFFF"/>
            <w:tcMar>
              <w:top w:w="80" w:type="dxa"/>
              <w:left w:w="120" w:type="dxa"/>
              <w:bottom w:w="80" w:type="dxa"/>
              <w:right w:w="120" w:type="dxa"/>
            </w:tcMar>
            <w:vAlign w:val="center"/>
          </w:tcPr>
          <w:p w14:paraId="62BE44A6"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Pilot ignition, Stable</w:t>
            </w:r>
          </w:p>
        </w:tc>
      </w:tr>
      <w:tr w:rsidR="006F0E90" w14:paraId="79ED64B5" w14:textId="77777777">
        <w:trPr>
          <w:cantSplit/>
          <w:jc w:val="center"/>
        </w:trPr>
        <w:tc>
          <w:tcPr>
            <w:tcW w:w="1616" w:type="dxa"/>
            <w:shd w:val="clear" w:color="auto" w:fill="FFFFFF"/>
            <w:tcMar>
              <w:top w:w="80" w:type="dxa"/>
              <w:left w:w="120" w:type="dxa"/>
              <w:bottom w:w="80" w:type="dxa"/>
              <w:right w:w="120" w:type="dxa"/>
            </w:tcMar>
            <w:vAlign w:val="center"/>
          </w:tcPr>
          <w:p w14:paraId="4DC38A0F"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2. 승온(Ramp-Up)</w:t>
            </w:r>
          </w:p>
        </w:tc>
        <w:tc>
          <w:tcPr>
            <w:tcW w:w="2124" w:type="dxa"/>
            <w:shd w:val="clear" w:color="auto" w:fill="FFFFFF"/>
            <w:tcMar>
              <w:top w:w="80" w:type="dxa"/>
              <w:left w:w="120" w:type="dxa"/>
              <w:bottom w:w="80" w:type="dxa"/>
              <w:right w:w="120" w:type="dxa"/>
            </w:tcMar>
            <w:vAlign w:val="center"/>
          </w:tcPr>
          <w:p w14:paraId="61944D45"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버너 화력이 올라가며 라이닝 표면 온도가 정격 속도로 상승한다.</w:t>
            </w:r>
          </w:p>
        </w:tc>
        <w:tc>
          <w:tcPr>
            <w:tcW w:w="2309" w:type="dxa"/>
            <w:shd w:val="clear" w:color="auto" w:fill="FFFFFF"/>
            <w:tcMar>
              <w:top w:w="80" w:type="dxa"/>
              <w:left w:w="120" w:type="dxa"/>
              <w:bottom w:w="80" w:type="dxa"/>
              <w:right w:w="120" w:type="dxa"/>
            </w:tcMar>
            <w:vAlign w:val="center"/>
          </w:tcPr>
          <w:p w14:paraId="11653885"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버너화력·승온속도·라이닝표면온도</w:t>
            </w:r>
          </w:p>
        </w:tc>
        <w:tc>
          <w:tcPr>
            <w:tcW w:w="2853" w:type="dxa"/>
            <w:shd w:val="clear" w:color="auto" w:fill="FFFFFF"/>
            <w:tcMar>
              <w:top w:w="80" w:type="dxa"/>
              <w:left w:w="120" w:type="dxa"/>
              <w:bottom w:w="80" w:type="dxa"/>
              <w:right w:w="120" w:type="dxa"/>
            </w:tcMar>
            <w:vAlign w:val="center"/>
          </w:tcPr>
          <w:p w14:paraId="733601BB"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96.6 %, 12 °C/min, 1148 °C</w:t>
            </w:r>
          </w:p>
        </w:tc>
      </w:tr>
      <w:tr w:rsidR="006F0E90" w14:paraId="4B683DA5" w14:textId="77777777">
        <w:trPr>
          <w:cantSplit/>
          <w:jc w:val="center"/>
        </w:trPr>
        <w:tc>
          <w:tcPr>
            <w:tcW w:w="1616" w:type="dxa"/>
            <w:shd w:val="clear" w:color="auto" w:fill="FFFFFF"/>
            <w:tcMar>
              <w:top w:w="80" w:type="dxa"/>
              <w:left w:w="120" w:type="dxa"/>
              <w:bottom w:w="80" w:type="dxa"/>
              <w:right w:w="120" w:type="dxa"/>
            </w:tcMar>
            <w:vAlign w:val="center"/>
          </w:tcPr>
          <w:p w14:paraId="233D64AC"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3. 소킹(Soaking)</w:t>
            </w:r>
          </w:p>
        </w:tc>
        <w:tc>
          <w:tcPr>
            <w:tcW w:w="2124" w:type="dxa"/>
            <w:shd w:val="clear" w:color="auto" w:fill="FFFFFF"/>
            <w:tcMar>
              <w:top w:w="80" w:type="dxa"/>
              <w:left w:w="120" w:type="dxa"/>
              <w:bottom w:w="80" w:type="dxa"/>
              <w:right w:w="120" w:type="dxa"/>
            </w:tcMar>
            <w:vAlign w:val="center"/>
          </w:tcPr>
          <w:p w14:paraId="054BEA23"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목표 온도 도달 후 일정 시간 유지하여 라이닝 전체 온도를 고르게 한다.</w:t>
            </w:r>
          </w:p>
        </w:tc>
        <w:tc>
          <w:tcPr>
            <w:tcW w:w="2309" w:type="dxa"/>
            <w:shd w:val="clear" w:color="auto" w:fill="FFFFFF"/>
            <w:tcMar>
              <w:top w:w="80" w:type="dxa"/>
              <w:left w:w="120" w:type="dxa"/>
              <w:bottom w:w="80" w:type="dxa"/>
              <w:right w:w="120" w:type="dxa"/>
            </w:tcMar>
            <w:vAlign w:val="center"/>
          </w:tcPr>
          <w:p w14:paraId="4C61F76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가열단계·온도균일도</w:t>
            </w:r>
          </w:p>
        </w:tc>
        <w:tc>
          <w:tcPr>
            <w:tcW w:w="2853" w:type="dxa"/>
            <w:shd w:val="clear" w:color="auto" w:fill="FFFFFF"/>
            <w:tcMar>
              <w:top w:w="80" w:type="dxa"/>
              <w:left w:w="120" w:type="dxa"/>
              <w:bottom w:w="80" w:type="dxa"/>
              <w:right w:w="120" w:type="dxa"/>
            </w:tcMar>
            <w:vAlign w:val="center"/>
          </w:tcPr>
          <w:p w14:paraId="655D67E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Soaking, 편차 35 °C</w:t>
            </w:r>
          </w:p>
        </w:tc>
      </w:tr>
      <w:tr w:rsidR="006F0E90" w14:paraId="420333E6" w14:textId="77777777">
        <w:trPr>
          <w:cantSplit/>
          <w:jc w:val="center"/>
        </w:trPr>
        <w:tc>
          <w:tcPr>
            <w:tcW w:w="1616" w:type="dxa"/>
            <w:shd w:val="clear" w:color="auto" w:fill="FFFFFF"/>
            <w:tcMar>
              <w:top w:w="80" w:type="dxa"/>
              <w:left w:w="120" w:type="dxa"/>
              <w:bottom w:w="80" w:type="dxa"/>
              <w:right w:w="120" w:type="dxa"/>
            </w:tcMar>
            <w:vAlign w:val="center"/>
          </w:tcPr>
          <w:p w14:paraId="7911C146"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 보온(Holding)</w:t>
            </w:r>
          </w:p>
        </w:tc>
        <w:tc>
          <w:tcPr>
            <w:tcW w:w="2124" w:type="dxa"/>
            <w:shd w:val="clear" w:color="auto" w:fill="FFFFFF"/>
            <w:tcMar>
              <w:top w:w="80" w:type="dxa"/>
              <w:left w:w="120" w:type="dxa"/>
              <w:bottom w:w="80" w:type="dxa"/>
              <w:right w:w="120" w:type="dxa"/>
            </w:tcMar>
            <w:vAlign w:val="center"/>
          </w:tcPr>
          <w:p w14:paraId="39308E92"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순환 중인 열래들의 경우 출강 전까지 온도만 유지한다.</w:t>
            </w:r>
          </w:p>
        </w:tc>
        <w:tc>
          <w:tcPr>
            <w:tcW w:w="2309" w:type="dxa"/>
            <w:shd w:val="clear" w:color="auto" w:fill="FFFFFF"/>
            <w:tcMar>
              <w:top w:w="80" w:type="dxa"/>
              <w:left w:w="120" w:type="dxa"/>
              <w:bottom w:w="80" w:type="dxa"/>
              <w:right w:w="120" w:type="dxa"/>
            </w:tcMar>
            <w:vAlign w:val="center"/>
          </w:tcPr>
          <w:p w14:paraId="16DA3F7F"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가열단계·목표온도도달여부</w:t>
            </w:r>
          </w:p>
        </w:tc>
        <w:tc>
          <w:tcPr>
            <w:tcW w:w="2853" w:type="dxa"/>
            <w:shd w:val="clear" w:color="auto" w:fill="FFFFFF"/>
            <w:tcMar>
              <w:top w:w="80" w:type="dxa"/>
              <w:left w:w="120" w:type="dxa"/>
              <w:bottom w:w="80" w:type="dxa"/>
              <w:right w:w="120" w:type="dxa"/>
            </w:tcMar>
            <w:vAlign w:val="center"/>
          </w:tcPr>
          <w:p w14:paraId="4DC2B76A"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Holding</w:t>
            </w:r>
          </w:p>
        </w:tc>
      </w:tr>
      <w:tr w:rsidR="006F0E90" w14:paraId="0C1988B5" w14:textId="77777777">
        <w:trPr>
          <w:cantSplit/>
          <w:jc w:val="center"/>
        </w:trPr>
        <w:tc>
          <w:tcPr>
            <w:tcW w:w="1616" w:type="dxa"/>
            <w:shd w:val="clear" w:color="auto" w:fill="FFFFFF"/>
            <w:tcMar>
              <w:top w:w="80" w:type="dxa"/>
              <w:left w:w="120" w:type="dxa"/>
              <w:bottom w:w="80" w:type="dxa"/>
              <w:right w:w="120" w:type="dxa"/>
            </w:tcMar>
            <w:vAlign w:val="center"/>
          </w:tcPr>
          <w:p w14:paraId="0FEAE8F5"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5. 정지(Shutdown)</w:t>
            </w:r>
          </w:p>
        </w:tc>
        <w:tc>
          <w:tcPr>
            <w:tcW w:w="2124" w:type="dxa"/>
            <w:shd w:val="clear" w:color="auto" w:fill="FFFFFF"/>
            <w:tcMar>
              <w:top w:w="80" w:type="dxa"/>
              <w:left w:w="120" w:type="dxa"/>
              <w:bottom w:w="80" w:type="dxa"/>
              <w:right w:w="120" w:type="dxa"/>
            </w:tcMar>
            <w:vAlign w:val="center"/>
          </w:tcPr>
          <w:p w14:paraId="41F7AFC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 공급을 차단하고 커버(리드)를 열어 래들을 배출한다.</w:t>
            </w:r>
          </w:p>
        </w:tc>
        <w:tc>
          <w:tcPr>
            <w:tcW w:w="2309" w:type="dxa"/>
            <w:shd w:val="clear" w:color="auto" w:fill="FFFFFF"/>
            <w:tcMar>
              <w:top w:w="80" w:type="dxa"/>
              <w:left w:w="120" w:type="dxa"/>
              <w:bottom w:w="80" w:type="dxa"/>
              <w:right w:w="120" w:type="dxa"/>
            </w:tcMar>
            <w:vAlign w:val="center"/>
          </w:tcPr>
          <w:p w14:paraId="561F6F03"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안전차단밸브상태·커버위치</w:t>
            </w:r>
          </w:p>
        </w:tc>
        <w:tc>
          <w:tcPr>
            <w:tcW w:w="2853" w:type="dxa"/>
            <w:shd w:val="clear" w:color="auto" w:fill="FFFFFF"/>
            <w:tcMar>
              <w:top w:w="80" w:type="dxa"/>
              <w:left w:w="120" w:type="dxa"/>
              <w:bottom w:w="80" w:type="dxa"/>
              <w:right w:w="120" w:type="dxa"/>
            </w:tcMar>
            <w:vAlign w:val="center"/>
          </w:tcPr>
          <w:p w14:paraId="0EF29A63"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Closed→Open</w:t>
            </w:r>
          </w:p>
        </w:tc>
      </w:tr>
      <w:tr w:rsidR="006F0E90" w14:paraId="6E1C7B0E" w14:textId="77777777">
        <w:trPr>
          <w:cantSplit/>
          <w:jc w:val="center"/>
        </w:trPr>
        <w:tc>
          <w:tcPr>
            <w:tcW w:w="1616" w:type="dxa"/>
            <w:shd w:val="clear" w:color="auto" w:fill="FFFFFF"/>
            <w:tcMar>
              <w:top w:w="80" w:type="dxa"/>
              <w:left w:w="120" w:type="dxa"/>
              <w:bottom w:w="80" w:type="dxa"/>
              <w:right w:w="120" w:type="dxa"/>
            </w:tcMar>
            <w:vAlign w:val="center"/>
          </w:tcPr>
          <w:p w14:paraId="4A9E38D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품질 메커니즘</w:t>
            </w:r>
          </w:p>
        </w:tc>
        <w:tc>
          <w:tcPr>
            <w:tcW w:w="2124" w:type="dxa"/>
            <w:shd w:val="clear" w:color="auto" w:fill="FFFFFF"/>
            <w:tcMar>
              <w:top w:w="80" w:type="dxa"/>
              <w:left w:w="120" w:type="dxa"/>
              <w:bottom w:w="80" w:type="dxa"/>
              <w:right w:w="120" w:type="dxa"/>
            </w:tcMar>
            <w:vAlign w:val="center"/>
          </w:tcPr>
          <w:p w14:paraId="32F71C3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승온 속도·화력이 부족하면 미예열, 과도하면 라이닝 열충격이 발생한다. 공연비가 흐트러지면 같은 화력에도 배기 산소농도와 연료 소비가 달라진다.</w:t>
            </w:r>
          </w:p>
        </w:tc>
        <w:tc>
          <w:tcPr>
            <w:tcW w:w="2309" w:type="dxa"/>
            <w:shd w:val="clear" w:color="auto" w:fill="FFFFFF"/>
            <w:tcMar>
              <w:top w:w="80" w:type="dxa"/>
              <w:left w:w="120" w:type="dxa"/>
              <w:bottom w:w="80" w:type="dxa"/>
              <w:right w:w="120" w:type="dxa"/>
            </w:tcMar>
            <w:vAlign w:val="center"/>
          </w:tcPr>
          <w:p w14:paraId="4D0360B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설정 대비 현재값·시간 추세</w:t>
            </w:r>
          </w:p>
        </w:tc>
        <w:tc>
          <w:tcPr>
            <w:tcW w:w="2853" w:type="dxa"/>
            <w:shd w:val="clear" w:color="auto" w:fill="FFFFFF"/>
            <w:tcMar>
              <w:top w:w="80" w:type="dxa"/>
              <w:left w:w="120" w:type="dxa"/>
              <w:bottom w:w="80" w:type="dxa"/>
              <w:right w:w="120" w:type="dxa"/>
            </w:tcMar>
            <w:vAlign w:val="center"/>
          </w:tcPr>
          <w:p w14:paraId="15A1754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재료·온도·연소 상태를 함께 판단</w:t>
            </w:r>
          </w:p>
        </w:tc>
      </w:tr>
    </w:tbl>
    <w:p w14:paraId="55A9C19E" w14:textId="77777777" w:rsidR="006F0E90" w:rsidRDefault="002D7C08">
      <w:pPr>
        <w:jc w:val="left"/>
        <w:rPr>
          <w:rFonts w:ascii="맑은 고딕" w:eastAsia="맑은 고딕" w:hAnsi="맑은 고딕" w:cs="맑은 고딕"/>
          <w:b/>
        </w:rPr>
      </w:pPr>
      <w:bookmarkStart w:id="25" w:name="LadleNav28"/>
      <w:r>
        <w:rPr>
          <w:rFonts w:ascii="맑은 고딕" w:eastAsia="맑은 고딕" w:hAnsi="맑은 고딕" w:cs="맑은 고딕"/>
          <w:sz w:val="20"/>
          <w:szCs w:val="20"/>
        </w:rPr>
        <w:t>3. 주요 구성품과 역할</w:t>
      </w:r>
      <w:bookmarkEnd w:id="25"/>
    </w:p>
    <w:p w14:paraId="6C75BC36" w14:textId="77777777" w:rsidR="006F0E90" w:rsidRDefault="002D7C08">
      <w:pPr>
        <w:pStyle w:val="af5"/>
        <w:keepNext/>
        <w:spacing w:after="80"/>
        <w:jc w:val="center"/>
        <w:rPr>
          <w:rFonts w:ascii="맑은 고딕" w:eastAsia="맑은 고딕" w:hAnsi="맑은 고딕" w:cs="맑은 고딕"/>
        </w:rPr>
      </w:pPr>
      <w:bookmarkStart w:id="26" w:name="LadleNav29"/>
      <w:r>
        <w:rPr>
          <w:rFonts w:ascii="맑은 고딕" w:eastAsia="맑은 고딕" w:hAnsi="맑은 고딕" w:cs="맑은 고딕"/>
          <w:b w:val="0"/>
          <w:sz w:val="20"/>
          <w:szCs w:val="20"/>
        </w:rPr>
        <w:t>표 6. 주요 구성품·유틸리티 및 데이터 역할</w:t>
      </w:r>
      <w:bookmarkEnd w:id="26"/>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616"/>
        <w:gridCol w:w="2124"/>
        <w:gridCol w:w="2309"/>
        <w:gridCol w:w="2853"/>
      </w:tblGrid>
      <w:tr w:rsidR="006F0E90" w14:paraId="3E0D59B5" w14:textId="77777777">
        <w:trPr>
          <w:cantSplit/>
          <w:tblHeader/>
          <w:jc w:val="center"/>
        </w:trPr>
        <w:tc>
          <w:tcPr>
            <w:tcW w:w="1616" w:type="dxa"/>
            <w:shd w:val="clear" w:color="auto" w:fill="D9EAF7"/>
            <w:tcMar>
              <w:top w:w="80" w:type="dxa"/>
              <w:left w:w="120" w:type="dxa"/>
              <w:bottom w:w="80" w:type="dxa"/>
              <w:right w:w="120" w:type="dxa"/>
            </w:tcMar>
            <w:vAlign w:val="center"/>
          </w:tcPr>
          <w:p w14:paraId="7BC26072"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구성품</w:t>
            </w:r>
          </w:p>
        </w:tc>
        <w:tc>
          <w:tcPr>
            <w:tcW w:w="2124" w:type="dxa"/>
            <w:shd w:val="clear" w:color="auto" w:fill="D9EAF7"/>
            <w:tcMar>
              <w:top w:w="80" w:type="dxa"/>
              <w:left w:w="120" w:type="dxa"/>
              <w:bottom w:w="80" w:type="dxa"/>
              <w:right w:w="120" w:type="dxa"/>
            </w:tcMar>
            <w:vAlign w:val="center"/>
          </w:tcPr>
          <w:p w14:paraId="6AFAE6EE"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위치·움직임</w:t>
            </w:r>
          </w:p>
        </w:tc>
        <w:tc>
          <w:tcPr>
            <w:tcW w:w="2309" w:type="dxa"/>
            <w:shd w:val="clear" w:color="auto" w:fill="D9EAF7"/>
            <w:tcMar>
              <w:top w:w="80" w:type="dxa"/>
              <w:left w:w="120" w:type="dxa"/>
              <w:bottom w:w="80" w:type="dxa"/>
              <w:right w:w="120" w:type="dxa"/>
            </w:tcMar>
            <w:vAlign w:val="center"/>
          </w:tcPr>
          <w:p w14:paraId="367A197E"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역할</w:t>
            </w:r>
          </w:p>
        </w:tc>
        <w:tc>
          <w:tcPr>
            <w:tcW w:w="2853" w:type="dxa"/>
            <w:shd w:val="clear" w:color="auto" w:fill="D9EAF7"/>
            <w:tcMar>
              <w:top w:w="80" w:type="dxa"/>
              <w:left w:w="120" w:type="dxa"/>
              <w:bottom w:w="80" w:type="dxa"/>
              <w:right w:w="120" w:type="dxa"/>
            </w:tcMar>
            <w:vAlign w:val="center"/>
          </w:tcPr>
          <w:p w14:paraId="0530D94F"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연결 데이터</w:t>
            </w:r>
          </w:p>
        </w:tc>
      </w:tr>
      <w:tr w:rsidR="006F0E90" w14:paraId="1A0F097F" w14:textId="77777777">
        <w:trPr>
          <w:cantSplit/>
          <w:jc w:val="center"/>
        </w:trPr>
        <w:tc>
          <w:tcPr>
            <w:tcW w:w="1616" w:type="dxa"/>
            <w:shd w:val="clear" w:color="auto" w:fill="FFFFFF"/>
            <w:tcMar>
              <w:top w:w="80" w:type="dxa"/>
              <w:left w:w="120" w:type="dxa"/>
              <w:bottom w:w="80" w:type="dxa"/>
              <w:right w:w="120" w:type="dxa"/>
            </w:tcMar>
            <w:vAlign w:val="center"/>
          </w:tcPr>
          <w:p w14:paraId="21373C7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가열 후드·내화물</w:t>
            </w:r>
          </w:p>
        </w:tc>
        <w:tc>
          <w:tcPr>
            <w:tcW w:w="2124" w:type="dxa"/>
            <w:shd w:val="clear" w:color="auto" w:fill="FFFFFF"/>
            <w:tcMar>
              <w:top w:w="80" w:type="dxa"/>
              <w:left w:w="120" w:type="dxa"/>
              <w:bottom w:w="80" w:type="dxa"/>
              <w:right w:w="120" w:type="dxa"/>
            </w:tcMar>
            <w:vAlign w:val="center"/>
          </w:tcPr>
          <w:p w14:paraId="5F174E3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래들 상부를 덮는 고정 구조물</w:t>
            </w:r>
          </w:p>
        </w:tc>
        <w:tc>
          <w:tcPr>
            <w:tcW w:w="2309" w:type="dxa"/>
            <w:shd w:val="clear" w:color="auto" w:fill="FFFFFF"/>
            <w:tcMar>
              <w:top w:w="80" w:type="dxa"/>
              <w:left w:w="120" w:type="dxa"/>
              <w:bottom w:w="80" w:type="dxa"/>
              <w:right w:w="120" w:type="dxa"/>
            </w:tcMar>
            <w:vAlign w:val="center"/>
          </w:tcPr>
          <w:p w14:paraId="1C1F60A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복사열을 래들 내부로 가두어 가열 효율을 높임</w:t>
            </w:r>
          </w:p>
        </w:tc>
        <w:tc>
          <w:tcPr>
            <w:tcW w:w="2853" w:type="dxa"/>
            <w:shd w:val="clear" w:color="auto" w:fill="FFFFFF"/>
            <w:tcMar>
              <w:top w:w="80" w:type="dxa"/>
              <w:left w:w="120" w:type="dxa"/>
              <w:bottom w:w="80" w:type="dxa"/>
              <w:right w:w="120" w:type="dxa"/>
            </w:tcMar>
            <w:vAlign w:val="center"/>
          </w:tcPr>
          <w:p w14:paraId="7ACCB37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HoodTemperatureActual</w:t>
            </w:r>
          </w:p>
        </w:tc>
      </w:tr>
      <w:tr w:rsidR="006F0E90" w14:paraId="082E6117" w14:textId="77777777">
        <w:trPr>
          <w:cantSplit/>
          <w:jc w:val="center"/>
        </w:trPr>
        <w:tc>
          <w:tcPr>
            <w:tcW w:w="1616" w:type="dxa"/>
            <w:shd w:val="clear" w:color="auto" w:fill="FFFFFF"/>
            <w:tcMar>
              <w:top w:w="80" w:type="dxa"/>
              <w:left w:w="120" w:type="dxa"/>
              <w:bottom w:w="80" w:type="dxa"/>
              <w:right w:w="120" w:type="dxa"/>
            </w:tcMar>
            <w:vAlign w:val="center"/>
          </w:tcPr>
          <w:p w14:paraId="4DEC187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가스 버너(재생식)</w:t>
            </w:r>
          </w:p>
        </w:tc>
        <w:tc>
          <w:tcPr>
            <w:tcW w:w="2124" w:type="dxa"/>
            <w:shd w:val="clear" w:color="auto" w:fill="FFFFFF"/>
            <w:tcMar>
              <w:top w:w="80" w:type="dxa"/>
              <w:left w:w="120" w:type="dxa"/>
              <w:bottom w:w="80" w:type="dxa"/>
              <w:right w:w="120" w:type="dxa"/>
            </w:tcMar>
            <w:vAlign w:val="center"/>
          </w:tcPr>
          <w:p w14:paraId="75726F9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후드 하부, 하향 화염</w:t>
            </w:r>
          </w:p>
        </w:tc>
        <w:tc>
          <w:tcPr>
            <w:tcW w:w="2309" w:type="dxa"/>
            <w:shd w:val="clear" w:color="auto" w:fill="FFFFFF"/>
            <w:tcMar>
              <w:top w:w="80" w:type="dxa"/>
              <w:left w:w="120" w:type="dxa"/>
              <w:bottom w:w="80" w:type="dxa"/>
              <w:right w:w="120" w:type="dxa"/>
            </w:tcMar>
            <w:vAlign w:val="center"/>
          </w:tcPr>
          <w:p w14:paraId="422F7A6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연료를 연소시켜 열을 발생</w:t>
            </w:r>
          </w:p>
        </w:tc>
        <w:tc>
          <w:tcPr>
            <w:tcW w:w="2853" w:type="dxa"/>
            <w:shd w:val="clear" w:color="auto" w:fill="FFFFFF"/>
            <w:tcMar>
              <w:top w:w="80" w:type="dxa"/>
              <w:left w:w="120" w:type="dxa"/>
              <w:bottom w:w="80" w:type="dxa"/>
              <w:right w:w="120" w:type="dxa"/>
            </w:tcMar>
            <w:vAlign w:val="center"/>
          </w:tcPr>
          <w:p w14:paraId="3276873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BurnerFiringRateActual, ThermalInputActual</w:t>
            </w:r>
          </w:p>
        </w:tc>
      </w:tr>
      <w:tr w:rsidR="006F0E90" w14:paraId="525398AC" w14:textId="77777777">
        <w:trPr>
          <w:cantSplit/>
          <w:jc w:val="center"/>
        </w:trPr>
        <w:tc>
          <w:tcPr>
            <w:tcW w:w="1616" w:type="dxa"/>
            <w:shd w:val="clear" w:color="auto" w:fill="FFFFFF"/>
            <w:tcMar>
              <w:top w:w="80" w:type="dxa"/>
              <w:left w:w="120" w:type="dxa"/>
              <w:bottom w:w="80" w:type="dxa"/>
              <w:right w:w="120" w:type="dxa"/>
            </w:tcMar>
            <w:vAlign w:val="center"/>
          </w:tcPr>
          <w:p w14:paraId="764F587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 가스 트레인</w:t>
            </w:r>
          </w:p>
        </w:tc>
        <w:tc>
          <w:tcPr>
            <w:tcW w:w="2124" w:type="dxa"/>
            <w:shd w:val="clear" w:color="auto" w:fill="FFFFFF"/>
            <w:tcMar>
              <w:top w:w="80" w:type="dxa"/>
              <w:left w:w="120" w:type="dxa"/>
              <w:bottom w:w="80" w:type="dxa"/>
              <w:right w:w="120" w:type="dxa"/>
            </w:tcMar>
            <w:vAlign w:val="center"/>
          </w:tcPr>
          <w:p w14:paraId="5D02A8E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버너 앞단 배관</w:t>
            </w:r>
          </w:p>
        </w:tc>
        <w:tc>
          <w:tcPr>
            <w:tcW w:w="2309" w:type="dxa"/>
            <w:shd w:val="clear" w:color="auto" w:fill="FFFFFF"/>
            <w:tcMar>
              <w:top w:w="80" w:type="dxa"/>
              <w:left w:w="120" w:type="dxa"/>
              <w:bottom w:w="80" w:type="dxa"/>
              <w:right w:w="120" w:type="dxa"/>
            </w:tcMar>
            <w:vAlign w:val="center"/>
          </w:tcPr>
          <w:p w14:paraId="4A16523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 가스를 규정 압력으로 공급·차단</w:t>
            </w:r>
          </w:p>
        </w:tc>
        <w:tc>
          <w:tcPr>
            <w:tcW w:w="2853" w:type="dxa"/>
            <w:shd w:val="clear" w:color="auto" w:fill="FFFFFF"/>
            <w:tcMar>
              <w:top w:w="80" w:type="dxa"/>
              <w:left w:w="120" w:type="dxa"/>
              <w:bottom w:w="80" w:type="dxa"/>
              <w:right w:w="120" w:type="dxa"/>
            </w:tcMar>
            <w:vAlign w:val="center"/>
          </w:tcPr>
          <w:p w14:paraId="555C55C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FuelFlowActual, FuelGasPressureActual</w:t>
            </w:r>
          </w:p>
        </w:tc>
      </w:tr>
      <w:tr w:rsidR="006F0E90" w14:paraId="7B441ED5" w14:textId="77777777">
        <w:trPr>
          <w:cantSplit/>
          <w:jc w:val="center"/>
        </w:trPr>
        <w:tc>
          <w:tcPr>
            <w:tcW w:w="1616" w:type="dxa"/>
            <w:shd w:val="clear" w:color="auto" w:fill="FFFFFF"/>
            <w:tcMar>
              <w:top w:w="80" w:type="dxa"/>
              <w:left w:w="120" w:type="dxa"/>
              <w:bottom w:w="80" w:type="dxa"/>
              <w:right w:w="120" w:type="dxa"/>
            </w:tcMar>
            <w:vAlign w:val="center"/>
          </w:tcPr>
          <w:p w14:paraId="6C14CF1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lastRenderedPageBreak/>
              <w:t>연소용 공기 송풍기</w:t>
            </w:r>
          </w:p>
        </w:tc>
        <w:tc>
          <w:tcPr>
            <w:tcW w:w="2124" w:type="dxa"/>
            <w:shd w:val="clear" w:color="auto" w:fill="FFFFFF"/>
            <w:tcMar>
              <w:top w:w="80" w:type="dxa"/>
              <w:left w:w="120" w:type="dxa"/>
              <w:bottom w:w="80" w:type="dxa"/>
              <w:right w:w="120" w:type="dxa"/>
            </w:tcMar>
            <w:vAlign w:val="center"/>
          </w:tcPr>
          <w:p w14:paraId="755A29B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장비 하부</w:t>
            </w:r>
          </w:p>
        </w:tc>
        <w:tc>
          <w:tcPr>
            <w:tcW w:w="2309" w:type="dxa"/>
            <w:shd w:val="clear" w:color="auto" w:fill="FFFFFF"/>
            <w:tcMar>
              <w:top w:w="80" w:type="dxa"/>
              <w:left w:w="120" w:type="dxa"/>
              <w:bottom w:w="80" w:type="dxa"/>
              <w:right w:w="120" w:type="dxa"/>
            </w:tcMar>
            <w:vAlign w:val="center"/>
          </w:tcPr>
          <w:p w14:paraId="1EFFCC9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연소에 필요한 공기를 강제로 공급</w:t>
            </w:r>
          </w:p>
        </w:tc>
        <w:tc>
          <w:tcPr>
            <w:tcW w:w="2853" w:type="dxa"/>
            <w:shd w:val="clear" w:color="auto" w:fill="FFFFFF"/>
            <w:tcMar>
              <w:top w:w="80" w:type="dxa"/>
              <w:left w:w="120" w:type="dxa"/>
              <w:bottom w:w="80" w:type="dxa"/>
              <w:right w:w="120" w:type="dxa"/>
            </w:tcMar>
            <w:vAlign w:val="center"/>
          </w:tcPr>
          <w:p w14:paraId="5657A43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CombustionAirFlowActual, CombustionAirBlowerCurrentActual</w:t>
            </w:r>
          </w:p>
        </w:tc>
      </w:tr>
      <w:tr w:rsidR="006F0E90" w14:paraId="56AA25E6" w14:textId="77777777">
        <w:trPr>
          <w:cantSplit/>
          <w:jc w:val="center"/>
        </w:trPr>
        <w:tc>
          <w:tcPr>
            <w:tcW w:w="1616" w:type="dxa"/>
            <w:shd w:val="clear" w:color="auto" w:fill="FFFFFF"/>
            <w:tcMar>
              <w:top w:w="80" w:type="dxa"/>
              <w:left w:w="120" w:type="dxa"/>
              <w:bottom w:w="80" w:type="dxa"/>
              <w:right w:w="120" w:type="dxa"/>
            </w:tcMar>
            <w:vAlign w:val="center"/>
          </w:tcPr>
          <w:p w14:paraId="7F5FC27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축열체(재생 열회수기)</w:t>
            </w:r>
          </w:p>
        </w:tc>
        <w:tc>
          <w:tcPr>
            <w:tcW w:w="2124" w:type="dxa"/>
            <w:shd w:val="clear" w:color="auto" w:fill="FFFFFF"/>
            <w:tcMar>
              <w:top w:w="80" w:type="dxa"/>
              <w:left w:w="120" w:type="dxa"/>
              <w:bottom w:w="80" w:type="dxa"/>
              <w:right w:w="120" w:type="dxa"/>
            </w:tcMar>
            <w:vAlign w:val="center"/>
          </w:tcPr>
          <w:p w14:paraId="17B36D0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배기 유로</w:t>
            </w:r>
          </w:p>
        </w:tc>
        <w:tc>
          <w:tcPr>
            <w:tcW w:w="2309" w:type="dxa"/>
            <w:shd w:val="clear" w:color="auto" w:fill="FFFFFF"/>
            <w:tcMar>
              <w:top w:w="80" w:type="dxa"/>
              <w:left w:w="120" w:type="dxa"/>
              <w:bottom w:w="80" w:type="dxa"/>
              <w:right w:w="120" w:type="dxa"/>
            </w:tcMar>
            <w:vAlign w:val="center"/>
          </w:tcPr>
          <w:p w14:paraId="59696DE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배기 폐열을 회수해 연소용 공기를 예열</w:t>
            </w:r>
          </w:p>
        </w:tc>
        <w:tc>
          <w:tcPr>
            <w:tcW w:w="2853" w:type="dxa"/>
            <w:shd w:val="clear" w:color="auto" w:fill="FFFFFF"/>
            <w:tcMar>
              <w:top w:w="80" w:type="dxa"/>
              <w:left w:w="120" w:type="dxa"/>
              <w:bottom w:w="80" w:type="dxa"/>
              <w:right w:w="120" w:type="dxa"/>
            </w:tcMar>
            <w:vAlign w:val="center"/>
          </w:tcPr>
          <w:p w14:paraId="3CA9BC5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CombustionAirPreheatTemperatureActual</w:t>
            </w:r>
          </w:p>
        </w:tc>
      </w:tr>
      <w:tr w:rsidR="006F0E90" w14:paraId="3A7C5D1E" w14:textId="77777777">
        <w:trPr>
          <w:cantSplit/>
          <w:jc w:val="center"/>
        </w:trPr>
        <w:tc>
          <w:tcPr>
            <w:tcW w:w="1616" w:type="dxa"/>
            <w:shd w:val="clear" w:color="auto" w:fill="FFFFFF"/>
            <w:tcMar>
              <w:top w:w="80" w:type="dxa"/>
              <w:left w:w="120" w:type="dxa"/>
              <w:bottom w:w="80" w:type="dxa"/>
              <w:right w:w="120" w:type="dxa"/>
            </w:tcMar>
            <w:vAlign w:val="center"/>
          </w:tcPr>
          <w:p w14:paraId="587CC46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안전 차단밸브·화염감시기</w:t>
            </w:r>
          </w:p>
        </w:tc>
        <w:tc>
          <w:tcPr>
            <w:tcW w:w="2124" w:type="dxa"/>
            <w:shd w:val="clear" w:color="auto" w:fill="FFFFFF"/>
            <w:tcMar>
              <w:top w:w="80" w:type="dxa"/>
              <w:left w:w="120" w:type="dxa"/>
              <w:bottom w:w="80" w:type="dxa"/>
              <w:right w:w="120" w:type="dxa"/>
            </w:tcMar>
            <w:vAlign w:val="center"/>
          </w:tcPr>
          <w:p w14:paraId="45880AD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 트레인·버너부</w:t>
            </w:r>
          </w:p>
        </w:tc>
        <w:tc>
          <w:tcPr>
            <w:tcW w:w="2309" w:type="dxa"/>
            <w:shd w:val="clear" w:color="auto" w:fill="FFFFFF"/>
            <w:tcMar>
              <w:top w:w="80" w:type="dxa"/>
              <w:left w:w="120" w:type="dxa"/>
              <w:bottom w:w="80" w:type="dxa"/>
              <w:right w:w="120" w:type="dxa"/>
            </w:tcMar>
            <w:vAlign w:val="center"/>
          </w:tcPr>
          <w:p w14:paraId="0F15EA3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실화·과압 시 연료를 즉시 차단</w:t>
            </w:r>
          </w:p>
        </w:tc>
        <w:tc>
          <w:tcPr>
            <w:tcW w:w="2853" w:type="dxa"/>
            <w:shd w:val="clear" w:color="auto" w:fill="FFFFFF"/>
            <w:tcMar>
              <w:top w:w="80" w:type="dxa"/>
              <w:left w:w="120" w:type="dxa"/>
              <w:bottom w:w="80" w:type="dxa"/>
              <w:right w:w="120" w:type="dxa"/>
            </w:tcMar>
            <w:vAlign w:val="center"/>
          </w:tcPr>
          <w:p w14:paraId="56C7650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SafetyShutoffValveStatus, FlameStatus</w:t>
            </w:r>
          </w:p>
        </w:tc>
      </w:tr>
      <w:tr w:rsidR="006F0E90" w14:paraId="61BAC8D4" w14:textId="77777777">
        <w:trPr>
          <w:cantSplit/>
          <w:jc w:val="center"/>
        </w:trPr>
        <w:tc>
          <w:tcPr>
            <w:tcW w:w="1616" w:type="dxa"/>
            <w:shd w:val="clear" w:color="auto" w:fill="FFFFFF"/>
            <w:tcMar>
              <w:top w:w="80" w:type="dxa"/>
              <w:left w:w="120" w:type="dxa"/>
              <w:bottom w:w="80" w:type="dxa"/>
              <w:right w:w="120" w:type="dxa"/>
            </w:tcMar>
            <w:vAlign w:val="center"/>
          </w:tcPr>
          <w:p w14:paraId="500D26F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커버(스윙 리드)</w:t>
            </w:r>
          </w:p>
        </w:tc>
        <w:tc>
          <w:tcPr>
            <w:tcW w:w="2124" w:type="dxa"/>
            <w:shd w:val="clear" w:color="auto" w:fill="FFFFFF"/>
            <w:tcMar>
              <w:top w:w="80" w:type="dxa"/>
              <w:left w:w="120" w:type="dxa"/>
              <w:bottom w:w="80" w:type="dxa"/>
              <w:right w:w="120" w:type="dxa"/>
            </w:tcMar>
            <w:vAlign w:val="center"/>
          </w:tcPr>
          <w:p w14:paraId="239D584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래들 상부 개폐부</w:t>
            </w:r>
          </w:p>
        </w:tc>
        <w:tc>
          <w:tcPr>
            <w:tcW w:w="2309" w:type="dxa"/>
            <w:shd w:val="clear" w:color="auto" w:fill="FFFFFF"/>
            <w:tcMar>
              <w:top w:w="80" w:type="dxa"/>
              <w:left w:w="120" w:type="dxa"/>
              <w:bottom w:w="80" w:type="dxa"/>
              <w:right w:w="120" w:type="dxa"/>
            </w:tcMar>
            <w:vAlign w:val="center"/>
          </w:tcPr>
          <w:p w14:paraId="6650879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래들 투입·배출 시 개방, 가열 중 밀폐</w:t>
            </w:r>
          </w:p>
        </w:tc>
        <w:tc>
          <w:tcPr>
            <w:tcW w:w="2853" w:type="dxa"/>
            <w:shd w:val="clear" w:color="auto" w:fill="FFFFFF"/>
            <w:tcMar>
              <w:top w:w="80" w:type="dxa"/>
              <w:left w:w="120" w:type="dxa"/>
              <w:bottom w:w="80" w:type="dxa"/>
              <w:right w:w="120" w:type="dxa"/>
            </w:tcMar>
            <w:vAlign w:val="center"/>
          </w:tcPr>
          <w:p w14:paraId="3A6F7A7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CoverPositionState</w:t>
            </w:r>
          </w:p>
        </w:tc>
      </w:tr>
      <w:tr w:rsidR="006F0E90" w14:paraId="348EAEFB" w14:textId="77777777">
        <w:trPr>
          <w:cantSplit/>
          <w:jc w:val="center"/>
        </w:trPr>
        <w:tc>
          <w:tcPr>
            <w:tcW w:w="1616" w:type="dxa"/>
            <w:shd w:val="clear" w:color="auto" w:fill="FFFFFF"/>
            <w:tcMar>
              <w:top w:w="80" w:type="dxa"/>
              <w:left w:w="120" w:type="dxa"/>
              <w:bottom w:w="80" w:type="dxa"/>
              <w:right w:w="120" w:type="dxa"/>
            </w:tcMar>
            <w:vAlign w:val="center"/>
          </w:tcPr>
          <w:p w14:paraId="55B7486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PLC·HMI·안전장치</w:t>
            </w:r>
          </w:p>
        </w:tc>
        <w:tc>
          <w:tcPr>
            <w:tcW w:w="2124" w:type="dxa"/>
            <w:shd w:val="clear" w:color="auto" w:fill="FFFFFF"/>
            <w:tcMar>
              <w:top w:w="80" w:type="dxa"/>
              <w:left w:w="120" w:type="dxa"/>
              <w:bottom w:w="80" w:type="dxa"/>
              <w:right w:w="120" w:type="dxa"/>
            </w:tcMar>
            <w:vAlign w:val="center"/>
          </w:tcPr>
          <w:p w14:paraId="73626E8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제어반</w:t>
            </w:r>
          </w:p>
        </w:tc>
        <w:tc>
          <w:tcPr>
            <w:tcW w:w="2309" w:type="dxa"/>
            <w:shd w:val="clear" w:color="auto" w:fill="FFFFFF"/>
            <w:tcMar>
              <w:top w:w="80" w:type="dxa"/>
              <w:left w:w="120" w:type="dxa"/>
              <w:bottom w:w="80" w:type="dxa"/>
              <w:right w:w="120" w:type="dxa"/>
            </w:tcMar>
            <w:vAlign w:val="center"/>
          </w:tcPr>
          <w:p w14:paraId="22368D8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시퀀스·레시피·인터록·정지 실행</w:t>
            </w:r>
          </w:p>
        </w:tc>
        <w:tc>
          <w:tcPr>
            <w:tcW w:w="2853" w:type="dxa"/>
            <w:shd w:val="clear" w:color="auto" w:fill="FFFFFF"/>
            <w:tcMar>
              <w:top w:w="80" w:type="dxa"/>
              <w:left w:w="120" w:type="dxa"/>
              <w:bottom w:w="80" w:type="dxa"/>
              <w:right w:w="120" w:type="dxa"/>
            </w:tcMar>
            <w:vAlign w:val="center"/>
          </w:tcPr>
          <w:p w14:paraId="21E04A4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OperationMode, HeaterAlarmStatus</w:t>
            </w:r>
          </w:p>
        </w:tc>
      </w:tr>
    </w:tbl>
    <w:p w14:paraId="60DBB291" w14:textId="77777777" w:rsidR="006F0E90" w:rsidRDefault="002D7C08">
      <w:pPr>
        <w:jc w:val="left"/>
        <w:rPr>
          <w:rFonts w:ascii="맑은 고딕" w:eastAsia="맑은 고딕" w:hAnsi="맑은 고딕" w:cs="맑은 고딕"/>
          <w:b/>
        </w:rPr>
      </w:pPr>
      <w:bookmarkStart w:id="27" w:name="LadleNav30"/>
      <w:r>
        <w:rPr>
          <w:rFonts w:ascii="맑은 고딕" w:eastAsia="맑은 고딕" w:hAnsi="맑은 고딕" w:cs="맑은 고딕"/>
          <w:sz w:val="20"/>
          <w:szCs w:val="20"/>
        </w:rPr>
        <w:t>4. 센서·액추에이터·측정 시점</w:t>
      </w:r>
      <w:bookmarkEnd w:id="27"/>
    </w:p>
    <w:p w14:paraId="675E4748"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1820D593" wp14:editId="6F58147B">
            <wp:extent cx="5486400" cy="1645920"/>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a:picLocks/>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1645920"/>
                    </a:xfrm>
                    <a:prstGeom prst="rect">
                      <a:avLst/>
                    </a:prstGeom>
                  </pic:spPr>
                </pic:pic>
              </a:graphicData>
            </a:graphic>
          </wp:inline>
        </w:drawing>
      </w:r>
    </w:p>
    <w:p w14:paraId="26E1707F" w14:textId="77777777" w:rsidR="006F0E90" w:rsidRDefault="002D7C08">
      <w:pPr>
        <w:pStyle w:val="af5"/>
        <w:keepNext/>
        <w:spacing w:after="80"/>
        <w:jc w:val="center"/>
        <w:rPr>
          <w:rFonts w:ascii="맑은 고딕" w:eastAsia="맑은 고딕" w:hAnsi="맑은 고딕" w:cs="맑은 고딕"/>
        </w:rPr>
      </w:pPr>
      <w:bookmarkStart w:id="28" w:name="LadleNav32"/>
      <w:r>
        <w:rPr>
          <w:rFonts w:ascii="맑은 고딕" w:eastAsia="맑은 고딕" w:hAnsi="맑은 고딕" w:cs="맑은 고딕"/>
          <w:b w:val="0"/>
          <w:sz w:val="20"/>
          <w:szCs w:val="20"/>
        </w:rPr>
        <w:t>그림 4. 센서·측정 위치와 데이터 흐름</w:t>
      </w:r>
      <w:bookmarkEnd w:id="28"/>
    </w:p>
    <w:p w14:paraId="31A57BB9" w14:textId="77777777" w:rsidR="006F0E90" w:rsidRDefault="002D7C08">
      <w:pPr>
        <w:jc w:val="left"/>
        <w:rPr>
          <w:rFonts w:ascii="맑은 고딕" w:eastAsia="맑은 고딕" w:hAnsi="맑은 고딕" w:cs="맑은 고딕"/>
          <w:b/>
        </w:rPr>
      </w:pPr>
      <w:bookmarkStart w:id="29" w:name="LadleNav33"/>
      <w:r>
        <w:rPr>
          <w:rFonts w:ascii="맑은 고딕" w:eastAsia="맑은 고딕" w:hAnsi="맑은 고딕" w:cs="맑은 고딕"/>
          <w:sz w:val="20"/>
          <w:szCs w:val="20"/>
        </w:rPr>
        <w:t>출처: 현재 제출 AASX(v0.0.1) Operational Data를 바탕으로 본 가이던스에서 작성한 개념 위치도</w:t>
      </w:r>
      <w:bookmarkEnd w:id="29"/>
    </w:p>
    <w:p w14:paraId="34883BE7" w14:textId="77777777" w:rsidR="006F0E90" w:rsidRDefault="002D7C08">
      <w:pPr>
        <w:pStyle w:val="af5"/>
        <w:keepNext/>
        <w:spacing w:after="80"/>
        <w:jc w:val="center"/>
        <w:rPr>
          <w:rFonts w:ascii="맑은 고딕" w:eastAsia="맑은 고딕" w:hAnsi="맑은 고딕" w:cs="맑은 고딕"/>
        </w:rPr>
      </w:pPr>
      <w:bookmarkStart w:id="30" w:name="LadleNav34"/>
      <w:r>
        <w:rPr>
          <w:rFonts w:ascii="맑은 고딕" w:eastAsia="맑은 고딕" w:hAnsi="맑은 고딕" w:cs="맑은 고딕"/>
          <w:b w:val="0"/>
          <w:sz w:val="20"/>
          <w:szCs w:val="20"/>
        </w:rPr>
        <w:t>표 7. 센서·계측·알람 데이터</w:t>
      </w:r>
      <w:bookmarkEnd w:id="30"/>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616"/>
        <w:gridCol w:w="2124"/>
        <w:gridCol w:w="2309"/>
        <w:gridCol w:w="2853"/>
      </w:tblGrid>
      <w:tr w:rsidR="006F0E90" w14:paraId="4F687BC9" w14:textId="77777777">
        <w:trPr>
          <w:cantSplit/>
          <w:tblHeader/>
          <w:jc w:val="center"/>
        </w:trPr>
        <w:tc>
          <w:tcPr>
            <w:tcW w:w="1616" w:type="dxa"/>
            <w:shd w:val="clear" w:color="auto" w:fill="D9EAF7"/>
            <w:tcMar>
              <w:top w:w="80" w:type="dxa"/>
              <w:left w:w="120" w:type="dxa"/>
              <w:bottom w:w="80" w:type="dxa"/>
              <w:right w:w="120" w:type="dxa"/>
            </w:tcMar>
            <w:vAlign w:val="center"/>
          </w:tcPr>
          <w:p w14:paraId="696EE2A2"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시점</w:t>
            </w:r>
          </w:p>
        </w:tc>
        <w:tc>
          <w:tcPr>
            <w:tcW w:w="2124" w:type="dxa"/>
            <w:shd w:val="clear" w:color="auto" w:fill="D9EAF7"/>
            <w:tcMar>
              <w:top w:w="80" w:type="dxa"/>
              <w:left w:w="120" w:type="dxa"/>
              <w:bottom w:w="80" w:type="dxa"/>
              <w:right w:w="120" w:type="dxa"/>
            </w:tcMar>
            <w:vAlign w:val="center"/>
          </w:tcPr>
          <w:p w14:paraId="5DF95943"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주요 측정</w:t>
            </w:r>
          </w:p>
        </w:tc>
        <w:tc>
          <w:tcPr>
            <w:tcW w:w="2309" w:type="dxa"/>
            <w:shd w:val="clear" w:color="auto" w:fill="D9EAF7"/>
            <w:tcMar>
              <w:top w:w="80" w:type="dxa"/>
              <w:left w:w="120" w:type="dxa"/>
              <w:bottom w:w="80" w:type="dxa"/>
              <w:right w:w="120" w:type="dxa"/>
            </w:tcMar>
            <w:vAlign w:val="center"/>
          </w:tcPr>
          <w:p w14:paraId="41E23535"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주요 액추에이터</w:t>
            </w:r>
          </w:p>
        </w:tc>
        <w:tc>
          <w:tcPr>
            <w:tcW w:w="2853" w:type="dxa"/>
            <w:shd w:val="clear" w:color="auto" w:fill="D9EAF7"/>
            <w:tcMar>
              <w:top w:w="80" w:type="dxa"/>
              <w:left w:w="120" w:type="dxa"/>
              <w:bottom w:w="80" w:type="dxa"/>
              <w:right w:w="120" w:type="dxa"/>
            </w:tcMar>
            <w:vAlign w:val="center"/>
          </w:tcPr>
          <w:p w14:paraId="1E20123D"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판단</w:t>
            </w:r>
          </w:p>
        </w:tc>
      </w:tr>
      <w:tr w:rsidR="006F0E90" w14:paraId="58721709" w14:textId="77777777">
        <w:trPr>
          <w:cantSplit/>
          <w:jc w:val="center"/>
        </w:trPr>
        <w:tc>
          <w:tcPr>
            <w:tcW w:w="1616" w:type="dxa"/>
            <w:shd w:val="clear" w:color="auto" w:fill="FFFFFF"/>
            <w:tcMar>
              <w:top w:w="80" w:type="dxa"/>
              <w:left w:w="120" w:type="dxa"/>
              <w:bottom w:w="80" w:type="dxa"/>
              <w:right w:w="120" w:type="dxa"/>
            </w:tcMar>
            <w:vAlign w:val="center"/>
          </w:tcPr>
          <w:p w14:paraId="7661AEC0"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운전 전</w:t>
            </w:r>
          </w:p>
        </w:tc>
        <w:tc>
          <w:tcPr>
            <w:tcW w:w="2124" w:type="dxa"/>
            <w:shd w:val="clear" w:color="auto" w:fill="FFFFFF"/>
            <w:tcMar>
              <w:top w:w="80" w:type="dxa"/>
              <w:left w:w="120" w:type="dxa"/>
              <w:bottom w:w="80" w:type="dxa"/>
              <w:right w:w="120" w:type="dxa"/>
            </w:tcMar>
            <w:vAlign w:val="center"/>
          </w:tcPr>
          <w:p w14:paraId="1C79E8B3"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비상정지·가드·가스압력·레시피</w:t>
            </w:r>
          </w:p>
        </w:tc>
        <w:tc>
          <w:tcPr>
            <w:tcW w:w="2309" w:type="dxa"/>
            <w:shd w:val="clear" w:color="auto" w:fill="FFFFFF"/>
            <w:tcMar>
              <w:top w:w="80" w:type="dxa"/>
              <w:left w:w="120" w:type="dxa"/>
              <w:bottom w:w="80" w:type="dxa"/>
              <w:right w:w="120" w:type="dxa"/>
            </w:tcMar>
            <w:vAlign w:val="center"/>
          </w:tcPr>
          <w:p w14:paraId="0BE0D2B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 준비·커버 닫힘</w:t>
            </w:r>
          </w:p>
        </w:tc>
        <w:tc>
          <w:tcPr>
            <w:tcW w:w="2853" w:type="dxa"/>
            <w:shd w:val="clear" w:color="auto" w:fill="FFFFFF"/>
            <w:tcMar>
              <w:top w:w="80" w:type="dxa"/>
              <w:left w:w="120" w:type="dxa"/>
              <w:bottom w:w="80" w:type="dxa"/>
              <w:right w:w="120" w:type="dxa"/>
            </w:tcMar>
            <w:vAlign w:val="center"/>
          </w:tcPr>
          <w:p w14:paraId="4AFFF54B"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OperationPermittedState</w:t>
            </w:r>
          </w:p>
        </w:tc>
      </w:tr>
      <w:tr w:rsidR="006F0E90" w14:paraId="0808C0AF" w14:textId="77777777">
        <w:trPr>
          <w:cantSplit/>
          <w:jc w:val="center"/>
        </w:trPr>
        <w:tc>
          <w:tcPr>
            <w:tcW w:w="1616" w:type="dxa"/>
            <w:shd w:val="clear" w:color="auto" w:fill="FFFFFF"/>
            <w:tcMar>
              <w:top w:w="80" w:type="dxa"/>
              <w:left w:w="120" w:type="dxa"/>
              <w:bottom w:w="80" w:type="dxa"/>
              <w:right w:w="120" w:type="dxa"/>
            </w:tcMar>
            <w:vAlign w:val="center"/>
          </w:tcPr>
          <w:p w14:paraId="2BEA977A"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점화·승온</w:t>
            </w:r>
          </w:p>
        </w:tc>
        <w:tc>
          <w:tcPr>
            <w:tcW w:w="2124" w:type="dxa"/>
            <w:shd w:val="clear" w:color="auto" w:fill="FFFFFF"/>
            <w:tcMar>
              <w:top w:w="80" w:type="dxa"/>
              <w:left w:w="120" w:type="dxa"/>
              <w:bottom w:w="80" w:type="dxa"/>
              <w:right w:w="120" w:type="dxa"/>
            </w:tcMar>
            <w:vAlign w:val="center"/>
          </w:tcPr>
          <w:p w14:paraId="61C1E9AD"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라이닝 표면온도, 후드온도, 버너화력, 승온속도</w:t>
            </w:r>
          </w:p>
        </w:tc>
        <w:tc>
          <w:tcPr>
            <w:tcW w:w="2309" w:type="dxa"/>
            <w:shd w:val="clear" w:color="auto" w:fill="FFFFFF"/>
            <w:tcMar>
              <w:top w:w="80" w:type="dxa"/>
              <w:left w:w="120" w:type="dxa"/>
              <w:bottom w:w="80" w:type="dxa"/>
              <w:right w:w="120" w:type="dxa"/>
            </w:tcMar>
            <w:vAlign w:val="center"/>
          </w:tcPr>
          <w:p w14:paraId="672E8130"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버너·비례밸브·송풍기</w:t>
            </w:r>
          </w:p>
        </w:tc>
        <w:tc>
          <w:tcPr>
            <w:tcW w:w="2853" w:type="dxa"/>
            <w:shd w:val="clear" w:color="auto" w:fill="FFFFFF"/>
            <w:tcMar>
              <w:top w:w="80" w:type="dxa"/>
              <w:left w:w="120" w:type="dxa"/>
              <w:bottom w:w="80" w:type="dxa"/>
              <w:right w:w="120" w:type="dxa"/>
            </w:tcMar>
            <w:vAlign w:val="center"/>
          </w:tcPr>
          <w:p w14:paraId="7E1F0B7D"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가열 정상 진행 여부</w:t>
            </w:r>
          </w:p>
        </w:tc>
      </w:tr>
      <w:tr w:rsidR="006F0E90" w14:paraId="528D2FC6" w14:textId="77777777">
        <w:trPr>
          <w:cantSplit/>
          <w:jc w:val="center"/>
        </w:trPr>
        <w:tc>
          <w:tcPr>
            <w:tcW w:w="1616" w:type="dxa"/>
            <w:shd w:val="clear" w:color="auto" w:fill="FFFFFF"/>
            <w:tcMar>
              <w:top w:w="80" w:type="dxa"/>
              <w:left w:w="120" w:type="dxa"/>
              <w:bottom w:w="80" w:type="dxa"/>
              <w:right w:w="120" w:type="dxa"/>
            </w:tcMar>
            <w:vAlign w:val="center"/>
          </w:tcPr>
          <w:p w14:paraId="52D4C03B"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연소 상태</w:t>
            </w:r>
          </w:p>
        </w:tc>
        <w:tc>
          <w:tcPr>
            <w:tcW w:w="2124" w:type="dxa"/>
            <w:shd w:val="clear" w:color="auto" w:fill="FFFFFF"/>
            <w:tcMar>
              <w:top w:w="80" w:type="dxa"/>
              <w:left w:w="120" w:type="dxa"/>
              <w:bottom w:w="80" w:type="dxa"/>
              <w:right w:w="120" w:type="dxa"/>
            </w:tcMar>
            <w:vAlign w:val="center"/>
          </w:tcPr>
          <w:p w14:paraId="46DF7C4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연료유량, 연소용 공기유량, 공연비, 배기산소농도</w:t>
            </w:r>
          </w:p>
        </w:tc>
        <w:tc>
          <w:tcPr>
            <w:tcW w:w="2309" w:type="dxa"/>
            <w:shd w:val="clear" w:color="auto" w:fill="FFFFFF"/>
            <w:tcMar>
              <w:top w:w="80" w:type="dxa"/>
              <w:left w:w="120" w:type="dxa"/>
              <w:bottom w:w="80" w:type="dxa"/>
              <w:right w:w="120" w:type="dxa"/>
            </w:tcMar>
            <w:vAlign w:val="center"/>
          </w:tcPr>
          <w:p w14:paraId="06AFE91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연료밸브·송풍기·댐퍼</w:t>
            </w:r>
          </w:p>
        </w:tc>
        <w:tc>
          <w:tcPr>
            <w:tcW w:w="2853" w:type="dxa"/>
            <w:shd w:val="clear" w:color="auto" w:fill="FFFFFF"/>
            <w:tcMar>
              <w:top w:w="80" w:type="dxa"/>
              <w:left w:w="120" w:type="dxa"/>
              <w:bottom w:w="80" w:type="dxa"/>
              <w:right w:w="120" w:type="dxa"/>
            </w:tcMar>
            <w:vAlign w:val="center"/>
          </w:tcPr>
          <w:p w14:paraId="258DF8C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완전연소·과잉공기 판단</w:t>
            </w:r>
          </w:p>
        </w:tc>
      </w:tr>
      <w:tr w:rsidR="006F0E90" w14:paraId="60D205CD" w14:textId="77777777">
        <w:trPr>
          <w:cantSplit/>
          <w:jc w:val="center"/>
        </w:trPr>
        <w:tc>
          <w:tcPr>
            <w:tcW w:w="1616" w:type="dxa"/>
            <w:shd w:val="clear" w:color="auto" w:fill="FFFFFF"/>
            <w:tcMar>
              <w:top w:w="80" w:type="dxa"/>
              <w:left w:w="120" w:type="dxa"/>
              <w:bottom w:w="80" w:type="dxa"/>
              <w:right w:w="120" w:type="dxa"/>
            </w:tcMar>
            <w:vAlign w:val="center"/>
          </w:tcPr>
          <w:p w14:paraId="0D6E9E1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보호·정지</w:t>
            </w:r>
          </w:p>
        </w:tc>
        <w:tc>
          <w:tcPr>
            <w:tcW w:w="2124" w:type="dxa"/>
            <w:shd w:val="clear" w:color="auto" w:fill="FFFFFF"/>
            <w:tcMar>
              <w:top w:w="80" w:type="dxa"/>
              <w:left w:w="120" w:type="dxa"/>
              <w:bottom w:w="80" w:type="dxa"/>
              <w:right w:w="120" w:type="dxa"/>
            </w:tcMar>
            <w:vAlign w:val="center"/>
          </w:tcPr>
          <w:p w14:paraId="67B3A60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과열·실화·가스누설 경보, 안전차단밸브 상태</w:t>
            </w:r>
          </w:p>
        </w:tc>
        <w:tc>
          <w:tcPr>
            <w:tcW w:w="2309" w:type="dxa"/>
            <w:shd w:val="clear" w:color="auto" w:fill="FFFFFF"/>
            <w:tcMar>
              <w:top w:w="80" w:type="dxa"/>
              <w:left w:w="120" w:type="dxa"/>
              <w:bottom w:w="80" w:type="dxa"/>
              <w:right w:w="120" w:type="dxa"/>
            </w:tcMar>
            <w:vAlign w:val="center"/>
          </w:tcPr>
          <w:p w14:paraId="71F64EC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안전차단밸브·화염감시기</w:t>
            </w:r>
          </w:p>
        </w:tc>
        <w:tc>
          <w:tcPr>
            <w:tcW w:w="2853" w:type="dxa"/>
            <w:shd w:val="clear" w:color="auto" w:fill="FFFFFF"/>
            <w:tcMar>
              <w:top w:w="80" w:type="dxa"/>
              <w:left w:w="120" w:type="dxa"/>
              <w:bottom w:w="80" w:type="dxa"/>
              <w:right w:w="120" w:type="dxa"/>
            </w:tcMar>
            <w:vAlign w:val="center"/>
          </w:tcPr>
          <w:p w14:paraId="11395DD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정지 원인 판단</w:t>
            </w:r>
          </w:p>
        </w:tc>
      </w:tr>
    </w:tbl>
    <w:p w14:paraId="74357D9C" w14:textId="77777777" w:rsidR="006F0E90" w:rsidRDefault="002D7C08">
      <w:pPr>
        <w:jc w:val="left"/>
        <w:rPr>
          <w:rFonts w:ascii="맑은 고딕" w:eastAsia="맑은 고딕" w:hAnsi="맑은 고딕" w:cs="맑은 고딕"/>
          <w:b/>
        </w:rPr>
      </w:pPr>
      <w:bookmarkStart w:id="31" w:name="LadleNav35"/>
      <w:r>
        <w:rPr>
          <w:rFonts w:ascii="맑은 고딕" w:eastAsia="맑은 고딕" w:hAnsi="맑은 고딕" w:cs="맑은 고딕"/>
          <w:sz w:val="20"/>
          <w:szCs w:val="20"/>
        </w:rPr>
        <w:t>5. 운전 상태·명령·알람·결과</w:t>
      </w:r>
      <w:bookmarkEnd w:id="31"/>
    </w:p>
    <w:p w14:paraId="4320B857" w14:textId="77777777" w:rsidR="006F0E90" w:rsidRDefault="002D7C08">
      <w:pPr>
        <w:jc w:val="left"/>
        <w:rPr>
          <w:rFonts w:ascii="맑은 고딕" w:eastAsia="맑은 고딕" w:hAnsi="맑은 고딕" w:cs="맑은 고딕"/>
          <w:b/>
        </w:rPr>
      </w:pPr>
      <w:r>
        <w:rPr>
          <w:rFonts w:ascii="맑은 고딕" w:eastAsia="맑은 고딕" w:hAnsi="맑은 고딕" w:cs="맑은 고딕"/>
          <w:sz w:val="20"/>
          <w:szCs w:val="20"/>
        </w:rPr>
        <w:t xml:space="preserve">Operational Data는 지금 측정한 값과 상태를, Technical Data는 정격·허용범위를, Time Series Data는 시간 이력을, Process Parameters는 운전 전에 승인한 목표·설정값을, Predictive Maintenance는 </w:t>
      </w:r>
      <w:r>
        <w:rPr>
          <w:rFonts w:ascii="맑은 고딕" w:eastAsia="맑은 고딕" w:hAnsi="맑은 고딕" w:cs="맑은 고딕"/>
          <w:sz w:val="20"/>
          <w:szCs w:val="20"/>
        </w:rPr>
        <w:lastRenderedPageBreak/>
        <w:t>예측 결과와 경계를 표현한다. 같은 온도라도 정격·설정·현재·이력·경보 한계는 역할이 다르므로 한 필드에 섞지 않는다.</w:t>
      </w:r>
    </w:p>
    <w:p w14:paraId="594CC662" w14:textId="77777777" w:rsidR="006F0E90" w:rsidRDefault="002D7C08">
      <w:pPr>
        <w:pStyle w:val="af5"/>
        <w:keepNext/>
        <w:spacing w:after="80"/>
        <w:jc w:val="center"/>
        <w:rPr>
          <w:rFonts w:ascii="맑은 고딕" w:eastAsia="맑은 고딕" w:hAnsi="맑은 고딕" w:cs="맑은 고딕"/>
        </w:rPr>
      </w:pPr>
      <w:bookmarkStart w:id="32" w:name="LadleNav37"/>
      <w:r>
        <w:rPr>
          <w:rFonts w:ascii="맑은 고딕" w:eastAsia="맑은 고딕" w:hAnsi="맑은 고딕" w:cs="맑은 고딕"/>
          <w:b w:val="0"/>
          <w:sz w:val="20"/>
          <w:szCs w:val="20"/>
        </w:rPr>
        <w:t>표 8. 액추에이터·제어기 역할</w:t>
      </w:r>
      <w:bookmarkEnd w:id="32"/>
    </w:p>
    <w:tbl>
      <w:tblPr>
        <w:tblW w:w="8903"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339"/>
        <w:gridCol w:w="2863"/>
        <w:gridCol w:w="4701"/>
      </w:tblGrid>
      <w:tr w:rsidR="006F0E90" w14:paraId="0661E884" w14:textId="77777777">
        <w:trPr>
          <w:cantSplit/>
          <w:tblHeader/>
          <w:jc w:val="center"/>
        </w:trPr>
        <w:tc>
          <w:tcPr>
            <w:tcW w:w="1339" w:type="dxa"/>
            <w:shd w:val="clear" w:color="auto" w:fill="D9EAF7"/>
            <w:tcMar>
              <w:top w:w="80" w:type="dxa"/>
              <w:left w:w="120" w:type="dxa"/>
              <w:bottom w:w="80" w:type="dxa"/>
              <w:right w:w="120" w:type="dxa"/>
            </w:tcMar>
            <w:vAlign w:val="center"/>
          </w:tcPr>
          <w:p w14:paraId="71638334"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데이터 역할</w:t>
            </w:r>
          </w:p>
        </w:tc>
        <w:tc>
          <w:tcPr>
            <w:tcW w:w="2863" w:type="dxa"/>
            <w:shd w:val="clear" w:color="auto" w:fill="D9EAF7"/>
            <w:tcMar>
              <w:top w:w="80" w:type="dxa"/>
              <w:left w:w="120" w:type="dxa"/>
              <w:bottom w:w="80" w:type="dxa"/>
              <w:right w:w="120" w:type="dxa"/>
            </w:tcMar>
            <w:vAlign w:val="center"/>
          </w:tcPr>
          <w:p w14:paraId="11AD476C"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예</w:t>
            </w:r>
          </w:p>
        </w:tc>
        <w:tc>
          <w:tcPr>
            <w:tcW w:w="4701" w:type="dxa"/>
            <w:shd w:val="clear" w:color="auto" w:fill="D9EAF7"/>
            <w:tcMar>
              <w:top w:w="80" w:type="dxa"/>
              <w:left w:w="120" w:type="dxa"/>
              <w:bottom w:w="80" w:type="dxa"/>
              <w:right w:w="120" w:type="dxa"/>
            </w:tcMar>
            <w:vAlign w:val="center"/>
          </w:tcPr>
          <w:p w14:paraId="3F99B282"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사용자 행동</w:t>
            </w:r>
          </w:p>
        </w:tc>
      </w:tr>
      <w:tr w:rsidR="006F0E90" w14:paraId="7B782881" w14:textId="77777777">
        <w:trPr>
          <w:cantSplit/>
          <w:jc w:val="center"/>
        </w:trPr>
        <w:tc>
          <w:tcPr>
            <w:tcW w:w="1339" w:type="dxa"/>
            <w:shd w:val="clear" w:color="auto" w:fill="FFFFFF"/>
            <w:tcMar>
              <w:top w:w="80" w:type="dxa"/>
              <w:left w:w="120" w:type="dxa"/>
              <w:bottom w:w="80" w:type="dxa"/>
              <w:right w:w="120" w:type="dxa"/>
            </w:tcMar>
            <w:vAlign w:val="center"/>
          </w:tcPr>
          <w:p w14:paraId="7521C7C6"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명령·설정</w:t>
            </w:r>
          </w:p>
        </w:tc>
        <w:tc>
          <w:tcPr>
            <w:tcW w:w="2863" w:type="dxa"/>
            <w:shd w:val="clear" w:color="auto" w:fill="FFFFFF"/>
            <w:tcMar>
              <w:top w:w="80" w:type="dxa"/>
              <w:left w:w="120" w:type="dxa"/>
              <w:bottom w:w="80" w:type="dxa"/>
              <w:right w:w="120" w:type="dxa"/>
            </w:tcMar>
            <w:vAlign w:val="center"/>
          </w:tcPr>
          <w:p w14:paraId="2BF9DD22"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TargetLiningTemperatureSetpoint, AirFuelRatioSetpoint</w:t>
            </w:r>
          </w:p>
        </w:tc>
        <w:tc>
          <w:tcPr>
            <w:tcW w:w="4701" w:type="dxa"/>
            <w:shd w:val="clear" w:color="auto" w:fill="FFFFFF"/>
            <w:tcMar>
              <w:top w:w="80" w:type="dxa"/>
              <w:left w:w="120" w:type="dxa"/>
              <w:bottom w:w="80" w:type="dxa"/>
              <w:right w:w="120" w:type="dxa"/>
            </w:tcMar>
            <w:vAlign w:val="center"/>
          </w:tcPr>
          <w:p w14:paraId="2BA531E7"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승인 레시피 선택·적용</w:t>
            </w:r>
          </w:p>
        </w:tc>
      </w:tr>
      <w:tr w:rsidR="006F0E90" w14:paraId="25D7BEDD" w14:textId="77777777">
        <w:trPr>
          <w:cantSplit/>
          <w:jc w:val="center"/>
        </w:trPr>
        <w:tc>
          <w:tcPr>
            <w:tcW w:w="1339" w:type="dxa"/>
            <w:shd w:val="clear" w:color="auto" w:fill="FFFFFF"/>
            <w:tcMar>
              <w:top w:w="80" w:type="dxa"/>
              <w:left w:w="120" w:type="dxa"/>
              <w:bottom w:w="80" w:type="dxa"/>
              <w:right w:w="120" w:type="dxa"/>
            </w:tcMar>
            <w:vAlign w:val="center"/>
          </w:tcPr>
          <w:p w14:paraId="4BB6E8E7"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측정</w:t>
            </w:r>
          </w:p>
        </w:tc>
        <w:tc>
          <w:tcPr>
            <w:tcW w:w="2863" w:type="dxa"/>
            <w:shd w:val="clear" w:color="auto" w:fill="FFFFFF"/>
            <w:tcMar>
              <w:top w:w="80" w:type="dxa"/>
              <w:left w:w="120" w:type="dxa"/>
              <w:bottom w:w="80" w:type="dxa"/>
              <w:right w:w="120" w:type="dxa"/>
            </w:tcMar>
            <w:vAlign w:val="center"/>
          </w:tcPr>
          <w:p w14:paraId="4311D27D"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LiningSurfaceTemperatureActual, AirFuelRatioActual</w:t>
            </w:r>
          </w:p>
        </w:tc>
        <w:tc>
          <w:tcPr>
            <w:tcW w:w="4701" w:type="dxa"/>
            <w:shd w:val="clear" w:color="auto" w:fill="FFFFFF"/>
            <w:tcMar>
              <w:top w:w="80" w:type="dxa"/>
              <w:left w:w="120" w:type="dxa"/>
              <w:bottom w:w="80" w:type="dxa"/>
              <w:right w:w="120" w:type="dxa"/>
            </w:tcMar>
            <w:vAlign w:val="center"/>
          </w:tcPr>
          <w:p w14:paraId="1DC4E6D2"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설정 대비 편차 확인</w:t>
            </w:r>
          </w:p>
        </w:tc>
      </w:tr>
      <w:tr w:rsidR="006F0E90" w14:paraId="0E6A08CF" w14:textId="77777777">
        <w:trPr>
          <w:cantSplit/>
          <w:jc w:val="center"/>
        </w:trPr>
        <w:tc>
          <w:tcPr>
            <w:tcW w:w="1339" w:type="dxa"/>
            <w:shd w:val="clear" w:color="auto" w:fill="FFFFFF"/>
            <w:tcMar>
              <w:top w:w="80" w:type="dxa"/>
              <w:left w:w="120" w:type="dxa"/>
              <w:bottom w:w="80" w:type="dxa"/>
              <w:right w:w="120" w:type="dxa"/>
            </w:tcMar>
            <w:vAlign w:val="center"/>
          </w:tcPr>
          <w:p w14:paraId="60C1DD1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상태</w:t>
            </w:r>
          </w:p>
        </w:tc>
        <w:tc>
          <w:tcPr>
            <w:tcW w:w="2863" w:type="dxa"/>
            <w:shd w:val="clear" w:color="auto" w:fill="FFFFFF"/>
            <w:tcMar>
              <w:top w:w="80" w:type="dxa"/>
              <w:left w:w="120" w:type="dxa"/>
              <w:bottom w:w="80" w:type="dxa"/>
              <w:right w:w="120" w:type="dxa"/>
            </w:tcMar>
            <w:vAlign w:val="center"/>
          </w:tcPr>
          <w:p w14:paraId="084B3C55"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HeatingRunState, FlameStatus, OperationPermittedState</w:t>
            </w:r>
          </w:p>
        </w:tc>
        <w:tc>
          <w:tcPr>
            <w:tcW w:w="4701" w:type="dxa"/>
            <w:shd w:val="clear" w:color="auto" w:fill="FFFFFF"/>
            <w:tcMar>
              <w:top w:w="80" w:type="dxa"/>
              <w:left w:w="120" w:type="dxa"/>
              <w:bottom w:w="80" w:type="dxa"/>
              <w:right w:w="120" w:type="dxa"/>
            </w:tcMar>
            <w:vAlign w:val="center"/>
          </w:tcPr>
          <w:p w14:paraId="49564A37"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운전 가능·정지 원인 판단</w:t>
            </w:r>
          </w:p>
        </w:tc>
      </w:tr>
      <w:tr w:rsidR="006F0E90" w14:paraId="094502F2" w14:textId="77777777">
        <w:trPr>
          <w:cantSplit/>
          <w:jc w:val="center"/>
        </w:trPr>
        <w:tc>
          <w:tcPr>
            <w:tcW w:w="1339" w:type="dxa"/>
            <w:shd w:val="clear" w:color="auto" w:fill="FFFFFF"/>
            <w:tcMar>
              <w:top w:w="80" w:type="dxa"/>
              <w:left w:w="120" w:type="dxa"/>
              <w:bottom w:w="80" w:type="dxa"/>
              <w:right w:w="120" w:type="dxa"/>
            </w:tcMar>
            <w:vAlign w:val="center"/>
          </w:tcPr>
          <w:p w14:paraId="14E0A51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알람</w:t>
            </w:r>
          </w:p>
        </w:tc>
        <w:tc>
          <w:tcPr>
            <w:tcW w:w="2863" w:type="dxa"/>
            <w:shd w:val="clear" w:color="auto" w:fill="FFFFFF"/>
            <w:tcMar>
              <w:top w:w="80" w:type="dxa"/>
              <w:left w:w="120" w:type="dxa"/>
              <w:bottom w:w="80" w:type="dxa"/>
              <w:right w:w="120" w:type="dxa"/>
            </w:tcMar>
            <w:vAlign w:val="center"/>
          </w:tcPr>
          <w:p w14:paraId="092A76E5"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OverTemperatureAlarmStatus, GasLeakAlarmStatus, ProtectionStopStatus</w:t>
            </w:r>
          </w:p>
        </w:tc>
        <w:tc>
          <w:tcPr>
            <w:tcW w:w="4701" w:type="dxa"/>
            <w:shd w:val="clear" w:color="auto" w:fill="FFFFFF"/>
            <w:tcMar>
              <w:top w:w="80" w:type="dxa"/>
              <w:left w:w="120" w:type="dxa"/>
              <w:bottom w:w="80" w:type="dxa"/>
              <w:right w:w="120" w:type="dxa"/>
            </w:tcMar>
            <w:vAlign w:val="center"/>
          </w:tcPr>
          <w:p w14:paraId="3D1FD541"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정지·점검·재가동 승인</w:t>
            </w:r>
          </w:p>
        </w:tc>
      </w:tr>
      <w:tr w:rsidR="006F0E90" w14:paraId="3A0F9910" w14:textId="77777777">
        <w:trPr>
          <w:cantSplit/>
          <w:jc w:val="center"/>
        </w:trPr>
        <w:tc>
          <w:tcPr>
            <w:tcW w:w="1339" w:type="dxa"/>
            <w:shd w:val="clear" w:color="auto" w:fill="FFFFFF"/>
            <w:tcMar>
              <w:top w:w="80" w:type="dxa"/>
              <w:left w:w="120" w:type="dxa"/>
              <w:bottom w:w="80" w:type="dxa"/>
              <w:right w:w="120" w:type="dxa"/>
            </w:tcMar>
            <w:vAlign w:val="center"/>
          </w:tcPr>
          <w:p w14:paraId="378EB9B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유지보수 지표</w:t>
            </w:r>
          </w:p>
        </w:tc>
        <w:tc>
          <w:tcPr>
            <w:tcW w:w="2863" w:type="dxa"/>
            <w:shd w:val="clear" w:color="auto" w:fill="FFFFFF"/>
            <w:tcMar>
              <w:top w:w="80" w:type="dxa"/>
              <w:left w:w="120" w:type="dxa"/>
              <w:bottom w:w="80" w:type="dxa"/>
              <w:right w:w="120" w:type="dxa"/>
            </w:tcMar>
            <w:vAlign w:val="center"/>
          </w:tcPr>
          <w:p w14:paraId="79772CA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RemainingUsefulLife, BoundaryValueRange, PreAlertMessage</w:t>
            </w:r>
          </w:p>
        </w:tc>
        <w:tc>
          <w:tcPr>
            <w:tcW w:w="4701" w:type="dxa"/>
            <w:shd w:val="clear" w:color="auto" w:fill="FFFFFF"/>
            <w:tcMar>
              <w:top w:w="80" w:type="dxa"/>
              <w:left w:w="120" w:type="dxa"/>
              <w:bottom w:w="80" w:type="dxa"/>
              <w:right w:w="120" w:type="dxa"/>
            </w:tcMar>
            <w:vAlign w:val="center"/>
          </w:tcPr>
          <w:p w14:paraId="6BF8924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송풍기·내화물 점검·교체 계획</w:t>
            </w:r>
          </w:p>
        </w:tc>
      </w:tr>
    </w:tbl>
    <w:p w14:paraId="036FBF60" w14:textId="77777777" w:rsidR="006F0E90" w:rsidRDefault="002D7C08">
      <w:pPr>
        <w:pStyle w:val="20"/>
        <w:keepNext/>
        <w:keepLines/>
        <w:pageBreakBefore/>
        <w:shd w:val="clear" w:color="auto" w:fill="1F4E79"/>
        <w:spacing w:after="120" w:line="360" w:lineRule="exact"/>
        <w:ind w:left="120"/>
        <w:jc w:val="left"/>
        <w:rPr>
          <w:rFonts w:ascii="맑은 고딕" w:eastAsia="맑은 고딕" w:hAnsi="맑은 고딕" w:cs="맑은 고딕"/>
        </w:rPr>
      </w:pPr>
      <w:bookmarkStart w:id="33" w:name="LadleNav38"/>
      <w:r>
        <w:rPr>
          <w:rFonts w:ascii="맑은 고딕" w:eastAsia="맑은 고딕" w:hAnsi="맑은 고딕" w:cs="맑은 고딕"/>
          <w:color w:val="FFFFFF"/>
          <w:szCs w:val="24"/>
          <w:sz w:val="24"/>
        </w:rPr>
        <w:lastRenderedPageBreak/>
        <w:t>III. 중요 데이터의 도출과 근거</w:t>
      </w:r>
      <w:bookmarkEnd w:id="33"/>
    </w:p>
    <w:p w14:paraId="710D8111" w14:textId="77777777" w:rsidR="006F0E90" w:rsidRDefault="002D7C08">
      <w:pPr>
        <w:jc w:val="left"/>
        <w:rPr>
          <w:rFonts w:ascii="맑은 고딕" w:eastAsia="맑은 고딕" w:hAnsi="맑은 고딕" w:cs="맑은 고딕"/>
          <w:b/>
        </w:rPr>
      </w:pPr>
      <w:bookmarkStart w:id="34" w:name="LadleNav39"/>
      <w:r>
        <w:rPr>
          <w:rFonts w:ascii="맑은 고딕" w:eastAsia="맑은 고딕" w:hAnsi="맑은 고딕" w:cs="맑은 고딕"/>
          <w:sz w:val="20"/>
          <w:szCs w:val="20"/>
        </w:rPr>
        <w:t>1. 데이터 도출 사슬</w:t>
      </w:r>
      <w:bookmarkEnd w:id="34"/>
    </w:p>
    <w:tbl>
      <w:tblPr>
        <w:tblW w:w="8905" w:type="dxa"/>
        <w:tblInd w:w="120" w:type="dxa"/>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Layout w:type="fixed"/>
        <w:tblLook w:val="04A0" w:firstRow="1" w:lastRow="0" w:firstColumn="1" w:lastColumn="0" w:noHBand="0" w:noVBand="1"/>
      </w:tblPr>
      <w:tblGrid>
        <w:gridCol w:w="8905"/>
      </w:tblGrid>
      <w:tr w:rsidR="006F0E90" w14:paraId="367AE15A" w14:textId="77777777">
        <w:trPr>
          <w:cantSplit/>
          <w:tblHeader/>
        </w:trPr>
        <w:tc>
          <w:tcPr>
            <w:tcW w:w="8905" w:type="dxa"/>
            <w:shd w:val="clear" w:color="auto" w:fill="FFF7E6"/>
            <w:tcMar>
              <w:top w:w="80" w:type="dxa"/>
              <w:left w:w="120" w:type="dxa"/>
              <w:bottom w:w="80" w:type="dxa"/>
              <w:right w:w="120" w:type="dxa"/>
            </w:tcMar>
          </w:tcPr>
          <w:p w14:paraId="2E1D560C" w14:textId="77777777" w:rsidR="006F0E90" w:rsidRDefault="002D7C08">
            <w:pPr>
              <w:spacing w:after="80"/>
              <w:rPr>
                <w:rFonts w:ascii="맑은 고딕" w:eastAsia="맑은 고딕" w:hAnsi="맑은 고딕" w:cs="맑은 고딕"/>
              </w:rPr>
            </w:pPr>
            <w:r>
              <w:rPr>
                <w:rFonts w:ascii="맑은 고딕" w:eastAsia="맑은 고딕" w:hAnsi="맑은 고딕" w:cs="맑은 고딕"/>
                <w:b/>
                <w:color w:val="D97706"/>
                <w:sz w:val="20"/>
                <w:szCs w:val="20"/>
              </w:rPr>
              <w:t>도출 원칙 / 장비 목적 → 필수 기능 → 구성품 → 구성품 역할 → 상태·측정·명령·결과 → 관리 이유와 활용 → AAS 요소 순서로 추적한다. PLC에서 읽을 수 있다는 이유만으로 항목을 포함하지 않는다.</w:t>
            </w:r>
          </w:p>
        </w:tc>
      </w:tr>
    </w:tbl>
    <w:p w14:paraId="23240F1E" w14:textId="77777777" w:rsidR="006F0E90" w:rsidRDefault="002D7C08">
      <w:pPr>
        <w:pStyle w:val="af5"/>
        <w:keepNext/>
        <w:spacing w:after="80"/>
        <w:jc w:val="center"/>
        <w:rPr>
          <w:rFonts w:ascii="맑은 고딕" w:eastAsia="맑은 고딕" w:hAnsi="맑은 고딕" w:cs="맑은 고딕"/>
        </w:rPr>
      </w:pPr>
      <w:bookmarkStart w:id="35" w:name="LadleNav40"/>
      <w:r>
        <w:rPr>
          <w:rFonts w:ascii="맑은 고딕" w:eastAsia="맑은 고딕" w:hAnsi="맑은 고딕" w:cs="맑은 고딕"/>
          <w:b w:val="0"/>
          <w:sz w:val="20"/>
          <w:szCs w:val="20"/>
        </w:rPr>
        <w:t>표 9. 데이터 도출 체인</w:t>
      </w:r>
      <w:bookmarkEnd w:id="35"/>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616"/>
        <w:gridCol w:w="1662"/>
        <w:gridCol w:w="1755"/>
        <w:gridCol w:w="1986"/>
        <w:gridCol w:w="1883"/>
      </w:tblGrid>
      <w:tr w:rsidR="006F0E90" w14:paraId="5E9CF783" w14:textId="77777777">
        <w:trPr>
          <w:cantSplit/>
          <w:tblHeader/>
          <w:jc w:val="center"/>
        </w:trPr>
        <w:tc>
          <w:tcPr>
            <w:tcW w:w="1616" w:type="dxa"/>
            <w:shd w:val="clear" w:color="auto" w:fill="D9EAF7"/>
            <w:tcMar>
              <w:top w:w="80" w:type="dxa"/>
              <w:left w:w="120" w:type="dxa"/>
              <w:bottom w:w="80" w:type="dxa"/>
              <w:right w:w="120" w:type="dxa"/>
            </w:tcMar>
            <w:vAlign w:val="center"/>
          </w:tcPr>
          <w:p w14:paraId="3964A813"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장비 목적/결과</w:t>
            </w:r>
          </w:p>
        </w:tc>
        <w:tc>
          <w:tcPr>
            <w:tcW w:w="1662" w:type="dxa"/>
            <w:shd w:val="clear" w:color="auto" w:fill="D9EAF7"/>
            <w:tcMar>
              <w:top w:w="80" w:type="dxa"/>
              <w:left w:w="120" w:type="dxa"/>
              <w:bottom w:w="80" w:type="dxa"/>
              <w:right w:w="120" w:type="dxa"/>
            </w:tcMar>
            <w:vAlign w:val="center"/>
          </w:tcPr>
          <w:p w14:paraId="6590A0E4"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필수 기능</w:t>
            </w:r>
          </w:p>
        </w:tc>
        <w:tc>
          <w:tcPr>
            <w:tcW w:w="1755" w:type="dxa"/>
            <w:shd w:val="clear" w:color="auto" w:fill="D9EAF7"/>
            <w:tcMar>
              <w:top w:w="80" w:type="dxa"/>
              <w:left w:w="120" w:type="dxa"/>
              <w:bottom w:w="80" w:type="dxa"/>
              <w:right w:w="120" w:type="dxa"/>
            </w:tcMar>
            <w:vAlign w:val="center"/>
          </w:tcPr>
          <w:p w14:paraId="7879294F"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물리적 대상</w:t>
            </w:r>
          </w:p>
        </w:tc>
        <w:tc>
          <w:tcPr>
            <w:tcW w:w="1986" w:type="dxa"/>
            <w:shd w:val="clear" w:color="auto" w:fill="D9EAF7"/>
            <w:tcMar>
              <w:top w:w="80" w:type="dxa"/>
              <w:left w:w="120" w:type="dxa"/>
              <w:bottom w:w="80" w:type="dxa"/>
              <w:right w:w="120" w:type="dxa"/>
            </w:tcMar>
            <w:vAlign w:val="center"/>
          </w:tcPr>
          <w:p w14:paraId="5B32BDC6"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필요 데이터</w:t>
            </w:r>
          </w:p>
        </w:tc>
        <w:tc>
          <w:tcPr>
            <w:tcW w:w="1883" w:type="dxa"/>
            <w:shd w:val="clear" w:color="auto" w:fill="D9EAF7"/>
            <w:tcMar>
              <w:top w:w="80" w:type="dxa"/>
              <w:left w:w="120" w:type="dxa"/>
              <w:bottom w:w="80" w:type="dxa"/>
              <w:right w:w="120" w:type="dxa"/>
            </w:tcMar>
            <w:vAlign w:val="center"/>
          </w:tcPr>
          <w:p w14:paraId="44A73B5B"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실제 활용</w:t>
            </w:r>
          </w:p>
        </w:tc>
      </w:tr>
      <w:tr w:rsidR="006F0E90" w14:paraId="44E50964" w14:textId="77777777">
        <w:trPr>
          <w:cantSplit/>
          <w:jc w:val="center"/>
        </w:trPr>
        <w:tc>
          <w:tcPr>
            <w:tcW w:w="1616" w:type="dxa"/>
            <w:shd w:val="clear" w:color="auto" w:fill="FFFFFF"/>
            <w:tcMar>
              <w:top w:w="80" w:type="dxa"/>
              <w:left w:w="120" w:type="dxa"/>
              <w:bottom w:w="80" w:type="dxa"/>
              <w:right w:w="120" w:type="dxa"/>
            </w:tcMar>
            <w:vAlign w:val="center"/>
          </w:tcPr>
          <w:p w14:paraId="46D0342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균일 예열</w:t>
            </w:r>
          </w:p>
        </w:tc>
        <w:tc>
          <w:tcPr>
            <w:tcW w:w="1662" w:type="dxa"/>
            <w:shd w:val="clear" w:color="auto" w:fill="FFFFFF"/>
            <w:tcMar>
              <w:top w:w="80" w:type="dxa"/>
              <w:left w:w="120" w:type="dxa"/>
              <w:bottom w:w="80" w:type="dxa"/>
              <w:right w:w="120" w:type="dxa"/>
            </w:tcMar>
            <w:vAlign w:val="center"/>
          </w:tcPr>
          <w:p w14:paraId="3C6EAF8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승온·소킹 제어</w:t>
            </w:r>
          </w:p>
        </w:tc>
        <w:tc>
          <w:tcPr>
            <w:tcW w:w="1755" w:type="dxa"/>
            <w:shd w:val="clear" w:color="auto" w:fill="FFFFFF"/>
            <w:tcMar>
              <w:top w:w="80" w:type="dxa"/>
              <w:left w:w="120" w:type="dxa"/>
              <w:bottom w:w="80" w:type="dxa"/>
              <w:right w:w="120" w:type="dxa"/>
            </w:tcMar>
            <w:vAlign w:val="center"/>
          </w:tcPr>
          <w:p w14:paraId="7D50168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가열 후드·라이닝</w:t>
            </w:r>
          </w:p>
        </w:tc>
        <w:tc>
          <w:tcPr>
            <w:tcW w:w="1986" w:type="dxa"/>
            <w:shd w:val="clear" w:color="auto" w:fill="FFFFFF"/>
            <w:tcMar>
              <w:top w:w="80" w:type="dxa"/>
              <w:left w:w="120" w:type="dxa"/>
              <w:bottom w:w="80" w:type="dxa"/>
              <w:right w:w="120" w:type="dxa"/>
            </w:tcMar>
            <w:vAlign w:val="center"/>
          </w:tcPr>
          <w:p w14:paraId="047CD5A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라이닝표면온도, 온도균일도, 승온속도</w:t>
            </w:r>
          </w:p>
        </w:tc>
        <w:tc>
          <w:tcPr>
            <w:tcW w:w="1883" w:type="dxa"/>
            <w:shd w:val="clear" w:color="auto" w:fill="FFFFFF"/>
            <w:tcMar>
              <w:top w:w="80" w:type="dxa"/>
              <w:left w:w="120" w:type="dxa"/>
              <w:bottom w:w="80" w:type="dxa"/>
              <w:right w:w="120" w:type="dxa"/>
            </w:tcMar>
            <w:vAlign w:val="center"/>
          </w:tcPr>
          <w:p w14:paraId="441DC39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미예열·열충격·반복성 판단</w:t>
            </w:r>
          </w:p>
        </w:tc>
      </w:tr>
      <w:tr w:rsidR="006F0E90" w14:paraId="7B20B777" w14:textId="77777777">
        <w:trPr>
          <w:cantSplit/>
          <w:jc w:val="center"/>
        </w:trPr>
        <w:tc>
          <w:tcPr>
            <w:tcW w:w="1616" w:type="dxa"/>
            <w:shd w:val="clear" w:color="auto" w:fill="FFFFFF"/>
            <w:tcMar>
              <w:top w:w="80" w:type="dxa"/>
              <w:left w:w="120" w:type="dxa"/>
              <w:bottom w:w="80" w:type="dxa"/>
              <w:right w:w="120" w:type="dxa"/>
            </w:tcMar>
            <w:vAlign w:val="center"/>
          </w:tcPr>
          <w:p w14:paraId="21A6082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완전 연소</w:t>
            </w:r>
          </w:p>
        </w:tc>
        <w:tc>
          <w:tcPr>
            <w:tcW w:w="1662" w:type="dxa"/>
            <w:shd w:val="clear" w:color="auto" w:fill="FFFFFF"/>
            <w:tcMar>
              <w:top w:w="80" w:type="dxa"/>
              <w:left w:w="120" w:type="dxa"/>
              <w:bottom w:w="80" w:type="dxa"/>
              <w:right w:w="120" w:type="dxa"/>
            </w:tcMar>
            <w:vAlign w:val="center"/>
          </w:tcPr>
          <w:p w14:paraId="7992F32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공연비 제어</w:t>
            </w:r>
          </w:p>
        </w:tc>
        <w:tc>
          <w:tcPr>
            <w:tcW w:w="1755" w:type="dxa"/>
            <w:shd w:val="clear" w:color="auto" w:fill="FFFFFF"/>
            <w:tcMar>
              <w:top w:w="80" w:type="dxa"/>
              <w:left w:w="120" w:type="dxa"/>
              <w:bottom w:w="80" w:type="dxa"/>
              <w:right w:w="120" w:type="dxa"/>
            </w:tcMar>
            <w:vAlign w:val="center"/>
          </w:tcPr>
          <w:p w14:paraId="1586906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버너·송풍기·연료트레인</w:t>
            </w:r>
          </w:p>
        </w:tc>
        <w:tc>
          <w:tcPr>
            <w:tcW w:w="1986" w:type="dxa"/>
            <w:shd w:val="clear" w:color="auto" w:fill="FFFFFF"/>
            <w:tcMar>
              <w:top w:w="80" w:type="dxa"/>
              <w:left w:w="120" w:type="dxa"/>
              <w:bottom w:w="80" w:type="dxa"/>
              <w:right w:w="120" w:type="dxa"/>
            </w:tcMar>
            <w:vAlign w:val="center"/>
          </w:tcPr>
          <w:p w14:paraId="665EC80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연료유량, 공기유량, 공연비, 배기산소농도</w:t>
            </w:r>
          </w:p>
        </w:tc>
        <w:tc>
          <w:tcPr>
            <w:tcW w:w="1883" w:type="dxa"/>
            <w:shd w:val="clear" w:color="auto" w:fill="FFFFFF"/>
            <w:tcMar>
              <w:top w:w="80" w:type="dxa"/>
              <w:left w:w="120" w:type="dxa"/>
              <w:bottom w:w="80" w:type="dxa"/>
              <w:right w:w="120" w:type="dxa"/>
            </w:tcMar>
            <w:vAlign w:val="center"/>
          </w:tcPr>
          <w:p w14:paraId="5D2BF9F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불완전연소·연료과소비 판단</w:t>
            </w:r>
          </w:p>
        </w:tc>
      </w:tr>
      <w:tr w:rsidR="006F0E90" w14:paraId="493B043E" w14:textId="77777777">
        <w:trPr>
          <w:cantSplit/>
          <w:jc w:val="center"/>
        </w:trPr>
        <w:tc>
          <w:tcPr>
            <w:tcW w:w="1616" w:type="dxa"/>
            <w:shd w:val="clear" w:color="auto" w:fill="FFFFFF"/>
            <w:tcMar>
              <w:top w:w="80" w:type="dxa"/>
              <w:left w:w="120" w:type="dxa"/>
              <w:bottom w:w="80" w:type="dxa"/>
              <w:right w:w="120" w:type="dxa"/>
            </w:tcMar>
            <w:vAlign w:val="center"/>
          </w:tcPr>
          <w:p w14:paraId="312B486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에너지 효율</w:t>
            </w:r>
          </w:p>
        </w:tc>
        <w:tc>
          <w:tcPr>
            <w:tcW w:w="1662" w:type="dxa"/>
            <w:shd w:val="clear" w:color="auto" w:fill="FFFFFF"/>
            <w:tcMar>
              <w:top w:w="80" w:type="dxa"/>
              <w:left w:w="120" w:type="dxa"/>
              <w:bottom w:w="80" w:type="dxa"/>
              <w:right w:w="120" w:type="dxa"/>
            </w:tcMar>
            <w:vAlign w:val="center"/>
          </w:tcPr>
          <w:p w14:paraId="6485F1D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배기열 회수</w:t>
            </w:r>
          </w:p>
        </w:tc>
        <w:tc>
          <w:tcPr>
            <w:tcW w:w="1755" w:type="dxa"/>
            <w:shd w:val="clear" w:color="auto" w:fill="FFFFFF"/>
            <w:tcMar>
              <w:top w:w="80" w:type="dxa"/>
              <w:left w:w="120" w:type="dxa"/>
              <w:bottom w:w="80" w:type="dxa"/>
              <w:right w:w="120" w:type="dxa"/>
            </w:tcMar>
            <w:vAlign w:val="center"/>
          </w:tcPr>
          <w:p w14:paraId="019B64B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축열체·배기유로</w:t>
            </w:r>
          </w:p>
        </w:tc>
        <w:tc>
          <w:tcPr>
            <w:tcW w:w="1986" w:type="dxa"/>
            <w:shd w:val="clear" w:color="auto" w:fill="FFFFFF"/>
            <w:tcMar>
              <w:top w:w="80" w:type="dxa"/>
              <w:left w:w="120" w:type="dxa"/>
              <w:bottom w:w="80" w:type="dxa"/>
              <w:right w:w="120" w:type="dxa"/>
            </w:tcMar>
            <w:vAlign w:val="center"/>
          </w:tcPr>
          <w:p w14:paraId="4174001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연소용공기예열온도, 배기가스온도</w:t>
            </w:r>
          </w:p>
        </w:tc>
        <w:tc>
          <w:tcPr>
            <w:tcW w:w="1883" w:type="dxa"/>
            <w:shd w:val="clear" w:color="auto" w:fill="FFFFFF"/>
            <w:tcMar>
              <w:top w:w="80" w:type="dxa"/>
              <w:left w:w="120" w:type="dxa"/>
              <w:bottom w:w="80" w:type="dxa"/>
              <w:right w:w="120" w:type="dxa"/>
            </w:tcMar>
            <w:vAlign w:val="center"/>
          </w:tcPr>
          <w:p w14:paraId="1A339DD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열회수 효율 저하 판단</w:t>
            </w:r>
          </w:p>
        </w:tc>
      </w:tr>
      <w:tr w:rsidR="006F0E90" w14:paraId="09407B7D" w14:textId="77777777">
        <w:trPr>
          <w:cantSplit/>
          <w:jc w:val="center"/>
        </w:trPr>
        <w:tc>
          <w:tcPr>
            <w:tcW w:w="1616" w:type="dxa"/>
            <w:shd w:val="clear" w:color="auto" w:fill="FFFFFF"/>
            <w:tcMar>
              <w:top w:w="80" w:type="dxa"/>
              <w:left w:w="120" w:type="dxa"/>
              <w:bottom w:w="80" w:type="dxa"/>
              <w:right w:w="120" w:type="dxa"/>
            </w:tcMar>
            <w:vAlign w:val="center"/>
          </w:tcPr>
          <w:p w14:paraId="781E8EC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안전·가동성</w:t>
            </w:r>
          </w:p>
        </w:tc>
        <w:tc>
          <w:tcPr>
            <w:tcW w:w="1662" w:type="dxa"/>
            <w:shd w:val="clear" w:color="auto" w:fill="FFFFFF"/>
            <w:tcMar>
              <w:top w:w="80" w:type="dxa"/>
              <w:left w:w="120" w:type="dxa"/>
              <w:bottom w:w="80" w:type="dxa"/>
              <w:right w:w="120" w:type="dxa"/>
            </w:tcMar>
            <w:vAlign w:val="center"/>
          </w:tcPr>
          <w:p w14:paraId="47580A0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화염·과열·누설 보호</w:t>
            </w:r>
          </w:p>
        </w:tc>
        <w:tc>
          <w:tcPr>
            <w:tcW w:w="1755" w:type="dxa"/>
            <w:shd w:val="clear" w:color="auto" w:fill="FFFFFF"/>
            <w:tcMar>
              <w:top w:w="80" w:type="dxa"/>
              <w:left w:w="120" w:type="dxa"/>
              <w:bottom w:w="80" w:type="dxa"/>
              <w:right w:w="120" w:type="dxa"/>
            </w:tcMar>
            <w:vAlign w:val="center"/>
          </w:tcPr>
          <w:p w14:paraId="1784E50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화염감시기·안전차단밸브·가드</w:t>
            </w:r>
          </w:p>
        </w:tc>
        <w:tc>
          <w:tcPr>
            <w:tcW w:w="1986" w:type="dxa"/>
            <w:shd w:val="clear" w:color="auto" w:fill="FFFFFF"/>
            <w:tcMar>
              <w:top w:w="80" w:type="dxa"/>
              <w:left w:w="120" w:type="dxa"/>
              <w:bottom w:w="80" w:type="dxa"/>
              <w:right w:w="120" w:type="dxa"/>
            </w:tcMar>
            <w:vAlign w:val="center"/>
          </w:tcPr>
          <w:p w14:paraId="6053833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화염상태, 과열경보, 가스누설경보, 운전허가</w:t>
            </w:r>
          </w:p>
        </w:tc>
        <w:tc>
          <w:tcPr>
            <w:tcW w:w="1883" w:type="dxa"/>
            <w:shd w:val="clear" w:color="auto" w:fill="FFFFFF"/>
            <w:tcMar>
              <w:top w:w="80" w:type="dxa"/>
              <w:left w:w="120" w:type="dxa"/>
              <w:bottom w:w="80" w:type="dxa"/>
              <w:right w:w="120" w:type="dxa"/>
            </w:tcMar>
            <w:vAlign w:val="center"/>
          </w:tcPr>
          <w:p w14:paraId="7EDD422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운전허가·정지 원인 판단</w:t>
            </w:r>
          </w:p>
        </w:tc>
      </w:tr>
      <w:tr w:rsidR="006F0E90" w14:paraId="0F48E023" w14:textId="77777777">
        <w:trPr>
          <w:cantSplit/>
          <w:jc w:val="center"/>
        </w:trPr>
        <w:tc>
          <w:tcPr>
            <w:tcW w:w="1616" w:type="dxa"/>
            <w:shd w:val="clear" w:color="auto" w:fill="FFFFFF"/>
            <w:tcMar>
              <w:top w:w="80" w:type="dxa"/>
              <w:left w:w="120" w:type="dxa"/>
              <w:bottom w:w="80" w:type="dxa"/>
              <w:right w:w="120" w:type="dxa"/>
            </w:tcMar>
            <w:vAlign w:val="center"/>
          </w:tcPr>
          <w:p w14:paraId="09CE144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보전성</w:t>
            </w:r>
          </w:p>
        </w:tc>
        <w:tc>
          <w:tcPr>
            <w:tcW w:w="1662" w:type="dxa"/>
            <w:shd w:val="clear" w:color="auto" w:fill="FFFFFF"/>
            <w:tcMar>
              <w:top w:w="80" w:type="dxa"/>
              <w:left w:w="120" w:type="dxa"/>
              <w:bottom w:w="80" w:type="dxa"/>
              <w:right w:w="120" w:type="dxa"/>
            </w:tcMar>
            <w:vAlign w:val="center"/>
          </w:tcPr>
          <w:p w14:paraId="41ED6FB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송풍기·내화물 열화 추적</w:t>
            </w:r>
          </w:p>
        </w:tc>
        <w:tc>
          <w:tcPr>
            <w:tcW w:w="1755" w:type="dxa"/>
            <w:shd w:val="clear" w:color="auto" w:fill="FFFFFF"/>
            <w:tcMar>
              <w:top w:w="80" w:type="dxa"/>
              <w:left w:w="120" w:type="dxa"/>
              <w:bottom w:w="80" w:type="dxa"/>
              <w:right w:w="120" w:type="dxa"/>
            </w:tcMar>
            <w:vAlign w:val="center"/>
          </w:tcPr>
          <w:p w14:paraId="4CE2A91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 베어링·후드 내화물</w:t>
            </w:r>
          </w:p>
        </w:tc>
        <w:tc>
          <w:tcPr>
            <w:tcW w:w="1986" w:type="dxa"/>
            <w:shd w:val="clear" w:color="auto" w:fill="FFFFFF"/>
            <w:tcMar>
              <w:top w:w="80" w:type="dxa"/>
              <w:left w:w="120" w:type="dxa"/>
              <w:bottom w:w="80" w:type="dxa"/>
              <w:right w:w="120" w:type="dxa"/>
            </w:tcMar>
            <w:vAlign w:val="center"/>
          </w:tcPr>
          <w:p w14:paraId="2E7E0F1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송풍기전류, 진동, 내화물 두께 추정</w:t>
            </w:r>
          </w:p>
        </w:tc>
        <w:tc>
          <w:tcPr>
            <w:tcW w:w="1883" w:type="dxa"/>
            <w:shd w:val="clear" w:color="auto" w:fill="FFFFFF"/>
            <w:tcMar>
              <w:top w:w="80" w:type="dxa"/>
              <w:left w:w="120" w:type="dxa"/>
              <w:bottom w:w="80" w:type="dxa"/>
              <w:right w:w="120" w:type="dxa"/>
            </w:tcMar>
            <w:vAlign w:val="center"/>
          </w:tcPr>
          <w:p w14:paraId="35155AC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RUL·점검·교체 계획</w:t>
            </w:r>
          </w:p>
        </w:tc>
      </w:tr>
    </w:tbl>
    <w:p w14:paraId="79CB4FA4" w14:textId="77777777" w:rsidR="006F0E90" w:rsidRDefault="002D7C08">
      <w:pPr>
        <w:jc w:val="left"/>
        <w:rPr>
          <w:rFonts w:ascii="맑은 고딕" w:eastAsia="맑은 고딕" w:hAnsi="맑은 고딕" w:cs="맑은 고딕"/>
          <w:b/>
        </w:rPr>
      </w:pPr>
      <w:bookmarkStart w:id="36" w:name="LadleNav41"/>
      <w:r>
        <w:rPr>
          <w:rFonts w:ascii="맑은 고딕" w:eastAsia="맑은 고딕" w:hAnsi="맑은 고딕" w:cs="맑은 고딕"/>
          <w:sz w:val="20"/>
          <w:szCs w:val="20"/>
        </w:rPr>
        <w:t>2. 핵심 데이터 정의표</w:t>
      </w:r>
      <w:bookmarkEnd w:id="36"/>
    </w:p>
    <w:p w14:paraId="07BB37E0" w14:textId="77777777" w:rsidR="006F0E90" w:rsidRDefault="002D7C08">
      <w:pPr>
        <w:pStyle w:val="af5"/>
        <w:keepNext/>
        <w:spacing w:after="80"/>
        <w:jc w:val="center"/>
        <w:rPr>
          <w:rFonts w:ascii="맑은 고딕" w:eastAsia="맑은 고딕" w:hAnsi="맑은 고딕" w:cs="맑은 고딕"/>
        </w:rPr>
      </w:pPr>
      <w:bookmarkStart w:id="37" w:name="LadleNav42"/>
      <w:r>
        <w:rPr>
          <w:rFonts w:ascii="맑은 고딕" w:eastAsia="맑은 고딕" w:hAnsi="맑은 고딕" w:cs="맑은 고딕"/>
          <w:b w:val="0"/>
          <w:sz w:val="20"/>
          <w:szCs w:val="20"/>
        </w:rPr>
        <w:t>표 10. 핵심 데이터 매핑표</w:t>
      </w:r>
      <w:bookmarkEnd w:id="37"/>
    </w:p>
    <w:tbl>
      <w:tblPr>
        <w:tblW w:w="8895"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684"/>
        <w:gridCol w:w="684"/>
        <w:gridCol w:w="684"/>
        <w:gridCol w:w="684"/>
        <w:gridCol w:w="684"/>
        <w:gridCol w:w="684"/>
        <w:gridCol w:w="684"/>
        <w:gridCol w:w="684"/>
        <w:gridCol w:w="684"/>
        <w:gridCol w:w="684"/>
        <w:gridCol w:w="684"/>
        <w:gridCol w:w="684"/>
        <w:gridCol w:w="687"/>
      </w:tblGrid>
      <w:tr w:rsidR="006F0E90" w14:paraId="764B54E4" w14:textId="77777777">
        <w:trPr>
          <w:cantSplit/>
          <w:tblHeader/>
          <w:jc w:val="center"/>
        </w:trPr>
        <w:tc>
          <w:tcPr>
            <w:tcW w:w="684" w:type="dxa"/>
            <w:shd w:val="clear" w:color="auto" w:fill="D9EAF7"/>
            <w:tcMar>
              <w:top w:w="80" w:type="dxa"/>
              <w:left w:w="120" w:type="dxa"/>
              <w:bottom w:w="80" w:type="dxa"/>
              <w:right w:w="120" w:type="dxa"/>
            </w:tcMar>
            <w:vAlign w:val="center"/>
          </w:tcPr>
          <w:p w14:paraId="345B3211"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ID</w:t>
            </w:r>
          </w:p>
        </w:tc>
        <w:tc>
          <w:tcPr>
            <w:tcW w:w="684" w:type="dxa"/>
            <w:shd w:val="clear" w:color="auto" w:fill="D9EAF7"/>
            <w:tcMar>
              <w:top w:w="80" w:type="dxa"/>
              <w:left w:w="120" w:type="dxa"/>
              <w:bottom w:w="80" w:type="dxa"/>
              <w:right w:w="120" w:type="dxa"/>
            </w:tcMar>
            <w:vAlign w:val="center"/>
          </w:tcPr>
          <w:p w14:paraId="299C77AA"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쉬운 뜻</w:t>
            </w:r>
          </w:p>
        </w:tc>
        <w:tc>
          <w:tcPr>
            <w:tcW w:w="684" w:type="dxa"/>
            <w:shd w:val="clear" w:color="auto" w:fill="D9EAF7"/>
            <w:tcMar>
              <w:top w:w="80" w:type="dxa"/>
              <w:left w:w="120" w:type="dxa"/>
              <w:bottom w:w="80" w:type="dxa"/>
              <w:right w:w="120" w:type="dxa"/>
            </w:tcMar>
            <w:vAlign w:val="center"/>
          </w:tcPr>
          <w:p w14:paraId="72A78527"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물리적 대상</w:t>
            </w:r>
          </w:p>
        </w:tc>
        <w:tc>
          <w:tcPr>
            <w:tcW w:w="684" w:type="dxa"/>
            <w:shd w:val="clear" w:color="auto" w:fill="D9EAF7"/>
            <w:tcMar>
              <w:top w:w="80" w:type="dxa"/>
              <w:left w:w="120" w:type="dxa"/>
              <w:bottom w:w="80" w:type="dxa"/>
              <w:right w:w="120" w:type="dxa"/>
            </w:tcMar>
            <w:vAlign w:val="center"/>
          </w:tcPr>
          <w:p w14:paraId="1FAC258D"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양과 단위</w:t>
            </w:r>
          </w:p>
        </w:tc>
        <w:tc>
          <w:tcPr>
            <w:tcW w:w="684" w:type="dxa"/>
            <w:shd w:val="clear" w:color="auto" w:fill="D9EAF7"/>
            <w:tcMar>
              <w:top w:w="80" w:type="dxa"/>
              <w:left w:w="120" w:type="dxa"/>
              <w:bottom w:w="80" w:type="dxa"/>
              <w:right w:w="120" w:type="dxa"/>
            </w:tcMar>
            <w:vAlign w:val="center"/>
          </w:tcPr>
          <w:p w14:paraId="2A2959C8"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산정·측정 기준</w:t>
            </w:r>
          </w:p>
        </w:tc>
        <w:tc>
          <w:tcPr>
            <w:tcW w:w="684" w:type="dxa"/>
            <w:shd w:val="clear" w:color="auto" w:fill="D9EAF7"/>
            <w:tcMar>
              <w:top w:w="80" w:type="dxa"/>
              <w:left w:w="120" w:type="dxa"/>
              <w:bottom w:w="80" w:type="dxa"/>
              <w:right w:w="120" w:type="dxa"/>
            </w:tcMar>
            <w:vAlign w:val="center"/>
          </w:tcPr>
          <w:p w14:paraId="0F66130B"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값의 역할과 의미</w:t>
            </w:r>
          </w:p>
        </w:tc>
        <w:tc>
          <w:tcPr>
            <w:tcW w:w="684" w:type="dxa"/>
            <w:shd w:val="clear" w:color="auto" w:fill="D9EAF7"/>
            <w:tcMar>
              <w:top w:w="80" w:type="dxa"/>
              <w:left w:w="120" w:type="dxa"/>
              <w:bottom w:w="80" w:type="dxa"/>
              <w:right w:w="120" w:type="dxa"/>
            </w:tcMar>
            <w:vAlign w:val="center"/>
          </w:tcPr>
          <w:p w14:paraId="59F5481D"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중요성·포함 이유</w:t>
            </w:r>
          </w:p>
        </w:tc>
        <w:tc>
          <w:tcPr>
            <w:tcW w:w="684" w:type="dxa"/>
            <w:shd w:val="clear" w:color="auto" w:fill="D9EAF7"/>
            <w:tcMar>
              <w:top w:w="80" w:type="dxa"/>
              <w:left w:w="120" w:type="dxa"/>
              <w:bottom w:w="80" w:type="dxa"/>
              <w:right w:w="120" w:type="dxa"/>
            </w:tcMar>
            <w:vAlign w:val="center"/>
          </w:tcPr>
          <w:p w14:paraId="31DC6670"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실제 활용</w:t>
            </w:r>
          </w:p>
        </w:tc>
        <w:tc>
          <w:tcPr>
            <w:tcW w:w="684" w:type="dxa"/>
            <w:shd w:val="clear" w:color="auto" w:fill="D9EAF7"/>
            <w:tcMar>
              <w:top w:w="80" w:type="dxa"/>
              <w:left w:w="120" w:type="dxa"/>
              <w:bottom w:w="80" w:type="dxa"/>
              <w:right w:w="120" w:type="dxa"/>
            </w:tcMar>
            <w:vAlign w:val="center"/>
          </w:tcPr>
          <w:p w14:paraId="6F52B1B9"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근거</w:t>
            </w:r>
          </w:p>
        </w:tc>
        <w:tc>
          <w:tcPr>
            <w:tcW w:w="684" w:type="dxa"/>
            <w:shd w:val="clear" w:color="auto" w:fill="D9EAF7"/>
            <w:tcMar>
              <w:top w:w="80" w:type="dxa"/>
              <w:left w:w="120" w:type="dxa"/>
              <w:bottom w:w="80" w:type="dxa"/>
              <w:right w:w="120" w:type="dxa"/>
            </w:tcMar>
            <w:vAlign w:val="center"/>
          </w:tcPr>
          <w:p w14:paraId="5278FAA5"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근거 등급</w:t>
            </w:r>
          </w:p>
        </w:tc>
        <w:tc>
          <w:tcPr>
            <w:tcW w:w="684" w:type="dxa"/>
            <w:shd w:val="clear" w:color="auto" w:fill="D9EAF7"/>
            <w:tcMar>
              <w:top w:w="80" w:type="dxa"/>
              <w:left w:w="120" w:type="dxa"/>
              <w:bottom w:w="80" w:type="dxa"/>
              <w:right w:w="120" w:type="dxa"/>
            </w:tcMar>
            <w:vAlign w:val="center"/>
          </w:tcPr>
          <w:p w14:paraId="06347046"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적용 단계</w:t>
            </w:r>
          </w:p>
        </w:tc>
        <w:tc>
          <w:tcPr>
            <w:tcW w:w="684" w:type="dxa"/>
            <w:shd w:val="clear" w:color="auto" w:fill="D9EAF7"/>
            <w:tcMar>
              <w:top w:w="80" w:type="dxa"/>
              <w:left w:w="120" w:type="dxa"/>
              <w:bottom w:w="80" w:type="dxa"/>
              <w:right w:w="120" w:type="dxa"/>
            </w:tcMar>
            <w:vAlign w:val="center"/>
          </w:tcPr>
          <w:p w14:paraId="24C3E939"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AAS 위치</w:t>
            </w:r>
          </w:p>
        </w:tc>
        <w:tc>
          <w:tcPr>
            <w:tcW w:w="687" w:type="dxa"/>
            <w:shd w:val="clear" w:color="auto" w:fill="D9EAF7"/>
            <w:tcMar>
              <w:top w:w="80" w:type="dxa"/>
              <w:left w:w="120" w:type="dxa"/>
              <w:bottom w:w="80" w:type="dxa"/>
              <w:right w:w="120" w:type="dxa"/>
            </w:tcMar>
            <w:vAlign w:val="center"/>
          </w:tcPr>
          <w:p w14:paraId="0AD7079A"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확인 상태</w:t>
            </w:r>
          </w:p>
        </w:tc>
      </w:tr>
      <w:tr w:rsidR="006F0E90" w14:paraId="0F17344C" w14:textId="77777777">
        <w:trPr>
          <w:cantSplit/>
          <w:jc w:val="center"/>
        </w:trPr>
        <w:tc>
          <w:tcPr>
            <w:tcW w:w="684" w:type="dxa"/>
            <w:shd w:val="clear" w:color="auto" w:fill="FFFFFF"/>
            <w:tcMar>
              <w:top w:w="80" w:type="dxa"/>
              <w:left w:w="120" w:type="dxa"/>
              <w:bottom w:w="80" w:type="dxa"/>
              <w:right w:w="120" w:type="dxa"/>
            </w:tcMar>
            <w:vAlign w:val="center"/>
          </w:tcPr>
          <w:p w14:paraId="4304A6A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KD-01</w:t>
            </w:r>
          </w:p>
        </w:tc>
        <w:tc>
          <w:tcPr>
            <w:tcW w:w="684" w:type="dxa"/>
            <w:shd w:val="clear" w:color="auto" w:fill="FFFFFF"/>
            <w:tcMar>
              <w:top w:w="80" w:type="dxa"/>
              <w:left w:w="120" w:type="dxa"/>
              <w:bottom w:w="80" w:type="dxa"/>
              <w:right w:w="120" w:type="dxa"/>
            </w:tcMar>
            <w:vAlign w:val="center"/>
          </w:tcPr>
          <w:p w14:paraId="2479A62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래들 안쪽이 실제로 얼마나 뜨거운지</w:t>
            </w:r>
          </w:p>
        </w:tc>
        <w:tc>
          <w:tcPr>
            <w:tcW w:w="684" w:type="dxa"/>
            <w:shd w:val="clear" w:color="auto" w:fill="FFFFFF"/>
            <w:tcMar>
              <w:top w:w="80" w:type="dxa"/>
              <w:left w:w="120" w:type="dxa"/>
              <w:bottom w:w="80" w:type="dxa"/>
              <w:right w:w="120" w:type="dxa"/>
            </w:tcMar>
            <w:vAlign w:val="center"/>
          </w:tcPr>
          <w:p w14:paraId="69E76E4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가열 후드/라이닝 표면·가열 중</w:t>
            </w:r>
          </w:p>
        </w:tc>
        <w:tc>
          <w:tcPr>
            <w:tcW w:w="684" w:type="dxa"/>
            <w:shd w:val="clear" w:color="auto" w:fill="FFFFFF"/>
            <w:tcMar>
              <w:top w:w="80" w:type="dxa"/>
              <w:left w:w="120" w:type="dxa"/>
              <w:bottom w:w="80" w:type="dxa"/>
              <w:right w:w="120" w:type="dxa"/>
            </w:tcMar>
            <w:vAlign w:val="center"/>
          </w:tcPr>
          <w:p w14:paraId="6E7E39E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온도, °C</w:t>
            </w:r>
          </w:p>
        </w:tc>
        <w:tc>
          <w:tcPr>
            <w:tcW w:w="684" w:type="dxa"/>
            <w:shd w:val="clear" w:color="auto" w:fill="FFFFFF"/>
            <w:tcMar>
              <w:top w:w="80" w:type="dxa"/>
              <w:left w:w="120" w:type="dxa"/>
              <w:bottom w:w="80" w:type="dxa"/>
              <w:right w:w="120" w:type="dxa"/>
            </w:tcMar>
            <w:vAlign w:val="center"/>
          </w:tcPr>
          <w:p w14:paraId="7B81831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적외선·열전대 현재값</w:t>
            </w:r>
          </w:p>
        </w:tc>
        <w:tc>
          <w:tcPr>
            <w:tcW w:w="684" w:type="dxa"/>
            <w:shd w:val="clear" w:color="auto" w:fill="FFFFFF"/>
            <w:tcMar>
              <w:top w:w="80" w:type="dxa"/>
              <w:left w:w="120" w:type="dxa"/>
              <w:bottom w:w="80" w:type="dxa"/>
              <w:right w:w="120" w:type="dxa"/>
            </w:tcMar>
            <w:vAlign w:val="center"/>
          </w:tcPr>
          <w:p w14:paraId="328F714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측정값 1,148 °C(설정값·정격값과 별개)</w:t>
            </w:r>
          </w:p>
        </w:tc>
        <w:tc>
          <w:tcPr>
            <w:tcW w:w="684" w:type="dxa"/>
            <w:shd w:val="clear" w:color="auto" w:fill="FFFFFF"/>
            <w:tcMar>
              <w:top w:w="80" w:type="dxa"/>
              <w:left w:w="120" w:type="dxa"/>
              <w:bottom w:w="80" w:type="dxa"/>
              <w:right w:w="120" w:type="dxa"/>
            </w:tcMar>
            <w:vAlign w:val="center"/>
          </w:tcPr>
          <w:p w14:paraId="43F8D1B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미예열·열충격 판단의 핵심 지표</w:t>
            </w:r>
          </w:p>
        </w:tc>
        <w:tc>
          <w:tcPr>
            <w:tcW w:w="684" w:type="dxa"/>
            <w:shd w:val="clear" w:color="auto" w:fill="FFFFFF"/>
            <w:tcMar>
              <w:top w:w="80" w:type="dxa"/>
              <w:left w:w="120" w:type="dxa"/>
              <w:bottom w:w="80" w:type="dxa"/>
              <w:right w:w="120" w:type="dxa"/>
            </w:tcMar>
            <w:vAlign w:val="center"/>
          </w:tcPr>
          <w:p w14:paraId="3B91F9B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운영자가 HMI에서 목표 대비 편차를 확인하고 승온속도를 조정</w:t>
            </w:r>
          </w:p>
        </w:tc>
        <w:tc>
          <w:tcPr>
            <w:tcW w:w="684" w:type="dxa"/>
            <w:shd w:val="clear" w:color="auto" w:fill="FFFFFF"/>
            <w:tcMar>
              <w:top w:w="80" w:type="dxa"/>
              <w:left w:w="120" w:type="dxa"/>
              <w:bottom w:w="80" w:type="dxa"/>
              <w:right w:w="120" w:type="dxa"/>
            </w:tcMar>
            <w:vAlign w:val="center"/>
          </w:tcPr>
          <w:p w14:paraId="6A2525E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AASX Table 12 원시신호 / 등급4 / 현장 확인 필요</w:t>
            </w:r>
          </w:p>
        </w:tc>
        <w:tc>
          <w:tcPr>
            <w:tcW w:w="684" w:type="dxa"/>
            <w:shd w:val="clear" w:color="auto" w:fill="FFFFFF"/>
            <w:tcMar>
              <w:top w:w="80" w:type="dxa"/>
              <w:left w:w="120" w:type="dxa"/>
              <w:bottom w:w="80" w:type="dxa"/>
              <w:right w:w="120" w:type="dxa"/>
            </w:tcMar>
            <w:vAlign w:val="center"/>
          </w:tcPr>
          <w:p w14:paraId="2E2C4C5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 대표 비규범 예시</w:t>
            </w:r>
          </w:p>
        </w:tc>
        <w:tc>
          <w:tcPr>
            <w:tcW w:w="684" w:type="dxa"/>
            <w:shd w:val="clear" w:color="auto" w:fill="FFFFFF"/>
            <w:tcMar>
              <w:top w:w="80" w:type="dxa"/>
              <w:left w:w="120" w:type="dxa"/>
              <w:bottom w:w="80" w:type="dxa"/>
              <w:right w:w="120" w:type="dxa"/>
            </w:tcMar>
            <w:vAlign w:val="center"/>
          </w:tcPr>
          <w:p w14:paraId="7479604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Type 범위(예시값)</w:t>
            </w:r>
          </w:p>
        </w:tc>
        <w:tc>
          <w:tcPr>
            <w:tcW w:w="684" w:type="dxa"/>
            <w:shd w:val="clear" w:color="auto" w:fill="FFFFFF"/>
            <w:tcMar>
              <w:top w:w="80" w:type="dxa"/>
              <w:left w:w="120" w:type="dxa"/>
              <w:bottom w:w="80" w:type="dxa"/>
              <w:right w:w="120" w:type="dxa"/>
            </w:tcMar>
            <w:vAlign w:val="center"/>
          </w:tcPr>
          <w:p w14:paraId="6F6F3FE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OperationalData/.../LiningSurfaceTemperatureActual</w:t>
            </w:r>
          </w:p>
        </w:tc>
        <w:tc>
          <w:tcPr>
            <w:tcW w:w="687" w:type="dxa"/>
            <w:shd w:val="clear" w:color="auto" w:fill="FFFFFF"/>
            <w:tcMar>
              <w:top w:w="80" w:type="dxa"/>
              <w:left w:w="120" w:type="dxa"/>
              <w:bottom w:w="80" w:type="dxa"/>
              <w:right w:w="120" w:type="dxa"/>
            </w:tcMar>
            <w:vAlign w:val="center"/>
          </w:tcPr>
          <w:p w14:paraId="19F2B50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작성자 확인 20260828 / 현장 실측 대조 필요</w:t>
            </w:r>
          </w:p>
        </w:tc>
      </w:tr>
      <w:tr w:rsidR="006F0E90" w14:paraId="66457745" w14:textId="77777777">
        <w:trPr>
          <w:cantSplit/>
          <w:jc w:val="center"/>
        </w:trPr>
        <w:tc>
          <w:tcPr>
            <w:tcW w:w="684" w:type="dxa"/>
            <w:shd w:val="clear" w:color="auto" w:fill="FFFFFF"/>
            <w:tcMar>
              <w:top w:w="80" w:type="dxa"/>
              <w:left w:w="120" w:type="dxa"/>
              <w:bottom w:w="80" w:type="dxa"/>
              <w:right w:w="120" w:type="dxa"/>
            </w:tcMar>
            <w:vAlign w:val="center"/>
          </w:tcPr>
          <w:p w14:paraId="083DF2E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lastRenderedPageBreak/>
              <w:t>KD-02</w:t>
            </w:r>
          </w:p>
        </w:tc>
        <w:tc>
          <w:tcPr>
            <w:tcW w:w="684" w:type="dxa"/>
            <w:shd w:val="clear" w:color="auto" w:fill="FFFFFF"/>
            <w:tcMar>
              <w:top w:w="80" w:type="dxa"/>
              <w:left w:w="120" w:type="dxa"/>
              <w:bottom w:w="80" w:type="dxa"/>
              <w:right w:w="120" w:type="dxa"/>
            </w:tcMar>
            <w:vAlign w:val="center"/>
          </w:tcPr>
          <w:p w14:paraId="4B9CFAC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온도가 올라가는 빠르기</w:t>
            </w:r>
          </w:p>
        </w:tc>
        <w:tc>
          <w:tcPr>
            <w:tcW w:w="684" w:type="dxa"/>
            <w:shd w:val="clear" w:color="auto" w:fill="FFFFFF"/>
            <w:tcMar>
              <w:top w:w="80" w:type="dxa"/>
              <w:left w:w="120" w:type="dxa"/>
              <w:bottom w:w="80" w:type="dxa"/>
              <w:right w:w="120" w:type="dxa"/>
            </w:tcMar>
            <w:vAlign w:val="center"/>
          </w:tcPr>
          <w:p w14:paraId="604CD91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라이닝 표면·승온 구간</w:t>
            </w:r>
          </w:p>
        </w:tc>
        <w:tc>
          <w:tcPr>
            <w:tcW w:w="684" w:type="dxa"/>
            <w:shd w:val="clear" w:color="auto" w:fill="FFFFFF"/>
            <w:tcMar>
              <w:top w:w="80" w:type="dxa"/>
              <w:left w:w="120" w:type="dxa"/>
              <w:bottom w:w="80" w:type="dxa"/>
              <w:right w:w="120" w:type="dxa"/>
            </w:tcMar>
            <w:vAlign w:val="center"/>
          </w:tcPr>
          <w:p w14:paraId="7F302CE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속도, °C/min</w:t>
            </w:r>
          </w:p>
        </w:tc>
        <w:tc>
          <w:tcPr>
            <w:tcW w:w="684" w:type="dxa"/>
            <w:shd w:val="clear" w:color="auto" w:fill="FFFFFF"/>
            <w:tcMar>
              <w:top w:w="80" w:type="dxa"/>
              <w:left w:w="120" w:type="dxa"/>
              <w:bottom w:w="80" w:type="dxa"/>
              <w:right w:w="120" w:type="dxa"/>
            </w:tcMar>
            <w:vAlign w:val="center"/>
          </w:tcPr>
          <w:p w14:paraId="7638726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구간 평균 상승률</w:t>
            </w:r>
          </w:p>
        </w:tc>
        <w:tc>
          <w:tcPr>
            <w:tcW w:w="684" w:type="dxa"/>
            <w:shd w:val="clear" w:color="auto" w:fill="FFFFFF"/>
            <w:tcMar>
              <w:top w:w="80" w:type="dxa"/>
              <w:left w:w="120" w:type="dxa"/>
              <w:bottom w:w="80" w:type="dxa"/>
              <w:right w:w="120" w:type="dxa"/>
            </w:tcMar>
            <w:vAlign w:val="center"/>
          </w:tcPr>
          <w:p w14:paraId="6E8B13B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측정값 12 °C/min</w:t>
            </w:r>
          </w:p>
        </w:tc>
        <w:tc>
          <w:tcPr>
            <w:tcW w:w="684" w:type="dxa"/>
            <w:shd w:val="clear" w:color="auto" w:fill="FFFFFF"/>
            <w:tcMar>
              <w:top w:w="80" w:type="dxa"/>
              <w:left w:w="120" w:type="dxa"/>
              <w:bottom w:w="80" w:type="dxa"/>
              <w:right w:w="120" w:type="dxa"/>
            </w:tcMar>
            <w:vAlign w:val="center"/>
          </w:tcPr>
          <w:p w14:paraId="68805C5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승온 지연·열충격 판단</w:t>
            </w:r>
          </w:p>
        </w:tc>
        <w:tc>
          <w:tcPr>
            <w:tcW w:w="684" w:type="dxa"/>
            <w:shd w:val="clear" w:color="auto" w:fill="FFFFFF"/>
            <w:tcMar>
              <w:top w:w="80" w:type="dxa"/>
              <w:left w:w="120" w:type="dxa"/>
              <w:bottom w:w="80" w:type="dxa"/>
              <w:right w:w="120" w:type="dxa"/>
            </w:tcMar>
            <w:vAlign w:val="center"/>
          </w:tcPr>
          <w:p w14:paraId="1F64A35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운영자가 정격 승온속도(15 °C/min)와 비교</w:t>
            </w:r>
          </w:p>
        </w:tc>
        <w:tc>
          <w:tcPr>
            <w:tcW w:w="684" w:type="dxa"/>
            <w:shd w:val="clear" w:color="auto" w:fill="FFFFFF"/>
            <w:tcMar>
              <w:top w:w="80" w:type="dxa"/>
              <w:left w:w="120" w:type="dxa"/>
              <w:bottom w:w="80" w:type="dxa"/>
              <w:right w:w="120" w:type="dxa"/>
            </w:tcMar>
            <w:vAlign w:val="center"/>
          </w:tcPr>
          <w:p w14:paraId="72DA4F7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AASX Table 12 원시신호 / 등급4 / 현장 확인 필요</w:t>
            </w:r>
          </w:p>
        </w:tc>
        <w:tc>
          <w:tcPr>
            <w:tcW w:w="684" w:type="dxa"/>
            <w:shd w:val="clear" w:color="auto" w:fill="FFFFFF"/>
            <w:tcMar>
              <w:top w:w="80" w:type="dxa"/>
              <w:left w:w="120" w:type="dxa"/>
              <w:bottom w:w="80" w:type="dxa"/>
              <w:right w:w="120" w:type="dxa"/>
            </w:tcMar>
            <w:vAlign w:val="center"/>
          </w:tcPr>
          <w:p w14:paraId="3C27576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 대표 비규범 예시</w:t>
            </w:r>
          </w:p>
        </w:tc>
        <w:tc>
          <w:tcPr>
            <w:tcW w:w="684" w:type="dxa"/>
            <w:shd w:val="clear" w:color="auto" w:fill="FFFFFF"/>
            <w:tcMar>
              <w:top w:w="80" w:type="dxa"/>
              <w:left w:w="120" w:type="dxa"/>
              <w:bottom w:w="80" w:type="dxa"/>
              <w:right w:w="120" w:type="dxa"/>
            </w:tcMar>
            <w:vAlign w:val="center"/>
          </w:tcPr>
          <w:p w14:paraId="4C51F0A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Type 범위(예시값)</w:t>
            </w:r>
          </w:p>
        </w:tc>
        <w:tc>
          <w:tcPr>
            <w:tcW w:w="684" w:type="dxa"/>
            <w:shd w:val="clear" w:color="auto" w:fill="FFFFFF"/>
            <w:tcMar>
              <w:top w:w="80" w:type="dxa"/>
              <w:left w:w="120" w:type="dxa"/>
              <w:bottom w:w="80" w:type="dxa"/>
              <w:right w:w="120" w:type="dxa"/>
            </w:tcMar>
            <w:vAlign w:val="center"/>
          </w:tcPr>
          <w:p w14:paraId="7E89FA6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OperationalData/.../HeatUpRateActual</w:t>
            </w:r>
          </w:p>
        </w:tc>
        <w:tc>
          <w:tcPr>
            <w:tcW w:w="687" w:type="dxa"/>
            <w:shd w:val="clear" w:color="auto" w:fill="FFFFFF"/>
            <w:tcMar>
              <w:top w:w="80" w:type="dxa"/>
              <w:left w:w="120" w:type="dxa"/>
              <w:bottom w:w="80" w:type="dxa"/>
              <w:right w:w="120" w:type="dxa"/>
            </w:tcMar>
            <w:vAlign w:val="center"/>
          </w:tcPr>
          <w:p w14:paraId="0E58230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작성자 확인 20260828 / 현장 실측 대조 필요</w:t>
            </w:r>
          </w:p>
        </w:tc>
      </w:tr>
      <w:tr w:rsidR="006F0E90" w14:paraId="5AE0CF3D" w14:textId="77777777">
        <w:trPr>
          <w:cantSplit/>
          <w:jc w:val="center"/>
        </w:trPr>
        <w:tc>
          <w:tcPr>
            <w:tcW w:w="684" w:type="dxa"/>
            <w:shd w:val="clear" w:color="auto" w:fill="FFFFFF"/>
            <w:tcMar>
              <w:top w:w="80" w:type="dxa"/>
              <w:left w:w="120" w:type="dxa"/>
              <w:bottom w:w="80" w:type="dxa"/>
              <w:right w:w="120" w:type="dxa"/>
            </w:tcMar>
            <w:vAlign w:val="center"/>
          </w:tcPr>
          <w:p w14:paraId="11FD923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KD-03</w:t>
            </w:r>
          </w:p>
        </w:tc>
        <w:tc>
          <w:tcPr>
            <w:tcW w:w="684" w:type="dxa"/>
            <w:shd w:val="clear" w:color="auto" w:fill="FFFFFF"/>
            <w:tcMar>
              <w:top w:w="80" w:type="dxa"/>
              <w:left w:w="120" w:type="dxa"/>
              <w:bottom w:w="80" w:type="dxa"/>
              <w:right w:w="120" w:type="dxa"/>
            </w:tcMar>
            <w:vAlign w:val="center"/>
          </w:tcPr>
          <w:p w14:paraId="47DE52D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라이닝 전체가 고르게 데워졌는지</w:t>
            </w:r>
          </w:p>
        </w:tc>
        <w:tc>
          <w:tcPr>
            <w:tcW w:w="684" w:type="dxa"/>
            <w:shd w:val="clear" w:color="auto" w:fill="FFFFFF"/>
            <w:tcMar>
              <w:top w:w="80" w:type="dxa"/>
              <w:left w:w="120" w:type="dxa"/>
              <w:bottom w:w="80" w:type="dxa"/>
              <w:right w:w="120" w:type="dxa"/>
            </w:tcMar>
            <w:vAlign w:val="center"/>
          </w:tcPr>
          <w:p w14:paraId="371DEC2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라이닝 표면 복수 지점</w:t>
            </w:r>
          </w:p>
        </w:tc>
        <w:tc>
          <w:tcPr>
            <w:tcW w:w="684" w:type="dxa"/>
            <w:shd w:val="clear" w:color="auto" w:fill="FFFFFF"/>
            <w:tcMar>
              <w:top w:w="80" w:type="dxa"/>
              <w:left w:w="120" w:type="dxa"/>
              <w:bottom w:w="80" w:type="dxa"/>
              <w:right w:w="120" w:type="dxa"/>
            </w:tcMar>
            <w:vAlign w:val="center"/>
          </w:tcPr>
          <w:p w14:paraId="11F9AEC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편차, °C</w:t>
            </w:r>
          </w:p>
        </w:tc>
        <w:tc>
          <w:tcPr>
            <w:tcW w:w="684" w:type="dxa"/>
            <w:shd w:val="clear" w:color="auto" w:fill="FFFFFF"/>
            <w:tcMar>
              <w:top w:w="80" w:type="dxa"/>
              <w:left w:w="120" w:type="dxa"/>
              <w:bottom w:w="80" w:type="dxa"/>
              <w:right w:w="120" w:type="dxa"/>
            </w:tcMar>
            <w:vAlign w:val="center"/>
          </w:tcPr>
          <w:p w14:paraId="32B1A4A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지점간 최대-최소</w:t>
            </w:r>
          </w:p>
        </w:tc>
        <w:tc>
          <w:tcPr>
            <w:tcW w:w="684" w:type="dxa"/>
            <w:shd w:val="clear" w:color="auto" w:fill="FFFFFF"/>
            <w:tcMar>
              <w:top w:w="80" w:type="dxa"/>
              <w:left w:w="120" w:type="dxa"/>
              <w:bottom w:w="80" w:type="dxa"/>
              <w:right w:w="120" w:type="dxa"/>
            </w:tcMar>
            <w:vAlign w:val="center"/>
          </w:tcPr>
          <w:p w14:paraId="6406C7F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계산값 35 °C</w:t>
            </w:r>
          </w:p>
        </w:tc>
        <w:tc>
          <w:tcPr>
            <w:tcW w:w="684" w:type="dxa"/>
            <w:shd w:val="clear" w:color="auto" w:fill="FFFFFF"/>
            <w:tcMar>
              <w:top w:w="80" w:type="dxa"/>
              <w:left w:w="120" w:type="dxa"/>
              <w:bottom w:w="80" w:type="dxa"/>
              <w:right w:w="120" w:type="dxa"/>
            </w:tcMar>
            <w:vAlign w:val="center"/>
          </w:tcPr>
          <w:p w14:paraId="7332A0D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국부 미예열 판단</w:t>
            </w:r>
          </w:p>
        </w:tc>
        <w:tc>
          <w:tcPr>
            <w:tcW w:w="684" w:type="dxa"/>
            <w:shd w:val="clear" w:color="auto" w:fill="FFFFFF"/>
            <w:tcMar>
              <w:top w:w="80" w:type="dxa"/>
              <w:left w:w="120" w:type="dxa"/>
              <w:bottom w:w="80" w:type="dxa"/>
              <w:right w:w="120" w:type="dxa"/>
            </w:tcMar>
            <w:vAlign w:val="center"/>
          </w:tcPr>
          <w:p w14:paraId="7850CB2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정비담당자가 소킹 시간 연장 여부 판단</w:t>
            </w:r>
          </w:p>
        </w:tc>
        <w:tc>
          <w:tcPr>
            <w:tcW w:w="684" w:type="dxa"/>
            <w:shd w:val="clear" w:color="auto" w:fill="FFFFFF"/>
            <w:tcMar>
              <w:top w:w="80" w:type="dxa"/>
              <w:left w:w="120" w:type="dxa"/>
              <w:bottom w:w="80" w:type="dxa"/>
              <w:right w:w="120" w:type="dxa"/>
            </w:tcMar>
            <w:vAlign w:val="center"/>
          </w:tcPr>
          <w:p w14:paraId="4E8E141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AASX 계산값, 측정법 정의 필요 / 등급4</w:t>
            </w:r>
          </w:p>
        </w:tc>
        <w:tc>
          <w:tcPr>
            <w:tcW w:w="684" w:type="dxa"/>
            <w:shd w:val="clear" w:color="auto" w:fill="FFFFFF"/>
            <w:tcMar>
              <w:top w:w="80" w:type="dxa"/>
              <w:left w:w="120" w:type="dxa"/>
              <w:bottom w:w="80" w:type="dxa"/>
              <w:right w:w="120" w:type="dxa"/>
            </w:tcMar>
            <w:vAlign w:val="center"/>
          </w:tcPr>
          <w:p w14:paraId="3BA5CBD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 대표 비규범 예시</w:t>
            </w:r>
          </w:p>
        </w:tc>
        <w:tc>
          <w:tcPr>
            <w:tcW w:w="684" w:type="dxa"/>
            <w:shd w:val="clear" w:color="auto" w:fill="FFFFFF"/>
            <w:tcMar>
              <w:top w:w="80" w:type="dxa"/>
              <w:left w:w="120" w:type="dxa"/>
              <w:bottom w:w="80" w:type="dxa"/>
              <w:right w:w="120" w:type="dxa"/>
            </w:tcMar>
            <w:vAlign w:val="center"/>
          </w:tcPr>
          <w:p w14:paraId="6289B8E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Type 범위(예시값)</w:t>
            </w:r>
          </w:p>
        </w:tc>
        <w:tc>
          <w:tcPr>
            <w:tcW w:w="684" w:type="dxa"/>
            <w:shd w:val="clear" w:color="auto" w:fill="FFFFFF"/>
            <w:tcMar>
              <w:top w:w="80" w:type="dxa"/>
              <w:left w:w="120" w:type="dxa"/>
              <w:bottom w:w="80" w:type="dxa"/>
              <w:right w:w="120" w:type="dxa"/>
            </w:tcMar>
            <w:vAlign w:val="center"/>
          </w:tcPr>
          <w:p w14:paraId="5886EF1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OperationalData/.../TemperatureUniformityActual</w:t>
            </w:r>
          </w:p>
        </w:tc>
        <w:tc>
          <w:tcPr>
            <w:tcW w:w="687" w:type="dxa"/>
            <w:shd w:val="clear" w:color="auto" w:fill="FFFFFF"/>
            <w:tcMar>
              <w:top w:w="80" w:type="dxa"/>
              <w:left w:w="120" w:type="dxa"/>
              <w:bottom w:w="80" w:type="dxa"/>
              <w:right w:w="120" w:type="dxa"/>
            </w:tcMar>
            <w:vAlign w:val="center"/>
          </w:tcPr>
          <w:p w14:paraId="4B8F7DF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작성자 확인 20260828 / 현장 실측 대조 필요</w:t>
            </w:r>
          </w:p>
        </w:tc>
      </w:tr>
      <w:tr w:rsidR="006F0E90" w14:paraId="2C885AF0" w14:textId="77777777">
        <w:trPr>
          <w:cantSplit/>
          <w:jc w:val="center"/>
        </w:trPr>
        <w:tc>
          <w:tcPr>
            <w:tcW w:w="684" w:type="dxa"/>
            <w:shd w:val="clear" w:color="auto" w:fill="FFFFFF"/>
            <w:tcMar>
              <w:top w:w="80" w:type="dxa"/>
              <w:left w:w="120" w:type="dxa"/>
              <w:bottom w:w="80" w:type="dxa"/>
              <w:right w:w="120" w:type="dxa"/>
            </w:tcMar>
            <w:vAlign w:val="center"/>
          </w:tcPr>
          <w:p w14:paraId="7D7B34D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KD-04</w:t>
            </w:r>
          </w:p>
        </w:tc>
        <w:tc>
          <w:tcPr>
            <w:tcW w:w="684" w:type="dxa"/>
            <w:shd w:val="clear" w:color="auto" w:fill="FFFFFF"/>
            <w:tcMar>
              <w:top w:w="80" w:type="dxa"/>
              <w:left w:w="120" w:type="dxa"/>
              <w:bottom w:w="80" w:type="dxa"/>
              <w:right w:w="120" w:type="dxa"/>
            </w:tcMar>
            <w:vAlign w:val="center"/>
          </w:tcPr>
          <w:p w14:paraId="7AA6381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 대비 공기가 알맞게 들어가는지</w:t>
            </w:r>
          </w:p>
        </w:tc>
        <w:tc>
          <w:tcPr>
            <w:tcW w:w="684" w:type="dxa"/>
            <w:shd w:val="clear" w:color="auto" w:fill="FFFFFF"/>
            <w:tcMar>
              <w:top w:w="80" w:type="dxa"/>
              <w:left w:w="120" w:type="dxa"/>
              <w:bottom w:w="80" w:type="dxa"/>
              <w:right w:w="120" w:type="dxa"/>
            </w:tcMar>
            <w:vAlign w:val="center"/>
          </w:tcPr>
          <w:p w14:paraId="55C21E5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버너 앞단·연소 중</w:t>
            </w:r>
          </w:p>
        </w:tc>
        <w:tc>
          <w:tcPr>
            <w:tcW w:w="684" w:type="dxa"/>
            <w:shd w:val="clear" w:color="auto" w:fill="FFFFFF"/>
            <w:tcMar>
              <w:top w:w="80" w:type="dxa"/>
              <w:left w:w="120" w:type="dxa"/>
              <w:bottom w:w="80" w:type="dxa"/>
              <w:right w:w="120" w:type="dxa"/>
            </w:tcMar>
            <w:vAlign w:val="center"/>
          </w:tcPr>
          <w:p w14:paraId="13140AE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비율(무차원)</w:t>
            </w:r>
          </w:p>
        </w:tc>
        <w:tc>
          <w:tcPr>
            <w:tcW w:w="684" w:type="dxa"/>
            <w:shd w:val="clear" w:color="auto" w:fill="FFFFFF"/>
            <w:tcMar>
              <w:top w:w="80" w:type="dxa"/>
              <w:left w:w="120" w:type="dxa"/>
              <w:bottom w:w="80" w:type="dxa"/>
              <w:right w:w="120" w:type="dxa"/>
            </w:tcMar>
            <w:vAlign w:val="center"/>
          </w:tcPr>
          <w:p w14:paraId="02F2814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유량비 실시간 계산</w:t>
            </w:r>
          </w:p>
        </w:tc>
        <w:tc>
          <w:tcPr>
            <w:tcW w:w="684" w:type="dxa"/>
            <w:shd w:val="clear" w:color="auto" w:fill="FFFFFF"/>
            <w:tcMar>
              <w:top w:w="80" w:type="dxa"/>
              <w:left w:w="120" w:type="dxa"/>
              <w:bottom w:w="80" w:type="dxa"/>
              <w:right w:w="120" w:type="dxa"/>
            </w:tcMar>
            <w:vAlign w:val="center"/>
          </w:tcPr>
          <w:p w14:paraId="2C56605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측정값 1.05</w:t>
            </w:r>
          </w:p>
        </w:tc>
        <w:tc>
          <w:tcPr>
            <w:tcW w:w="684" w:type="dxa"/>
            <w:shd w:val="clear" w:color="auto" w:fill="FFFFFF"/>
            <w:tcMar>
              <w:top w:w="80" w:type="dxa"/>
              <w:left w:w="120" w:type="dxa"/>
              <w:bottom w:w="80" w:type="dxa"/>
              <w:right w:w="120" w:type="dxa"/>
            </w:tcMar>
            <w:vAlign w:val="center"/>
          </w:tcPr>
          <w:p w14:paraId="08BA40B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불완전연소·과잉공기 판단</w:t>
            </w:r>
          </w:p>
        </w:tc>
        <w:tc>
          <w:tcPr>
            <w:tcW w:w="684" w:type="dxa"/>
            <w:shd w:val="clear" w:color="auto" w:fill="FFFFFF"/>
            <w:tcMar>
              <w:top w:w="80" w:type="dxa"/>
              <w:left w:w="120" w:type="dxa"/>
              <w:bottom w:w="80" w:type="dxa"/>
              <w:right w:w="120" w:type="dxa"/>
            </w:tcMar>
            <w:vAlign w:val="center"/>
          </w:tcPr>
          <w:p w14:paraId="6C50D6C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운영자가 공연비를 조정해 연소 효율 유지</w:t>
            </w:r>
          </w:p>
        </w:tc>
        <w:tc>
          <w:tcPr>
            <w:tcW w:w="684" w:type="dxa"/>
            <w:shd w:val="clear" w:color="auto" w:fill="FFFFFF"/>
            <w:tcMar>
              <w:top w:w="80" w:type="dxa"/>
              <w:left w:w="120" w:type="dxa"/>
              <w:bottom w:w="80" w:type="dxa"/>
              <w:right w:w="120" w:type="dxa"/>
            </w:tcMar>
            <w:vAlign w:val="center"/>
          </w:tcPr>
          <w:p w14:paraId="744BD87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AASX Table 12 원시신호 / 등급4</w:t>
            </w:r>
          </w:p>
        </w:tc>
        <w:tc>
          <w:tcPr>
            <w:tcW w:w="684" w:type="dxa"/>
            <w:shd w:val="clear" w:color="auto" w:fill="FFFFFF"/>
            <w:tcMar>
              <w:top w:w="80" w:type="dxa"/>
              <w:left w:w="120" w:type="dxa"/>
              <w:bottom w:w="80" w:type="dxa"/>
              <w:right w:w="120" w:type="dxa"/>
            </w:tcMar>
            <w:vAlign w:val="center"/>
          </w:tcPr>
          <w:p w14:paraId="1CBC678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 대표 비규범 예시</w:t>
            </w:r>
          </w:p>
        </w:tc>
        <w:tc>
          <w:tcPr>
            <w:tcW w:w="684" w:type="dxa"/>
            <w:shd w:val="clear" w:color="auto" w:fill="FFFFFF"/>
            <w:tcMar>
              <w:top w:w="80" w:type="dxa"/>
              <w:left w:w="120" w:type="dxa"/>
              <w:bottom w:w="80" w:type="dxa"/>
              <w:right w:w="120" w:type="dxa"/>
            </w:tcMar>
            <w:vAlign w:val="center"/>
          </w:tcPr>
          <w:p w14:paraId="02DBC01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Type 범위(예시값)</w:t>
            </w:r>
          </w:p>
        </w:tc>
        <w:tc>
          <w:tcPr>
            <w:tcW w:w="684" w:type="dxa"/>
            <w:shd w:val="clear" w:color="auto" w:fill="FFFFFF"/>
            <w:tcMar>
              <w:top w:w="80" w:type="dxa"/>
              <w:left w:w="120" w:type="dxa"/>
              <w:bottom w:w="80" w:type="dxa"/>
              <w:right w:w="120" w:type="dxa"/>
            </w:tcMar>
            <w:vAlign w:val="center"/>
          </w:tcPr>
          <w:p w14:paraId="43641DD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OperationalData/.../AirFuelRatioActual</w:t>
            </w:r>
          </w:p>
        </w:tc>
        <w:tc>
          <w:tcPr>
            <w:tcW w:w="687" w:type="dxa"/>
            <w:shd w:val="clear" w:color="auto" w:fill="FFFFFF"/>
            <w:tcMar>
              <w:top w:w="80" w:type="dxa"/>
              <w:left w:w="120" w:type="dxa"/>
              <w:bottom w:w="80" w:type="dxa"/>
              <w:right w:w="120" w:type="dxa"/>
            </w:tcMar>
            <w:vAlign w:val="center"/>
          </w:tcPr>
          <w:p w14:paraId="72D9E73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작성자 확인 20260828 / 현장 실측 대조 필요</w:t>
            </w:r>
          </w:p>
        </w:tc>
      </w:tr>
      <w:tr w:rsidR="006F0E90" w14:paraId="5D53AA3E" w14:textId="77777777">
        <w:trPr>
          <w:cantSplit/>
          <w:jc w:val="center"/>
        </w:trPr>
        <w:tc>
          <w:tcPr>
            <w:tcW w:w="684" w:type="dxa"/>
            <w:shd w:val="clear" w:color="auto" w:fill="FFFFFF"/>
            <w:tcMar>
              <w:top w:w="80" w:type="dxa"/>
              <w:left w:w="120" w:type="dxa"/>
              <w:bottom w:w="80" w:type="dxa"/>
              <w:right w:w="120" w:type="dxa"/>
            </w:tcMar>
            <w:vAlign w:val="center"/>
          </w:tcPr>
          <w:p w14:paraId="06156BF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KD-05</w:t>
            </w:r>
          </w:p>
        </w:tc>
        <w:tc>
          <w:tcPr>
            <w:tcW w:w="684" w:type="dxa"/>
            <w:shd w:val="clear" w:color="auto" w:fill="FFFFFF"/>
            <w:tcMar>
              <w:top w:w="80" w:type="dxa"/>
              <w:left w:w="120" w:type="dxa"/>
              <w:bottom w:w="80" w:type="dxa"/>
              <w:right w:w="120" w:type="dxa"/>
            </w:tcMar>
            <w:vAlign w:val="center"/>
          </w:tcPr>
          <w:p w14:paraId="7EDB1D0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배기가스에 남은 산소의 양</w:t>
            </w:r>
          </w:p>
        </w:tc>
        <w:tc>
          <w:tcPr>
            <w:tcW w:w="684" w:type="dxa"/>
            <w:shd w:val="clear" w:color="auto" w:fill="FFFFFF"/>
            <w:tcMar>
              <w:top w:w="80" w:type="dxa"/>
              <w:left w:w="120" w:type="dxa"/>
              <w:bottom w:w="80" w:type="dxa"/>
              <w:right w:w="120" w:type="dxa"/>
            </w:tcMar>
            <w:vAlign w:val="center"/>
          </w:tcPr>
          <w:p w14:paraId="36F6320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배기 덕트</w:t>
            </w:r>
          </w:p>
        </w:tc>
        <w:tc>
          <w:tcPr>
            <w:tcW w:w="684" w:type="dxa"/>
            <w:shd w:val="clear" w:color="auto" w:fill="FFFFFF"/>
            <w:tcMar>
              <w:top w:w="80" w:type="dxa"/>
              <w:left w:w="120" w:type="dxa"/>
              <w:bottom w:w="80" w:type="dxa"/>
              <w:right w:w="120" w:type="dxa"/>
            </w:tcMar>
            <w:vAlign w:val="center"/>
          </w:tcPr>
          <w:p w14:paraId="1DEAC45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농도, %</w:t>
            </w:r>
          </w:p>
        </w:tc>
        <w:tc>
          <w:tcPr>
            <w:tcW w:w="684" w:type="dxa"/>
            <w:shd w:val="clear" w:color="auto" w:fill="FFFFFF"/>
            <w:tcMar>
              <w:top w:w="80" w:type="dxa"/>
              <w:left w:w="120" w:type="dxa"/>
              <w:bottom w:w="80" w:type="dxa"/>
              <w:right w:w="120" w:type="dxa"/>
            </w:tcMar>
            <w:vAlign w:val="center"/>
          </w:tcPr>
          <w:p w14:paraId="527BDAA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배기 O2 센서 현재값</w:t>
            </w:r>
          </w:p>
        </w:tc>
        <w:tc>
          <w:tcPr>
            <w:tcW w:w="684" w:type="dxa"/>
            <w:shd w:val="clear" w:color="auto" w:fill="FFFFFF"/>
            <w:tcMar>
              <w:top w:w="80" w:type="dxa"/>
              <w:left w:w="120" w:type="dxa"/>
              <w:bottom w:w="80" w:type="dxa"/>
              <w:right w:w="120" w:type="dxa"/>
            </w:tcMar>
            <w:vAlign w:val="center"/>
          </w:tcPr>
          <w:p w14:paraId="747F513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측정값 2.1 %</w:t>
            </w:r>
          </w:p>
        </w:tc>
        <w:tc>
          <w:tcPr>
            <w:tcW w:w="684" w:type="dxa"/>
            <w:shd w:val="clear" w:color="auto" w:fill="FFFFFF"/>
            <w:tcMar>
              <w:top w:w="80" w:type="dxa"/>
              <w:left w:w="120" w:type="dxa"/>
              <w:bottom w:w="80" w:type="dxa"/>
              <w:right w:w="120" w:type="dxa"/>
            </w:tcMar>
            <w:vAlign w:val="center"/>
          </w:tcPr>
          <w:p w14:paraId="535AA48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연소 효율·공연비 교차검증</w:t>
            </w:r>
          </w:p>
        </w:tc>
        <w:tc>
          <w:tcPr>
            <w:tcW w:w="684" w:type="dxa"/>
            <w:shd w:val="clear" w:color="auto" w:fill="FFFFFF"/>
            <w:tcMar>
              <w:top w:w="80" w:type="dxa"/>
              <w:left w:w="120" w:type="dxa"/>
              <w:bottom w:w="80" w:type="dxa"/>
              <w:right w:w="120" w:type="dxa"/>
            </w:tcMar>
            <w:vAlign w:val="center"/>
          </w:tcPr>
          <w:p w14:paraId="5767E12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운영자가 공연비 이상을 배기 O2로 교차 확인</w:t>
            </w:r>
          </w:p>
        </w:tc>
        <w:tc>
          <w:tcPr>
            <w:tcW w:w="684" w:type="dxa"/>
            <w:shd w:val="clear" w:color="auto" w:fill="FFFFFF"/>
            <w:tcMar>
              <w:top w:w="80" w:type="dxa"/>
              <w:left w:w="120" w:type="dxa"/>
              <w:bottom w:w="80" w:type="dxa"/>
              <w:right w:w="120" w:type="dxa"/>
            </w:tcMar>
            <w:vAlign w:val="center"/>
          </w:tcPr>
          <w:p w14:paraId="47369CB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AASX Table 12 원시신호 / 등급4 / 교정 확인 필요</w:t>
            </w:r>
          </w:p>
        </w:tc>
        <w:tc>
          <w:tcPr>
            <w:tcW w:w="684" w:type="dxa"/>
            <w:shd w:val="clear" w:color="auto" w:fill="FFFFFF"/>
            <w:tcMar>
              <w:top w:w="80" w:type="dxa"/>
              <w:left w:w="120" w:type="dxa"/>
              <w:bottom w:w="80" w:type="dxa"/>
              <w:right w:w="120" w:type="dxa"/>
            </w:tcMar>
            <w:vAlign w:val="center"/>
          </w:tcPr>
          <w:p w14:paraId="1528089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 대표 비규범 예시</w:t>
            </w:r>
          </w:p>
        </w:tc>
        <w:tc>
          <w:tcPr>
            <w:tcW w:w="684" w:type="dxa"/>
            <w:shd w:val="clear" w:color="auto" w:fill="FFFFFF"/>
            <w:tcMar>
              <w:top w:w="80" w:type="dxa"/>
              <w:left w:w="120" w:type="dxa"/>
              <w:bottom w:w="80" w:type="dxa"/>
              <w:right w:w="120" w:type="dxa"/>
            </w:tcMar>
            <w:vAlign w:val="center"/>
          </w:tcPr>
          <w:p w14:paraId="3BDEE52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Type 범위(예시값)</w:t>
            </w:r>
          </w:p>
        </w:tc>
        <w:tc>
          <w:tcPr>
            <w:tcW w:w="684" w:type="dxa"/>
            <w:shd w:val="clear" w:color="auto" w:fill="FFFFFF"/>
            <w:tcMar>
              <w:top w:w="80" w:type="dxa"/>
              <w:left w:w="120" w:type="dxa"/>
              <w:bottom w:w="80" w:type="dxa"/>
              <w:right w:w="120" w:type="dxa"/>
            </w:tcMar>
            <w:vAlign w:val="center"/>
          </w:tcPr>
          <w:p w14:paraId="7109972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OperationalData/.../FlueGasOxygenActual</w:t>
            </w:r>
          </w:p>
        </w:tc>
        <w:tc>
          <w:tcPr>
            <w:tcW w:w="687" w:type="dxa"/>
            <w:shd w:val="clear" w:color="auto" w:fill="FFFFFF"/>
            <w:tcMar>
              <w:top w:w="80" w:type="dxa"/>
              <w:left w:w="120" w:type="dxa"/>
              <w:bottom w:w="80" w:type="dxa"/>
              <w:right w:w="120" w:type="dxa"/>
            </w:tcMar>
            <w:vAlign w:val="center"/>
          </w:tcPr>
          <w:p w14:paraId="17F9984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작성자 확인 20260828 / 현장 실측 대조 필요</w:t>
            </w:r>
          </w:p>
        </w:tc>
      </w:tr>
      <w:tr w:rsidR="006F0E90" w14:paraId="1C552604" w14:textId="77777777">
        <w:trPr>
          <w:cantSplit/>
          <w:jc w:val="center"/>
        </w:trPr>
        <w:tc>
          <w:tcPr>
            <w:tcW w:w="684" w:type="dxa"/>
            <w:shd w:val="clear" w:color="auto" w:fill="FFFFFF"/>
            <w:tcMar>
              <w:top w:w="80" w:type="dxa"/>
              <w:left w:w="120" w:type="dxa"/>
              <w:bottom w:w="80" w:type="dxa"/>
              <w:right w:w="120" w:type="dxa"/>
            </w:tcMar>
            <w:vAlign w:val="center"/>
          </w:tcPr>
          <w:p w14:paraId="6DB6ED2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KD-06</w:t>
            </w:r>
          </w:p>
        </w:tc>
        <w:tc>
          <w:tcPr>
            <w:tcW w:w="684" w:type="dxa"/>
            <w:shd w:val="clear" w:color="auto" w:fill="FFFFFF"/>
            <w:tcMar>
              <w:top w:w="80" w:type="dxa"/>
              <w:left w:w="120" w:type="dxa"/>
              <w:bottom w:w="80" w:type="dxa"/>
              <w:right w:w="120" w:type="dxa"/>
            </w:tcMar>
            <w:vAlign w:val="center"/>
          </w:tcPr>
          <w:p w14:paraId="1DB5E3B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연소용 공기가 배기열로 얼마나 예열됐는지</w:t>
            </w:r>
          </w:p>
        </w:tc>
        <w:tc>
          <w:tcPr>
            <w:tcW w:w="684" w:type="dxa"/>
            <w:shd w:val="clear" w:color="auto" w:fill="FFFFFF"/>
            <w:tcMar>
              <w:top w:w="80" w:type="dxa"/>
              <w:left w:w="120" w:type="dxa"/>
              <w:bottom w:w="80" w:type="dxa"/>
              <w:right w:w="120" w:type="dxa"/>
            </w:tcMar>
            <w:vAlign w:val="center"/>
          </w:tcPr>
          <w:p w14:paraId="65ECB90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축열체 출구</w:t>
            </w:r>
          </w:p>
        </w:tc>
        <w:tc>
          <w:tcPr>
            <w:tcW w:w="684" w:type="dxa"/>
            <w:shd w:val="clear" w:color="auto" w:fill="FFFFFF"/>
            <w:tcMar>
              <w:top w:w="80" w:type="dxa"/>
              <w:left w:w="120" w:type="dxa"/>
              <w:bottom w:w="80" w:type="dxa"/>
              <w:right w:w="120" w:type="dxa"/>
            </w:tcMar>
            <w:vAlign w:val="center"/>
          </w:tcPr>
          <w:p w14:paraId="4582C5B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온도, °C</w:t>
            </w:r>
          </w:p>
        </w:tc>
        <w:tc>
          <w:tcPr>
            <w:tcW w:w="684" w:type="dxa"/>
            <w:shd w:val="clear" w:color="auto" w:fill="FFFFFF"/>
            <w:tcMar>
              <w:top w:w="80" w:type="dxa"/>
              <w:left w:w="120" w:type="dxa"/>
              <w:bottom w:w="80" w:type="dxa"/>
              <w:right w:w="120" w:type="dxa"/>
            </w:tcMar>
            <w:vAlign w:val="center"/>
          </w:tcPr>
          <w:p w14:paraId="44E8C41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측정값</w:t>
            </w:r>
          </w:p>
        </w:tc>
        <w:tc>
          <w:tcPr>
            <w:tcW w:w="684" w:type="dxa"/>
            <w:shd w:val="clear" w:color="auto" w:fill="FFFFFF"/>
            <w:tcMar>
              <w:top w:w="80" w:type="dxa"/>
              <w:left w:w="120" w:type="dxa"/>
              <w:bottom w:w="80" w:type="dxa"/>
              <w:right w:w="120" w:type="dxa"/>
            </w:tcMar>
            <w:vAlign w:val="center"/>
          </w:tcPr>
          <w:p w14:paraId="30B79DC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측정값 880 °C</w:t>
            </w:r>
          </w:p>
        </w:tc>
        <w:tc>
          <w:tcPr>
            <w:tcW w:w="684" w:type="dxa"/>
            <w:shd w:val="clear" w:color="auto" w:fill="FFFFFF"/>
            <w:tcMar>
              <w:top w:w="80" w:type="dxa"/>
              <w:left w:w="120" w:type="dxa"/>
              <w:bottom w:w="80" w:type="dxa"/>
              <w:right w:w="120" w:type="dxa"/>
            </w:tcMar>
            <w:vAlign w:val="center"/>
          </w:tcPr>
          <w:p w14:paraId="0F2D3CC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열회수 효율 판단</w:t>
            </w:r>
          </w:p>
        </w:tc>
        <w:tc>
          <w:tcPr>
            <w:tcW w:w="684" w:type="dxa"/>
            <w:shd w:val="clear" w:color="auto" w:fill="FFFFFF"/>
            <w:tcMar>
              <w:top w:w="80" w:type="dxa"/>
              <w:left w:w="120" w:type="dxa"/>
              <w:bottom w:w="80" w:type="dxa"/>
              <w:right w:w="120" w:type="dxa"/>
            </w:tcMar>
            <w:vAlign w:val="center"/>
          </w:tcPr>
          <w:p w14:paraId="558080F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정비담당자가 축열체 성능 저하 여부 판단</w:t>
            </w:r>
          </w:p>
        </w:tc>
        <w:tc>
          <w:tcPr>
            <w:tcW w:w="684" w:type="dxa"/>
            <w:shd w:val="clear" w:color="auto" w:fill="FFFFFF"/>
            <w:tcMar>
              <w:top w:w="80" w:type="dxa"/>
              <w:left w:w="120" w:type="dxa"/>
              <w:bottom w:w="80" w:type="dxa"/>
              <w:right w:w="120" w:type="dxa"/>
            </w:tcMar>
            <w:vAlign w:val="center"/>
          </w:tcPr>
          <w:p w14:paraId="3DDF8CA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AASX Table 12 원시신호 / 등급4 / 현장 한계 정의 필요</w:t>
            </w:r>
          </w:p>
        </w:tc>
        <w:tc>
          <w:tcPr>
            <w:tcW w:w="684" w:type="dxa"/>
            <w:shd w:val="clear" w:color="auto" w:fill="FFFFFF"/>
            <w:tcMar>
              <w:top w:w="80" w:type="dxa"/>
              <w:left w:w="120" w:type="dxa"/>
              <w:bottom w:w="80" w:type="dxa"/>
              <w:right w:w="120" w:type="dxa"/>
            </w:tcMar>
            <w:vAlign w:val="center"/>
          </w:tcPr>
          <w:p w14:paraId="4424644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 대표 비규범 예시</w:t>
            </w:r>
          </w:p>
        </w:tc>
        <w:tc>
          <w:tcPr>
            <w:tcW w:w="684" w:type="dxa"/>
            <w:shd w:val="clear" w:color="auto" w:fill="FFFFFF"/>
            <w:tcMar>
              <w:top w:w="80" w:type="dxa"/>
              <w:left w:w="120" w:type="dxa"/>
              <w:bottom w:w="80" w:type="dxa"/>
              <w:right w:w="120" w:type="dxa"/>
            </w:tcMar>
            <w:vAlign w:val="center"/>
          </w:tcPr>
          <w:p w14:paraId="4327975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Type 범위(예시값)</w:t>
            </w:r>
          </w:p>
        </w:tc>
        <w:tc>
          <w:tcPr>
            <w:tcW w:w="684" w:type="dxa"/>
            <w:shd w:val="clear" w:color="auto" w:fill="FFFFFF"/>
            <w:tcMar>
              <w:top w:w="80" w:type="dxa"/>
              <w:left w:w="120" w:type="dxa"/>
              <w:bottom w:w="80" w:type="dxa"/>
              <w:right w:w="120" w:type="dxa"/>
            </w:tcMar>
            <w:vAlign w:val="center"/>
          </w:tcPr>
          <w:p w14:paraId="60E5AA2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OperationalData/.../CombustionAirPreheatTemperatureActual</w:t>
            </w:r>
          </w:p>
        </w:tc>
        <w:tc>
          <w:tcPr>
            <w:tcW w:w="687" w:type="dxa"/>
            <w:shd w:val="clear" w:color="auto" w:fill="FFFFFF"/>
            <w:tcMar>
              <w:top w:w="80" w:type="dxa"/>
              <w:left w:w="120" w:type="dxa"/>
              <w:bottom w:w="80" w:type="dxa"/>
              <w:right w:w="120" w:type="dxa"/>
            </w:tcMar>
            <w:vAlign w:val="center"/>
          </w:tcPr>
          <w:p w14:paraId="65BCF02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작성자 확인 20260828 / 현장 실측 대조 필요</w:t>
            </w:r>
          </w:p>
        </w:tc>
      </w:tr>
      <w:tr w:rsidR="006F0E90" w14:paraId="2A096344" w14:textId="77777777">
        <w:trPr>
          <w:cantSplit/>
          <w:jc w:val="center"/>
        </w:trPr>
        <w:tc>
          <w:tcPr>
            <w:tcW w:w="684" w:type="dxa"/>
            <w:shd w:val="clear" w:color="auto" w:fill="FFFFFF"/>
            <w:tcMar>
              <w:top w:w="80" w:type="dxa"/>
              <w:left w:w="120" w:type="dxa"/>
              <w:bottom w:w="80" w:type="dxa"/>
              <w:right w:w="120" w:type="dxa"/>
            </w:tcMar>
            <w:vAlign w:val="center"/>
          </w:tcPr>
          <w:p w14:paraId="09A01CE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lastRenderedPageBreak/>
              <w:t>KD-07</w:t>
            </w:r>
          </w:p>
        </w:tc>
        <w:tc>
          <w:tcPr>
            <w:tcW w:w="684" w:type="dxa"/>
            <w:shd w:val="clear" w:color="auto" w:fill="FFFFFF"/>
            <w:tcMar>
              <w:top w:w="80" w:type="dxa"/>
              <w:left w:w="120" w:type="dxa"/>
              <w:bottom w:w="80" w:type="dxa"/>
              <w:right w:w="120" w:type="dxa"/>
            </w:tcMar>
            <w:vAlign w:val="center"/>
          </w:tcPr>
          <w:p w14:paraId="5E80AAC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 모터에 걸린 부하</w:t>
            </w:r>
          </w:p>
        </w:tc>
        <w:tc>
          <w:tcPr>
            <w:tcW w:w="684" w:type="dxa"/>
            <w:shd w:val="clear" w:color="auto" w:fill="FFFFFF"/>
            <w:tcMar>
              <w:top w:w="80" w:type="dxa"/>
              <w:left w:w="120" w:type="dxa"/>
              <w:bottom w:w="80" w:type="dxa"/>
              <w:right w:w="120" w:type="dxa"/>
            </w:tcMar>
            <w:vAlign w:val="center"/>
          </w:tcPr>
          <w:p w14:paraId="092428E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연소용 송풍기 모터</w:t>
            </w:r>
          </w:p>
        </w:tc>
        <w:tc>
          <w:tcPr>
            <w:tcW w:w="684" w:type="dxa"/>
            <w:shd w:val="clear" w:color="auto" w:fill="FFFFFF"/>
            <w:tcMar>
              <w:top w:w="80" w:type="dxa"/>
              <w:left w:w="120" w:type="dxa"/>
              <w:bottom w:w="80" w:type="dxa"/>
              <w:right w:w="120" w:type="dxa"/>
            </w:tcMar>
            <w:vAlign w:val="center"/>
          </w:tcPr>
          <w:p w14:paraId="4B41D78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전류, A</w:t>
            </w:r>
          </w:p>
        </w:tc>
        <w:tc>
          <w:tcPr>
            <w:tcW w:w="684" w:type="dxa"/>
            <w:shd w:val="clear" w:color="auto" w:fill="FFFFFF"/>
            <w:tcMar>
              <w:top w:w="80" w:type="dxa"/>
              <w:left w:w="120" w:type="dxa"/>
              <w:bottom w:w="80" w:type="dxa"/>
              <w:right w:w="120" w:type="dxa"/>
            </w:tcMar>
            <w:vAlign w:val="center"/>
          </w:tcPr>
          <w:p w14:paraId="37F5EC9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운전 중 현재값</w:t>
            </w:r>
          </w:p>
        </w:tc>
        <w:tc>
          <w:tcPr>
            <w:tcW w:w="684" w:type="dxa"/>
            <w:shd w:val="clear" w:color="auto" w:fill="FFFFFF"/>
            <w:tcMar>
              <w:top w:w="80" w:type="dxa"/>
              <w:left w:w="120" w:type="dxa"/>
              <w:bottom w:w="80" w:type="dxa"/>
              <w:right w:w="120" w:type="dxa"/>
            </w:tcMar>
            <w:vAlign w:val="center"/>
          </w:tcPr>
          <w:p w14:paraId="708276E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측정값 118 A</w:t>
            </w:r>
          </w:p>
        </w:tc>
        <w:tc>
          <w:tcPr>
            <w:tcW w:w="684" w:type="dxa"/>
            <w:shd w:val="clear" w:color="auto" w:fill="FFFFFF"/>
            <w:tcMar>
              <w:top w:w="80" w:type="dxa"/>
              <w:left w:w="120" w:type="dxa"/>
              <w:bottom w:w="80" w:type="dxa"/>
              <w:right w:w="120" w:type="dxa"/>
            </w:tcMar>
            <w:vAlign w:val="center"/>
          </w:tcPr>
          <w:p w14:paraId="58188D8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 마모·막힘 특징량</w:t>
            </w:r>
          </w:p>
        </w:tc>
        <w:tc>
          <w:tcPr>
            <w:tcW w:w="684" w:type="dxa"/>
            <w:shd w:val="clear" w:color="auto" w:fill="FFFFFF"/>
            <w:tcMar>
              <w:top w:w="80" w:type="dxa"/>
              <w:left w:w="120" w:type="dxa"/>
              <w:bottom w:w="80" w:type="dxa"/>
              <w:right w:w="120" w:type="dxa"/>
            </w:tcMar>
            <w:vAlign w:val="center"/>
          </w:tcPr>
          <w:p w14:paraId="40F9650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정비담당자가 예방정비 시점 판단에 활용</w:t>
            </w:r>
          </w:p>
        </w:tc>
        <w:tc>
          <w:tcPr>
            <w:tcW w:w="684" w:type="dxa"/>
            <w:shd w:val="clear" w:color="auto" w:fill="FFFFFF"/>
            <w:tcMar>
              <w:top w:w="80" w:type="dxa"/>
              <w:left w:w="120" w:type="dxa"/>
              <w:bottom w:w="80" w:type="dxa"/>
              <w:right w:w="120" w:type="dxa"/>
            </w:tcMar>
            <w:vAlign w:val="center"/>
          </w:tcPr>
          <w:p w14:paraId="3AA4BAB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AASX Table 12 원시신호 / 등급4 / 교정 확인 필요</w:t>
            </w:r>
          </w:p>
        </w:tc>
        <w:tc>
          <w:tcPr>
            <w:tcW w:w="684" w:type="dxa"/>
            <w:shd w:val="clear" w:color="auto" w:fill="FFFFFF"/>
            <w:tcMar>
              <w:top w:w="80" w:type="dxa"/>
              <w:left w:w="120" w:type="dxa"/>
              <w:bottom w:w="80" w:type="dxa"/>
              <w:right w:w="120" w:type="dxa"/>
            </w:tcMar>
            <w:vAlign w:val="center"/>
          </w:tcPr>
          <w:p w14:paraId="5C9BF92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 대표 비규범 예시</w:t>
            </w:r>
          </w:p>
        </w:tc>
        <w:tc>
          <w:tcPr>
            <w:tcW w:w="684" w:type="dxa"/>
            <w:shd w:val="clear" w:color="auto" w:fill="FFFFFF"/>
            <w:tcMar>
              <w:top w:w="80" w:type="dxa"/>
              <w:left w:w="120" w:type="dxa"/>
              <w:bottom w:w="80" w:type="dxa"/>
              <w:right w:w="120" w:type="dxa"/>
            </w:tcMar>
            <w:vAlign w:val="center"/>
          </w:tcPr>
          <w:p w14:paraId="66B19AD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Type 범위(예시값)</w:t>
            </w:r>
          </w:p>
        </w:tc>
        <w:tc>
          <w:tcPr>
            <w:tcW w:w="684" w:type="dxa"/>
            <w:shd w:val="clear" w:color="auto" w:fill="FFFFFF"/>
            <w:tcMar>
              <w:top w:w="80" w:type="dxa"/>
              <w:left w:w="120" w:type="dxa"/>
              <w:bottom w:w="80" w:type="dxa"/>
              <w:right w:w="120" w:type="dxa"/>
            </w:tcMar>
            <w:vAlign w:val="center"/>
          </w:tcPr>
          <w:p w14:paraId="468D1B5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OperationalData/.../CombustionAirBlowerCurrentActual</w:t>
            </w:r>
          </w:p>
        </w:tc>
        <w:tc>
          <w:tcPr>
            <w:tcW w:w="687" w:type="dxa"/>
            <w:shd w:val="clear" w:color="auto" w:fill="FFFFFF"/>
            <w:tcMar>
              <w:top w:w="80" w:type="dxa"/>
              <w:left w:w="120" w:type="dxa"/>
              <w:bottom w:w="80" w:type="dxa"/>
              <w:right w:w="120" w:type="dxa"/>
            </w:tcMar>
            <w:vAlign w:val="center"/>
          </w:tcPr>
          <w:p w14:paraId="2E5FBE0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작성자 확인 20260828 / 현장 실측 대조 필요</w:t>
            </w:r>
          </w:p>
        </w:tc>
      </w:tr>
      <w:tr w:rsidR="006F0E90" w14:paraId="4958E098" w14:textId="77777777">
        <w:trPr>
          <w:cantSplit/>
          <w:jc w:val="center"/>
        </w:trPr>
        <w:tc>
          <w:tcPr>
            <w:tcW w:w="684" w:type="dxa"/>
            <w:shd w:val="clear" w:color="auto" w:fill="FFFFFF"/>
            <w:tcMar>
              <w:top w:w="80" w:type="dxa"/>
              <w:left w:w="120" w:type="dxa"/>
              <w:bottom w:w="80" w:type="dxa"/>
              <w:right w:w="120" w:type="dxa"/>
            </w:tcMar>
            <w:vAlign w:val="center"/>
          </w:tcPr>
          <w:p w14:paraId="4531E9F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KD-08</w:t>
            </w:r>
          </w:p>
        </w:tc>
        <w:tc>
          <w:tcPr>
            <w:tcW w:w="684" w:type="dxa"/>
            <w:shd w:val="clear" w:color="auto" w:fill="FFFFFF"/>
            <w:tcMar>
              <w:top w:w="80" w:type="dxa"/>
              <w:left w:w="120" w:type="dxa"/>
              <w:bottom w:w="80" w:type="dxa"/>
              <w:right w:w="120" w:type="dxa"/>
            </w:tcMar>
            <w:vAlign w:val="center"/>
          </w:tcPr>
          <w:p w14:paraId="26E88BE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안전조건을 모두 만족했는지</w:t>
            </w:r>
          </w:p>
        </w:tc>
        <w:tc>
          <w:tcPr>
            <w:tcW w:w="684" w:type="dxa"/>
            <w:shd w:val="clear" w:color="auto" w:fill="FFFFFF"/>
            <w:tcMar>
              <w:top w:w="80" w:type="dxa"/>
              <w:left w:w="120" w:type="dxa"/>
              <w:bottom w:w="80" w:type="dxa"/>
              <w:right w:w="120" w:type="dxa"/>
            </w:tcMar>
            <w:vAlign w:val="center"/>
          </w:tcPr>
          <w:p w14:paraId="424C167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PLC 안전 로직</w:t>
            </w:r>
          </w:p>
        </w:tc>
        <w:tc>
          <w:tcPr>
            <w:tcW w:w="684" w:type="dxa"/>
            <w:shd w:val="clear" w:color="auto" w:fill="FFFFFF"/>
            <w:tcMar>
              <w:top w:w="80" w:type="dxa"/>
              <w:left w:w="120" w:type="dxa"/>
              <w:bottom w:w="80" w:type="dxa"/>
              <w:right w:w="120" w:type="dxa"/>
            </w:tcMar>
            <w:vAlign w:val="center"/>
          </w:tcPr>
          <w:p w14:paraId="7C062B7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상태(열거형)</w:t>
            </w:r>
          </w:p>
        </w:tc>
        <w:tc>
          <w:tcPr>
            <w:tcW w:w="684" w:type="dxa"/>
            <w:shd w:val="clear" w:color="auto" w:fill="FFFFFF"/>
            <w:tcMar>
              <w:top w:w="80" w:type="dxa"/>
              <w:left w:w="120" w:type="dxa"/>
              <w:bottom w:w="80" w:type="dxa"/>
              <w:right w:w="120" w:type="dxa"/>
            </w:tcMar>
            <w:vAlign w:val="center"/>
          </w:tcPr>
          <w:p w14:paraId="13BD7CF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인터록 종합판정</w:t>
            </w:r>
          </w:p>
        </w:tc>
        <w:tc>
          <w:tcPr>
            <w:tcW w:w="684" w:type="dxa"/>
            <w:shd w:val="clear" w:color="auto" w:fill="FFFFFF"/>
            <w:tcMar>
              <w:top w:w="80" w:type="dxa"/>
              <w:left w:w="120" w:type="dxa"/>
              <w:bottom w:w="80" w:type="dxa"/>
              <w:right w:w="120" w:type="dxa"/>
            </w:tcMar>
            <w:vAlign w:val="center"/>
          </w:tcPr>
          <w:p w14:paraId="676F232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상태값 Permitted</w:t>
            </w:r>
          </w:p>
        </w:tc>
        <w:tc>
          <w:tcPr>
            <w:tcW w:w="684" w:type="dxa"/>
            <w:shd w:val="clear" w:color="auto" w:fill="FFFFFF"/>
            <w:tcMar>
              <w:top w:w="80" w:type="dxa"/>
              <w:left w:w="120" w:type="dxa"/>
              <w:bottom w:w="80" w:type="dxa"/>
              <w:right w:w="120" w:type="dxa"/>
            </w:tcMar>
            <w:vAlign w:val="center"/>
          </w:tcPr>
          <w:p w14:paraId="2DA4AE2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안전한 운전 시작 조건</w:t>
            </w:r>
          </w:p>
        </w:tc>
        <w:tc>
          <w:tcPr>
            <w:tcW w:w="684" w:type="dxa"/>
            <w:shd w:val="clear" w:color="auto" w:fill="FFFFFF"/>
            <w:tcMar>
              <w:top w:w="80" w:type="dxa"/>
              <w:left w:w="120" w:type="dxa"/>
              <w:bottom w:w="80" w:type="dxa"/>
              <w:right w:w="120" w:type="dxa"/>
            </w:tcMar>
            <w:vAlign w:val="center"/>
          </w:tcPr>
          <w:p w14:paraId="21BA6C0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운영자가 운전 시작 가능 여부 확인</w:t>
            </w:r>
          </w:p>
        </w:tc>
        <w:tc>
          <w:tcPr>
            <w:tcW w:w="684" w:type="dxa"/>
            <w:shd w:val="clear" w:color="auto" w:fill="FFFFFF"/>
            <w:tcMar>
              <w:top w:w="80" w:type="dxa"/>
              <w:left w:w="120" w:type="dxa"/>
              <w:bottom w:w="80" w:type="dxa"/>
              <w:right w:w="120" w:type="dxa"/>
            </w:tcMar>
            <w:vAlign w:val="center"/>
          </w:tcPr>
          <w:p w14:paraId="07CF428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AASX 안전회로 로직 / 등급4 / 실제 안전회로 시험 필요</w:t>
            </w:r>
          </w:p>
        </w:tc>
        <w:tc>
          <w:tcPr>
            <w:tcW w:w="684" w:type="dxa"/>
            <w:shd w:val="clear" w:color="auto" w:fill="FFFFFF"/>
            <w:tcMar>
              <w:top w:w="80" w:type="dxa"/>
              <w:left w:w="120" w:type="dxa"/>
              <w:bottom w:w="80" w:type="dxa"/>
              <w:right w:w="120" w:type="dxa"/>
            </w:tcMar>
            <w:vAlign w:val="center"/>
          </w:tcPr>
          <w:p w14:paraId="353803C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 대표 비규범 예시</w:t>
            </w:r>
          </w:p>
        </w:tc>
        <w:tc>
          <w:tcPr>
            <w:tcW w:w="684" w:type="dxa"/>
            <w:shd w:val="clear" w:color="auto" w:fill="FFFFFF"/>
            <w:tcMar>
              <w:top w:w="80" w:type="dxa"/>
              <w:left w:w="120" w:type="dxa"/>
              <w:bottom w:w="80" w:type="dxa"/>
              <w:right w:w="120" w:type="dxa"/>
            </w:tcMar>
            <w:vAlign w:val="center"/>
          </w:tcPr>
          <w:p w14:paraId="40F658E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Type 범위(예시값)</w:t>
            </w:r>
          </w:p>
        </w:tc>
        <w:tc>
          <w:tcPr>
            <w:tcW w:w="684" w:type="dxa"/>
            <w:shd w:val="clear" w:color="auto" w:fill="FFFFFF"/>
            <w:tcMar>
              <w:top w:w="80" w:type="dxa"/>
              <w:left w:w="120" w:type="dxa"/>
              <w:bottom w:w="80" w:type="dxa"/>
              <w:right w:w="120" w:type="dxa"/>
            </w:tcMar>
            <w:vAlign w:val="center"/>
          </w:tcPr>
          <w:p w14:paraId="45BDDE8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OperationalData/.../OperationPermittedState</w:t>
            </w:r>
          </w:p>
        </w:tc>
        <w:tc>
          <w:tcPr>
            <w:tcW w:w="687" w:type="dxa"/>
            <w:shd w:val="clear" w:color="auto" w:fill="FFFFFF"/>
            <w:tcMar>
              <w:top w:w="80" w:type="dxa"/>
              <w:left w:w="120" w:type="dxa"/>
              <w:bottom w:w="80" w:type="dxa"/>
              <w:right w:w="120" w:type="dxa"/>
            </w:tcMar>
            <w:vAlign w:val="center"/>
          </w:tcPr>
          <w:p w14:paraId="200DB80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작성자 확인 20260828 / 현장 실측 대조 필요</w:t>
            </w:r>
          </w:p>
        </w:tc>
      </w:tr>
      <w:tr w:rsidR="006F0E90" w14:paraId="18F04303" w14:textId="77777777">
        <w:trPr>
          <w:cantSplit/>
          <w:jc w:val="center"/>
        </w:trPr>
        <w:tc>
          <w:tcPr>
            <w:tcW w:w="684" w:type="dxa"/>
            <w:shd w:val="clear" w:color="auto" w:fill="FFFFFF"/>
            <w:tcMar>
              <w:top w:w="80" w:type="dxa"/>
              <w:left w:w="120" w:type="dxa"/>
              <w:bottom w:w="80" w:type="dxa"/>
              <w:right w:w="120" w:type="dxa"/>
            </w:tcMar>
            <w:vAlign w:val="center"/>
          </w:tcPr>
          <w:p w14:paraId="71AD061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KD-09</w:t>
            </w:r>
          </w:p>
        </w:tc>
        <w:tc>
          <w:tcPr>
            <w:tcW w:w="684" w:type="dxa"/>
            <w:shd w:val="clear" w:color="auto" w:fill="FFFFFF"/>
            <w:tcMar>
              <w:top w:w="80" w:type="dxa"/>
              <w:left w:w="120" w:type="dxa"/>
              <w:bottom w:w="80" w:type="dxa"/>
              <w:right w:w="120" w:type="dxa"/>
            </w:tcMar>
            <w:vAlign w:val="center"/>
          </w:tcPr>
          <w:p w14:paraId="15CF057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언제부터 얼마나 위험에 가까운 마모 상태인지</w:t>
            </w:r>
          </w:p>
        </w:tc>
        <w:tc>
          <w:tcPr>
            <w:tcW w:w="684" w:type="dxa"/>
            <w:shd w:val="clear" w:color="auto" w:fill="FFFFFF"/>
            <w:tcMar>
              <w:top w:w="80" w:type="dxa"/>
              <w:left w:w="120" w:type="dxa"/>
              <w:bottom w:w="80" w:type="dxa"/>
              <w:right w:w="120" w:type="dxa"/>
            </w:tcMar>
            <w:vAlign w:val="center"/>
          </w:tcPr>
          <w:p w14:paraId="42112B6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 베어링·후드 내화물</w:t>
            </w:r>
          </w:p>
        </w:tc>
        <w:tc>
          <w:tcPr>
            <w:tcW w:w="684" w:type="dxa"/>
            <w:shd w:val="clear" w:color="auto" w:fill="FFFFFF"/>
            <w:tcMar>
              <w:top w:w="80" w:type="dxa"/>
              <w:left w:w="120" w:type="dxa"/>
              <w:bottom w:w="80" w:type="dxa"/>
              <w:right w:w="120" w:type="dxa"/>
            </w:tcMar>
            <w:vAlign w:val="center"/>
          </w:tcPr>
          <w:p w14:paraId="27BAD65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잔여수명, 일/시간</w:t>
            </w:r>
          </w:p>
        </w:tc>
        <w:tc>
          <w:tcPr>
            <w:tcW w:w="684" w:type="dxa"/>
            <w:shd w:val="clear" w:color="auto" w:fill="FFFFFF"/>
            <w:tcMar>
              <w:top w:w="80" w:type="dxa"/>
              <w:left w:w="120" w:type="dxa"/>
              <w:bottom w:w="80" w:type="dxa"/>
              <w:right w:w="120" w:type="dxa"/>
            </w:tcMar>
            <w:vAlign w:val="center"/>
          </w:tcPr>
          <w:p w14:paraId="45BDFC8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예측모델 산출값</w:t>
            </w:r>
          </w:p>
        </w:tc>
        <w:tc>
          <w:tcPr>
            <w:tcW w:w="684" w:type="dxa"/>
            <w:shd w:val="clear" w:color="auto" w:fill="FFFFFF"/>
            <w:tcMar>
              <w:top w:w="80" w:type="dxa"/>
              <w:left w:w="120" w:type="dxa"/>
              <w:bottom w:w="80" w:type="dxa"/>
              <w:right w:w="120" w:type="dxa"/>
            </w:tcMar>
            <w:vAlign w:val="center"/>
          </w:tcPr>
          <w:p w14:paraId="248EC6D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예시 산출값(RUL)</w:t>
            </w:r>
          </w:p>
        </w:tc>
        <w:tc>
          <w:tcPr>
            <w:tcW w:w="684" w:type="dxa"/>
            <w:shd w:val="clear" w:color="auto" w:fill="FFFFFF"/>
            <w:tcMar>
              <w:top w:w="80" w:type="dxa"/>
              <w:left w:w="120" w:type="dxa"/>
              <w:bottom w:w="80" w:type="dxa"/>
              <w:right w:w="120" w:type="dxa"/>
            </w:tcMar>
            <w:vAlign w:val="center"/>
          </w:tcPr>
          <w:p w14:paraId="146E746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계획정비 시점 판단</w:t>
            </w:r>
          </w:p>
        </w:tc>
        <w:tc>
          <w:tcPr>
            <w:tcW w:w="684" w:type="dxa"/>
            <w:shd w:val="clear" w:color="auto" w:fill="FFFFFF"/>
            <w:tcMar>
              <w:top w:w="80" w:type="dxa"/>
              <w:left w:w="120" w:type="dxa"/>
              <w:bottom w:w="80" w:type="dxa"/>
              <w:right w:w="120" w:type="dxa"/>
            </w:tcMar>
            <w:vAlign w:val="center"/>
          </w:tcPr>
          <w:p w14:paraId="6C75696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정비담당자가 부품 교체 일정을 수립</w:t>
            </w:r>
          </w:p>
        </w:tc>
        <w:tc>
          <w:tcPr>
            <w:tcW w:w="684" w:type="dxa"/>
            <w:shd w:val="clear" w:color="auto" w:fill="FFFFFF"/>
            <w:tcMar>
              <w:top w:w="80" w:type="dxa"/>
              <w:left w:w="120" w:type="dxa"/>
              <w:bottom w:w="80" w:type="dxa"/>
              <w:right w:w="120" w:type="dxa"/>
            </w:tcMar>
            <w:vAlign w:val="center"/>
          </w:tcPr>
          <w:p w14:paraId="6F58FB7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AASX 예측모델 예시 산출값 / 등급5(가정) / 모델 검증 필요</w:t>
            </w:r>
          </w:p>
        </w:tc>
        <w:tc>
          <w:tcPr>
            <w:tcW w:w="684" w:type="dxa"/>
            <w:shd w:val="clear" w:color="auto" w:fill="FFFFFF"/>
            <w:tcMar>
              <w:top w:w="80" w:type="dxa"/>
              <w:left w:w="120" w:type="dxa"/>
              <w:bottom w:w="80" w:type="dxa"/>
              <w:right w:w="120" w:type="dxa"/>
            </w:tcMar>
            <w:vAlign w:val="center"/>
          </w:tcPr>
          <w:p w14:paraId="43B3F1D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5. 가정·시나리오 값</w:t>
            </w:r>
          </w:p>
        </w:tc>
        <w:tc>
          <w:tcPr>
            <w:tcW w:w="684" w:type="dxa"/>
            <w:shd w:val="clear" w:color="auto" w:fill="FFFFFF"/>
            <w:tcMar>
              <w:top w:w="80" w:type="dxa"/>
              <w:left w:w="120" w:type="dxa"/>
              <w:bottom w:w="80" w:type="dxa"/>
              <w:right w:w="120" w:type="dxa"/>
            </w:tcMar>
            <w:vAlign w:val="center"/>
          </w:tcPr>
          <w:p w14:paraId="6952082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Type 범위(예시값)</w:t>
            </w:r>
          </w:p>
        </w:tc>
        <w:tc>
          <w:tcPr>
            <w:tcW w:w="684" w:type="dxa"/>
            <w:shd w:val="clear" w:color="auto" w:fill="FFFFFF"/>
            <w:tcMar>
              <w:top w:w="80" w:type="dxa"/>
              <w:left w:w="120" w:type="dxa"/>
              <w:bottom w:w="80" w:type="dxa"/>
              <w:right w:w="120" w:type="dxa"/>
            </w:tcMar>
            <w:vAlign w:val="center"/>
          </w:tcPr>
          <w:p w14:paraId="0B0F460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PredictiveMaintenance/.../RemainingUsefulLifeDateTime</w:t>
            </w:r>
          </w:p>
        </w:tc>
        <w:tc>
          <w:tcPr>
            <w:tcW w:w="687" w:type="dxa"/>
            <w:shd w:val="clear" w:color="auto" w:fill="FFFFFF"/>
            <w:tcMar>
              <w:top w:w="80" w:type="dxa"/>
              <w:left w:w="120" w:type="dxa"/>
              <w:bottom w:w="80" w:type="dxa"/>
              <w:right w:w="120" w:type="dxa"/>
            </w:tcMar>
            <w:vAlign w:val="center"/>
          </w:tcPr>
          <w:p w14:paraId="63FDC15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작성자 확인 20260828 / 현장 실측 대조 필요</w:t>
            </w:r>
          </w:p>
        </w:tc>
      </w:tr>
    </w:tbl>
    <w:p w14:paraId="54479A56" w14:textId="77777777" w:rsidR="006F0E90" w:rsidRDefault="002D7C08">
      <w:pPr>
        <w:jc w:val="left"/>
        <w:rPr>
          <w:rFonts w:ascii="맑은 고딕" w:eastAsia="맑은 고딕" w:hAnsi="맑은 고딕" w:cs="맑은 고딕"/>
          <w:b/>
        </w:rPr>
      </w:pPr>
      <w:bookmarkStart w:id="38" w:name="LadleNav43"/>
      <w:r>
        <w:rPr>
          <w:rFonts w:ascii="맑은 고딕" w:eastAsia="맑은 고딕" w:hAnsi="맑은 고딕" w:cs="맑은 고딕"/>
          <w:sz w:val="20"/>
          <w:szCs w:val="20"/>
        </w:rPr>
        <w:t>3. 예시값의 물리적·수량적 교차검산</w:t>
      </w:r>
      <w:bookmarkEnd w:id="38"/>
    </w:p>
    <w:p w14:paraId="59F8C3AF" w14:textId="77777777" w:rsidR="006F0E90" w:rsidRDefault="002D7C08">
      <w:pPr>
        <w:pStyle w:val="af5"/>
        <w:keepNext/>
        <w:spacing w:after="80"/>
        <w:jc w:val="center"/>
        <w:rPr>
          <w:rFonts w:ascii="맑은 고딕" w:eastAsia="맑은 고딕" w:hAnsi="맑은 고딕" w:cs="맑은 고딕"/>
        </w:rPr>
      </w:pPr>
      <w:bookmarkStart w:id="39" w:name="LadleNav44"/>
      <w:r>
        <w:rPr>
          <w:rFonts w:ascii="맑은 고딕" w:eastAsia="맑은 고딕" w:hAnsi="맑은 고딕" w:cs="맑은 고딕"/>
          <w:b w:val="0"/>
          <w:sz w:val="20"/>
          <w:szCs w:val="20"/>
        </w:rPr>
        <w:t>표 11. 대표값 교차검증</w:t>
      </w:r>
      <w:bookmarkEnd w:id="39"/>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616"/>
        <w:gridCol w:w="1662"/>
        <w:gridCol w:w="1755"/>
        <w:gridCol w:w="1986"/>
        <w:gridCol w:w="1883"/>
      </w:tblGrid>
      <w:tr w:rsidR="006F0E90" w14:paraId="6C909BC5" w14:textId="77777777">
        <w:trPr>
          <w:cantSplit/>
          <w:tblHeader/>
          <w:jc w:val="center"/>
        </w:trPr>
        <w:tc>
          <w:tcPr>
            <w:tcW w:w="1616" w:type="dxa"/>
            <w:shd w:val="clear" w:color="auto" w:fill="D9EAF7"/>
            <w:tcMar>
              <w:top w:w="80" w:type="dxa"/>
              <w:left w:w="120" w:type="dxa"/>
              <w:bottom w:w="80" w:type="dxa"/>
              <w:right w:w="120" w:type="dxa"/>
            </w:tcMar>
            <w:vAlign w:val="center"/>
          </w:tcPr>
          <w:p w14:paraId="377806BD"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검산 항목</w:t>
            </w:r>
          </w:p>
        </w:tc>
        <w:tc>
          <w:tcPr>
            <w:tcW w:w="1662" w:type="dxa"/>
            <w:shd w:val="clear" w:color="auto" w:fill="D9EAF7"/>
            <w:tcMar>
              <w:top w:w="80" w:type="dxa"/>
              <w:left w:w="120" w:type="dxa"/>
              <w:bottom w:w="80" w:type="dxa"/>
              <w:right w:w="120" w:type="dxa"/>
            </w:tcMar>
            <w:vAlign w:val="center"/>
          </w:tcPr>
          <w:p w14:paraId="12A7454C"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계산</w:t>
            </w:r>
          </w:p>
        </w:tc>
        <w:tc>
          <w:tcPr>
            <w:tcW w:w="1755" w:type="dxa"/>
            <w:shd w:val="clear" w:color="auto" w:fill="D9EAF7"/>
            <w:tcMar>
              <w:top w:w="80" w:type="dxa"/>
              <w:left w:w="120" w:type="dxa"/>
              <w:bottom w:w="80" w:type="dxa"/>
              <w:right w:w="120" w:type="dxa"/>
            </w:tcMar>
            <w:vAlign w:val="center"/>
          </w:tcPr>
          <w:p w14:paraId="361A36C6"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결과</w:t>
            </w:r>
          </w:p>
        </w:tc>
        <w:tc>
          <w:tcPr>
            <w:tcW w:w="1986" w:type="dxa"/>
            <w:shd w:val="clear" w:color="auto" w:fill="D9EAF7"/>
            <w:tcMar>
              <w:top w:w="80" w:type="dxa"/>
              <w:left w:w="120" w:type="dxa"/>
              <w:bottom w:w="80" w:type="dxa"/>
              <w:right w:w="120" w:type="dxa"/>
            </w:tcMar>
            <w:vAlign w:val="center"/>
          </w:tcPr>
          <w:p w14:paraId="26B40C51"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AAS 예시와의 관계</w:t>
            </w:r>
          </w:p>
        </w:tc>
        <w:tc>
          <w:tcPr>
            <w:tcW w:w="1883" w:type="dxa"/>
            <w:shd w:val="clear" w:color="auto" w:fill="D9EAF7"/>
            <w:tcMar>
              <w:top w:w="80" w:type="dxa"/>
              <w:left w:w="120" w:type="dxa"/>
              <w:bottom w:w="80" w:type="dxa"/>
              <w:right w:w="120" w:type="dxa"/>
            </w:tcMar>
            <w:vAlign w:val="center"/>
          </w:tcPr>
          <w:p w14:paraId="644956B7"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판정</w:t>
            </w:r>
          </w:p>
        </w:tc>
      </w:tr>
      <w:tr w:rsidR="006F0E90" w14:paraId="77C3C24A" w14:textId="77777777">
        <w:trPr>
          <w:cantSplit/>
          <w:jc w:val="center"/>
        </w:trPr>
        <w:tc>
          <w:tcPr>
            <w:tcW w:w="1616" w:type="dxa"/>
            <w:shd w:val="clear" w:color="auto" w:fill="FFFFFF"/>
            <w:tcMar>
              <w:top w:w="80" w:type="dxa"/>
              <w:left w:w="120" w:type="dxa"/>
              <w:bottom w:w="80" w:type="dxa"/>
              <w:right w:w="120" w:type="dxa"/>
            </w:tcMar>
            <w:vAlign w:val="center"/>
          </w:tcPr>
          <w:p w14:paraId="02B4C6F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열입력 대략치</w:t>
            </w:r>
          </w:p>
        </w:tc>
        <w:tc>
          <w:tcPr>
            <w:tcW w:w="1662" w:type="dxa"/>
            <w:shd w:val="clear" w:color="auto" w:fill="FFFFFF"/>
            <w:tcMar>
              <w:top w:w="80" w:type="dxa"/>
              <w:left w:w="120" w:type="dxa"/>
              <w:bottom w:w="80" w:type="dxa"/>
              <w:right w:w="120" w:type="dxa"/>
            </w:tcMar>
            <w:vAlign w:val="center"/>
          </w:tcPr>
          <w:p w14:paraId="6C42731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연료 유량 460 Nm³/h × 연료 저위발열량 10.5 kWh/Nm³</w:t>
            </w:r>
          </w:p>
        </w:tc>
        <w:tc>
          <w:tcPr>
            <w:tcW w:w="1755" w:type="dxa"/>
            <w:shd w:val="clear" w:color="auto" w:fill="FFFFFF"/>
            <w:tcMar>
              <w:top w:w="80" w:type="dxa"/>
              <w:left w:w="120" w:type="dxa"/>
              <w:bottom w:w="80" w:type="dxa"/>
              <w:right w:w="120" w:type="dxa"/>
            </w:tcMar>
            <w:vAlign w:val="center"/>
          </w:tcPr>
          <w:p w14:paraId="4C46D08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4,830 kW</w:t>
            </w:r>
          </w:p>
        </w:tc>
        <w:tc>
          <w:tcPr>
            <w:tcW w:w="1986" w:type="dxa"/>
            <w:shd w:val="clear" w:color="auto" w:fill="FFFFFF"/>
            <w:tcMar>
              <w:top w:w="80" w:type="dxa"/>
              <w:left w:w="120" w:type="dxa"/>
              <w:bottom w:w="80" w:type="dxa"/>
              <w:right w:w="120" w:type="dxa"/>
            </w:tcMar>
            <w:vAlign w:val="center"/>
          </w:tcPr>
          <w:p w14:paraId="53BB271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ThermalInputActual=4,830 kW와 일치</w:t>
            </w:r>
          </w:p>
        </w:tc>
        <w:tc>
          <w:tcPr>
            <w:tcW w:w="1883" w:type="dxa"/>
            <w:shd w:val="clear" w:color="auto" w:fill="FFFFFF"/>
            <w:tcMar>
              <w:top w:w="80" w:type="dxa"/>
              <w:left w:w="120" w:type="dxa"/>
              <w:bottom w:w="80" w:type="dxa"/>
              <w:right w:w="120" w:type="dxa"/>
            </w:tcMar>
            <w:vAlign w:val="center"/>
          </w:tcPr>
          <w:p w14:paraId="4DD8230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충족—연료 유량×저위발열량 기준</w:t>
            </w:r>
          </w:p>
        </w:tc>
      </w:tr>
      <w:tr w:rsidR="006F0E90" w14:paraId="3611D1CB" w14:textId="77777777">
        <w:trPr>
          <w:cantSplit/>
          <w:jc w:val="center"/>
        </w:trPr>
        <w:tc>
          <w:tcPr>
            <w:tcW w:w="1616" w:type="dxa"/>
            <w:shd w:val="clear" w:color="auto" w:fill="FFFFFF"/>
            <w:tcMar>
              <w:top w:w="80" w:type="dxa"/>
              <w:left w:w="120" w:type="dxa"/>
              <w:bottom w:w="80" w:type="dxa"/>
              <w:right w:w="120" w:type="dxa"/>
            </w:tcMar>
            <w:vAlign w:val="center"/>
          </w:tcPr>
          <w:p w14:paraId="2C01846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온도 상승 구간 폭</w:t>
            </w:r>
          </w:p>
        </w:tc>
        <w:tc>
          <w:tcPr>
            <w:tcW w:w="1662" w:type="dxa"/>
            <w:shd w:val="clear" w:color="auto" w:fill="FFFFFF"/>
            <w:tcMar>
              <w:top w:w="80" w:type="dxa"/>
              <w:left w:w="120" w:type="dxa"/>
              <w:bottom w:w="80" w:type="dxa"/>
              <w:right w:w="120" w:type="dxa"/>
            </w:tcMar>
            <w:vAlign w:val="center"/>
          </w:tcPr>
          <w:p w14:paraId="514200A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목표 라이닝 예열 온도 1,150 °C − 상온 20 °C</w:t>
            </w:r>
          </w:p>
        </w:tc>
        <w:tc>
          <w:tcPr>
            <w:tcW w:w="1755" w:type="dxa"/>
            <w:shd w:val="clear" w:color="auto" w:fill="FFFFFF"/>
            <w:tcMar>
              <w:top w:w="80" w:type="dxa"/>
              <w:left w:w="120" w:type="dxa"/>
              <w:bottom w:w="80" w:type="dxa"/>
              <w:right w:w="120" w:type="dxa"/>
            </w:tcMar>
            <w:vAlign w:val="center"/>
          </w:tcPr>
          <w:p w14:paraId="6C208D5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1,130 °C</w:t>
            </w:r>
          </w:p>
        </w:tc>
        <w:tc>
          <w:tcPr>
            <w:tcW w:w="1986" w:type="dxa"/>
            <w:shd w:val="clear" w:color="auto" w:fill="FFFFFF"/>
            <w:tcMar>
              <w:top w:w="80" w:type="dxa"/>
              <w:left w:w="120" w:type="dxa"/>
              <w:bottom w:w="80" w:type="dxa"/>
              <w:right w:w="120" w:type="dxa"/>
            </w:tcMar>
            <w:vAlign w:val="center"/>
          </w:tcPr>
          <w:p w14:paraId="37DC228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정격 승온 속도 15 °C/min 적용 시 이론 소요시간 약 75분</w:t>
            </w:r>
          </w:p>
        </w:tc>
        <w:tc>
          <w:tcPr>
            <w:tcW w:w="1883" w:type="dxa"/>
            <w:shd w:val="clear" w:color="auto" w:fill="FFFFFF"/>
            <w:tcMar>
              <w:top w:w="80" w:type="dxa"/>
              <w:left w:w="120" w:type="dxa"/>
              <w:bottom w:w="80" w:type="dxa"/>
              <w:right w:w="120" w:type="dxa"/>
            </w:tcMar>
            <w:vAlign w:val="center"/>
          </w:tcPr>
          <w:p w14:paraId="13260EC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참고—실제 소킹시간 별도 반영 필요</w:t>
            </w:r>
          </w:p>
        </w:tc>
      </w:tr>
      <w:tr w:rsidR="006F0E90" w14:paraId="3F2BE7BD" w14:textId="77777777">
        <w:trPr>
          <w:cantSplit/>
          <w:jc w:val="center"/>
        </w:trPr>
        <w:tc>
          <w:tcPr>
            <w:tcW w:w="1616" w:type="dxa"/>
            <w:shd w:val="clear" w:color="auto" w:fill="FFFFFF"/>
            <w:tcMar>
              <w:top w:w="80" w:type="dxa"/>
              <w:left w:w="120" w:type="dxa"/>
              <w:bottom w:w="80" w:type="dxa"/>
              <w:right w:w="120" w:type="dxa"/>
            </w:tcMar>
            <w:vAlign w:val="center"/>
          </w:tcPr>
          <w:p w14:paraId="64AA28F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lastRenderedPageBreak/>
              <w:t>공연비-산소농도 정합성</w:t>
            </w:r>
          </w:p>
        </w:tc>
        <w:tc>
          <w:tcPr>
            <w:tcW w:w="1662" w:type="dxa"/>
            <w:shd w:val="clear" w:color="auto" w:fill="FFFFFF"/>
            <w:tcMar>
              <w:top w:w="80" w:type="dxa"/>
              <w:left w:w="120" w:type="dxa"/>
              <w:bottom w:w="80" w:type="dxa"/>
              <w:right w:w="120" w:type="dxa"/>
            </w:tcMar>
            <w:vAlign w:val="center"/>
          </w:tcPr>
          <w:p w14:paraId="6EF386B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공연비 1.05(과잉공기 5 %) 조건에서 배기 산소농도 일반적 범위 1~3 %</w:t>
            </w:r>
          </w:p>
        </w:tc>
        <w:tc>
          <w:tcPr>
            <w:tcW w:w="1755" w:type="dxa"/>
            <w:shd w:val="clear" w:color="auto" w:fill="FFFFFF"/>
            <w:tcMar>
              <w:top w:w="80" w:type="dxa"/>
              <w:left w:w="120" w:type="dxa"/>
              <w:bottom w:w="80" w:type="dxa"/>
              <w:right w:w="120" w:type="dxa"/>
            </w:tcMar>
            <w:vAlign w:val="center"/>
          </w:tcPr>
          <w:p w14:paraId="0F8410A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범위 내</w:t>
            </w:r>
          </w:p>
        </w:tc>
        <w:tc>
          <w:tcPr>
            <w:tcW w:w="1986" w:type="dxa"/>
            <w:shd w:val="clear" w:color="auto" w:fill="FFFFFF"/>
            <w:tcMar>
              <w:top w:w="80" w:type="dxa"/>
              <w:left w:w="120" w:type="dxa"/>
              <w:bottom w:w="80" w:type="dxa"/>
              <w:right w:w="120" w:type="dxa"/>
            </w:tcMar>
            <w:vAlign w:val="center"/>
          </w:tcPr>
          <w:p w14:paraId="587F4EA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FlueGasOxygenActual=2.1 %와 정합</w:t>
            </w:r>
          </w:p>
        </w:tc>
        <w:tc>
          <w:tcPr>
            <w:tcW w:w="1883" w:type="dxa"/>
            <w:shd w:val="clear" w:color="auto" w:fill="FFFFFF"/>
            <w:tcMar>
              <w:top w:w="80" w:type="dxa"/>
              <w:left w:w="120" w:type="dxa"/>
              <w:bottom w:w="80" w:type="dxa"/>
              <w:right w:w="120" w:type="dxa"/>
            </w:tcMar>
            <w:vAlign w:val="center"/>
          </w:tcPr>
          <w:p w14:paraId="26F925C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충족</w:t>
            </w:r>
          </w:p>
        </w:tc>
      </w:tr>
      <w:tr w:rsidR="006F0E90" w14:paraId="248C225F" w14:textId="77777777">
        <w:trPr>
          <w:cantSplit/>
          <w:jc w:val="center"/>
        </w:trPr>
        <w:tc>
          <w:tcPr>
            <w:tcW w:w="1616" w:type="dxa"/>
            <w:shd w:val="clear" w:color="auto" w:fill="FFFFFF"/>
            <w:tcMar>
              <w:top w:w="80" w:type="dxa"/>
              <w:left w:w="120" w:type="dxa"/>
              <w:bottom w:w="80" w:type="dxa"/>
              <w:right w:w="120" w:type="dxa"/>
            </w:tcMar>
            <w:vAlign w:val="center"/>
          </w:tcPr>
          <w:p w14:paraId="1266155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누적 가동시간-래들수 정합성</w:t>
            </w:r>
          </w:p>
        </w:tc>
        <w:tc>
          <w:tcPr>
            <w:tcW w:w="1662" w:type="dxa"/>
            <w:shd w:val="clear" w:color="auto" w:fill="FFFFFF"/>
            <w:tcMar>
              <w:top w:w="80" w:type="dxa"/>
              <w:left w:w="120" w:type="dxa"/>
              <w:bottom w:w="80" w:type="dxa"/>
              <w:right w:w="120" w:type="dxa"/>
            </w:tcMar>
            <w:vAlign w:val="center"/>
          </w:tcPr>
          <w:p w14:paraId="714CFEE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누적 예열 래들수 8,600대 × 평균 사이클(예열 6h/보온 1.5h) 산정</w:t>
            </w:r>
          </w:p>
        </w:tc>
        <w:tc>
          <w:tcPr>
            <w:tcW w:w="1755" w:type="dxa"/>
            <w:shd w:val="clear" w:color="auto" w:fill="FFFFFF"/>
            <w:tcMar>
              <w:top w:w="80" w:type="dxa"/>
              <w:left w:w="120" w:type="dxa"/>
              <w:bottom w:w="80" w:type="dxa"/>
              <w:right w:w="120" w:type="dxa"/>
            </w:tcMar>
            <w:vAlign w:val="center"/>
          </w:tcPr>
          <w:p w14:paraId="31DC818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누적 가열시간과 비교 필요</w:t>
            </w:r>
          </w:p>
        </w:tc>
        <w:tc>
          <w:tcPr>
            <w:tcW w:w="1986" w:type="dxa"/>
            <w:shd w:val="clear" w:color="auto" w:fill="FFFFFF"/>
            <w:tcMar>
              <w:top w:w="80" w:type="dxa"/>
              <w:left w:w="120" w:type="dxa"/>
              <w:bottom w:w="80" w:type="dxa"/>
              <w:right w:w="120" w:type="dxa"/>
            </w:tcMar>
            <w:vAlign w:val="center"/>
          </w:tcPr>
          <w:p w14:paraId="73629B3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CumulativeHeatingHours=31,500 h와 자릿수 정합 확인</w:t>
            </w:r>
          </w:p>
        </w:tc>
        <w:tc>
          <w:tcPr>
            <w:tcW w:w="1883" w:type="dxa"/>
            <w:shd w:val="clear" w:color="auto" w:fill="FFFFFF"/>
            <w:tcMar>
              <w:top w:w="80" w:type="dxa"/>
              <w:left w:w="120" w:type="dxa"/>
              <w:bottom w:w="80" w:type="dxa"/>
              <w:right w:w="120" w:type="dxa"/>
            </w:tcMar>
            <w:vAlign w:val="center"/>
          </w:tcPr>
          <w:p w14:paraId="28E9988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참고—평균 사이클 구성비 현장 확인 필요</w:t>
            </w:r>
          </w:p>
        </w:tc>
      </w:tr>
      <w:tr w:rsidR="006F0E90" w14:paraId="2292C2F6" w14:textId="77777777">
        <w:trPr>
          <w:cantSplit/>
          <w:jc w:val="center"/>
        </w:trPr>
        <w:tc>
          <w:tcPr>
            <w:tcW w:w="1616" w:type="dxa"/>
            <w:shd w:val="clear" w:color="auto" w:fill="FFFFFF"/>
            <w:tcMar>
              <w:top w:w="80" w:type="dxa"/>
              <w:left w:w="120" w:type="dxa"/>
              <w:bottom w:w="80" w:type="dxa"/>
              <w:right w:w="120" w:type="dxa"/>
            </w:tcMar>
            <w:vAlign w:val="center"/>
          </w:tcPr>
          <w:p w14:paraId="2F0F4F0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검산 한계</w:t>
            </w:r>
          </w:p>
        </w:tc>
        <w:tc>
          <w:tcPr>
            <w:tcW w:w="1662" w:type="dxa"/>
            <w:shd w:val="clear" w:color="auto" w:fill="FFFFFF"/>
            <w:tcMar>
              <w:top w:w="80" w:type="dxa"/>
              <w:left w:w="120" w:type="dxa"/>
              <w:bottom w:w="80" w:type="dxa"/>
              <w:right w:w="120" w:type="dxa"/>
            </w:tcMar>
            <w:vAlign w:val="center"/>
          </w:tcPr>
          <w:p w14:paraId="7956D7E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위 계산은 참조모델 예시의 산술 일관성을 확인한 것이다. 실제 장비 정확도·교정·샘플링·판정법을 검증한 결과가 아니다.</w:t>
            </w:r>
          </w:p>
        </w:tc>
        <w:tc>
          <w:tcPr>
            <w:tcW w:w="1755" w:type="dxa"/>
            <w:shd w:val="clear" w:color="auto" w:fill="FFFFFF"/>
            <w:tcMar>
              <w:top w:w="80" w:type="dxa"/>
              <w:left w:w="120" w:type="dxa"/>
              <w:bottom w:w="80" w:type="dxa"/>
              <w:right w:w="120" w:type="dxa"/>
            </w:tcMar>
            <w:vAlign w:val="center"/>
          </w:tcPr>
          <w:p w14:paraId="13A6243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w:t>
            </w:r>
          </w:p>
        </w:tc>
        <w:tc>
          <w:tcPr>
            <w:tcW w:w="1986" w:type="dxa"/>
            <w:shd w:val="clear" w:color="auto" w:fill="FFFFFF"/>
            <w:tcMar>
              <w:top w:w="80" w:type="dxa"/>
              <w:left w:w="120" w:type="dxa"/>
              <w:bottom w:w="80" w:type="dxa"/>
              <w:right w:w="120" w:type="dxa"/>
            </w:tcMar>
            <w:vAlign w:val="center"/>
          </w:tcPr>
          <w:p w14:paraId="67C7532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Instance 구축 시 원시 신호와 승인 산식을 교체</w:t>
            </w:r>
          </w:p>
        </w:tc>
        <w:tc>
          <w:tcPr>
            <w:tcW w:w="1883" w:type="dxa"/>
            <w:shd w:val="clear" w:color="auto" w:fill="FFFFFF"/>
            <w:tcMar>
              <w:top w:w="80" w:type="dxa"/>
              <w:left w:w="120" w:type="dxa"/>
              <w:bottom w:w="80" w:type="dxa"/>
              <w:right w:w="120" w:type="dxa"/>
            </w:tcMar>
            <w:vAlign w:val="center"/>
          </w:tcPr>
          <w:p w14:paraId="64CCDEF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현장 검증 필요</w:t>
            </w:r>
          </w:p>
        </w:tc>
      </w:tr>
    </w:tbl>
    <w:p w14:paraId="734E1C4C" w14:textId="77777777" w:rsidR="006F0E90" w:rsidRDefault="002D7C08">
      <w:pPr>
        <w:pStyle w:val="20"/>
        <w:keepNext/>
        <w:keepLines/>
        <w:pageBreakBefore/>
        <w:shd w:val="clear" w:color="auto" w:fill="1F4E79"/>
        <w:spacing w:after="120" w:line="360" w:lineRule="exact"/>
        <w:ind w:left="120"/>
        <w:jc w:val="left"/>
        <w:rPr>
          <w:rFonts w:ascii="맑은 고딕" w:eastAsia="맑은 고딕" w:hAnsi="맑은 고딕" w:cs="맑은 고딕"/>
        </w:rPr>
      </w:pPr>
      <w:bookmarkStart w:id="40" w:name="LadleNav45"/>
      <w:r>
        <w:rPr>
          <w:rFonts w:ascii="맑은 고딕" w:eastAsia="맑은 고딕" w:hAnsi="맑은 고딕" w:cs="맑은 고딕"/>
          <w:color w:val="FFFFFF"/>
          <w:szCs w:val="24"/>
          <w:sz w:val="24"/>
        </w:rPr>
        <w:lastRenderedPageBreak/>
        <w:t>IV. AAS 참조모델 구조와 양방향 추적성</w:t>
      </w:r>
      <w:bookmarkEnd w:id="40"/>
    </w:p>
    <w:p w14:paraId="16A09403" w14:textId="77777777" w:rsidR="006F0E90" w:rsidRDefault="002D7C08">
      <w:pPr>
        <w:jc w:val="left"/>
        <w:rPr>
          <w:rFonts w:ascii="맑은 고딕" w:eastAsia="맑은 고딕" w:hAnsi="맑은 고딕" w:cs="맑은 고딕"/>
          <w:b/>
        </w:rPr>
      </w:pPr>
      <w:bookmarkStart w:id="41" w:name="LadleNav46"/>
      <w:r>
        <w:rPr>
          <w:rFonts w:ascii="맑은 고딕" w:eastAsia="맑은 고딕" w:hAnsi="맑은 고딕" w:cs="맑은 고딕"/>
          <w:sz w:val="20"/>
          <w:szCs w:val="20"/>
        </w:rPr>
        <w:t>1. 전체 모델 구조</w:t>
      </w:r>
      <w:bookmarkEnd w:id="41"/>
    </w:p>
    <w:p w14:paraId="295AE912" w14:textId="77777777" w:rsidR="006F0E90" w:rsidRDefault="002D7C08">
      <w:pPr>
        <w:jc w:val="left"/>
        <w:rPr>
          <w:rFonts w:ascii="맑은 고딕" w:eastAsia="맑은 고딕" w:hAnsi="맑은 고딕" w:cs="맑은 고딕"/>
          <w:b/>
        </w:rPr>
      </w:pPr>
      <w:bookmarkStart w:id="42" w:name="LadleNav47"/>
      <w:r>
        <w:rPr>
          <w:rFonts w:ascii="맑은 고딕" w:eastAsia="맑은 고딕" w:hAnsi="맑은 고딕" w:cs="맑은 고딕"/>
          <w:sz w:val="20"/>
          <w:szCs w:val="20"/>
        </w:rPr>
        <w:t>이 AASX는 하나의 Type AAS와 7개 Submodel로 구성된다. 구조 요소를 포함한 하위 요소는 총 465개이며, 장비 식별·문서·정적 사양·현재 운전·시간 이력·승인 레시피·예지보전을 분리해 같은 숫자의 역할이 섞이지 않도록 했다.</w:t>
      </w:r>
      <w:bookmarkEnd w:id="42"/>
    </w:p>
    <w:p w14:paraId="1FAC10F0"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39730CC6" wp14:editId="4F0E36C5">
            <wp:extent cx="5669280" cy="1204722"/>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a:picLock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69280" cy="1204722"/>
                    </a:xfrm>
                    <a:prstGeom prst="rect">
                      <a:avLst/>
                    </a:prstGeom>
                  </pic:spPr>
                </pic:pic>
              </a:graphicData>
            </a:graphic>
          </wp:inline>
        </w:drawing>
      </w:r>
    </w:p>
    <w:p w14:paraId="27127FE9" w14:textId="77777777" w:rsidR="006F0E90" w:rsidRDefault="002D7C08">
      <w:pPr>
        <w:pStyle w:val="af5"/>
        <w:keepNext/>
        <w:spacing w:after="80"/>
        <w:jc w:val="center"/>
        <w:rPr>
          <w:rFonts w:ascii="맑은 고딕" w:eastAsia="맑은 고딕" w:hAnsi="맑은 고딕" w:cs="맑은 고딕"/>
        </w:rPr>
      </w:pPr>
      <w:bookmarkStart w:id="43" w:name="LadleNav49"/>
      <w:r>
        <w:rPr>
          <w:rFonts w:ascii="맑은 고딕" w:eastAsia="맑은 고딕" w:hAnsi="맑은 고딕" w:cs="맑은 고딕"/>
          <w:b w:val="0"/>
          <w:sz w:val="20"/>
          <w:szCs w:val="20"/>
        </w:rPr>
        <w:t>그림 5. 래들가열기 AAS 전체 구조</w:t>
      </w:r>
      <w:bookmarkEnd w:id="43"/>
    </w:p>
    <w:p w14:paraId="0BC1D461" w14:textId="77777777" w:rsidR="006F0E90" w:rsidRDefault="002D7C08">
      <w:pPr>
        <w:jc w:val="left"/>
        <w:rPr>
          <w:rFonts w:ascii="맑은 고딕" w:eastAsia="맑은 고딕" w:hAnsi="맑은 고딕" w:cs="맑은 고딕"/>
          <w:b/>
        </w:rPr>
      </w:pPr>
      <w:bookmarkStart w:id="44" w:name="LadleNav50"/>
      <w:r>
        <w:rPr>
          <w:rFonts w:ascii="맑은 고딕" w:eastAsia="맑은 고딕" w:hAnsi="맑은 고딕" w:cs="맑은 고딕"/>
          <w:sz w:val="20"/>
          <w:szCs w:val="20"/>
        </w:rPr>
        <w:t>출처: 현재 제출 AASX(v0.0.1)의 Submodel과 전체 하위 요소 수를 바탕으로 본 가이던스에서 작성</w:t>
      </w:r>
      <w:bookmarkEnd w:id="44"/>
    </w:p>
    <w:p w14:paraId="25FD52B3" w14:textId="77777777" w:rsidR="006F0E90" w:rsidRDefault="002D7C08">
      <w:pPr>
        <w:pStyle w:val="af5"/>
        <w:keepNext/>
        <w:spacing w:after="80"/>
        <w:jc w:val="center"/>
        <w:rPr>
          <w:rFonts w:ascii="맑은 고딕" w:eastAsia="맑은 고딕" w:hAnsi="맑은 고딕" w:cs="맑은 고딕"/>
        </w:rPr>
      </w:pPr>
      <w:bookmarkStart w:id="45" w:name="LadleNav51"/>
      <w:r>
        <w:rPr>
          <w:rFonts w:ascii="맑은 고딕" w:eastAsia="맑은 고딕" w:hAnsi="맑은 고딕" w:cs="맑은 고딕"/>
          <w:b w:val="0"/>
          <w:sz w:val="20"/>
          <w:szCs w:val="20"/>
        </w:rPr>
        <w:t>표 12. Submodel 목록·버전·구분·선택 이유</w:t>
      </w:r>
      <w:bookmarkEnd w:id="45"/>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810"/>
        <w:gridCol w:w="1339"/>
        <w:gridCol w:w="554"/>
        <w:gridCol w:w="785"/>
        <w:gridCol w:w="3048"/>
        <w:gridCol w:w="1366"/>
      </w:tblGrid>
      <w:tr w:rsidR="006F0E90" w14:paraId="78F214FD" w14:textId="77777777">
        <w:trPr>
          <w:cantSplit/>
          <w:tblHeader/>
          <w:jc w:val="center"/>
        </w:trPr>
        <w:tc>
          <w:tcPr>
            <w:tcW w:w="1810" w:type="dxa"/>
            <w:shd w:val="clear" w:color="auto" w:fill="D9EAF7"/>
            <w:tcMar>
              <w:top w:w="80" w:type="dxa"/>
              <w:left w:w="120" w:type="dxa"/>
              <w:bottom w:w="80" w:type="dxa"/>
              <w:right w:w="120" w:type="dxa"/>
            </w:tcMar>
            <w:vAlign w:val="center"/>
          </w:tcPr>
          <w:p w14:paraId="025A5F1E"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Submodel</w:t>
            </w:r>
          </w:p>
        </w:tc>
        <w:tc>
          <w:tcPr>
            <w:tcW w:w="1339" w:type="dxa"/>
            <w:shd w:val="clear" w:color="auto" w:fill="D9EAF7"/>
            <w:tcMar>
              <w:top w:w="80" w:type="dxa"/>
              <w:left w:w="120" w:type="dxa"/>
              <w:bottom w:w="80" w:type="dxa"/>
              <w:right w:w="120" w:type="dxa"/>
            </w:tcMar>
            <w:vAlign w:val="center"/>
          </w:tcPr>
          <w:p w14:paraId="5FFFBD51"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구분</w:t>
            </w:r>
          </w:p>
        </w:tc>
        <w:tc>
          <w:tcPr>
            <w:tcW w:w="554" w:type="dxa"/>
            <w:shd w:val="clear" w:color="auto" w:fill="D9EAF7"/>
            <w:tcMar>
              <w:top w:w="80" w:type="dxa"/>
              <w:left w:w="120" w:type="dxa"/>
              <w:bottom w:w="80" w:type="dxa"/>
              <w:right w:w="120" w:type="dxa"/>
            </w:tcMar>
            <w:vAlign w:val="center"/>
          </w:tcPr>
          <w:p w14:paraId="710EA7D7"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버전</w:t>
            </w:r>
          </w:p>
        </w:tc>
        <w:tc>
          <w:tcPr>
            <w:tcW w:w="785" w:type="dxa"/>
            <w:shd w:val="clear" w:color="auto" w:fill="D9EAF7"/>
            <w:tcMar>
              <w:top w:w="80" w:type="dxa"/>
              <w:left w:w="120" w:type="dxa"/>
              <w:bottom w:w="80" w:type="dxa"/>
              <w:right w:w="120" w:type="dxa"/>
            </w:tcMar>
            <w:vAlign w:val="center"/>
          </w:tcPr>
          <w:p w14:paraId="5A49C4A9"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하위 요소 수</w:t>
            </w:r>
          </w:p>
        </w:tc>
        <w:tc>
          <w:tcPr>
            <w:tcW w:w="3048" w:type="dxa"/>
            <w:shd w:val="clear" w:color="auto" w:fill="D9EAF7"/>
            <w:tcMar>
              <w:top w:w="80" w:type="dxa"/>
              <w:left w:w="120" w:type="dxa"/>
              <w:bottom w:w="80" w:type="dxa"/>
              <w:right w:w="120" w:type="dxa"/>
            </w:tcMar>
            <w:vAlign w:val="center"/>
          </w:tcPr>
          <w:p w14:paraId="5B0A746A"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semanticId</w:t>
            </w:r>
          </w:p>
        </w:tc>
        <w:tc>
          <w:tcPr>
            <w:tcW w:w="1366" w:type="dxa"/>
            <w:shd w:val="clear" w:color="auto" w:fill="D9EAF7"/>
            <w:tcMar>
              <w:top w:w="80" w:type="dxa"/>
              <w:left w:w="120" w:type="dxa"/>
              <w:bottom w:w="80" w:type="dxa"/>
              <w:right w:w="120" w:type="dxa"/>
            </w:tcMar>
            <w:vAlign w:val="center"/>
          </w:tcPr>
          <w:p w14:paraId="3B20EB5D"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주요 목적</w:t>
            </w:r>
          </w:p>
        </w:tc>
      </w:tr>
      <w:tr w:rsidR="006F0E90" w14:paraId="017993D5" w14:textId="77777777">
        <w:trPr>
          <w:cantSplit/>
          <w:jc w:val="center"/>
        </w:trPr>
        <w:tc>
          <w:tcPr>
            <w:tcW w:w="1810" w:type="dxa"/>
            <w:shd w:val="clear" w:color="auto" w:fill="FFFFFF"/>
            <w:tcMar>
              <w:top w:w="80" w:type="dxa"/>
              <w:left w:w="120" w:type="dxa"/>
              <w:bottom w:w="80" w:type="dxa"/>
              <w:right w:w="120" w:type="dxa"/>
            </w:tcMar>
            <w:vAlign w:val="center"/>
          </w:tcPr>
          <w:p w14:paraId="7A1C35A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Nameplate</w:t>
            </w:r>
          </w:p>
        </w:tc>
        <w:tc>
          <w:tcPr>
            <w:tcW w:w="1339" w:type="dxa"/>
            <w:shd w:val="clear" w:color="auto" w:fill="FFFFFF"/>
            <w:tcMar>
              <w:top w:w="80" w:type="dxa"/>
              <w:left w:w="120" w:type="dxa"/>
              <w:bottom w:w="80" w:type="dxa"/>
              <w:right w:w="120" w:type="dxa"/>
            </w:tcMar>
            <w:vAlign w:val="center"/>
          </w:tcPr>
          <w:p w14:paraId="2744332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IDTA 공식</w:t>
            </w:r>
          </w:p>
        </w:tc>
        <w:tc>
          <w:tcPr>
            <w:tcW w:w="554" w:type="dxa"/>
            <w:shd w:val="clear" w:color="auto" w:fill="FFFFFF"/>
            <w:tcMar>
              <w:top w:w="80" w:type="dxa"/>
              <w:left w:w="120" w:type="dxa"/>
              <w:bottom w:w="80" w:type="dxa"/>
              <w:right w:w="120" w:type="dxa"/>
            </w:tcMar>
            <w:vAlign w:val="center"/>
          </w:tcPr>
          <w:p w14:paraId="7E6AF1A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Ver.3.0</w:t>
            </w:r>
          </w:p>
        </w:tc>
        <w:tc>
          <w:tcPr>
            <w:tcW w:w="785" w:type="dxa"/>
            <w:shd w:val="clear" w:color="auto" w:fill="FFFFFF"/>
            <w:tcMar>
              <w:top w:w="80" w:type="dxa"/>
              <w:left w:w="120" w:type="dxa"/>
              <w:bottom w:w="80" w:type="dxa"/>
              <w:right w:w="120" w:type="dxa"/>
            </w:tcMar>
            <w:vAlign w:val="center"/>
          </w:tcPr>
          <w:p w14:paraId="67C64E8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34</w:t>
            </w:r>
          </w:p>
        </w:tc>
        <w:tc>
          <w:tcPr>
            <w:tcW w:w="3048" w:type="dxa"/>
            <w:shd w:val="clear" w:color="auto" w:fill="FFFFFF"/>
            <w:tcMar>
              <w:top w:w="80" w:type="dxa"/>
              <w:left w:w="120" w:type="dxa"/>
              <w:bottom w:w="80" w:type="dxa"/>
              <w:right w:w="120" w:type="dxa"/>
            </w:tcMar>
            <w:vAlign w:val="center"/>
          </w:tcPr>
          <w:p w14:paraId="3DBF01A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https://admin-shell.io/idta/nameplate/3/0/Nameplate</w:t>
            </w:r>
          </w:p>
        </w:tc>
        <w:tc>
          <w:tcPr>
            <w:tcW w:w="1366" w:type="dxa"/>
            <w:shd w:val="clear" w:color="auto" w:fill="FFFFFF"/>
            <w:tcMar>
              <w:top w:w="80" w:type="dxa"/>
              <w:left w:w="120" w:type="dxa"/>
              <w:bottom w:w="80" w:type="dxa"/>
              <w:right w:w="120" w:type="dxa"/>
            </w:tcMar>
            <w:vAlign w:val="center"/>
          </w:tcPr>
          <w:p w14:paraId="63B0675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식별·추적</w:t>
            </w:r>
          </w:p>
        </w:tc>
      </w:tr>
      <w:tr w:rsidR="006F0E90" w14:paraId="5F3BFCC1" w14:textId="77777777">
        <w:trPr>
          <w:cantSplit/>
          <w:jc w:val="center"/>
        </w:trPr>
        <w:tc>
          <w:tcPr>
            <w:tcW w:w="1810" w:type="dxa"/>
            <w:shd w:val="clear" w:color="auto" w:fill="FFFFFF"/>
            <w:tcMar>
              <w:top w:w="80" w:type="dxa"/>
              <w:left w:w="120" w:type="dxa"/>
              <w:bottom w:w="80" w:type="dxa"/>
              <w:right w:w="120" w:type="dxa"/>
            </w:tcMar>
            <w:vAlign w:val="center"/>
          </w:tcPr>
          <w:p w14:paraId="3029055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HandoverDocumentation</w:t>
            </w:r>
          </w:p>
        </w:tc>
        <w:tc>
          <w:tcPr>
            <w:tcW w:w="1339" w:type="dxa"/>
            <w:shd w:val="clear" w:color="auto" w:fill="FFFFFF"/>
            <w:tcMar>
              <w:top w:w="80" w:type="dxa"/>
              <w:left w:w="120" w:type="dxa"/>
              <w:bottom w:w="80" w:type="dxa"/>
              <w:right w:w="120" w:type="dxa"/>
            </w:tcMar>
            <w:vAlign w:val="center"/>
          </w:tcPr>
          <w:p w14:paraId="30BE552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IDTA 공식</w:t>
            </w:r>
          </w:p>
        </w:tc>
        <w:tc>
          <w:tcPr>
            <w:tcW w:w="554" w:type="dxa"/>
            <w:shd w:val="clear" w:color="auto" w:fill="FFFFFF"/>
            <w:tcMar>
              <w:top w:w="80" w:type="dxa"/>
              <w:left w:w="120" w:type="dxa"/>
              <w:bottom w:w="80" w:type="dxa"/>
              <w:right w:w="120" w:type="dxa"/>
            </w:tcMar>
            <w:vAlign w:val="center"/>
          </w:tcPr>
          <w:p w14:paraId="10D4FB1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Ver.2.0</w:t>
            </w:r>
          </w:p>
        </w:tc>
        <w:tc>
          <w:tcPr>
            <w:tcW w:w="785" w:type="dxa"/>
            <w:shd w:val="clear" w:color="auto" w:fill="FFFFFF"/>
            <w:tcMar>
              <w:top w:w="80" w:type="dxa"/>
              <w:left w:w="120" w:type="dxa"/>
              <w:bottom w:w="80" w:type="dxa"/>
              <w:right w:w="120" w:type="dxa"/>
            </w:tcMar>
            <w:vAlign w:val="center"/>
          </w:tcPr>
          <w:p w14:paraId="55B17B9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38</w:t>
            </w:r>
          </w:p>
        </w:tc>
        <w:tc>
          <w:tcPr>
            <w:tcW w:w="3048" w:type="dxa"/>
            <w:shd w:val="clear" w:color="auto" w:fill="FFFFFF"/>
            <w:tcMar>
              <w:top w:w="80" w:type="dxa"/>
              <w:left w:w="120" w:type="dxa"/>
              <w:bottom w:w="80" w:type="dxa"/>
              <w:right w:w="120" w:type="dxa"/>
            </w:tcMar>
            <w:vAlign w:val="center"/>
          </w:tcPr>
          <w:p w14:paraId="14DFCE2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0173-1#01-AHF578#003</w:t>
            </w:r>
          </w:p>
        </w:tc>
        <w:tc>
          <w:tcPr>
            <w:tcW w:w="1366" w:type="dxa"/>
            <w:shd w:val="clear" w:color="auto" w:fill="FFFFFF"/>
            <w:tcMar>
              <w:top w:w="80" w:type="dxa"/>
              <w:left w:w="120" w:type="dxa"/>
              <w:bottom w:w="80" w:type="dxa"/>
              <w:right w:w="120" w:type="dxa"/>
            </w:tcMar>
            <w:vAlign w:val="center"/>
          </w:tcPr>
          <w:p w14:paraId="68F3777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문서 인계</w:t>
            </w:r>
          </w:p>
        </w:tc>
      </w:tr>
      <w:tr w:rsidR="006F0E90" w14:paraId="297B3EFB" w14:textId="77777777">
        <w:trPr>
          <w:cantSplit/>
          <w:jc w:val="center"/>
        </w:trPr>
        <w:tc>
          <w:tcPr>
            <w:tcW w:w="1810" w:type="dxa"/>
            <w:shd w:val="clear" w:color="auto" w:fill="FFFFFF"/>
            <w:tcMar>
              <w:top w:w="80" w:type="dxa"/>
              <w:left w:w="120" w:type="dxa"/>
              <w:bottom w:w="80" w:type="dxa"/>
              <w:right w:w="120" w:type="dxa"/>
            </w:tcMar>
            <w:vAlign w:val="center"/>
          </w:tcPr>
          <w:p w14:paraId="1B5C6C1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TechnicalData</w:t>
            </w:r>
          </w:p>
        </w:tc>
        <w:tc>
          <w:tcPr>
            <w:tcW w:w="1339" w:type="dxa"/>
            <w:shd w:val="clear" w:color="auto" w:fill="FFFFFF"/>
            <w:tcMar>
              <w:top w:w="80" w:type="dxa"/>
              <w:left w:w="120" w:type="dxa"/>
              <w:bottom w:w="80" w:type="dxa"/>
              <w:right w:w="120" w:type="dxa"/>
            </w:tcMar>
            <w:vAlign w:val="center"/>
          </w:tcPr>
          <w:p w14:paraId="43AC022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IDTA 공식+장비특화</w:t>
            </w:r>
          </w:p>
        </w:tc>
        <w:tc>
          <w:tcPr>
            <w:tcW w:w="554" w:type="dxa"/>
            <w:shd w:val="clear" w:color="auto" w:fill="FFFFFF"/>
            <w:tcMar>
              <w:top w:w="80" w:type="dxa"/>
              <w:left w:w="120" w:type="dxa"/>
              <w:bottom w:w="80" w:type="dxa"/>
              <w:right w:w="120" w:type="dxa"/>
            </w:tcMar>
            <w:vAlign w:val="center"/>
          </w:tcPr>
          <w:p w14:paraId="38DC654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Ver.2.0</w:t>
            </w:r>
          </w:p>
        </w:tc>
        <w:tc>
          <w:tcPr>
            <w:tcW w:w="785" w:type="dxa"/>
            <w:shd w:val="clear" w:color="auto" w:fill="FFFFFF"/>
            <w:tcMar>
              <w:top w:w="80" w:type="dxa"/>
              <w:left w:w="120" w:type="dxa"/>
              <w:bottom w:w="80" w:type="dxa"/>
              <w:right w:w="120" w:type="dxa"/>
            </w:tcMar>
            <w:vAlign w:val="center"/>
          </w:tcPr>
          <w:p w14:paraId="7A26CC2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107</w:t>
            </w:r>
          </w:p>
        </w:tc>
        <w:tc>
          <w:tcPr>
            <w:tcW w:w="3048" w:type="dxa"/>
            <w:shd w:val="clear" w:color="auto" w:fill="FFFFFF"/>
            <w:tcMar>
              <w:top w:w="80" w:type="dxa"/>
              <w:left w:w="120" w:type="dxa"/>
              <w:bottom w:w="80" w:type="dxa"/>
              <w:right w:w="120" w:type="dxa"/>
            </w:tcMar>
            <w:vAlign w:val="center"/>
          </w:tcPr>
          <w:p w14:paraId="3D71FEA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0173-1#01-AHX837#002</w:t>
            </w:r>
          </w:p>
        </w:tc>
        <w:tc>
          <w:tcPr>
            <w:tcW w:w="1366" w:type="dxa"/>
            <w:shd w:val="clear" w:color="auto" w:fill="FFFFFF"/>
            <w:tcMar>
              <w:top w:w="80" w:type="dxa"/>
              <w:left w:w="120" w:type="dxa"/>
              <w:bottom w:w="80" w:type="dxa"/>
              <w:right w:w="120" w:type="dxa"/>
            </w:tcMar>
            <w:vAlign w:val="center"/>
          </w:tcPr>
          <w:p w14:paraId="59443A3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정적 사양·선정</w:t>
            </w:r>
          </w:p>
        </w:tc>
      </w:tr>
      <w:tr w:rsidR="006F0E90" w14:paraId="125D0432" w14:textId="77777777">
        <w:trPr>
          <w:cantSplit/>
          <w:jc w:val="center"/>
        </w:trPr>
        <w:tc>
          <w:tcPr>
            <w:tcW w:w="1810" w:type="dxa"/>
            <w:shd w:val="clear" w:color="auto" w:fill="FFFFFF"/>
            <w:tcMar>
              <w:top w:w="80" w:type="dxa"/>
              <w:left w:w="120" w:type="dxa"/>
              <w:bottom w:w="80" w:type="dxa"/>
              <w:right w:w="120" w:type="dxa"/>
            </w:tcMar>
            <w:vAlign w:val="center"/>
          </w:tcPr>
          <w:p w14:paraId="782BF09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w:t>
            </w:r>
          </w:p>
        </w:tc>
        <w:tc>
          <w:tcPr>
            <w:tcW w:w="1339" w:type="dxa"/>
            <w:shd w:val="clear" w:color="auto" w:fill="FFFFFF"/>
            <w:tcMar>
              <w:top w:w="80" w:type="dxa"/>
              <w:left w:w="120" w:type="dxa"/>
              <w:bottom w:w="80" w:type="dxa"/>
              <w:right w:w="120" w:type="dxa"/>
            </w:tcMar>
            <w:vAlign w:val="center"/>
          </w:tcPr>
          <w:p w14:paraId="48B9765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자체개발</w:t>
            </w:r>
          </w:p>
        </w:tc>
        <w:tc>
          <w:tcPr>
            <w:tcW w:w="554" w:type="dxa"/>
            <w:shd w:val="clear" w:color="auto" w:fill="FFFFFF"/>
            <w:tcMar>
              <w:top w:w="80" w:type="dxa"/>
              <w:left w:w="120" w:type="dxa"/>
              <w:bottom w:w="80" w:type="dxa"/>
              <w:right w:w="120" w:type="dxa"/>
            </w:tcMar>
            <w:vAlign w:val="center"/>
          </w:tcPr>
          <w:p w14:paraId="0DFCFAB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Ver.1.0</w:t>
            </w:r>
          </w:p>
        </w:tc>
        <w:tc>
          <w:tcPr>
            <w:tcW w:w="785" w:type="dxa"/>
            <w:shd w:val="clear" w:color="auto" w:fill="FFFFFF"/>
            <w:tcMar>
              <w:top w:w="80" w:type="dxa"/>
              <w:left w:w="120" w:type="dxa"/>
              <w:bottom w:w="80" w:type="dxa"/>
              <w:right w:w="120" w:type="dxa"/>
            </w:tcMar>
            <w:vAlign w:val="center"/>
          </w:tcPr>
          <w:p w14:paraId="3D2BDB0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55</w:t>
            </w:r>
          </w:p>
        </w:tc>
        <w:tc>
          <w:tcPr>
            <w:tcW w:w="3048" w:type="dxa"/>
            <w:shd w:val="clear" w:color="auto" w:fill="FFFFFF"/>
            <w:tcMar>
              <w:top w:w="80" w:type="dxa"/>
              <w:left w:w="120" w:type="dxa"/>
              <w:bottom w:w="80" w:type="dxa"/>
              <w:right w:w="120" w:type="dxa"/>
            </w:tcMar>
            <w:vAlign w:val="center"/>
          </w:tcPr>
          <w:p w14:paraId="567FA35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https://www.smart-factory.kr/ids/sm/LadleHeaterAAS/OperationalData/1/0</w:t>
            </w:r>
          </w:p>
        </w:tc>
        <w:tc>
          <w:tcPr>
            <w:tcW w:w="1366" w:type="dxa"/>
            <w:shd w:val="clear" w:color="auto" w:fill="FFFFFF"/>
            <w:tcMar>
              <w:top w:w="80" w:type="dxa"/>
              <w:left w:w="120" w:type="dxa"/>
              <w:bottom w:w="80" w:type="dxa"/>
              <w:right w:w="120" w:type="dxa"/>
            </w:tcMar>
            <w:vAlign w:val="center"/>
          </w:tcPr>
          <w:p w14:paraId="79AA391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운전값</w:t>
            </w:r>
          </w:p>
        </w:tc>
      </w:tr>
      <w:tr w:rsidR="006F0E90" w14:paraId="5F777996" w14:textId="77777777">
        <w:trPr>
          <w:cantSplit/>
          <w:jc w:val="center"/>
        </w:trPr>
        <w:tc>
          <w:tcPr>
            <w:tcW w:w="1810" w:type="dxa"/>
            <w:shd w:val="clear" w:color="auto" w:fill="FFFFFF"/>
            <w:tcMar>
              <w:top w:w="80" w:type="dxa"/>
              <w:left w:w="120" w:type="dxa"/>
              <w:bottom w:w="80" w:type="dxa"/>
              <w:right w:w="120" w:type="dxa"/>
            </w:tcMar>
            <w:vAlign w:val="center"/>
          </w:tcPr>
          <w:p w14:paraId="1576A7B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TimeSeries</w:t>
            </w:r>
          </w:p>
        </w:tc>
        <w:tc>
          <w:tcPr>
            <w:tcW w:w="1339" w:type="dxa"/>
            <w:shd w:val="clear" w:color="auto" w:fill="FFFFFF"/>
            <w:tcMar>
              <w:top w:w="80" w:type="dxa"/>
              <w:left w:w="120" w:type="dxa"/>
              <w:bottom w:w="80" w:type="dxa"/>
              <w:right w:w="120" w:type="dxa"/>
            </w:tcMar>
            <w:vAlign w:val="center"/>
          </w:tcPr>
          <w:p w14:paraId="040DD2A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IDTA 공식</w:t>
            </w:r>
          </w:p>
        </w:tc>
        <w:tc>
          <w:tcPr>
            <w:tcW w:w="554" w:type="dxa"/>
            <w:shd w:val="clear" w:color="auto" w:fill="FFFFFF"/>
            <w:tcMar>
              <w:top w:w="80" w:type="dxa"/>
              <w:left w:w="120" w:type="dxa"/>
              <w:bottom w:w="80" w:type="dxa"/>
              <w:right w:w="120" w:type="dxa"/>
            </w:tcMar>
            <w:vAlign w:val="center"/>
          </w:tcPr>
          <w:p w14:paraId="2156439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Ver.1.1</w:t>
            </w:r>
          </w:p>
        </w:tc>
        <w:tc>
          <w:tcPr>
            <w:tcW w:w="785" w:type="dxa"/>
            <w:shd w:val="clear" w:color="auto" w:fill="FFFFFF"/>
            <w:tcMar>
              <w:top w:w="80" w:type="dxa"/>
              <w:left w:w="120" w:type="dxa"/>
              <w:bottom w:w="80" w:type="dxa"/>
              <w:right w:w="120" w:type="dxa"/>
            </w:tcMar>
            <w:vAlign w:val="center"/>
          </w:tcPr>
          <w:p w14:paraId="056B5D7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98</w:t>
            </w:r>
          </w:p>
        </w:tc>
        <w:tc>
          <w:tcPr>
            <w:tcW w:w="3048" w:type="dxa"/>
            <w:shd w:val="clear" w:color="auto" w:fill="FFFFFF"/>
            <w:tcMar>
              <w:top w:w="80" w:type="dxa"/>
              <w:left w:w="120" w:type="dxa"/>
              <w:bottom w:w="80" w:type="dxa"/>
              <w:right w:w="120" w:type="dxa"/>
            </w:tcMar>
            <w:vAlign w:val="center"/>
          </w:tcPr>
          <w:p w14:paraId="02EE13E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https://admin-shell.io/idta/TimeSeries/1/1</w:t>
            </w:r>
          </w:p>
        </w:tc>
        <w:tc>
          <w:tcPr>
            <w:tcW w:w="1366" w:type="dxa"/>
            <w:shd w:val="clear" w:color="auto" w:fill="FFFFFF"/>
            <w:tcMar>
              <w:top w:w="80" w:type="dxa"/>
              <w:left w:w="120" w:type="dxa"/>
              <w:bottom w:w="80" w:type="dxa"/>
              <w:right w:w="120" w:type="dxa"/>
            </w:tcMar>
            <w:vAlign w:val="center"/>
          </w:tcPr>
          <w:p w14:paraId="027F0F3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시간 이력</w:t>
            </w:r>
          </w:p>
        </w:tc>
      </w:tr>
      <w:tr w:rsidR="006F0E90" w14:paraId="221DF92F" w14:textId="77777777">
        <w:trPr>
          <w:cantSplit/>
          <w:jc w:val="center"/>
        </w:trPr>
        <w:tc>
          <w:tcPr>
            <w:tcW w:w="1810" w:type="dxa"/>
            <w:shd w:val="clear" w:color="auto" w:fill="FFFFFF"/>
            <w:tcMar>
              <w:top w:w="80" w:type="dxa"/>
              <w:left w:w="120" w:type="dxa"/>
              <w:bottom w:w="80" w:type="dxa"/>
              <w:right w:w="120" w:type="dxa"/>
            </w:tcMar>
            <w:vAlign w:val="center"/>
          </w:tcPr>
          <w:p w14:paraId="058060B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ProcessParameters</w:t>
            </w:r>
          </w:p>
        </w:tc>
        <w:tc>
          <w:tcPr>
            <w:tcW w:w="1339" w:type="dxa"/>
            <w:shd w:val="clear" w:color="auto" w:fill="FFFFFF"/>
            <w:tcMar>
              <w:top w:w="80" w:type="dxa"/>
              <w:left w:w="120" w:type="dxa"/>
              <w:bottom w:w="80" w:type="dxa"/>
              <w:right w:w="120" w:type="dxa"/>
            </w:tcMar>
            <w:vAlign w:val="center"/>
          </w:tcPr>
          <w:p w14:paraId="290ABD3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IDTA 공식</w:t>
            </w:r>
          </w:p>
        </w:tc>
        <w:tc>
          <w:tcPr>
            <w:tcW w:w="554" w:type="dxa"/>
            <w:shd w:val="clear" w:color="auto" w:fill="FFFFFF"/>
            <w:tcMar>
              <w:top w:w="80" w:type="dxa"/>
              <w:left w:w="120" w:type="dxa"/>
              <w:bottom w:w="80" w:type="dxa"/>
              <w:right w:w="120" w:type="dxa"/>
            </w:tcMar>
            <w:vAlign w:val="center"/>
          </w:tcPr>
          <w:p w14:paraId="1C08FEE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Ver.1.0</w:t>
            </w:r>
          </w:p>
        </w:tc>
        <w:tc>
          <w:tcPr>
            <w:tcW w:w="785" w:type="dxa"/>
            <w:shd w:val="clear" w:color="auto" w:fill="FFFFFF"/>
            <w:tcMar>
              <w:top w:w="80" w:type="dxa"/>
              <w:left w:w="120" w:type="dxa"/>
              <w:bottom w:w="80" w:type="dxa"/>
              <w:right w:w="120" w:type="dxa"/>
            </w:tcMar>
            <w:vAlign w:val="center"/>
          </w:tcPr>
          <w:p w14:paraId="2027D8A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41</w:t>
            </w:r>
          </w:p>
        </w:tc>
        <w:tc>
          <w:tcPr>
            <w:tcW w:w="3048" w:type="dxa"/>
            <w:shd w:val="clear" w:color="auto" w:fill="FFFFFF"/>
            <w:tcMar>
              <w:top w:w="80" w:type="dxa"/>
              <w:left w:w="120" w:type="dxa"/>
              <w:bottom w:w="80" w:type="dxa"/>
              <w:right w:w="120" w:type="dxa"/>
            </w:tcMar>
            <w:vAlign w:val="center"/>
          </w:tcPr>
          <w:p w14:paraId="33AF7EB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https://admin-shell.io/idta/SubmodelTemplate/ProcessParameters/1/0</w:t>
            </w:r>
          </w:p>
        </w:tc>
        <w:tc>
          <w:tcPr>
            <w:tcW w:w="1366" w:type="dxa"/>
            <w:shd w:val="clear" w:color="auto" w:fill="FFFFFF"/>
            <w:tcMar>
              <w:top w:w="80" w:type="dxa"/>
              <w:left w:w="120" w:type="dxa"/>
              <w:bottom w:w="80" w:type="dxa"/>
              <w:right w:w="120" w:type="dxa"/>
            </w:tcMar>
            <w:vAlign w:val="center"/>
          </w:tcPr>
          <w:p w14:paraId="6E9D42F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운전 전 입력</w:t>
            </w:r>
          </w:p>
        </w:tc>
      </w:tr>
      <w:tr w:rsidR="006F0E90" w14:paraId="209A6561" w14:textId="77777777">
        <w:trPr>
          <w:cantSplit/>
          <w:jc w:val="center"/>
        </w:trPr>
        <w:tc>
          <w:tcPr>
            <w:tcW w:w="1810" w:type="dxa"/>
            <w:shd w:val="clear" w:color="auto" w:fill="FFFFFF"/>
            <w:tcMar>
              <w:top w:w="80" w:type="dxa"/>
              <w:left w:w="120" w:type="dxa"/>
              <w:bottom w:w="80" w:type="dxa"/>
              <w:right w:w="120" w:type="dxa"/>
            </w:tcMar>
            <w:vAlign w:val="center"/>
          </w:tcPr>
          <w:p w14:paraId="72ED4D9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PredictiveMaintenance</w:t>
            </w:r>
          </w:p>
        </w:tc>
        <w:tc>
          <w:tcPr>
            <w:tcW w:w="1339" w:type="dxa"/>
            <w:shd w:val="clear" w:color="auto" w:fill="FFFFFF"/>
            <w:tcMar>
              <w:top w:w="80" w:type="dxa"/>
              <w:left w:w="120" w:type="dxa"/>
              <w:bottom w:w="80" w:type="dxa"/>
              <w:right w:w="120" w:type="dxa"/>
            </w:tcMar>
            <w:vAlign w:val="center"/>
          </w:tcPr>
          <w:p w14:paraId="14C7CCE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IDTA 공식</w:t>
            </w:r>
          </w:p>
        </w:tc>
        <w:tc>
          <w:tcPr>
            <w:tcW w:w="554" w:type="dxa"/>
            <w:shd w:val="clear" w:color="auto" w:fill="FFFFFF"/>
            <w:tcMar>
              <w:top w:w="80" w:type="dxa"/>
              <w:left w:w="120" w:type="dxa"/>
              <w:bottom w:w="80" w:type="dxa"/>
              <w:right w:w="120" w:type="dxa"/>
            </w:tcMar>
            <w:vAlign w:val="center"/>
          </w:tcPr>
          <w:p w14:paraId="500C11A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Ver.1.0</w:t>
            </w:r>
          </w:p>
        </w:tc>
        <w:tc>
          <w:tcPr>
            <w:tcW w:w="785" w:type="dxa"/>
            <w:shd w:val="clear" w:color="auto" w:fill="FFFFFF"/>
            <w:tcMar>
              <w:top w:w="80" w:type="dxa"/>
              <w:left w:w="120" w:type="dxa"/>
              <w:bottom w:w="80" w:type="dxa"/>
              <w:right w:w="120" w:type="dxa"/>
            </w:tcMar>
            <w:vAlign w:val="center"/>
          </w:tcPr>
          <w:p w14:paraId="7A0F2BA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92</w:t>
            </w:r>
          </w:p>
        </w:tc>
        <w:tc>
          <w:tcPr>
            <w:tcW w:w="3048" w:type="dxa"/>
            <w:shd w:val="clear" w:color="auto" w:fill="FFFFFF"/>
            <w:tcMar>
              <w:top w:w="80" w:type="dxa"/>
              <w:left w:w="120" w:type="dxa"/>
              <w:bottom w:w="80" w:type="dxa"/>
              <w:right w:w="120" w:type="dxa"/>
            </w:tcMar>
            <w:vAlign w:val="center"/>
          </w:tcPr>
          <w:p w14:paraId="330AB80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https://admin-shell.io/idta/SubmodelTemplate/PredictiveMaintenance/1/0</w:t>
            </w:r>
          </w:p>
        </w:tc>
        <w:tc>
          <w:tcPr>
            <w:tcW w:w="1366" w:type="dxa"/>
            <w:shd w:val="clear" w:color="auto" w:fill="FFFFFF"/>
            <w:tcMar>
              <w:top w:w="80" w:type="dxa"/>
              <w:left w:w="120" w:type="dxa"/>
              <w:bottom w:w="80" w:type="dxa"/>
              <w:right w:w="120" w:type="dxa"/>
            </w:tcMar>
            <w:vAlign w:val="center"/>
          </w:tcPr>
          <w:p w14:paraId="3D41CE7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상태기반보전 RUL·경보</w:t>
            </w:r>
          </w:p>
        </w:tc>
      </w:tr>
    </w:tbl>
    <w:p w14:paraId="5E2FEBEA" w14:textId="77777777" w:rsidR="006F0E90" w:rsidRDefault="002D7C08">
      <w:pPr>
        <w:jc w:val="left"/>
        <w:rPr>
          <w:rFonts w:ascii="맑은 고딕" w:eastAsia="맑은 고딕" w:hAnsi="맑은 고딕" w:cs="맑은 고딕"/>
          <w:b/>
        </w:rPr>
      </w:pPr>
      <w:bookmarkStart w:id="46" w:name="LadleNav52"/>
      <w:r>
        <w:rPr>
          <w:rFonts w:ascii="맑은 고딕" w:eastAsia="맑은 고딕" w:hAnsi="맑은 고딕" w:cs="맑은 고딕"/>
          <w:sz w:val="20"/>
          <w:szCs w:val="20"/>
        </w:rPr>
        <w:t>2. 장비 기능과 AAS 구조의 대응</w:t>
      </w:r>
      <w:bookmarkEnd w:id="46"/>
    </w:p>
    <w:p w14:paraId="6F7A5A41" w14:textId="77777777" w:rsidR="006F0E90" w:rsidRDefault="002D7C08">
      <w:pPr>
        <w:pStyle w:val="af5"/>
        <w:keepNext/>
        <w:spacing w:after="80"/>
        <w:jc w:val="center"/>
        <w:rPr>
          <w:rFonts w:ascii="맑은 고딕" w:eastAsia="맑은 고딕" w:hAnsi="맑은 고딕" w:cs="맑은 고딕"/>
        </w:rPr>
      </w:pPr>
      <w:bookmarkStart w:id="47" w:name="LadleNav53"/>
      <w:r>
        <w:rPr>
          <w:rFonts w:ascii="맑은 고딕" w:eastAsia="맑은 고딕" w:hAnsi="맑은 고딕" w:cs="맑은 고딕"/>
          <w:b w:val="0"/>
          <w:sz w:val="20"/>
          <w:szCs w:val="20"/>
        </w:rPr>
        <w:lastRenderedPageBreak/>
        <w:t>표 13. 공정 기능과 AAS 데이터 연결</w:t>
      </w:r>
      <w:bookmarkEnd w:id="47"/>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616"/>
        <w:gridCol w:w="2124"/>
        <w:gridCol w:w="2309"/>
        <w:gridCol w:w="2853"/>
      </w:tblGrid>
      <w:tr w:rsidR="006F0E90" w14:paraId="1D133B9D" w14:textId="77777777">
        <w:trPr>
          <w:cantSplit/>
          <w:tblHeader/>
          <w:jc w:val="center"/>
        </w:trPr>
        <w:tc>
          <w:tcPr>
            <w:tcW w:w="1616" w:type="dxa"/>
            <w:shd w:val="clear" w:color="auto" w:fill="D9EAF7"/>
            <w:tcMar>
              <w:top w:w="80" w:type="dxa"/>
              <w:left w:w="120" w:type="dxa"/>
              <w:bottom w:w="80" w:type="dxa"/>
              <w:right w:w="120" w:type="dxa"/>
            </w:tcMar>
            <w:vAlign w:val="center"/>
          </w:tcPr>
          <w:p w14:paraId="43E55F2E"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장비 기능·업무</w:t>
            </w:r>
          </w:p>
        </w:tc>
        <w:tc>
          <w:tcPr>
            <w:tcW w:w="2124" w:type="dxa"/>
            <w:shd w:val="clear" w:color="auto" w:fill="D9EAF7"/>
            <w:tcMar>
              <w:top w:w="80" w:type="dxa"/>
              <w:left w:w="120" w:type="dxa"/>
              <w:bottom w:w="80" w:type="dxa"/>
              <w:right w:w="120" w:type="dxa"/>
            </w:tcMar>
            <w:vAlign w:val="center"/>
          </w:tcPr>
          <w:p w14:paraId="51815362"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주요 물리 대상</w:t>
            </w:r>
          </w:p>
        </w:tc>
        <w:tc>
          <w:tcPr>
            <w:tcW w:w="2309" w:type="dxa"/>
            <w:shd w:val="clear" w:color="auto" w:fill="D9EAF7"/>
            <w:tcMar>
              <w:top w:w="80" w:type="dxa"/>
              <w:left w:w="120" w:type="dxa"/>
              <w:bottom w:w="80" w:type="dxa"/>
              <w:right w:w="120" w:type="dxa"/>
            </w:tcMar>
            <w:vAlign w:val="center"/>
          </w:tcPr>
          <w:p w14:paraId="6968B11D"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Submodel</w:t>
            </w:r>
          </w:p>
        </w:tc>
        <w:tc>
          <w:tcPr>
            <w:tcW w:w="2853" w:type="dxa"/>
            <w:shd w:val="clear" w:color="auto" w:fill="D9EAF7"/>
            <w:tcMar>
              <w:top w:w="80" w:type="dxa"/>
              <w:left w:w="120" w:type="dxa"/>
              <w:bottom w:w="80" w:type="dxa"/>
              <w:right w:w="120" w:type="dxa"/>
            </w:tcMar>
            <w:vAlign w:val="center"/>
          </w:tcPr>
          <w:p w14:paraId="705F8F8E"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대표 경로/요소</w:t>
            </w:r>
          </w:p>
        </w:tc>
      </w:tr>
      <w:tr w:rsidR="006F0E90" w14:paraId="504848B8" w14:textId="77777777">
        <w:trPr>
          <w:cantSplit/>
          <w:jc w:val="center"/>
        </w:trPr>
        <w:tc>
          <w:tcPr>
            <w:tcW w:w="1616" w:type="dxa"/>
            <w:shd w:val="clear" w:color="auto" w:fill="FFFFFF"/>
            <w:tcMar>
              <w:top w:w="80" w:type="dxa"/>
              <w:left w:w="120" w:type="dxa"/>
              <w:bottom w:w="80" w:type="dxa"/>
              <w:right w:w="120" w:type="dxa"/>
            </w:tcMar>
            <w:vAlign w:val="center"/>
          </w:tcPr>
          <w:p w14:paraId="05E2C7C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장비 식별</w:t>
            </w:r>
          </w:p>
        </w:tc>
        <w:tc>
          <w:tcPr>
            <w:tcW w:w="2124" w:type="dxa"/>
            <w:shd w:val="clear" w:color="auto" w:fill="FFFFFF"/>
            <w:tcMar>
              <w:top w:w="80" w:type="dxa"/>
              <w:left w:w="120" w:type="dxa"/>
              <w:bottom w:w="80" w:type="dxa"/>
              <w:right w:w="120" w:type="dxa"/>
            </w:tcMar>
            <w:vAlign w:val="center"/>
          </w:tcPr>
          <w:p w14:paraId="68172403"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명판·자산등록</w:t>
            </w:r>
          </w:p>
        </w:tc>
        <w:tc>
          <w:tcPr>
            <w:tcW w:w="2309" w:type="dxa"/>
            <w:shd w:val="clear" w:color="auto" w:fill="FFFFFF"/>
            <w:tcMar>
              <w:top w:w="80" w:type="dxa"/>
              <w:left w:w="120" w:type="dxa"/>
              <w:bottom w:w="80" w:type="dxa"/>
              <w:right w:w="120" w:type="dxa"/>
            </w:tcMar>
            <w:vAlign w:val="center"/>
          </w:tcPr>
          <w:p w14:paraId="5ACD778E"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Nameplate</w:t>
            </w:r>
          </w:p>
        </w:tc>
        <w:tc>
          <w:tcPr>
            <w:tcW w:w="2853" w:type="dxa"/>
            <w:shd w:val="clear" w:color="auto" w:fill="FFFFFF"/>
            <w:tcMar>
              <w:top w:w="80" w:type="dxa"/>
              <w:left w:w="120" w:type="dxa"/>
              <w:bottom w:w="80" w:type="dxa"/>
              <w:right w:w="120" w:type="dxa"/>
            </w:tcMar>
            <w:vAlign w:val="center"/>
          </w:tcPr>
          <w:p w14:paraId="1770751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ManufacturerName, SerialNumber</w:t>
            </w:r>
          </w:p>
        </w:tc>
      </w:tr>
      <w:tr w:rsidR="006F0E90" w14:paraId="5157C0ED" w14:textId="77777777">
        <w:trPr>
          <w:cantSplit/>
          <w:jc w:val="center"/>
        </w:trPr>
        <w:tc>
          <w:tcPr>
            <w:tcW w:w="1616" w:type="dxa"/>
            <w:shd w:val="clear" w:color="auto" w:fill="FFFFFF"/>
            <w:tcMar>
              <w:top w:w="80" w:type="dxa"/>
              <w:left w:w="120" w:type="dxa"/>
              <w:bottom w:w="80" w:type="dxa"/>
              <w:right w:w="120" w:type="dxa"/>
            </w:tcMar>
            <w:vAlign w:val="center"/>
          </w:tcPr>
          <w:p w14:paraId="001AAD7D"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문서 인계</w:t>
            </w:r>
          </w:p>
        </w:tc>
        <w:tc>
          <w:tcPr>
            <w:tcW w:w="2124" w:type="dxa"/>
            <w:shd w:val="clear" w:color="auto" w:fill="FFFFFF"/>
            <w:tcMar>
              <w:top w:w="80" w:type="dxa"/>
              <w:left w:w="120" w:type="dxa"/>
              <w:bottom w:w="80" w:type="dxa"/>
              <w:right w:w="120" w:type="dxa"/>
            </w:tcMar>
            <w:vAlign w:val="center"/>
          </w:tcPr>
          <w:p w14:paraId="1A7E4471"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매뉴얼·안전지침·인증문서</w:t>
            </w:r>
          </w:p>
        </w:tc>
        <w:tc>
          <w:tcPr>
            <w:tcW w:w="2309" w:type="dxa"/>
            <w:shd w:val="clear" w:color="auto" w:fill="FFFFFF"/>
            <w:tcMar>
              <w:top w:w="80" w:type="dxa"/>
              <w:left w:w="120" w:type="dxa"/>
              <w:bottom w:w="80" w:type="dxa"/>
              <w:right w:w="120" w:type="dxa"/>
            </w:tcMar>
            <w:vAlign w:val="center"/>
          </w:tcPr>
          <w:p w14:paraId="79146715"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HandoverDocumentation</w:t>
            </w:r>
          </w:p>
        </w:tc>
        <w:tc>
          <w:tcPr>
            <w:tcW w:w="2853" w:type="dxa"/>
            <w:shd w:val="clear" w:color="auto" w:fill="FFFFFF"/>
            <w:tcMar>
              <w:top w:w="80" w:type="dxa"/>
              <w:left w:w="120" w:type="dxa"/>
              <w:bottom w:w="80" w:type="dxa"/>
              <w:right w:w="120" w:type="dxa"/>
            </w:tcMar>
            <w:vAlign w:val="center"/>
          </w:tcPr>
          <w:p w14:paraId="1EC39C81"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Documents/.../DigitalFile</w:t>
            </w:r>
          </w:p>
        </w:tc>
      </w:tr>
      <w:tr w:rsidR="006F0E90" w14:paraId="413BB5D4" w14:textId="77777777">
        <w:trPr>
          <w:cantSplit/>
          <w:jc w:val="center"/>
        </w:trPr>
        <w:tc>
          <w:tcPr>
            <w:tcW w:w="1616" w:type="dxa"/>
            <w:shd w:val="clear" w:color="auto" w:fill="FFFFFF"/>
            <w:tcMar>
              <w:top w:w="80" w:type="dxa"/>
              <w:left w:w="120" w:type="dxa"/>
              <w:bottom w:w="80" w:type="dxa"/>
              <w:right w:w="120" w:type="dxa"/>
            </w:tcMar>
            <w:vAlign w:val="center"/>
          </w:tcPr>
          <w:p w14:paraId="2E91298D"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장비 선정·설계</w:t>
            </w:r>
          </w:p>
        </w:tc>
        <w:tc>
          <w:tcPr>
            <w:tcW w:w="2124" w:type="dxa"/>
            <w:shd w:val="clear" w:color="auto" w:fill="FFFFFF"/>
            <w:tcMar>
              <w:top w:w="80" w:type="dxa"/>
              <w:left w:w="120" w:type="dxa"/>
              <w:bottom w:w="80" w:type="dxa"/>
              <w:right w:w="120" w:type="dxa"/>
            </w:tcMar>
            <w:vAlign w:val="center"/>
          </w:tcPr>
          <w:p w14:paraId="11F3DDD1"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가열능력·연료연소·래들·전기안전</w:t>
            </w:r>
          </w:p>
        </w:tc>
        <w:tc>
          <w:tcPr>
            <w:tcW w:w="2309" w:type="dxa"/>
            <w:shd w:val="clear" w:color="auto" w:fill="FFFFFF"/>
            <w:tcMar>
              <w:top w:w="80" w:type="dxa"/>
              <w:left w:w="120" w:type="dxa"/>
              <w:bottom w:w="80" w:type="dxa"/>
              <w:right w:w="120" w:type="dxa"/>
            </w:tcMar>
            <w:vAlign w:val="center"/>
          </w:tcPr>
          <w:p w14:paraId="53915B5D"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TechnicalData</w:t>
            </w:r>
          </w:p>
        </w:tc>
        <w:tc>
          <w:tcPr>
            <w:tcW w:w="2853" w:type="dxa"/>
            <w:shd w:val="clear" w:color="auto" w:fill="FFFFFF"/>
            <w:tcMar>
              <w:top w:w="80" w:type="dxa"/>
              <w:left w:w="120" w:type="dxa"/>
              <w:bottom w:w="80" w:type="dxa"/>
              <w:right w:w="120" w:type="dxa"/>
            </w:tcMar>
            <w:vAlign w:val="center"/>
          </w:tcPr>
          <w:p w14:paraId="0A6AE0B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TechnicalPropertyAreas/...</w:t>
            </w:r>
          </w:p>
        </w:tc>
      </w:tr>
      <w:tr w:rsidR="006F0E90" w14:paraId="7828206B" w14:textId="77777777">
        <w:trPr>
          <w:cantSplit/>
          <w:jc w:val="center"/>
        </w:trPr>
        <w:tc>
          <w:tcPr>
            <w:tcW w:w="1616" w:type="dxa"/>
            <w:shd w:val="clear" w:color="auto" w:fill="FFFFFF"/>
            <w:tcMar>
              <w:top w:w="80" w:type="dxa"/>
              <w:left w:w="120" w:type="dxa"/>
              <w:bottom w:w="80" w:type="dxa"/>
              <w:right w:w="120" w:type="dxa"/>
            </w:tcMar>
            <w:vAlign w:val="center"/>
          </w:tcPr>
          <w:p w14:paraId="2ABB6EB1"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운전 감시</w:t>
            </w:r>
          </w:p>
        </w:tc>
        <w:tc>
          <w:tcPr>
            <w:tcW w:w="2124" w:type="dxa"/>
            <w:shd w:val="clear" w:color="auto" w:fill="FFFFFF"/>
            <w:tcMar>
              <w:top w:w="80" w:type="dxa"/>
              <w:left w:w="120" w:type="dxa"/>
              <w:bottom w:w="80" w:type="dxa"/>
              <w:right w:w="120" w:type="dxa"/>
            </w:tcMar>
            <w:vAlign w:val="center"/>
          </w:tcPr>
          <w:p w14:paraId="73924C9F"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PLC·센서·인터록</w:t>
            </w:r>
          </w:p>
        </w:tc>
        <w:tc>
          <w:tcPr>
            <w:tcW w:w="2309" w:type="dxa"/>
            <w:shd w:val="clear" w:color="auto" w:fill="FFFFFF"/>
            <w:tcMar>
              <w:top w:w="80" w:type="dxa"/>
              <w:left w:w="120" w:type="dxa"/>
              <w:bottom w:w="80" w:type="dxa"/>
              <w:right w:w="120" w:type="dxa"/>
            </w:tcMar>
            <w:vAlign w:val="center"/>
          </w:tcPr>
          <w:p w14:paraId="4E92652C"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w:t>
            </w:r>
          </w:p>
        </w:tc>
        <w:tc>
          <w:tcPr>
            <w:tcW w:w="2853" w:type="dxa"/>
            <w:shd w:val="clear" w:color="auto" w:fill="FFFFFF"/>
            <w:tcMar>
              <w:top w:w="80" w:type="dxa"/>
              <w:left w:w="120" w:type="dxa"/>
              <w:bottom w:w="80" w:type="dxa"/>
              <w:right w:w="120" w:type="dxa"/>
            </w:tcMar>
            <w:vAlign w:val="center"/>
          </w:tcPr>
          <w:p w14:paraId="61403B1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DeviceOperationMonitoring/Heating/Fuel/Protection/Electrical</w:t>
            </w:r>
          </w:p>
        </w:tc>
      </w:tr>
      <w:tr w:rsidR="006F0E90" w14:paraId="4C906119" w14:textId="77777777">
        <w:trPr>
          <w:cantSplit/>
          <w:jc w:val="center"/>
        </w:trPr>
        <w:tc>
          <w:tcPr>
            <w:tcW w:w="1616" w:type="dxa"/>
            <w:shd w:val="clear" w:color="auto" w:fill="FFFFFF"/>
            <w:tcMar>
              <w:top w:w="80" w:type="dxa"/>
              <w:left w:w="120" w:type="dxa"/>
              <w:bottom w:w="80" w:type="dxa"/>
              <w:right w:w="120" w:type="dxa"/>
            </w:tcMar>
            <w:vAlign w:val="center"/>
          </w:tcPr>
          <w:p w14:paraId="3670B01E"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추세 분석</w:t>
            </w:r>
          </w:p>
        </w:tc>
        <w:tc>
          <w:tcPr>
            <w:tcW w:w="2124" w:type="dxa"/>
            <w:shd w:val="clear" w:color="auto" w:fill="FFFFFF"/>
            <w:tcMar>
              <w:top w:w="80" w:type="dxa"/>
              <w:left w:w="120" w:type="dxa"/>
              <w:bottom w:w="80" w:type="dxa"/>
              <w:right w:w="120" w:type="dxa"/>
            </w:tcMar>
            <w:vAlign w:val="center"/>
          </w:tcPr>
          <w:p w14:paraId="1C21437F"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히스토리언·CSV</w:t>
            </w:r>
          </w:p>
        </w:tc>
        <w:tc>
          <w:tcPr>
            <w:tcW w:w="2309" w:type="dxa"/>
            <w:shd w:val="clear" w:color="auto" w:fill="FFFFFF"/>
            <w:tcMar>
              <w:top w:w="80" w:type="dxa"/>
              <w:left w:w="120" w:type="dxa"/>
              <w:bottom w:w="80" w:type="dxa"/>
              <w:right w:w="120" w:type="dxa"/>
            </w:tcMar>
            <w:vAlign w:val="center"/>
          </w:tcPr>
          <w:p w14:paraId="43271563"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TimeSeries</w:t>
            </w:r>
          </w:p>
        </w:tc>
        <w:tc>
          <w:tcPr>
            <w:tcW w:w="2853" w:type="dxa"/>
            <w:shd w:val="clear" w:color="auto" w:fill="FFFFFF"/>
            <w:tcMar>
              <w:top w:w="80" w:type="dxa"/>
              <w:left w:w="120" w:type="dxa"/>
              <w:bottom w:w="80" w:type="dxa"/>
              <w:right w:w="120" w:type="dxa"/>
            </w:tcMar>
            <w:vAlign w:val="center"/>
          </w:tcPr>
          <w:p w14:paraId="4D6C3DEC"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Metadata/Record, Segments</w:t>
            </w:r>
          </w:p>
        </w:tc>
      </w:tr>
      <w:tr w:rsidR="006F0E90" w14:paraId="37AA0550" w14:textId="77777777">
        <w:trPr>
          <w:cantSplit/>
          <w:jc w:val="center"/>
        </w:trPr>
        <w:tc>
          <w:tcPr>
            <w:tcW w:w="1616" w:type="dxa"/>
            <w:shd w:val="clear" w:color="auto" w:fill="FFFFFF"/>
            <w:tcMar>
              <w:top w:w="80" w:type="dxa"/>
              <w:left w:w="120" w:type="dxa"/>
              <w:bottom w:w="80" w:type="dxa"/>
              <w:right w:w="120" w:type="dxa"/>
            </w:tcMar>
            <w:vAlign w:val="center"/>
          </w:tcPr>
          <w:p w14:paraId="59E9D82B"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레시피 적용</w:t>
            </w:r>
          </w:p>
        </w:tc>
        <w:tc>
          <w:tcPr>
            <w:tcW w:w="2124" w:type="dxa"/>
            <w:shd w:val="clear" w:color="auto" w:fill="FFFFFF"/>
            <w:tcMar>
              <w:top w:w="80" w:type="dxa"/>
              <w:left w:w="120" w:type="dxa"/>
              <w:bottom w:w="80" w:type="dxa"/>
              <w:right w:w="120" w:type="dxa"/>
            </w:tcMar>
            <w:vAlign w:val="center"/>
          </w:tcPr>
          <w:p w14:paraId="7B16CC86"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목표 라이닝온도·승온속도·공연비</w:t>
            </w:r>
          </w:p>
        </w:tc>
        <w:tc>
          <w:tcPr>
            <w:tcW w:w="2309" w:type="dxa"/>
            <w:shd w:val="clear" w:color="auto" w:fill="FFFFFF"/>
            <w:tcMar>
              <w:top w:w="80" w:type="dxa"/>
              <w:left w:w="120" w:type="dxa"/>
              <w:bottom w:w="80" w:type="dxa"/>
              <w:right w:w="120" w:type="dxa"/>
            </w:tcMar>
            <w:vAlign w:val="center"/>
          </w:tcPr>
          <w:p w14:paraId="34B127E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ProcessParameters</w:t>
            </w:r>
          </w:p>
        </w:tc>
        <w:tc>
          <w:tcPr>
            <w:tcW w:w="2853" w:type="dxa"/>
            <w:shd w:val="clear" w:color="auto" w:fill="FFFFFF"/>
            <w:tcMar>
              <w:top w:w="80" w:type="dxa"/>
              <w:left w:w="120" w:type="dxa"/>
              <w:bottom w:w="80" w:type="dxa"/>
              <w:right w:w="120" w:type="dxa"/>
            </w:tcMar>
            <w:vAlign w:val="center"/>
          </w:tcPr>
          <w:p w14:paraId="0B542F5F"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Processes/Process__00__/...</w:t>
            </w:r>
          </w:p>
        </w:tc>
      </w:tr>
      <w:tr w:rsidR="006F0E90" w14:paraId="494A9F7A" w14:textId="77777777">
        <w:trPr>
          <w:cantSplit/>
          <w:jc w:val="center"/>
        </w:trPr>
        <w:tc>
          <w:tcPr>
            <w:tcW w:w="1616" w:type="dxa"/>
            <w:shd w:val="clear" w:color="auto" w:fill="FFFFFF"/>
            <w:tcMar>
              <w:top w:w="80" w:type="dxa"/>
              <w:left w:w="120" w:type="dxa"/>
              <w:bottom w:w="80" w:type="dxa"/>
              <w:right w:w="120" w:type="dxa"/>
            </w:tcMar>
            <w:vAlign w:val="center"/>
          </w:tcPr>
          <w:p w14:paraId="109A919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상태기반 보전</w:t>
            </w:r>
          </w:p>
        </w:tc>
        <w:tc>
          <w:tcPr>
            <w:tcW w:w="2124" w:type="dxa"/>
            <w:shd w:val="clear" w:color="auto" w:fill="FFFFFF"/>
            <w:tcMar>
              <w:top w:w="80" w:type="dxa"/>
              <w:left w:w="120" w:type="dxa"/>
              <w:bottom w:w="80" w:type="dxa"/>
              <w:right w:w="120" w:type="dxa"/>
            </w:tcMar>
            <w:vAlign w:val="center"/>
          </w:tcPr>
          <w:p w14:paraId="14CF812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송풍기·후드 내화물</w:t>
            </w:r>
          </w:p>
        </w:tc>
        <w:tc>
          <w:tcPr>
            <w:tcW w:w="2309" w:type="dxa"/>
            <w:shd w:val="clear" w:color="auto" w:fill="FFFFFF"/>
            <w:tcMar>
              <w:top w:w="80" w:type="dxa"/>
              <w:left w:w="120" w:type="dxa"/>
              <w:bottom w:w="80" w:type="dxa"/>
              <w:right w:w="120" w:type="dxa"/>
            </w:tcMar>
            <w:vAlign w:val="center"/>
          </w:tcPr>
          <w:p w14:paraId="7799A8D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PredictiveMaintenance</w:t>
            </w:r>
          </w:p>
        </w:tc>
        <w:tc>
          <w:tcPr>
            <w:tcW w:w="2853" w:type="dxa"/>
            <w:shd w:val="clear" w:color="auto" w:fill="FFFFFF"/>
            <w:tcMar>
              <w:top w:w="80" w:type="dxa"/>
              <w:left w:w="120" w:type="dxa"/>
              <w:bottom w:w="80" w:type="dxa"/>
              <w:right w:w="120" w:type="dxa"/>
            </w:tcMar>
            <w:vAlign w:val="center"/>
          </w:tcPr>
          <w:p w14:paraId="5CEE9EB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RemainingUsefulLifePrediction/...</w:t>
            </w:r>
          </w:p>
        </w:tc>
      </w:tr>
    </w:tbl>
    <w:p w14:paraId="4ED4E77B" w14:textId="77777777" w:rsidR="006F0E90" w:rsidRDefault="002D7C08">
      <w:pPr>
        <w:jc w:val="left"/>
        <w:rPr>
          <w:rFonts w:ascii="맑은 고딕" w:eastAsia="맑은 고딕" w:hAnsi="맑은 고딕" w:cs="맑은 고딕"/>
          <w:b/>
        </w:rPr>
      </w:pPr>
      <w:bookmarkStart w:id="48" w:name="LadleNav54"/>
      <w:r>
        <w:rPr>
          <w:rFonts w:ascii="맑은 고딕" w:eastAsia="맑은 고딕" w:hAnsi="맑은 고딕" w:cs="맑은 고딕"/>
          <w:sz w:val="20"/>
          <w:szCs w:val="20"/>
        </w:rPr>
        <w:t>3. Digital Nameplate</w:t>
      </w:r>
      <w:bookmarkEnd w:id="48"/>
    </w:p>
    <w:p w14:paraId="58C1438E" w14:textId="77777777" w:rsidR="006F0E90" w:rsidRDefault="002D7C08">
      <w:pPr>
        <w:jc w:val="left"/>
        <w:rPr>
          <w:rFonts w:ascii="맑은 고딕" w:eastAsia="맑은 고딕" w:hAnsi="맑은 고딕" w:cs="맑은 고딕"/>
          <w:b/>
        </w:rPr>
      </w:pPr>
      <w:bookmarkStart w:id="49" w:name="LadleNav55"/>
      <w:r>
        <w:rPr>
          <w:rFonts w:ascii="맑은 고딕" w:eastAsia="맑은 고딕" w:hAnsi="맑은 고딕" w:cs="맑은 고딕"/>
          <w:sz w:val="20"/>
          <w:szCs w:val="20"/>
        </w:rPr>
        <w:t>장비가 무엇인지 알려주는 전자 명판(Digital Nameplate)이다. 제조자, 형식, 시리얼, 제조일과 버전을 표준 구조로 표현한다.</w:t>
      </w:r>
      <w:bookmarkEnd w:id="49"/>
    </w:p>
    <w:p w14:paraId="094991AE" w14:textId="77777777" w:rsidR="006F0E90" w:rsidRDefault="002D7C08">
      <w:pPr>
        <w:jc w:val="left"/>
        <w:rPr>
          <w:rFonts w:ascii="맑은 고딕" w:eastAsia="맑은 고딕" w:hAnsi="맑은 고딕" w:cs="맑은 고딕"/>
          <w:b/>
        </w:rPr>
      </w:pPr>
      <w:bookmarkStart w:id="50" w:name="LadleNav56"/>
      <w:r>
        <w:rPr>
          <w:rFonts w:ascii="맑은 고딕" w:eastAsia="맑은 고딕" w:hAnsi="맑은 고딕" w:cs="맑은 고딕"/>
          <w:sz w:val="20"/>
          <w:szCs w:val="20"/>
        </w:rPr>
        <w:t>장비와의 관계  성능·문서·운전데이터가 어느 래들가열기 Type 또는 Instance를 가리키는지 식별하는 기준점이다.</w:t>
      </w:r>
      <w:bookmarkEnd w:id="50"/>
    </w:p>
    <w:p w14:paraId="666673AF" w14:textId="77777777" w:rsidR="006F0E90" w:rsidRDefault="002D7C08">
      <w:pPr>
        <w:jc w:val="left"/>
        <w:rPr>
          <w:rFonts w:ascii="맑은 고딕" w:eastAsia="맑은 고딕" w:hAnsi="맑은 고딕" w:cs="맑은 고딕"/>
          <w:b/>
        </w:rPr>
      </w:pPr>
      <w:bookmarkStart w:id="51" w:name="LadleNav57"/>
      <w:r>
        <w:rPr>
          <w:rFonts w:ascii="맑은 고딕" w:eastAsia="맑은 고딕" w:hAnsi="맑은 고딕" w:cs="맑은 고딕"/>
          <w:sz w:val="20"/>
          <w:szCs w:val="20"/>
        </w:rPr>
        <w:t>실제 활용  자산등록, 인증·문서 조회, 서비스 이력과 다른 Submodel 연결에 사용한다.</w:t>
      </w:r>
      <w:bookmarkEnd w:id="51"/>
    </w:p>
    <w:p w14:paraId="0370F89D" w14:textId="77777777" w:rsidR="006F0E90" w:rsidRDefault="002D7C08">
      <w:pPr>
        <w:jc w:val="left"/>
        <w:rPr>
          <w:rFonts w:ascii="맑은 고딕" w:eastAsia="맑은 고딕" w:hAnsi="맑은 고딕" w:cs="맑은 고딕"/>
          <w:b/>
        </w:rPr>
      </w:pPr>
      <w:bookmarkStart w:id="52" w:name="LadleNav58"/>
      <w:r>
        <w:rPr>
          <w:rFonts w:ascii="맑은 고딕" w:eastAsia="맑은 고딕" w:hAnsi="맑은 고딕" w:cs="맑은 고딕"/>
          <w:sz w:val="20"/>
          <w:szCs w:val="20"/>
        </w:rPr>
        <w:t>IDTA 원본 대비  IDTA Nameplate 3.0 semanticId와 표준 속성 의미를 유지했다. 값은 비식별 예시이며 실제 설치 시 승인 명판으로 교체한다.</w:t>
      </w:r>
      <w:bookmarkEnd w:id="52"/>
    </w:p>
    <w:p w14:paraId="1FFE5210"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44A2C13E" wp14:editId="32DC4F9A">
            <wp:extent cx="5715000" cy="3280704"/>
            <wp:effectExtent l="0" t="0" r="0" b="0"/>
            <wp:docPr id="1037" name="Picture 1037"/>
            <wp:cNvGraphicFramePr/>
            <a:graphic xmlns:a="http://schemas.openxmlformats.org/drawingml/2006/main">
              <a:graphicData uri="http://schemas.openxmlformats.org/drawingml/2006/picture">
                <pic:pic xmlns:pic="http://schemas.openxmlformats.org/drawingml/2006/picture">
                  <pic:nvPicPr>
                    <pic:cNvPr id="1037" name="Picture 1037"/>
                    <pic:cNvPicPr>
                      <a:picLocks/>
                    </pic:cNvPicPr>
                  </pic:nvPicPr>
                  <pic:blipFill>
                    <a:blip r:embed="rId29">
                      <a:extLst>
                        <a:ext uri="{28A0092B-C50C-407E-A947-70E740481C1C}">
                          <a14:useLocalDpi xmlns:a14="http://schemas.microsoft.com/office/drawing/2010/main" val="0"/>
                        </a:ext>
                      </a:extLst>
                    </a:blip>
                    <a:stretch>
                      <a:fillRect/>
                    </a:stretch>
                  </pic:blipFill>
                  <pic:spPr>
                    <a:xfrm>
                      <a:off x="0" y="0"/>
                      <a:ext cx="5715000" cy="3280704"/>
                    </a:xfrm>
                    <a:prstGeom prst="rect">
                      <a:avLst/>
                    </a:prstGeom>
                  </pic:spPr>
                </pic:pic>
              </a:graphicData>
            </a:graphic>
          </wp:inline>
        </w:drawing>
      </w:r>
    </w:p>
    <w:p w14:paraId="7A9EFE09" w14:textId="77777777" w:rsidR="006F0E90" w:rsidRDefault="002D7C08">
      <w:pPr>
        <w:pStyle w:val="af5"/>
        <w:keepNext/>
        <w:spacing w:after="80"/>
        <w:jc w:val="center"/>
        <w:rPr>
          <w:rFonts w:ascii="맑은 고딕" w:eastAsia="맑은 고딕" w:hAnsi="맑은 고딕" w:cs="맑은 고딕"/>
        </w:rPr>
      </w:pPr>
      <w:bookmarkStart w:id="53" w:name="LadleNav60"/>
      <w:r>
        <w:rPr>
          <w:rFonts w:ascii="맑은 고딕" w:eastAsia="맑은 고딕" w:hAnsi="맑은 고딕" w:cs="맑은 고딕"/>
          <w:b w:val="0"/>
          <w:sz w:val="20"/>
          <w:szCs w:val="20"/>
        </w:rPr>
        <w:lastRenderedPageBreak/>
        <w:t>그림 6. Nameplate Submodel 구조</w:t>
      </w:r>
      <w:bookmarkEnd w:id="53"/>
    </w:p>
    <w:p w14:paraId="40849163" w14:textId="77777777" w:rsidR="006F0E90" w:rsidRDefault="002D7C08">
      <w:pPr>
        <w:jc w:val="left"/>
        <w:rPr>
          <w:rFonts w:ascii="맑은 고딕" w:eastAsia="맑은 고딕" w:hAnsi="맑은 고딕" w:cs="맑은 고딕"/>
          <w:b/>
        </w:rPr>
      </w:pPr>
      <w:bookmarkStart w:id="54" w:name="LadleNav61"/>
      <w:r>
        <w:rPr>
          <w:rFonts w:ascii="맑은 고딕" w:eastAsia="맑은 고딕" w:hAnsi="맑은 고딕" w:cs="맑은 고딕"/>
          <w:sz w:val="20"/>
          <w:szCs w:val="20"/>
        </w:rPr>
        <w:t>출처: 현재 제출 AASX(v0.0.1) 구조를 바탕으로 작성</w:t>
      </w:r>
      <w:bookmarkEnd w:id="54"/>
    </w:p>
    <w:p w14:paraId="38CA4F05" w14:textId="77777777" w:rsidR="006F0E90" w:rsidRDefault="002D7C08">
      <w:pPr>
        <w:pStyle w:val="af5"/>
        <w:keepNext/>
        <w:spacing w:after="80"/>
        <w:jc w:val="center"/>
        <w:rPr>
          <w:rFonts w:ascii="맑은 고딕" w:eastAsia="맑은 고딕" w:hAnsi="맑은 고딕" w:cs="맑은 고딕"/>
        </w:rPr>
      </w:pPr>
      <w:bookmarkStart w:id="55" w:name="LadleNav62"/>
      <w:r>
        <w:rPr>
          <w:rFonts w:ascii="맑은 고딕" w:eastAsia="맑은 고딕" w:hAnsi="맑은 고딕" w:cs="맑은 고딕"/>
          <w:b w:val="0"/>
          <w:sz w:val="20"/>
          <w:szCs w:val="20"/>
        </w:rPr>
        <w:t>표 14. Nameplate 구성요소 상세</w:t>
      </w:r>
      <w:bookmarkEnd w:id="55"/>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655F10EE" w14:textId="77777777">
        <w:trPr>
          <w:cantSplit/>
          <w:tblHeader/>
          <w:jc w:val="center"/>
        </w:trPr>
        <w:tc>
          <w:tcPr>
            <w:tcW w:w="2268" w:type="dxa"/>
            <w:shd w:val="clear" w:color="auto" w:fill="D9EAF7"/>
            <w:tcMar>
              <w:top w:w="45" w:type="dxa"/>
              <w:left w:w="55" w:type="dxa"/>
              <w:bottom w:w="45" w:type="dxa"/>
              <w:right w:w="55" w:type="dxa"/>
            </w:tcMar>
            <w:vAlign w:val="center"/>
          </w:tcPr>
          <w:p w14:paraId="4446344E"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545164BC"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51925650"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760628FB" w14:textId="77777777" w:rsidR="006F0E90" w:rsidRDefault="006F0E90">
            <w:pPr>
              <w:jc w:val="center"/>
              <w:rPr>
                <w:rFonts w:ascii="맑은 고딕" w:eastAsia="맑은 고딕" w:hAnsi="맑은 고딕" w:cs="맑은 고딕"/>
              </w:rPr>
            </w:pPr>
          </w:p>
        </w:tc>
      </w:tr>
      <w:tr w:rsidR="006F0E90" w14:paraId="73029AF5" w14:textId="77777777">
        <w:trPr>
          <w:cantSplit/>
          <w:jc w:val="center"/>
        </w:trPr>
        <w:tc>
          <w:tcPr>
            <w:tcW w:w="2268" w:type="dxa"/>
            <w:shd w:val="clear" w:color="auto" w:fill="FFFFFF"/>
            <w:tcMar>
              <w:top w:w="45" w:type="dxa"/>
              <w:left w:w="55" w:type="dxa"/>
              <w:bottom w:w="45" w:type="dxa"/>
              <w:right w:w="55" w:type="dxa"/>
            </w:tcMar>
            <w:vAlign w:val="center"/>
          </w:tcPr>
          <w:p w14:paraId="0B195C1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66EED23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Nameplate</w:t>
            </w:r>
          </w:p>
        </w:tc>
      </w:tr>
      <w:tr w:rsidR="006F0E90" w14:paraId="0098BA90" w14:textId="77777777">
        <w:trPr>
          <w:cantSplit/>
          <w:jc w:val="center"/>
        </w:trPr>
        <w:tc>
          <w:tcPr>
            <w:tcW w:w="2268" w:type="dxa"/>
            <w:shd w:val="clear" w:color="auto" w:fill="FFFFFF"/>
            <w:tcMar>
              <w:top w:w="45" w:type="dxa"/>
              <w:left w:w="55" w:type="dxa"/>
              <w:bottom w:w="45" w:type="dxa"/>
              <w:right w:w="55" w:type="dxa"/>
            </w:tcMar>
            <w:vAlign w:val="center"/>
          </w:tcPr>
          <w:p w14:paraId="45FF9E3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7A649AE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w:t>
            </w:r>
          </w:p>
        </w:tc>
      </w:tr>
      <w:tr w:rsidR="006F0E90" w14:paraId="2C28FB25" w14:textId="77777777">
        <w:trPr>
          <w:cantSplit/>
          <w:jc w:val="center"/>
        </w:trPr>
        <w:tc>
          <w:tcPr>
            <w:tcW w:w="2268" w:type="dxa"/>
            <w:shd w:val="clear" w:color="auto" w:fill="FFFFFF"/>
            <w:tcMar>
              <w:top w:w="45" w:type="dxa"/>
              <w:left w:w="55" w:type="dxa"/>
              <w:bottom w:w="45" w:type="dxa"/>
              <w:right w:w="55" w:type="dxa"/>
            </w:tcMar>
            <w:vAlign w:val="center"/>
          </w:tcPr>
          <w:p w14:paraId="7E39E3F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0DEBDA7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https://admin-shell.io/idta/nameplate/3/0/Nameplate</w:t>
            </w:r>
          </w:p>
        </w:tc>
      </w:tr>
      <w:tr w:rsidR="006F0E90" w14:paraId="7862B783" w14:textId="77777777">
        <w:trPr>
          <w:cantSplit/>
          <w:jc w:val="center"/>
        </w:trPr>
        <w:tc>
          <w:tcPr>
            <w:tcW w:w="2268" w:type="dxa"/>
            <w:shd w:val="clear" w:color="auto" w:fill="FFFFFF"/>
            <w:tcMar>
              <w:top w:w="45" w:type="dxa"/>
              <w:left w:w="55" w:type="dxa"/>
              <w:bottom w:w="45" w:type="dxa"/>
              <w:right w:w="55" w:type="dxa"/>
            </w:tcMar>
            <w:vAlign w:val="center"/>
          </w:tcPr>
          <w:p w14:paraId="3B37943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5E3D7FF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w:t>
            </w:r>
          </w:p>
        </w:tc>
      </w:tr>
      <w:tr w:rsidR="006F0E90" w14:paraId="4941B8B3" w14:textId="77777777">
        <w:trPr>
          <w:cantSplit/>
          <w:jc w:val="center"/>
        </w:trPr>
        <w:tc>
          <w:tcPr>
            <w:tcW w:w="2268" w:type="dxa"/>
            <w:shd w:val="clear" w:color="auto" w:fill="FFFFFF"/>
            <w:tcMar>
              <w:top w:w="45" w:type="dxa"/>
              <w:left w:w="55" w:type="dxa"/>
              <w:bottom w:w="45" w:type="dxa"/>
              <w:right w:w="55" w:type="dxa"/>
            </w:tcMar>
            <w:vAlign w:val="center"/>
          </w:tcPr>
          <w:p w14:paraId="7E2710C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3BBC7E3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Contains the nameplate information attached to the product</w:t>
            </w:r>
          </w:p>
        </w:tc>
      </w:tr>
      <w:tr w:rsidR="006F0E90" w14:paraId="757D884F" w14:textId="77777777">
        <w:trPr>
          <w:cantSplit/>
          <w:tblHeader/>
          <w:jc w:val="center"/>
        </w:trPr>
        <w:tc>
          <w:tcPr>
            <w:tcW w:w="2268" w:type="dxa"/>
            <w:shd w:val="clear" w:color="auto" w:fill="FFFFFF"/>
            <w:tcMar>
              <w:top w:w="45" w:type="dxa"/>
              <w:left w:w="55" w:type="dxa"/>
              <w:bottom w:w="45" w:type="dxa"/>
              <w:right w:w="55" w:type="dxa"/>
            </w:tcMar>
            <w:vAlign w:val="center"/>
          </w:tcPr>
          <w:p w14:paraId="79578CE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2EC49C7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47B4078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6092A98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6B95334F" w14:textId="77777777">
        <w:trPr>
          <w:cantSplit/>
          <w:tblHeader/>
          <w:jc w:val="center"/>
        </w:trPr>
        <w:tc>
          <w:tcPr>
            <w:tcW w:w="2268" w:type="dxa"/>
            <w:shd w:val="clear" w:color="auto" w:fill="FFFFFF"/>
            <w:tcMar>
              <w:top w:w="45" w:type="dxa"/>
              <w:left w:w="55" w:type="dxa"/>
              <w:bottom w:w="45" w:type="dxa"/>
              <w:right w:w="55" w:type="dxa"/>
            </w:tcMar>
            <w:vAlign w:val="center"/>
          </w:tcPr>
          <w:p w14:paraId="6BE345B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08F689F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7517DF1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2FD72438" w14:textId="77777777" w:rsidR="006F0E90" w:rsidRDefault="006F0E90">
            <w:pPr>
              <w:rPr>
                <w:rFonts w:ascii="맑은 고딕" w:eastAsia="맑은 고딕" w:hAnsi="맑은 고딕" w:cs="맑은 고딕"/>
              </w:rPr>
            </w:pPr>
          </w:p>
        </w:tc>
      </w:tr>
      <w:tr w:rsidR="006F0E90" w14:paraId="6BEA8177" w14:textId="77777777">
        <w:trPr>
          <w:cantSplit/>
          <w:jc w:val="center"/>
        </w:trPr>
        <w:tc>
          <w:tcPr>
            <w:tcW w:w="2268" w:type="dxa"/>
            <w:shd w:val="clear" w:color="auto" w:fill="FFFFFF"/>
            <w:tcMar>
              <w:top w:w="45" w:type="dxa"/>
              <w:left w:w="55" w:type="dxa"/>
              <w:bottom w:w="45" w:type="dxa"/>
              <w:right w:w="55" w:type="dxa"/>
            </w:tcMar>
            <w:vAlign w:val="center"/>
          </w:tcPr>
          <w:p w14:paraId="55DE5C0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[Prop]URIOfTheProduct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E7D5BF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0112/2///61987#ABN590#002 unique global identification of the product instance using an universal resource identifier (URI) AAS 위치: Nameplate/URIOfTheProduct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A3E3AB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[xs:anyURI] https://www.smart-factory.kr/ids/asset/LadleHeater/LH-2000/1/0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05F87D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56BA150" w14:textId="77777777">
        <w:trPr>
          <w:cantSplit/>
          <w:jc w:val="center"/>
        </w:trPr>
        <w:tc>
          <w:tcPr>
            <w:tcW w:w="2268" w:type="dxa"/>
            <w:shd w:val="clear" w:color="auto" w:fill="FFFFFF"/>
            <w:tcMar>
              <w:top w:w="45" w:type="dxa"/>
              <w:left w:w="55" w:type="dxa"/>
              <w:bottom w:w="45" w:type="dxa"/>
              <w:right w:w="55" w:type="dxa"/>
            </w:tcMar>
            <w:vAlign w:val="center"/>
          </w:tcPr>
          <w:p w14:paraId="1E75ADF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[MLP]ManufacturerName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39EB43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0112/2///61987#ABA565#009 legally valid designation of the natural or judicial person which is directly responsible for the design, production, packaging and labeling of a product in respect to its being brought into circulation AAS 위치: Nameplate/ManufacturerName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A748EA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ExampleCompany@en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490788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79F831C" w14:textId="77777777">
        <w:trPr>
          <w:cantSplit/>
          <w:jc w:val="center"/>
        </w:trPr>
        <w:tc>
          <w:tcPr>
            <w:tcW w:w="2268" w:type="dxa"/>
            <w:shd w:val="clear" w:color="auto" w:fill="FFFFFF"/>
            <w:tcMar>
              <w:top w:w="45" w:type="dxa"/>
              <w:left w:w="55" w:type="dxa"/>
              <w:bottom w:w="45" w:type="dxa"/>
              <w:right w:w="55" w:type="dxa"/>
            </w:tcMar>
            <w:vAlign w:val="center"/>
          </w:tcPr>
          <w:p w14:paraId="7D18599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[MLP]ManufacturerProductDesignation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A320CC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0112/2///61987#ABA567#009 short description of the product (short text), third or lowest level of a 3 level manufacturer specific product hierarchy AAS 위치: Nameplate/ManufacturerProductDesignation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D20681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ExampleCompany Gas-Fired Ladle Preheater LH-2000@en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F45E64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75D8285" w14:textId="77777777">
        <w:trPr>
          <w:cantSplit/>
          <w:jc w:val="center"/>
        </w:trPr>
        <w:tc>
          <w:tcPr>
            <w:tcW w:w="2268" w:type="dxa"/>
            <w:shd w:val="clear" w:color="auto" w:fill="FFFFFF"/>
            <w:tcMar>
              <w:top w:w="45" w:type="dxa"/>
              <w:left w:w="55" w:type="dxa"/>
              <w:bottom w:w="45" w:type="dxa"/>
              <w:right w:w="55" w:type="dxa"/>
            </w:tcMar>
            <w:vAlign w:val="center"/>
          </w:tcPr>
          <w:p w14:paraId="3D75C32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[SMC]AddressInformation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9CCA44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[IRI] https://admin-shell.io/zvei/nameplate/1/0/ContactInformations/AddressInformationAddress Information(AddressInformation): IDTA Digital Nameplate의 Address Information drop-in 구조 / 필수 하위 요소: Street, Zipcode, CityTown, NationalCode / 데이터 역할: 제조자 주소 식별 / AAS 위치: Nameplate/AddressInformation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AC7345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4개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72F29A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E16775E" w14:textId="77777777">
        <w:trPr>
          <w:cantSplit/>
          <w:jc w:val="center"/>
        </w:trPr>
        <w:tc>
          <w:tcPr>
            <w:tcW w:w="2268" w:type="dxa"/>
            <w:shd w:val="clear" w:color="auto" w:fill="FFFFFF"/>
            <w:tcMar>
              <w:top w:w="45" w:type="dxa"/>
              <w:left w:w="55" w:type="dxa"/>
              <w:bottom w:w="45" w:type="dxa"/>
              <w:right w:w="55" w:type="dxa"/>
            </w:tcMar>
            <w:vAlign w:val="center"/>
          </w:tcPr>
          <w:p w14:paraId="0965119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[Prop]OrderCodeOfManufacturer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560AF9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0112/2///61987#ABA950#008 unique combination of numbers and letters issued by the manufacturer that is used to identify the device for ordering AAS 위치: Nameplate/OrderCodeOfManufacturer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93BFBC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LH-2000-ORD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D36102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64EAC24" w14:textId="77777777">
        <w:trPr>
          <w:cantSplit/>
          <w:jc w:val="center"/>
        </w:trPr>
        <w:tc>
          <w:tcPr>
            <w:tcW w:w="2268" w:type="dxa"/>
            <w:shd w:val="clear" w:color="auto" w:fill="FFFFFF"/>
            <w:tcMar>
              <w:top w:w="45" w:type="dxa"/>
              <w:left w:w="55" w:type="dxa"/>
              <w:bottom w:w="45" w:type="dxa"/>
              <w:right w:w="55" w:type="dxa"/>
            </w:tcMar>
            <w:vAlign w:val="center"/>
          </w:tcPr>
          <w:p w14:paraId="1EEE2AC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[Prop]ProductArticleNumberOfManufacturer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1EB5DF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0112/2///61987#ABA581#007 unique product identifier of the manufacturer AAS 위치: Nameplate/ProductArticleNumberOfManufacturer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D80D8D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LH-2000-ART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30BC9E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56D9D15" w14:textId="77777777">
        <w:trPr>
          <w:cantSplit/>
          <w:jc w:val="center"/>
        </w:trPr>
        <w:tc>
          <w:tcPr>
            <w:tcW w:w="2268" w:type="dxa"/>
            <w:shd w:val="clear" w:color="auto" w:fill="FFFFFF"/>
            <w:tcMar>
              <w:top w:w="45" w:type="dxa"/>
              <w:left w:w="55" w:type="dxa"/>
              <w:bottom w:w="45" w:type="dxa"/>
              <w:right w:w="55" w:type="dxa"/>
            </w:tcMar>
            <w:vAlign w:val="center"/>
          </w:tcPr>
          <w:p w14:paraId="032EC48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[Prop]SerialNumber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4358A7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0112/2///61987#ABA951#009 unique combination of numbers and letters used to identify the device once it has been manufactured AAS 위치: Nameplate/SerialNumber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50EC06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LH-SN-2026-0001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1F7AB2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bl>
    <w:p w14:paraId="49300505" w14:textId="77777777" w:rsidR="006F0E90" w:rsidRDefault="002D7C08">
      <w:pPr>
        <w:jc w:val="left"/>
        <w:rPr>
          <w:rFonts w:ascii="맑은 고딕" w:eastAsia="맑은 고딕" w:hAnsi="맑은 고딕" w:cs="맑은 고딕"/>
          <w:b/>
        </w:rPr>
      </w:pPr>
      <w:bookmarkStart w:id="56" w:name="LadleNav63"/>
      <w:r>
        <w:rPr>
          <w:rFonts w:ascii="맑은 고딕" w:eastAsia="맑은 고딕" w:hAnsi="맑은 고딕" w:cs="맑은 고딕"/>
          <w:sz w:val="20"/>
          <w:szCs w:val="20"/>
        </w:rPr>
        <w:t>4. Handover Documentation</w:t>
      </w:r>
      <w:bookmarkEnd w:id="56"/>
    </w:p>
    <w:p w14:paraId="523D7B37" w14:textId="77777777" w:rsidR="006F0E90" w:rsidRDefault="002D7C08">
      <w:pPr>
        <w:jc w:val="left"/>
        <w:rPr>
          <w:rFonts w:ascii="맑은 고딕" w:eastAsia="맑은 고딕" w:hAnsi="맑은 고딕" w:cs="맑은 고딕"/>
          <w:b/>
        </w:rPr>
      </w:pPr>
      <w:bookmarkStart w:id="57" w:name="LadleNav64"/>
      <w:r>
        <w:rPr>
          <w:rFonts w:ascii="맑은 고딕" w:eastAsia="맑은 고딕" w:hAnsi="맑은 고딕" w:cs="맑은 고딕"/>
          <w:sz w:val="20"/>
          <w:szCs w:val="20"/>
        </w:rPr>
        <w:t>장비와 함께 넘겨받아야 할 전자 문서함(Handover Documentation)이다. VDI 2770 분류에 따라 문서 식별자, 버전, 상태, 발행조직과 파일을 표준화한다.</w:t>
      </w:r>
      <w:bookmarkEnd w:id="57"/>
    </w:p>
    <w:p w14:paraId="1BACC420" w14:textId="77777777" w:rsidR="006F0E90" w:rsidRDefault="002D7C08">
      <w:pPr>
        <w:jc w:val="left"/>
        <w:rPr>
          <w:rFonts w:ascii="맑은 고딕" w:eastAsia="맑은 고딕" w:hAnsi="맑은 고딕" w:cs="맑은 고딕"/>
          <w:b/>
        </w:rPr>
      </w:pPr>
      <w:bookmarkStart w:id="58" w:name="LadleNav65"/>
      <w:r>
        <w:rPr>
          <w:rFonts w:ascii="맑은 고딕" w:eastAsia="맑은 고딕" w:hAnsi="맑은 고딕" w:cs="맑은 고딕"/>
          <w:sz w:val="20"/>
          <w:szCs w:val="20"/>
        </w:rPr>
        <w:t>장비와의 관계  설치·시운전·가스 연소 안전·유지보수·인증 문서를 장비와 함께 전달하고 검색할 수 있게 한다.</w:t>
      </w:r>
      <w:bookmarkEnd w:id="58"/>
    </w:p>
    <w:p w14:paraId="4DECBC9E" w14:textId="77777777" w:rsidR="006F0E90" w:rsidRDefault="002D7C08">
      <w:pPr>
        <w:jc w:val="left"/>
        <w:rPr>
          <w:rFonts w:ascii="맑은 고딕" w:eastAsia="맑은 고딕" w:hAnsi="맑은 고딕" w:cs="맑은 고딕"/>
          <w:b/>
        </w:rPr>
      </w:pPr>
      <w:bookmarkStart w:id="59" w:name="LadleNav66"/>
      <w:r>
        <w:rPr>
          <w:rFonts w:ascii="맑은 고딕" w:eastAsia="맑은 고딕" w:hAnsi="맑은 고딕" w:cs="맑은 고딕"/>
          <w:sz w:val="20"/>
          <w:szCs w:val="20"/>
        </w:rPr>
        <w:t>실제 활용  시운전 체크, 작업자 교육, 버너·안전차단밸브·화염감시기 점검과 인증 대응 시 최신 승인본을 찾는다.</w:t>
      </w:r>
      <w:bookmarkEnd w:id="59"/>
    </w:p>
    <w:p w14:paraId="0E0CCDB2" w14:textId="77777777" w:rsidR="006F0E90" w:rsidRDefault="002D7C08">
      <w:pPr>
        <w:jc w:val="left"/>
        <w:rPr>
          <w:rFonts w:ascii="맑은 고딕" w:eastAsia="맑은 고딕" w:hAnsi="맑은 고딕" w:cs="맑은 고딕"/>
          <w:b/>
        </w:rPr>
      </w:pPr>
      <w:bookmarkStart w:id="60" w:name="LadleNav67"/>
      <w:r>
        <w:rPr>
          <w:rFonts w:ascii="맑은 고딕" w:eastAsia="맑은 고딕" w:hAnsi="맑은 고딕" w:cs="맑은 고딕"/>
          <w:sz w:val="20"/>
          <w:szCs w:val="20"/>
        </w:rPr>
        <w:t>IDTA 원본 대비  Documents SML과 표준 하위구조를 유지했다. 실제 승인 문서가 제공되지 않아 예시 문서를 패키지에 연결했다.</w:t>
      </w:r>
      <w:bookmarkEnd w:id="60"/>
    </w:p>
    <w:p w14:paraId="1C3BE668"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lastRenderedPageBreak/>
        <w:drawing>
          <wp:inline distT="0" distB="0" distL="0" distR="0" wp14:anchorId="48E685E3" wp14:editId="4EAB1F1E">
            <wp:extent cx="5715000" cy="3179379"/>
            <wp:effectExtent l="0" t="0" r="0" b="0"/>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a:picLocks/>
                    </pic:cNvPicPr>
                  </pic:nvPicPr>
                  <pic:blipFill>
                    <a:blip r:embed="rId30">
                      <a:extLst>
                        <a:ext uri="{28A0092B-C50C-407E-A947-70E740481C1C}">
                          <a14:useLocalDpi xmlns:a14="http://schemas.microsoft.com/office/drawing/2010/main" val="0"/>
                        </a:ext>
                      </a:extLst>
                    </a:blip>
                    <a:stretch>
                      <a:fillRect/>
                    </a:stretch>
                  </pic:blipFill>
                  <pic:spPr>
                    <a:xfrm>
                      <a:off x="0" y="0"/>
                      <a:ext cx="5715000" cy="3179379"/>
                    </a:xfrm>
                    <a:prstGeom prst="rect">
                      <a:avLst/>
                    </a:prstGeom>
                  </pic:spPr>
                </pic:pic>
              </a:graphicData>
            </a:graphic>
          </wp:inline>
        </w:drawing>
      </w:r>
    </w:p>
    <w:p w14:paraId="4102D4DC" w14:textId="77777777" w:rsidR="006F0E90" w:rsidRDefault="002D7C08">
      <w:pPr>
        <w:pStyle w:val="af5"/>
        <w:keepNext/>
        <w:spacing w:after="80"/>
        <w:jc w:val="center"/>
        <w:rPr>
          <w:rFonts w:ascii="맑은 고딕" w:eastAsia="맑은 고딕" w:hAnsi="맑은 고딕" w:cs="맑은 고딕"/>
        </w:rPr>
      </w:pPr>
      <w:bookmarkStart w:id="61" w:name="LadleNav69"/>
      <w:r>
        <w:rPr>
          <w:rFonts w:ascii="맑은 고딕" w:eastAsia="맑은 고딕" w:hAnsi="맑은 고딕" w:cs="맑은 고딕"/>
          <w:b w:val="0"/>
          <w:sz w:val="20"/>
          <w:szCs w:val="20"/>
        </w:rPr>
        <w:t>그림 7. HandoverDocumentation Submodel 구조</w:t>
      </w:r>
      <w:bookmarkEnd w:id="61"/>
    </w:p>
    <w:p w14:paraId="24ACD4CA" w14:textId="77777777" w:rsidR="006F0E90" w:rsidRDefault="002D7C08">
      <w:pPr>
        <w:jc w:val="left"/>
        <w:rPr>
          <w:rFonts w:ascii="맑은 고딕" w:eastAsia="맑은 고딕" w:hAnsi="맑은 고딕" w:cs="맑은 고딕"/>
          <w:b/>
        </w:rPr>
      </w:pPr>
      <w:bookmarkStart w:id="62" w:name="LadleNav70"/>
      <w:r>
        <w:rPr>
          <w:rFonts w:ascii="맑은 고딕" w:eastAsia="맑은 고딕" w:hAnsi="맑은 고딕" w:cs="맑은 고딕"/>
          <w:sz w:val="20"/>
          <w:szCs w:val="20"/>
        </w:rPr>
        <w:t>출처: 현재 제출 AASX(v0.0.1) 구조를 바탕으로 작성</w:t>
      </w:r>
      <w:bookmarkEnd w:id="62"/>
    </w:p>
    <w:p w14:paraId="156C0D32" w14:textId="77777777" w:rsidR="006F0E90" w:rsidRDefault="002D7C08">
      <w:pPr>
        <w:pStyle w:val="af5"/>
        <w:keepNext/>
        <w:spacing w:after="80"/>
        <w:jc w:val="center"/>
        <w:rPr>
          <w:rFonts w:ascii="맑은 고딕" w:eastAsia="맑은 고딕" w:hAnsi="맑은 고딕" w:cs="맑은 고딕"/>
        </w:rPr>
      </w:pPr>
      <w:bookmarkStart w:id="63" w:name="LadleNav71"/>
      <w:r>
        <w:rPr>
          <w:rFonts w:ascii="맑은 고딕" w:eastAsia="맑은 고딕" w:hAnsi="맑은 고딕" w:cs="맑은 고딕"/>
          <w:b w:val="0"/>
          <w:sz w:val="20"/>
          <w:szCs w:val="20"/>
        </w:rPr>
        <w:t>표 15. HandoverDocumentation 구성요소 상세</w:t>
      </w:r>
      <w:bookmarkEnd w:id="63"/>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4EEA002C" w14:textId="77777777">
        <w:trPr>
          <w:cantSplit/>
          <w:tblHeader/>
          <w:jc w:val="center"/>
        </w:trPr>
        <w:tc>
          <w:tcPr>
            <w:tcW w:w="2268" w:type="dxa"/>
            <w:shd w:val="clear" w:color="auto" w:fill="D9EAF7"/>
            <w:tcMar>
              <w:top w:w="45" w:type="dxa"/>
              <w:left w:w="55" w:type="dxa"/>
              <w:bottom w:w="45" w:type="dxa"/>
              <w:right w:w="55" w:type="dxa"/>
            </w:tcMar>
            <w:vAlign w:val="center"/>
          </w:tcPr>
          <w:p w14:paraId="6D42F966"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3D66ADC6"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2725582D"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5EB4889E" w14:textId="77777777" w:rsidR="006F0E90" w:rsidRDefault="006F0E90">
            <w:pPr>
              <w:jc w:val="center"/>
              <w:rPr>
                <w:rFonts w:ascii="맑은 고딕" w:eastAsia="맑은 고딕" w:hAnsi="맑은 고딕" w:cs="맑은 고딕"/>
              </w:rPr>
            </w:pPr>
          </w:p>
        </w:tc>
      </w:tr>
      <w:tr w:rsidR="006F0E90" w14:paraId="184C5D9F" w14:textId="77777777">
        <w:trPr>
          <w:cantSplit/>
          <w:jc w:val="center"/>
        </w:trPr>
        <w:tc>
          <w:tcPr>
            <w:tcW w:w="2268" w:type="dxa"/>
            <w:shd w:val="clear" w:color="auto" w:fill="FFFFFF"/>
            <w:tcMar>
              <w:top w:w="45" w:type="dxa"/>
              <w:left w:w="55" w:type="dxa"/>
              <w:bottom w:w="45" w:type="dxa"/>
              <w:right w:w="55" w:type="dxa"/>
            </w:tcMar>
            <w:vAlign w:val="center"/>
          </w:tcPr>
          <w:p w14:paraId="02156B9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0ACDE81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HandoverDocumentation</w:t>
            </w:r>
          </w:p>
        </w:tc>
      </w:tr>
      <w:tr w:rsidR="006F0E90" w14:paraId="32B82341" w14:textId="77777777">
        <w:trPr>
          <w:cantSplit/>
          <w:jc w:val="center"/>
        </w:trPr>
        <w:tc>
          <w:tcPr>
            <w:tcW w:w="2268" w:type="dxa"/>
            <w:shd w:val="clear" w:color="auto" w:fill="FFFFFF"/>
            <w:tcMar>
              <w:top w:w="45" w:type="dxa"/>
              <w:left w:w="55" w:type="dxa"/>
              <w:bottom w:w="45" w:type="dxa"/>
              <w:right w:w="55" w:type="dxa"/>
            </w:tcMar>
            <w:vAlign w:val="center"/>
          </w:tcPr>
          <w:p w14:paraId="44B062E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3DCE69A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w:t>
            </w:r>
          </w:p>
        </w:tc>
      </w:tr>
      <w:tr w:rsidR="006F0E90" w14:paraId="579147A3" w14:textId="77777777">
        <w:trPr>
          <w:cantSplit/>
          <w:jc w:val="center"/>
        </w:trPr>
        <w:tc>
          <w:tcPr>
            <w:tcW w:w="2268" w:type="dxa"/>
            <w:shd w:val="clear" w:color="auto" w:fill="FFFFFF"/>
            <w:tcMar>
              <w:top w:w="45" w:type="dxa"/>
              <w:left w:w="55" w:type="dxa"/>
              <w:bottom w:w="45" w:type="dxa"/>
              <w:right w:w="55" w:type="dxa"/>
            </w:tcMar>
            <w:vAlign w:val="center"/>
          </w:tcPr>
          <w:p w14:paraId="5D2D4A8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2D92108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0173-1#01-AHF578#003</w:t>
            </w:r>
          </w:p>
        </w:tc>
      </w:tr>
      <w:tr w:rsidR="006F0E90" w14:paraId="77FD2F55" w14:textId="77777777">
        <w:trPr>
          <w:cantSplit/>
          <w:jc w:val="center"/>
        </w:trPr>
        <w:tc>
          <w:tcPr>
            <w:tcW w:w="2268" w:type="dxa"/>
            <w:shd w:val="clear" w:color="auto" w:fill="FFFFFF"/>
            <w:tcMar>
              <w:top w:w="45" w:type="dxa"/>
              <w:left w:w="55" w:type="dxa"/>
              <w:bottom w:w="45" w:type="dxa"/>
              <w:right w:w="55" w:type="dxa"/>
            </w:tcMar>
            <w:vAlign w:val="center"/>
          </w:tcPr>
          <w:p w14:paraId="7B76195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7CB6483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w:t>
            </w:r>
          </w:p>
        </w:tc>
      </w:tr>
      <w:tr w:rsidR="006F0E90" w14:paraId="12C5E7DC" w14:textId="77777777">
        <w:trPr>
          <w:cantSplit/>
          <w:jc w:val="center"/>
        </w:trPr>
        <w:tc>
          <w:tcPr>
            <w:tcW w:w="2268" w:type="dxa"/>
            <w:shd w:val="clear" w:color="auto" w:fill="FFFFFF"/>
            <w:tcMar>
              <w:top w:w="45" w:type="dxa"/>
              <w:left w:w="55" w:type="dxa"/>
              <w:bottom w:w="45" w:type="dxa"/>
              <w:right w:w="55" w:type="dxa"/>
            </w:tcMar>
            <w:vAlign w:val="center"/>
          </w:tcPr>
          <w:p w14:paraId="470DC97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76F792C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The Submodel defines a set meta data for the handover of documentation from the manufacturer to the operator for industrial equipment</w:t>
            </w:r>
          </w:p>
        </w:tc>
      </w:tr>
      <w:tr w:rsidR="006F0E90" w14:paraId="13BE97A9" w14:textId="77777777">
        <w:trPr>
          <w:cantSplit/>
          <w:tblHeader/>
          <w:jc w:val="center"/>
        </w:trPr>
        <w:tc>
          <w:tcPr>
            <w:tcW w:w="2268" w:type="dxa"/>
            <w:shd w:val="clear" w:color="auto" w:fill="FFFFFF"/>
            <w:tcMar>
              <w:top w:w="45" w:type="dxa"/>
              <w:left w:w="55" w:type="dxa"/>
              <w:bottom w:w="45" w:type="dxa"/>
              <w:right w:w="55" w:type="dxa"/>
            </w:tcMar>
            <w:vAlign w:val="center"/>
          </w:tcPr>
          <w:p w14:paraId="4D5C8C3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727BAA5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0D41AFD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2C03401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54D553EC" w14:textId="77777777">
        <w:trPr>
          <w:cantSplit/>
          <w:tblHeader/>
          <w:jc w:val="center"/>
        </w:trPr>
        <w:tc>
          <w:tcPr>
            <w:tcW w:w="2268" w:type="dxa"/>
            <w:shd w:val="clear" w:color="auto" w:fill="FFFFFF"/>
            <w:tcMar>
              <w:top w:w="45" w:type="dxa"/>
              <w:left w:w="55" w:type="dxa"/>
              <w:bottom w:w="45" w:type="dxa"/>
              <w:right w:w="55" w:type="dxa"/>
            </w:tcMar>
            <w:vAlign w:val="center"/>
          </w:tcPr>
          <w:p w14:paraId="11CCF80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7F54D36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743EF79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2EAD990D" w14:textId="77777777" w:rsidR="006F0E90" w:rsidRDefault="006F0E90">
            <w:pPr>
              <w:rPr>
                <w:rFonts w:ascii="맑은 고딕" w:eastAsia="맑은 고딕" w:hAnsi="맑은 고딕" w:cs="맑은 고딕"/>
              </w:rPr>
            </w:pPr>
          </w:p>
        </w:tc>
      </w:tr>
      <w:tr w:rsidR="006F0E90" w14:paraId="01B97659" w14:textId="77777777">
        <w:trPr>
          <w:cantSplit/>
          <w:jc w:val="center"/>
        </w:trPr>
        <w:tc>
          <w:tcPr>
            <w:tcW w:w="2268" w:type="dxa"/>
            <w:shd w:val="clear" w:color="auto" w:fill="FFFFFF"/>
            <w:tcMar>
              <w:top w:w="45" w:type="dxa"/>
              <w:left w:w="55" w:type="dxa"/>
              <w:bottom w:w="45" w:type="dxa"/>
              <w:right w:w="55" w:type="dxa"/>
            </w:tcMar>
            <w:vAlign w:val="center"/>
          </w:tcPr>
          <w:p w14:paraId="17017A8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[SML]Documents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EC62ED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0173-1#02-ABI500#003 Information for a document identity AAS 위치: HandoverDocumentation/Documents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3FF9E8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070C81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5B7076A" w14:textId="77777777">
        <w:trPr>
          <w:cantSplit/>
          <w:jc w:val="center"/>
        </w:trPr>
        <w:tc>
          <w:tcPr>
            <w:tcW w:w="2268" w:type="dxa"/>
            <w:shd w:val="clear" w:color="auto" w:fill="FFFFFF"/>
            <w:tcMar>
              <w:top w:w="45" w:type="dxa"/>
              <w:left w:w="55" w:type="dxa"/>
              <w:bottom w:w="45" w:type="dxa"/>
              <w:right w:w="55" w:type="dxa"/>
            </w:tcMar>
            <w:vAlign w:val="center"/>
          </w:tcPr>
          <w:p w14:paraId="42FDF33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[SML]DocumentIds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367B9B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0173-1#02-ABI501#003 Set of document identifiers for the document. One ID in this collection should be used as a preferred ID AAS 위치: HandoverDocumentation/Documents/[0]/DocumentIds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D4C65F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6F08F5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5D3F5FE" w14:textId="77777777">
        <w:trPr>
          <w:cantSplit/>
          <w:jc w:val="center"/>
        </w:trPr>
        <w:tc>
          <w:tcPr>
            <w:tcW w:w="2268" w:type="dxa"/>
            <w:shd w:val="clear" w:color="auto" w:fill="FFFFFF"/>
            <w:tcMar>
              <w:top w:w="45" w:type="dxa"/>
              <w:left w:w="55" w:type="dxa"/>
              <w:bottom w:w="45" w:type="dxa"/>
              <w:right w:w="55" w:type="dxa"/>
            </w:tcMar>
            <w:vAlign w:val="center"/>
          </w:tcPr>
          <w:p w14:paraId="39A46A6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[Prop]DocumentDomainId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393367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0173-1#02-ABH994#003 Identification of the domain in which the given DocumentId is unique. The domain ID can e.g., be the name or acronym of the providing organisation AAS 위치: HandoverDocumentation/Documents/[0]/DocumentIds/[0]/DocumentDomainId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19DDB9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AAS-REFERENCE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FFDC74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391D4C4" w14:textId="77777777">
        <w:trPr>
          <w:cantSplit/>
          <w:jc w:val="center"/>
        </w:trPr>
        <w:tc>
          <w:tcPr>
            <w:tcW w:w="2268" w:type="dxa"/>
            <w:shd w:val="clear" w:color="auto" w:fill="FFFFFF"/>
            <w:tcMar>
              <w:top w:w="45" w:type="dxa"/>
              <w:left w:w="55" w:type="dxa"/>
              <w:bottom w:w="45" w:type="dxa"/>
              <w:right w:w="55" w:type="dxa"/>
            </w:tcMar>
            <w:vAlign w:val="center"/>
          </w:tcPr>
          <w:p w14:paraId="3F90F86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[Prop]DocumentIdentifier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795525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0173-1#02-AAO099#004 alphanumeric character sequence uniquely identifying a document AAS 위치: HandoverDocumentation/Documents/[0]/DocumentIds/[0]/DocumentIdentifier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683C64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LH-OM-001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85AEF0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BD7FCE4" w14:textId="77777777">
        <w:trPr>
          <w:cantSplit/>
          <w:jc w:val="center"/>
        </w:trPr>
        <w:tc>
          <w:tcPr>
            <w:tcW w:w="2268" w:type="dxa"/>
            <w:shd w:val="clear" w:color="auto" w:fill="FFFFFF"/>
            <w:tcMar>
              <w:top w:w="45" w:type="dxa"/>
              <w:left w:w="55" w:type="dxa"/>
              <w:bottom w:w="45" w:type="dxa"/>
              <w:right w:w="55" w:type="dxa"/>
            </w:tcMar>
            <w:vAlign w:val="center"/>
          </w:tcPr>
          <w:p w14:paraId="5C9C0D2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[Prop]DocumentIsPrimary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9B1D34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0173-1#02-ABH995#003 Flag indicating that a DocumentId within a collection of at least two DocumentId`s is the ‘primary’ identifier for the document. This is the preferred ID of the document (commonly from the point of view of the owner of the asset) AAS 위치: HandoverDocumentation/Documents/[0]/DocumentIds/[0]/DocumentIsPrimary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604496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D7FD33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3BC4743" w14:textId="77777777">
        <w:trPr>
          <w:cantSplit/>
          <w:jc w:val="center"/>
        </w:trPr>
        <w:tc>
          <w:tcPr>
            <w:tcW w:w="2268" w:type="dxa"/>
            <w:shd w:val="clear" w:color="auto" w:fill="FFFFFF"/>
            <w:tcMar>
              <w:top w:w="45" w:type="dxa"/>
              <w:left w:w="55" w:type="dxa"/>
              <w:bottom w:w="45" w:type="dxa"/>
              <w:right w:w="55" w:type="dxa"/>
            </w:tcMar>
            <w:vAlign w:val="center"/>
          </w:tcPr>
          <w:p w14:paraId="680D8AF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[SML]DocumentClassifications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A994B9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0173-1#02-ABI502#003 Set of information for describing the classification of the Document according to ClassificationSystems AAS 위치: HandoverDocumentation/Documents/[0]/DocumentClassifications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5F6F27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DBFD78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FFBCC0B" w14:textId="77777777">
        <w:trPr>
          <w:cantSplit/>
          <w:jc w:val="center"/>
        </w:trPr>
        <w:tc>
          <w:tcPr>
            <w:tcW w:w="2268" w:type="dxa"/>
            <w:shd w:val="clear" w:color="auto" w:fill="FFFFFF"/>
            <w:tcMar>
              <w:top w:w="45" w:type="dxa"/>
              <w:left w:w="55" w:type="dxa"/>
              <w:bottom w:w="45" w:type="dxa"/>
              <w:right w:w="55" w:type="dxa"/>
            </w:tcMar>
            <w:vAlign w:val="center"/>
          </w:tcPr>
          <w:p w14:paraId="69069A6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[Prop]ClassId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D5F0D3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0173-1#02-ABH996#003 Unique ID of the document class within a classficationsystem AAS 위치: HandoverDocumentation/Documents/[0]/DocumentClassifications/[0]/ClassId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28A7A4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03-02</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581CF5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BED34BC" w14:textId="77777777">
        <w:trPr>
          <w:cantSplit/>
          <w:jc w:val="center"/>
        </w:trPr>
        <w:tc>
          <w:tcPr>
            <w:tcW w:w="2268" w:type="dxa"/>
            <w:shd w:val="clear" w:color="auto" w:fill="FFFFFF"/>
            <w:tcMar>
              <w:top w:w="45" w:type="dxa"/>
              <w:left w:w="55" w:type="dxa"/>
              <w:bottom w:w="45" w:type="dxa"/>
              <w:right w:w="55" w:type="dxa"/>
            </w:tcMar>
            <w:vAlign w:val="center"/>
          </w:tcPr>
          <w:p w14:paraId="69CF9C8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[MLP]ClassName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CB4114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0173-1#02-ABJ219#002 Name of the class in the classification system AAS 위치: HandoverDocumentation/Documents/[0]/DocumentClassifications/[0]/ClassName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3069EE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Operation manual@en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00B489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B52F2BB" w14:textId="77777777">
        <w:trPr>
          <w:cantSplit/>
          <w:jc w:val="center"/>
        </w:trPr>
        <w:tc>
          <w:tcPr>
            <w:tcW w:w="2268" w:type="dxa"/>
            <w:shd w:val="clear" w:color="auto" w:fill="FFFFFF"/>
            <w:tcMar>
              <w:top w:w="45" w:type="dxa"/>
              <w:left w:w="55" w:type="dxa"/>
              <w:bottom w:w="45" w:type="dxa"/>
              <w:right w:w="55" w:type="dxa"/>
            </w:tcMar>
            <w:vAlign w:val="center"/>
          </w:tcPr>
          <w:p w14:paraId="160CD34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[Prop]ClassificationSystem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51259D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0173-1#02-ABH997#003 Identification of the classification system Identifikation des Klassifikationssystems AAS 위치: HandoverDocumentation/Documents/[0]/DocumentClassifications/[0]/ClassificationSystem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C0D10B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VDI 2770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C46987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953D2C4" w14:textId="77777777">
        <w:trPr>
          <w:cantSplit/>
          <w:jc w:val="center"/>
        </w:trPr>
        <w:tc>
          <w:tcPr>
            <w:tcW w:w="2268" w:type="dxa"/>
            <w:shd w:val="clear" w:color="auto" w:fill="FFFFFF"/>
            <w:tcMar>
              <w:top w:w="45" w:type="dxa"/>
              <w:left w:w="55" w:type="dxa"/>
              <w:bottom w:w="45" w:type="dxa"/>
              <w:right w:w="55" w:type="dxa"/>
            </w:tcMar>
            <w:vAlign w:val="center"/>
          </w:tcPr>
          <w:p w14:paraId="0836B4F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[SML]DocumentVersions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5C8668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0173-1#02-ABI503#003 Information elements of individual Document Version entities AAS 위치: HandoverDocumentation/Documents/[0]/DocumentVersions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41329B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E34C41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C47A7F4" w14:textId="77777777">
        <w:trPr>
          <w:cantSplit/>
          <w:jc w:val="center"/>
        </w:trPr>
        <w:tc>
          <w:tcPr>
            <w:tcW w:w="2268" w:type="dxa"/>
            <w:shd w:val="clear" w:color="auto" w:fill="FFFFFF"/>
            <w:tcMar>
              <w:top w:w="45" w:type="dxa"/>
              <w:left w:w="55" w:type="dxa"/>
              <w:bottom w:w="45" w:type="dxa"/>
              <w:right w:w="55" w:type="dxa"/>
            </w:tcMar>
            <w:vAlign w:val="center"/>
          </w:tcPr>
          <w:p w14:paraId="7FC9815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[SML]Language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072F1A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0173-1#02-AAN468#008Language(Language): Language을(를) AAS에서 구분해 기록하는 항목입니다. 현장 적용 시 신호 출처와 판정 기준을 확인해야 합니다. / 데이터 역할: 문서 인계 정보 / AAS 위치: HandoverDocumentation/Documents/[0]/DocumentVersions/[0]/Language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4AD0C1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DB60E1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D3E69B6" w14:textId="77777777">
        <w:trPr>
          <w:cantSplit/>
          <w:jc w:val="center"/>
        </w:trPr>
        <w:tc>
          <w:tcPr>
            <w:tcW w:w="2268" w:type="dxa"/>
            <w:shd w:val="clear" w:color="auto" w:fill="FFFFFF"/>
            <w:tcMar>
              <w:top w:w="45" w:type="dxa"/>
              <w:left w:w="55" w:type="dxa"/>
              <w:bottom w:w="45" w:type="dxa"/>
              <w:right w:w="55" w:type="dxa"/>
            </w:tcMar>
            <w:vAlign w:val="center"/>
          </w:tcPr>
          <w:p w14:paraId="7403119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[Prop]Version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4C6681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0173-1#02-AAP003#005 Design that partly deviates from the previous AAS 위치: HandoverDocumentation/Documents/[0]/DocumentVersions/[0]/Version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A93B74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1.0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FEB343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163AADC" w14:textId="77777777">
        <w:trPr>
          <w:cantSplit/>
          <w:jc w:val="center"/>
        </w:trPr>
        <w:tc>
          <w:tcPr>
            <w:tcW w:w="2268" w:type="dxa"/>
            <w:shd w:val="clear" w:color="auto" w:fill="FFFFFF"/>
            <w:tcMar>
              <w:top w:w="45" w:type="dxa"/>
              <w:left w:w="55" w:type="dxa"/>
              <w:bottom w:w="45" w:type="dxa"/>
              <w:right w:w="55" w:type="dxa"/>
            </w:tcMar>
            <w:vAlign w:val="center"/>
          </w:tcPr>
          <w:p w14:paraId="2E6A352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[MLP]Title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B85B7F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0173-1#02-ABG940#003 Name of the document AAS 위치: HandoverDocumentation/Documents/[0]/DocumentVersions/[0]/Title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3EF4B4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Ladle Heater Operation Reference Example@en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E28E19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E10EFFF" w14:textId="77777777">
        <w:trPr>
          <w:cantSplit/>
          <w:jc w:val="center"/>
        </w:trPr>
        <w:tc>
          <w:tcPr>
            <w:tcW w:w="2268" w:type="dxa"/>
            <w:shd w:val="clear" w:color="auto" w:fill="FFFFFF"/>
            <w:tcMar>
              <w:top w:w="45" w:type="dxa"/>
              <w:left w:w="55" w:type="dxa"/>
              <w:bottom w:w="45" w:type="dxa"/>
              <w:right w:w="55" w:type="dxa"/>
            </w:tcMar>
            <w:vAlign w:val="center"/>
          </w:tcPr>
          <w:p w14:paraId="479E929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[MLP]Subtitle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969739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0173-1#02-ABH998#003 List of language-dependent subtitles of the document AAS 위치: HandoverDocumentation/Documents/[0]/DocumentVersions/[0]/Subtitle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D83E9B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가스식 래들 예열기 운전정보 예시@ko Illustrative gas-fired ladle preheater operating information@en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8AA732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272C7B49" w14:textId="77777777">
        <w:trPr>
          <w:cantSplit/>
          <w:jc w:val="center"/>
        </w:trPr>
        <w:tc>
          <w:tcPr>
            <w:tcW w:w="2268" w:type="dxa"/>
            <w:shd w:val="clear" w:color="auto" w:fill="FFFFFF"/>
            <w:tcMar>
              <w:top w:w="45" w:type="dxa"/>
              <w:left w:w="55" w:type="dxa"/>
              <w:bottom w:w="45" w:type="dxa"/>
              <w:right w:w="55" w:type="dxa"/>
            </w:tcMar>
            <w:vAlign w:val="center"/>
          </w:tcPr>
          <w:p w14:paraId="0AD3C60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[MLP]Description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960E3D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0173-1#02-AAN466#004 Plain text characterizing the content of the document AAS 위치: HandoverDocumentation/Documents/[0]/DocumentVersions/[0]/Description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510AAA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Deidentified HWP-derived reference; not an OEM manual, safety instruction, or operating authorization.@en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B6EDD4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5F5F069" w14:textId="77777777">
        <w:trPr>
          <w:cantSplit/>
          <w:jc w:val="center"/>
        </w:trPr>
        <w:tc>
          <w:tcPr>
            <w:tcW w:w="2268" w:type="dxa"/>
            <w:shd w:val="clear" w:color="auto" w:fill="FFFFFF"/>
            <w:tcMar>
              <w:top w:w="45" w:type="dxa"/>
              <w:left w:w="55" w:type="dxa"/>
              <w:bottom w:w="45" w:type="dxa"/>
              <w:right w:w="55" w:type="dxa"/>
            </w:tcMar>
            <w:vAlign w:val="center"/>
          </w:tcPr>
          <w:p w14:paraId="70826EB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[MLP]KeyWords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6DE627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0173-1#02-ABH999#003 List of language-dependent keywords of the document AAS 위치: HandoverDocumentation/Documents/[0]/DocumentVersions/[0]/KeyWords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C7405A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ladle heater, reference example, deidentified@en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A08FD9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08BA275" w14:textId="77777777">
        <w:trPr>
          <w:cantSplit/>
          <w:jc w:val="center"/>
        </w:trPr>
        <w:tc>
          <w:tcPr>
            <w:tcW w:w="2268" w:type="dxa"/>
            <w:shd w:val="clear" w:color="auto" w:fill="FFFFFF"/>
            <w:tcMar>
              <w:top w:w="45" w:type="dxa"/>
              <w:left w:w="55" w:type="dxa"/>
              <w:bottom w:w="45" w:type="dxa"/>
              <w:right w:w="55" w:type="dxa"/>
            </w:tcMar>
            <w:vAlign w:val="center"/>
          </w:tcPr>
          <w:p w14:paraId="0714C28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[Prop]StatusSetDate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277EC2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0173-1#02-ABI000#003 Date when the document status was set AAS 위치: HandoverDocumentation/Documents/[0]/DocumentVersions/[0]/StatusSetDate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DAC04C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[xs:date] 2026-08-08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B3F903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225E2DB" w14:textId="77777777">
        <w:trPr>
          <w:cantSplit/>
          <w:jc w:val="center"/>
        </w:trPr>
        <w:tc>
          <w:tcPr>
            <w:tcW w:w="2268" w:type="dxa"/>
            <w:shd w:val="clear" w:color="auto" w:fill="FFFFFF"/>
            <w:tcMar>
              <w:top w:w="45" w:type="dxa"/>
              <w:left w:w="55" w:type="dxa"/>
              <w:bottom w:w="45" w:type="dxa"/>
              <w:right w:w="55" w:type="dxa"/>
            </w:tcMar>
            <w:vAlign w:val="center"/>
          </w:tcPr>
          <w:p w14:paraId="37E4499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[Prop]StatusValue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BE896C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0173-1#02-ABI001#003 Each document version represents a point in time in the document life cycle. This status value refers to the milestones in the document life cycle. The following two values should be used for the application of this guideline: InReview (under review), Released (released) AAS 위치: HandoverDocumentation/Documents/[0]/DocumentVersions/[0]/StatusValue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4EC1C9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Example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1129D3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9246BCB" w14:textId="77777777">
        <w:trPr>
          <w:cantSplit/>
          <w:jc w:val="center"/>
        </w:trPr>
        <w:tc>
          <w:tcPr>
            <w:tcW w:w="2268" w:type="dxa"/>
            <w:shd w:val="clear" w:color="auto" w:fill="FFFFFF"/>
            <w:tcMar>
              <w:top w:w="45" w:type="dxa"/>
              <w:left w:w="55" w:type="dxa"/>
              <w:bottom w:w="45" w:type="dxa"/>
              <w:right w:w="55" w:type="dxa"/>
            </w:tcMar>
            <w:vAlign w:val="center"/>
          </w:tcPr>
          <w:p w14:paraId="227CB4E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[Prop]OrganizationShortName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535482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https://api.eclass-cdp.com/0173-1-02-ABI002-003 Short name of the organization AAS 위치: HandoverDocumentation/Documents/[0]/DocumentVersions/[0]/OrganizationShortName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81ED80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AAS-REF</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251D9F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73D8EE5" w14:textId="77777777">
        <w:trPr>
          <w:cantSplit/>
          <w:jc w:val="center"/>
        </w:trPr>
        <w:tc>
          <w:tcPr>
            <w:tcW w:w="2268" w:type="dxa"/>
            <w:shd w:val="clear" w:color="auto" w:fill="FFFFFF"/>
            <w:tcMar>
              <w:top w:w="45" w:type="dxa"/>
              <w:left w:w="55" w:type="dxa"/>
              <w:bottom w:w="45" w:type="dxa"/>
              <w:right w:w="55" w:type="dxa"/>
            </w:tcMar>
            <w:vAlign w:val="center"/>
          </w:tcPr>
          <w:p w14:paraId="45481D0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[Prop]OrganizationOfficialName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A8E0D3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0173-1#02-ABI004#003 Official name of the organization of the author of the document AAS 위치: HandoverDocumentation/Documents/[0]/DocumentVersions/[0]/OrganizationOfficialName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69E3DB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AAS reference model example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FB17E0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88D44A4" w14:textId="77777777">
        <w:trPr>
          <w:cantSplit/>
          <w:jc w:val="center"/>
        </w:trPr>
        <w:tc>
          <w:tcPr>
            <w:tcW w:w="2268" w:type="dxa"/>
            <w:shd w:val="clear" w:color="auto" w:fill="FFFFFF"/>
            <w:tcMar>
              <w:top w:w="45" w:type="dxa"/>
              <w:left w:w="55" w:type="dxa"/>
              <w:bottom w:w="45" w:type="dxa"/>
              <w:right w:w="55" w:type="dxa"/>
            </w:tcMar>
            <w:vAlign w:val="center"/>
          </w:tcPr>
          <w:p w14:paraId="5F9F967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[SML]RefersToEntities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85C6B0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0173-1#02-ABK288#002 Forms a generic refers to-relationship to another document or document version. They have a loose relationship AAS 위치: HandoverDocumentation/Documents/[0]/DocumentVersions/[0]/RefersToEntities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C83124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B604D9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366A78E" w14:textId="77777777">
        <w:trPr>
          <w:cantSplit/>
          <w:jc w:val="center"/>
        </w:trPr>
        <w:tc>
          <w:tcPr>
            <w:tcW w:w="2268" w:type="dxa"/>
            <w:shd w:val="clear" w:color="auto" w:fill="FFFFFF"/>
            <w:tcMar>
              <w:top w:w="45" w:type="dxa"/>
              <w:left w:w="55" w:type="dxa"/>
              <w:bottom w:w="45" w:type="dxa"/>
              <w:right w:w="55" w:type="dxa"/>
            </w:tcMar>
            <w:vAlign w:val="center"/>
          </w:tcPr>
          <w:p w14:paraId="4E8F168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[SML]BasedOnReferences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2610A4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0173-1#02-ABK289#002 Forms a based on-relationship to another document or document version. Typically states, that the content of the document bases on another document (e.g. specification requirements). Both have a strong relationship AAS 위치: HandoverDocumentation/Documents/[0]/DocumentVersions/[0]/BasedOnReferences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FD4CEB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20C0D4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9335CFE" w14:textId="77777777">
        <w:trPr>
          <w:cantSplit/>
          <w:jc w:val="center"/>
        </w:trPr>
        <w:tc>
          <w:tcPr>
            <w:tcW w:w="2268" w:type="dxa"/>
            <w:shd w:val="clear" w:color="auto" w:fill="FFFFFF"/>
            <w:tcMar>
              <w:top w:w="45" w:type="dxa"/>
              <w:left w:w="55" w:type="dxa"/>
              <w:bottom w:w="45" w:type="dxa"/>
              <w:right w:w="55" w:type="dxa"/>
            </w:tcMar>
            <w:vAlign w:val="center"/>
          </w:tcPr>
          <w:p w14:paraId="143693A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[SML]TranslationOfEntities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CCA654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0173-1#02-ABK290#002 Forms a translation of-relationship to another document or document version. Both have a strong relationship AAS 위치: HandoverDocumentation/Documents/[0]/DocumentVersions/[0]/TranslationOfEntities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B9CFE5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0D5E80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8E06D8A" w14:textId="77777777">
        <w:trPr>
          <w:cantSplit/>
          <w:jc w:val="center"/>
        </w:trPr>
        <w:tc>
          <w:tcPr>
            <w:tcW w:w="2268" w:type="dxa"/>
            <w:shd w:val="clear" w:color="auto" w:fill="FFFFFF"/>
            <w:tcMar>
              <w:top w:w="45" w:type="dxa"/>
              <w:left w:w="55" w:type="dxa"/>
              <w:bottom w:w="45" w:type="dxa"/>
              <w:right w:w="55" w:type="dxa"/>
            </w:tcMar>
            <w:vAlign w:val="center"/>
          </w:tcPr>
          <w:p w14:paraId="128326D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[SML]DigitalFiles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C7599D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0173-1#02-ABK126#002 MIME-Type, file name and file contents given by the file SubmodelElement AAS 위치: HandoverDocumentation/Documents/[0]/DocumentVersions/[0]/DigitalFiles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69A91A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2D1E23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31EC71B" w14:textId="77777777">
        <w:trPr>
          <w:cantSplit/>
          <w:jc w:val="center"/>
        </w:trPr>
        <w:tc>
          <w:tcPr>
            <w:tcW w:w="2268" w:type="dxa"/>
            <w:shd w:val="clear" w:color="auto" w:fill="FFFFFF"/>
            <w:tcMar>
              <w:top w:w="45" w:type="dxa"/>
              <w:left w:w="55" w:type="dxa"/>
              <w:bottom w:w="45" w:type="dxa"/>
              <w:right w:w="55" w:type="dxa"/>
            </w:tcMar>
            <w:vAlign w:val="center"/>
          </w:tcPr>
          <w:p w14:paraId="64D70FE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[File]PreviewFile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989769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[IRDI] 0173-1#02-ABK127#002 Provides a preview image of the Document Version, e.g. first page, in a commonly used image format and low resolution AAS 위치: HandoverDocumentation/Documents/[0]/DocumentVersions/[0]/PreviewFile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9986E9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(미적용)</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7D7F6A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346BA3B" w14:textId="77777777">
        <w:trPr>
          <w:cantSplit/>
          <w:jc w:val="center"/>
        </w:trPr>
        <w:tc>
          <w:tcPr>
            <w:tcW w:w="2268" w:type="dxa"/>
            <w:shd w:val="clear" w:color="auto" w:fill="FFFFFF"/>
            <w:tcMar>
              <w:top w:w="45" w:type="dxa"/>
              <w:left w:w="55" w:type="dxa"/>
              <w:bottom w:w="45" w:type="dxa"/>
              <w:right w:w="55" w:type="dxa"/>
            </w:tcMar>
            <w:vAlign w:val="center"/>
          </w:tcPr>
          <w:p w14:paraId="4EC9072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[SML]DocumentedEntities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123A9A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[IRI] https://admin-shell.io/vdi/2770/1/0/Document/DocumentedEntities Documented Entities AAS 위치: HandoverDocumentation/Documents/[0]/DocumentedEntities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02F3CC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F3BC6C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bl>
    <w:p w14:paraId="0B634AC5" w14:textId="77777777" w:rsidR="006F0E90" w:rsidRDefault="002D7C08">
      <w:pPr>
        <w:jc w:val="left"/>
        <w:rPr>
          <w:rFonts w:ascii="맑은 고딕" w:eastAsia="맑은 고딕" w:hAnsi="맑은 고딕" w:cs="맑은 고딕"/>
          <w:b/>
        </w:rPr>
      </w:pPr>
      <w:bookmarkStart w:id="64" w:name="LadleNav72"/>
      <w:r>
        <w:rPr>
          <w:rFonts w:ascii="맑은 고딕" w:eastAsia="맑은 고딕" w:hAnsi="맑은 고딕" w:cs="맑은 고딕"/>
          <w:sz w:val="20"/>
          <w:szCs w:val="20"/>
        </w:rPr>
        <w:t>5. Technical Data</w:t>
      </w:r>
      <w:bookmarkEnd w:id="64"/>
    </w:p>
    <w:p w14:paraId="7B38192A" w14:textId="77777777" w:rsidR="006F0E90" w:rsidRDefault="002D7C08">
      <w:pPr>
        <w:jc w:val="left"/>
        <w:rPr>
          <w:rFonts w:ascii="맑은 고딕" w:eastAsia="맑은 고딕" w:hAnsi="맑은 고딕" w:cs="맑은 고딕"/>
          <w:b/>
        </w:rPr>
      </w:pPr>
      <w:r>
        <w:rPr>
          <w:rFonts w:ascii="맑은 고딕" w:eastAsia="맑은 고딕" w:hAnsi="맑은 고딕" w:cs="맑은 고딕"/>
          <w:sz w:val="20"/>
          <w:szCs w:val="20"/>
        </w:rPr>
        <w:t xml:space="preserve">장비의 변하지 않는 정격·사양(Technical Data)이다. 가열능력·온도, 연료·연소, 래들·치수, 버너·배기, 전기·안전 계통의 정적 사양을 표준 구조로 표현한다. 계층은 TechnicalData[SM] &gt; </w:t>
      </w:r>
      <w:r>
        <w:rPr>
          <w:rFonts w:ascii="맑은 고딕" w:eastAsia="맑은 고딕" w:hAnsi="맑은 고딕" w:cs="맑은 고딕"/>
          <w:sz w:val="20"/>
          <w:szCs w:val="20"/>
        </w:rPr>
        <w:lastRenderedPageBreak/>
        <w:t>TechnicalPropertyAreas[SML] &gt; #00~#05(목록 항목) &gt; 장비 계통[SMC] &gt; Specifications[SMC] &gt; Property[SME] 순이다.</w:t>
      </w:r>
    </w:p>
    <w:p w14:paraId="322A69E7" w14:textId="77777777" w:rsidR="006F0E90" w:rsidRDefault="002D7C08">
      <w:pPr>
        <w:jc w:val="left"/>
        <w:rPr>
          <w:rFonts w:ascii="맑은 고딕" w:eastAsia="맑은 고딕" w:hAnsi="맑은 고딕" w:cs="맑은 고딕"/>
          <w:b/>
        </w:rPr>
      </w:pPr>
      <w:bookmarkStart w:id="65" w:name="LadleNav74"/>
      <w:r>
        <w:rPr>
          <w:rFonts w:ascii="맑은 고딕" w:eastAsia="맑은 고딕" w:hAnsi="맑은 고딕" w:cs="맑은 고딕"/>
          <w:sz w:val="20"/>
          <w:szCs w:val="20"/>
        </w:rPr>
        <w:t>장비와의 관계  Operational Data의 현재값과 비교하는 기준(정격값·허용범위)을 제공한다.</w:t>
      </w:r>
      <w:bookmarkEnd w:id="65"/>
    </w:p>
    <w:p w14:paraId="202D9052" w14:textId="77777777" w:rsidR="006F0E90" w:rsidRDefault="002D7C08">
      <w:pPr>
        <w:jc w:val="left"/>
        <w:rPr>
          <w:rFonts w:ascii="맑은 고딕" w:eastAsia="맑은 고딕" w:hAnsi="맑은 고딕" w:cs="맑은 고딕"/>
          <w:b/>
        </w:rPr>
      </w:pPr>
      <w:bookmarkStart w:id="66" w:name="LadleNav75"/>
      <w:r>
        <w:rPr>
          <w:rFonts w:ascii="맑은 고딕" w:eastAsia="맑은 고딕" w:hAnsi="맑은 고딕" w:cs="맑은 고딕"/>
          <w:sz w:val="20"/>
          <w:szCs w:val="20"/>
        </w:rPr>
        <w:t>실제 활용  장비 도입 검토·조달, 디지털 트윈 초기 조건 설정, 래들 예열 설비 설계 검토에 사용한다.</w:t>
      </w:r>
      <w:bookmarkEnd w:id="66"/>
    </w:p>
    <w:p w14:paraId="0F06659F" w14:textId="77777777" w:rsidR="006F0E90" w:rsidRDefault="002D7C08">
      <w:pPr>
        <w:jc w:val="left"/>
        <w:rPr>
          <w:rFonts w:ascii="맑은 고딕" w:eastAsia="맑은 고딕" w:hAnsi="맑은 고딕" w:cs="맑은 고딕"/>
          <w:b/>
        </w:rPr>
      </w:pPr>
      <w:r>
        <w:rPr>
          <w:rFonts w:ascii="맑은 고딕" w:eastAsia="맑은 고딕" w:hAnsi="맑은 고딕" w:cs="맑은 고딕"/>
          <w:sz w:val="20"/>
          <w:szCs w:val="20"/>
        </w:rPr>
        <w:t>IDTA 원본 대비  GeneralInformation·ProductClassifications는 IDTA 구조를 그대로 유지했고, TechnicalPropertyAreas는 래들가열기 특화 프로퍼티로 장비특화 확장했다. eCl@ss 분류코드 선정 이유  ECLASS 16.0에는 래들 가열·예열 설비를 정확히 지칭하는 전용 분류가 없어, 가장 근접한 상위 분류인 36-08-00-00 (Industrial furnace, industrial heater — 산업용 가열로/히터)을 nearest-match로 선정했다(ProductClassId 0173-1#01-AKL339#010). 대안으로 검토한 코드는 없었으며, 정확한 전용 분류가 eCl@ss에 등록되면 교체가 필요하다.</w:t>
      </w:r>
    </w:p>
    <w:p w14:paraId="03753159"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15D5B0F2" wp14:editId="41F1EEBC">
            <wp:extent cx="4422252" cy="4800000"/>
            <wp:effectExtent l="0" t="0" r="0" b="0"/>
            <wp:docPr id="1039" name="Picture 1039"/>
            <wp:cNvGraphicFramePr/>
            <a:graphic xmlns:a="http://schemas.openxmlformats.org/drawingml/2006/main">
              <a:graphicData uri="http://schemas.openxmlformats.org/drawingml/2006/picture">
                <pic:pic xmlns:pic="http://schemas.openxmlformats.org/drawingml/2006/picture">
                  <pic:nvPicPr>
                    <pic:cNvPr id="1039" name="Picture 1039"/>
                    <pic:cNvPicPr>
                      <a:picLocks/>
                    </pic:cNvPicPr>
                  </pic:nvPicPr>
                  <pic:blipFill>
                    <a:blip r:embed="rId31">
                      <a:extLst>
                        <a:ext uri="{28A0092B-C50C-407E-A947-70E740481C1C}">
                          <a14:useLocalDpi xmlns:a14="http://schemas.microsoft.com/office/drawing/2010/main" val="0"/>
                        </a:ext>
                      </a:extLst>
                    </a:blip>
                    <a:stretch>
                      <a:fillRect/>
                    </a:stretch>
                  </pic:blipFill>
                  <pic:spPr>
                    <a:xfrm>
                      <a:off x="0" y="0"/>
                      <a:ext cx="4422252" cy="4800000"/>
                    </a:xfrm>
                    <a:prstGeom prst="rect">
                      <a:avLst/>
                    </a:prstGeom>
                  </pic:spPr>
                </pic:pic>
              </a:graphicData>
            </a:graphic>
          </wp:inline>
        </w:drawing>
      </w:r>
    </w:p>
    <w:p w14:paraId="41F2D9BB" w14:textId="77777777" w:rsidR="006F0E90" w:rsidRDefault="002D7C08">
      <w:pPr>
        <w:pStyle w:val="af5"/>
        <w:keepNext/>
        <w:spacing w:after="80"/>
        <w:jc w:val="center"/>
        <w:rPr>
          <w:rFonts w:ascii="맑은 고딕" w:eastAsia="맑은 고딕" w:hAnsi="맑은 고딕" w:cs="맑은 고딕"/>
        </w:rPr>
      </w:pPr>
      <w:bookmarkStart w:id="67" w:name="LadleNav78"/>
      <w:r>
        <w:rPr>
          <w:rFonts w:ascii="맑은 고딕" w:eastAsia="맑은 고딕" w:hAnsi="맑은 고딕" w:cs="맑은 고딕"/>
          <w:b w:val="0"/>
          <w:sz w:val="20"/>
          <w:szCs w:val="20"/>
        </w:rPr>
        <w:t>그림 8. TechnicalData Submodel 구조</w:t>
      </w:r>
      <w:bookmarkEnd w:id="67"/>
    </w:p>
    <w:p w14:paraId="1C97AFD4" w14:textId="77777777" w:rsidR="006F0E90" w:rsidRDefault="002D7C08">
      <w:pPr>
        <w:jc w:val="left"/>
        <w:rPr>
          <w:rFonts w:ascii="맑은 고딕" w:eastAsia="맑은 고딕" w:hAnsi="맑은 고딕" w:cs="맑은 고딕"/>
          <w:b/>
        </w:rPr>
      </w:pPr>
      <w:bookmarkStart w:id="68" w:name="LadleNav79"/>
      <w:r>
        <w:rPr>
          <w:rFonts w:ascii="맑은 고딕" w:eastAsia="맑은 고딕" w:hAnsi="맑은 고딕" w:cs="맑은 고딕"/>
          <w:sz w:val="20"/>
          <w:szCs w:val="20"/>
        </w:rPr>
        <w:t>출처: 현재 제출 AASX(v0.0.1) 실제 계층 구조를 바탕으로 작성</w:t>
      </w:r>
      <w:bookmarkEnd w:id="68"/>
    </w:p>
    <w:p w14:paraId="02412A24" w14:textId="77777777" w:rsidR="006F0E90" w:rsidRDefault="002D7C08">
      <w:pPr>
        <w:pStyle w:val="af5"/>
        <w:keepNext/>
        <w:spacing w:after="80"/>
        <w:jc w:val="center"/>
        <w:rPr>
          <w:rFonts w:ascii="맑은 고딕" w:eastAsia="맑은 고딕" w:hAnsi="맑은 고딕" w:cs="맑은 고딕"/>
        </w:rPr>
      </w:pPr>
      <w:bookmarkStart w:id="69" w:name="LadleNav80"/>
      <w:r>
        <w:rPr>
          <w:rFonts w:ascii="맑은 고딕" w:eastAsia="맑은 고딕" w:hAnsi="맑은 고딕" w:cs="맑은 고딕"/>
          <w:b w:val="0"/>
          <w:sz w:val="20"/>
          <w:szCs w:val="20"/>
        </w:rPr>
        <w:lastRenderedPageBreak/>
        <w:t>표 16. GeneralInformation 구성요소 상세</w:t>
      </w:r>
      <w:bookmarkEnd w:id="69"/>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6F7A01D1" w14:textId="77777777">
        <w:trPr>
          <w:cantSplit/>
          <w:tblHeader/>
          <w:jc w:val="center"/>
        </w:trPr>
        <w:tc>
          <w:tcPr>
            <w:tcW w:w="2268" w:type="dxa"/>
            <w:shd w:val="clear" w:color="auto" w:fill="D9EAF7"/>
            <w:tcMar>
              <w:top w:w="45" w:type="dxa"/>
              <w:left w:w="55" w:type="dxa"/>
              <w:bottom w:w="45" w:type="dxa"/>
              <w:right w:w="55" w:type="dxa"/>
            </w:tcMar>
            <w:vAlign w:val="center"/>
          </w:tcPr>
          <w:p w14:paraId="18FA5D8E"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57E3C616"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58331EFF"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3C38F0C8" w14:textId="77777777" w:rsidR="006F0E90" w:rsidRDefault="006F0E90">
            <w:pPr>
              <w:jc w:val="center"/>
              <w:rPr>
                <w:rFonts w:ascii="맑은 고딕" w:eastAsia="맑은 고딕" w:hAnsi="맑은 고딕" w:cs="맑은 고딕"/>
              </w:rPr>
            </w:pPr>
          </w:p>
        </w:tc>
      </w:tr>
      <w:tr w:rsidR="006F0E90" w14:paraId="3A838E21" w14:textId="77777777">
        <w:trPr>
          <w:cantSplit/>
          <w:jc w:val="center"/>
        </w:trPr>
        <w:tc>
          <w:tcPr>
            <w:tcW w:w="2268" w:type="dxa"/>
            <w:shd w:val="clear" w:color="auto" w:fill="FFFFFF"/>
            <w:tcMar>
              <w:top w:w="45" w:type="dxa"/>
              <w:left w:w="55" w:type="dxa"/>
              <w:bottom w:w="45" w:type="dxa"/>
              <w:right w:w="55" w:type="dxa"/>
            </w:tcMar>
            <w:vAlign w:val="center"/>
          </w:tcPr>
          <w:p w14:paraId="36A4B4F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67BF8CA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GeneralInformation</w:t>
            </w:r>
          </w:p>
        </w:tc>
      </w:tr>
      <w:tr w:rsidR="006F0E90" w14:paraId="63A58CA0" w14:textId="77777777">
        <w:trPr>
          <w:cantSplit/>
          <w:jc w:val="center"/>
        </w:trPr>
        <w:tc>
          <w:tcPr>
            <w:tcW w:w="2268" w:type="dxa"/>
            <w:shd w:val="clear" w:color="auto" w:fill="FFFFFF"/>
            <w:tcMar>
              <w:top w:w="45" w:type="dxa"/>
              <w:left w:w="55" w:type="dxa"/>
              <w:bottom w:w="45" w:type="dxa"/>
              <w:right w:w="55" w:type="dxa"/>
            </w:tcMar>
            <w:vAlign w:val="center"/>
          </w:tcPr>
          <w:p w14:paraId="63F048F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142B7EA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58377155" w14:textId="77777777">
        <w:trPr>
          <w:cantSplit/>
          <w:jc w:val="center"/>
        </w:trPr>
        <w:tc>
          <w:tcPr>
            <w:tcW w:w="2268" w:type="dxa"/>
            <w:shd w:val="clear" w:color="auto" w:fill="FFFFFF"/>
            <w:tcMar>
              <w:top w:w="45" w:type="dxa"/>
              <w:left w:w="55" w:type="dxa"/>
              <w:bottom w:w="45" w:type="dxa"/>
              <w:right w:w="55" w:type="dxa"/>
            </w:tcMar>
            <w:vAlign w:val="center"/>
          </w:tcPr>
          <w:p w14:paraId="6110C16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5AD92A4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0173-1#02-ABK161#002/0173-1#01-AHX838#002</w:t>
            </w:r>
          </w:p>
        </w:tc>
      </w:tr>
      <w:tr w:rsidR="006F0E90" w14:paraId="30FD25E0" w14:textId="77777777">
        <w:trPr>
          <w:cantSplit/>
          <w:jc w:val="center"/>
        </w:trPr>
        <w:tc>
          <w:tcPr>
            <w:tcW w:w="2268" w:type="dxa"/>
            <w:shd w:val="clear" w:color="auto" w:fill="FFFFFF"/>
            <w:tcMar>
              <w:top w:w="45" w:type="dxa"/>
              <w:left w:w="55" w:type="dxa"/>
              <w:bottom w:w="45" w:type="dxa"/>
              <w:right w:w="55" w:type="dxa"/>
            </w:tcMar>
            <w:vAlign w:val="center"/>
          </w:tcPr>
          <w:p w14:paraId="6203A2A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40845D5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 "TechnicalData"</w:t>
            </w:r>
          </w:p>
        </w:tc>
      </w:tr>
      <w:tr w:rsidR="006F0E90" w14:paraId="506DFDBC" w14:textId="77777777">
        <w:trPr>
          <w:cantSplit/>
          <w:jc w:val="center"/>
        </w:trPr>
        <w:tc>
          <w:tcPr>
            <w:tcW w:w="2268" w:type="dxa"/>
            <w:shd w:val="clear" w:color="auto" w:fill="FFFFFF"/>
            <w:tcMar>
              <w:top w:w="45" w:type="dxa"/>
              <w:left w:w="55" w:type="dxa"/>
              <w:bottom w:w="45" w:type="dxa"/>
              <w:right w:w="55" w:type="dxa"/>
            </w:tcMar>
            <w:vAlign w:val="center"/>
          </w:tcPr>
          <w:p w14:paraId="7AA2CB5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526038C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GeneralInformation 관련 정보를 표준 구조로 담은 영역입니다. / This element group structures GeneralInformation information.</w:t>
            </w:r>
          </w:p>
        </w:tc>
      </w:tr>
      <w:tr w:rsidR="006F0E90" w14:paraId="65607E20" w14:textId="77777777">
        <w:trPr>
          <w:cantSplit/>
          <w:tblHeader/>
          <w:jc w:val="center"/>
        </w:trPr>
        <w:tc>
          <w:tcPr>
            <w:tcW w:w="2268" w:type="dxa"/>
            <w:shd w:val="clear" w:color="auto" w:fill="FFFFFF"/>
            <w:tcMar>
              <w:top w:w="45" w:type="dxa"/>
              <w:left w:w="55" w:type="dxa"/>
              <w:bottom w:w="45" w:type="dxa"/>
              <w:right w:w="55" w:type="dxa"/>
            </w:tcMar>
            <w:vAlign w:val="center"/>
          </w:tcPr>
          <w:p w14:paraId="26ABE2E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2B2D587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05A7BA2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0E9E2E3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3CDCAF46" w14:textId="77777777">
        <w:trPr>
          <w:cantSplit/>
          <w:tblHeader/>
          <w:jc w:val="center"/>
        </w:trPr>
        <w:tc>
          <w:tcPr>
            <w:tcW w:w="2268" w:type="dxa"/>
            <w:shd w:val="clear" w:color="auto" w:fill="FFFFFF"/>
            <w:tcMar>
              <w:top w:w="45" w:type="dxa"/>
              <w:left w:w="55" w:type="dxa"/>
              <w:bottom w:w="45" w:type="dxa"/>
              <w:right w:w="55" w:type="dxa"/>
            </w:tcMar>
            <w:vAlign w:val="center"/>
          </w:tcPr>
          <w:p w14:paraId="41D372A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67E2797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765B7DC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2EF66064" w14:textId="77777777" w:rsidR="006F0E90" w:rsidRDefault="006F0E90">
            <w:pPr>
              <w:rPr>
                <w:rFonts w:ascii="맑은 고딕" w:eastAsia="맑은 고딕" w:hAnsi="맑은 고딕" w:cs="맑은 고딕"/>
              </w:rPr>
            </w:pPr>
          </w:p>
        </w:tc>
      </w:tr>
      <w:tr w:rsidR="006F0E90" w14:paraId="71388D4F" w14:textId="77777777">
        <w:trPr>
          <w:cantSplit/>
          <w:jc w:val="center"/>
        </w:trPr>
        <w:tc>
          <w:tcPr>
            <w:tcW w:w="2268" w:type="dxa"/>
            <w:shd w:val="clear" w:color="auto" w:fill="FFFFFF"/>
            <w:tcMar>
              <w:top w:w="45" w:type="dxa"/>
              <w:left w:w="55" w:type="dxa"/>
              <w:bottom w:w="45" w:type="dxa"/>
              <w:right w:w="55" w:type="dxa"/>
            </w:tcMar>
            <w:vAlign w:val="center"/>
          </w:tcPr>
          <w:p w14:paraId="793CED3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[Prop]ManufacturerName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16445B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0173-1#02-AAO677#004 Legally valid designation of the natural or judicial person which is directly responsible for the design, production, packaging and labeling of a product in respect to its being brought into circulation AAS 위치: TechnicalData/GeneralInformation/ManufacturerName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ED28FD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ExampleCompany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EE5CEB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5D6E40D" w14:textId="77777777">
        <w:trPr>
          <w:cantSplit/>
          <w:jc w:val="center"/>
        </w:trPr>
        <w:tc>
          <w:tcPr>
            <w:tcW w:w="2268" w:type="dxa"/>
            <w:shd w:val="clear" w:color="auto" w:fill="FFFFFF"/>
            <w:tcMar>
              <w:top w:w="45" w:type="dxa"/>
              <w:left w:w="55" w:type="dxa"/>
              <w:bottom w:w="45" w:type="dxa"/>
              <w:right w:w="55" w:type="dxa"/>
            </w:tcMar>
            <w:vAlign w:val="center"/>
          </w:tcPr>
          <w:p w14:paraId="2192047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[MLP]ManufacturerProductDesignation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9C1168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0173-1#02-AAW338#003 Short description of the product (short text) AAS 위치: TechnicalData/GeneralInformation/ManufacturerProductDesignation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F8A0AB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ExampleCompany Gas-Fired Ladle Preheater@en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DC9E80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1ED81DA" w14:textId="77777777">
        <w:trPr>
          <w:cantSplit/>
          <w:jc w:val="center"/>
        </w:trPr>
        <w:tc>
          <w:tcPr>
            <w:tcW w:w="2268" w:type="dxa"/>
            <w:shd w:val="clear" w:color="auto" w:fill="FFFFFF"/>
            <w:tcMar>
              <w:top w:w="45" w:type="dxa"/>
              <w:left w:w="55" w:type="dxa"/>
              <w:bottom w:w="45" w:type="dxa"/>
              <w:right w:w="55" w:type="dxa"/>
            </w:tcMar>
            <w:vAlign w:val="center"/>
          </w:tcPr>
          <w:p w14:paraId="4FF7B7A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[Prop]ManufacturerArticleNumber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D4CDE3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0173-1#02-AAO676#005 unique product identifier of the manufacturer AAS 위치: TechnicalData/GeneralInformation/ManufacturerArticleNumber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8F6342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LH-2000-ART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83AC6E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685A386" w14:textId="77777777">
        <w:trPr>
          <w:cantSplit/>
          <w:jc w:val="center"/>
        </w:trPr>
        <w:tc>
          <w:tcPr>
            <w:tcW w:w="2268" w:type="dxa"/>
            <w:shd w:val="clear" w:color="auto" w:fill="FFFFFF"/>
            <w:tcMar>
              <w:top w:w="45" w:type="dxa"/>
              <w:left w:w="55" w:type="dxa"/>
              <w:bottom w:w="45" w:type="dxa"/>
              <w:right w:w="55" w:type="dxa"/>
            </w:tcMar>
            <w:vAlign w:val="center"/>
          </w:tcPr>
          <w:p w14:paraId="6F9B84A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[Prop]ManufacturerOrderCode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C3CC93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0173-1#02-AAO227#004 by manufactures issued unique combination of numbers and letters used to identify the device for ordering AAS 위치: TechnicalData/GeneralInformation/ManufacturerOrderCode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2FF446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LH-2000-ORD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5F0EB7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6E2D4FE" w14:textId="77777777">
        <w:trPr>
          <w:cantSplit/>
          <w:jc w:val="center"/>
        </w:trPr>
        <w:tc>
          <w:tcPr>
            <w:tcW w:w="2268" w:type="dxa"/>
            <w:shd w:val="clear" w:color="auto" w:fill="FFFFFF"/>
            <w:tcMar>
              <w:top w:w="45" w:type="dxa"/>
              <w:left w:w="55" w:type="dxa"/>
              <w:bottom w:w="45" w:type="dxa"/>
              <w:right w:w="55" w:type="dxa"/>
            </w:tcMar>
            <w:vAlign w:val="center"/>
          </w:tcPr>
          <w:p w14:paraId="5FDF291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[SML]ProductImages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F392AC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0173-1#02-ABM220#001 Pictorial representations of the product also related to different applications AAS 위치: TechnicalData/GeneralInformation/ProductImages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F2B0E0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1C6E8E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1307F571" w14:textId="77777777">
        <w:trPr>
          <w:cantSplit/>
          <w:jc w:val="center"/>
        </w:trPr>
        <w:tc>
          <w:tcPr>
            <w:tcW w:w="2268" w:type="dxa"/>
            <w:shd w:val="clear" w:color="auto" w:fill="FFFFFF"/>
            <w:tcMar>
              <w:top w:w="45" w:type="dxa"/>
              <w:left w:w="55" w:type="dxa"/>
              <w:bottom w:w="45" w:type="dxa"/>
              <w:right w:w="55" w:type="dxa"/>
            </w:tcMar>
            <w:vAlign w:val="center"/>
          </w:tcPr>
          <w:p w14:paraId="5711E8A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[File]ImageFile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516C9A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0173-1#02-ABK291#002 Picture of the product (low resolution) 72 dpi / rgb (GIF or JPG) AAS 위치: TechnicalData/GeneralInformation/ProductImages/[0]/ImageFile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642B8A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/aasx/files/images/LADLEHEATER_ProductImage.jpg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8B1AB5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3956200" w14:textId="77777777">
        <w:trPr>
          <w:cantSplit/>
          <w:jc w:val="center"/>
        </w:trPr>
        <w:tc>
          <w:tcPr>
            <w:tcW w:w="2268" w:type="dxa"/>
            <w:shd w:val="clear" w:color="auto" w:fill="FFFFFF"/>
            <w:tcMar>
              <w:top w:w="45" w:type="dxa"/>
              <w:left w:w="55" w:type="dxa"/>
              <w:bottom w:w="45" w:type="dxa"/>
              <w:right w:w="55" w:type="dxa"/>
            </w:tcMar>
            <w:vAlign w:val="center"/>
          </w:tcPr>
          <w:p w14:paraId="335F9DA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[MLP]ImageNote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6310DC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0173-1#02-ABL423#001 Notes or explanations about the image provided AAS 위치: TechnicalData/GeneralInformation/ProductImages/[0]/ImageNote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2EB596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Actual ladle-heater photograph extracted from the source HWP.@en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9D1757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A3055BB" w14:textId="77777777">
        <w:trPr>
          <w:cantSplit/>
          <w:jc w:val="center"/>
        </w:trPr>
        <w:tc>
          <w:tcPr>
            <w:tcW w:w="2268" w:type="dxa"/>
            <w:shd w:val="clear" w:color="auto" w:fill="FFFFFF"/>
            <w:tcMar>
              <w:top w:w="45" w:type="dxa"/>
              <w:left w:w="55" w:type="dxa"/>
              <w:bottom w:w="45" w:type="dxa"/>
              <w:right w:w="55" w:type="dxa"/>
            </w:tcMar>
            <w:vAlign w:val="center"/>
          </w:tcPr>
          <w:p w14:paraId="1D94AA3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[File]CompanyLogo</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B524F5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0173-1#02-ABI776#002 Imagefile for logo of the company provided in common format (.png, .jpg) AAS 위치: TechnicalData/GeneralInformation/CompanyLogo</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FBB0DF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/aasx/files/images/ExampleManufacturer.svg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61336F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bl>
    <w:p w14:paraId="74DD842C" w14:textId="77777777" w:rsidR="006F0E90" w:rsidRDefault="002D7C08">
      <w:pPr>
        <w:pStyle w:val="af5"/>
        <w:keepNext/>
        <w:spacing w:after="80"/>
        <w:jc w:val="center"/>
        <w:rPr>
          <w:rFonts w:ascii="맑은 고딕" w:eastAsia="맑은 고딕" w:hAnsi="맑은 고딕" w:cs="맑은 고딕"/>
        </w:rPr>
      </w:pPr>
      <w:bookmarkStart w:id="70" w:name="LadleNav81"/>
      <w:r>
        <w:rPr>
          <w:rFonts w:ascii="맑은 고딕" w:eastAsia="맑은 고딕" w:hAnsi="맑은 고딕" w:cs="맑은 고딕"/>
          <w:b w:val="0"/>
          <w:sz w:val="20"/>
          <w:szCs w:val="20"/>
        </w:rPr>
        <w:t>표 17. ProductClassifications 구성요소 상세</w:t>
      </w:r>
      <w:bookmarkEnd w:id="70"/>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17EF7AB2" w14:textId="77777777">
        <w:trPr>
          <w:cantSplit/>
          <w:tblHeader/>
          <w:jc w:val="center"/>
        </w:trPr>
        <w:tc>
          <w:tcPr>
            <w:tcW w:w="2268" w:type="dxa"/>
            <w:shd w:val="clear" w:color="auto" w:fill="D9EAF7"/>
            <w:tcMar>
              <w:top w:w="45" w:type="dxa"/>
              <w:left w:w="55" w:type="dxa"/>
              <w:bottom w:w="45" w:type="dxa"/>
              <w:right w:w="55" w:type="dxa"/>
            </w:tcMar>
            <w:vAlign w:val="center"/>
          </w:tcPr>
          <w:p w14:paraId="71247495"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1E9967D9"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7E31C313"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5615A889" w14:textId="77777777" w:rsidR="006F0E90" w:rsidRDefault="006F0E90">
            <w:pPr>
              <w:jc w:val="center"/>
              <w:rPr>
                <w:rFonts w:ascii="맑은 고딕" w:eastAsia="맑은 고딕" w:hAnsi="맑은 고딕" w:cs="맑은 고딕"/>
              </w:rPr>
            </w:pPr>
          </w:p>
        </w:tc>
      </w:tr>
      <w:tr w:rsidR="006F0E90" w14:paraId="23E799E1" w14:textId="77777777">
        <w:trPr>
          <w:cantSplit/>
          <w:jc w:val="center"/>
        </w:trPr>
        <w:tc>
          <w:tcPr>
            <w:tcW w:w="2268" w:type="dxa"/>
            <w:shd w:val="clear" w:color="auto" w:fill="FFFFFF"/>
            <w:tcMar>
              <w:top w:w="45" w:type="dxa"/>
              <w:left w:w="55" w:type="dxa"/>
              <w:bottom w:w="45" w:type="dxa"/>
              <w:right w:w="55" w:type="dxa"/>
            </w:tcMar>
            <w:vAlign w:val="center"/>
          </w:tcPr>
          <w:p w14:paraId="5942B9D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6FE0F36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ProductClassifications</w:t>
            </w:r>
          </w:p>
        </w:tc>
      </w:tr>
      <w:tr w:rsidR="006F0E90" w14:paraId="548A3BB2" w14:textId="77777777">
        <w:trPr>
          <w:cantSplit/>
          <w:jc w:val="center"/>
        </w:trPr>
        <w:tc>
          <w:tcPr>
            <w:tcW w:w="2268" w:type="dxa"/>
            <w:shd w:val="clear" w:color="auto" w:fill="FFFFFF"/>
            <w:tcMar>
              <w:top w:w="45" w:type="dxa"/>
              <w:left w:w="55" w:type="dxa"/>
              <w:bottom w:w="45" w:type="dxa"/>
              <w:right w:w="55" w:type="dxa"/>
            </w:tcMar>
            <w:vAlign w:val="center"/>
          </w:tcPr>
          <w:p w14:paraId="07071B3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36AAE11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SubmodelElementList</w:t>
            </w:r>
          </w:p>
        </w:tc>
      </w:tr>
      <w:tr w:rsidR="006F0E90" w14:paraId="6F2FA23D" w14:textId="77777777">
        <w:trPr>
          <w:cantSplit/>
          <w:jc w:val="center"/>
        </w:trPr>
        <w:tc>
          <w:tcPr>
            <w:tcW w:w="2268" w:type="dxa"/>
            <w:shd w:val="clear" w:color="auto" w:fill="FFFFFF"/>
            <w:tcMar>
              <w:top w:w="45" w:type="dxa"/>
              <w:left w:w="55" w:type="dxa"/>
              <w:bottom w:w="45" w:type="dxa"/>
              <w:right w:w="55" w:type="dxa"/>
            </w:tcMar>
            <w:vAlign w:val="center"/>
          </w:tcPr>
          <w:p w14:paraId="5620FDA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4AB0797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0173-1#02-ABK162#002</w:t>
            </w:r>
          </w:p>
        </w:tc>
      </w:tr>
      <w:tr w:rsidR="006F0E90" w14:paraId="4065561A" w14:textId="77777777">
        <w:trPr>
          <w:cantSplit/>
          <w:jc w:val="center"/>
        </w:trPr>
        <w:tc>
          <w:tcPr>
            <w:tcW w:w="2268" w:type="dxa"/>
            <w:shd w:val="clear" w:color="auto" w:fill="FFFFFF"/>
            <w:tcMar>
              <w:top w:w="45" w:type="dxa"/>
              <w:left w:w="55" w:type="dxa"/>
              <w:bottom w:w="45" w:type="dxa"/>
              <w:right w:w="55" w:type="dxa"/>
            </w:tcMar>
            <w:vAlign w:val="center"/>
          </w:tcPr>
          <w:p w14:paraId="116FF53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0F1F575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 "TechnicalData"</w:t>
            </w:r>
          </w:p>
        </w:tc>
      </w:tr>
      <w:tr w:rsidR="006F0E90" w14:paraId="46F1B1E3" w14:textId="77777777">
        <w:trPr>
          <w:cantSplit/>
          <w:jc w:val="center"/>
        </w:trPr>
        <w:tc>
          <w:tcPr>
            <w:tcW w:w="2268" w:type="dxa"/>
            <w:shd w:val="clear" w:color="auto" w:fill="FFFFFF"/>
            <w:tcMar>
              <w:top w:w="45" w:type="dxa"/>
              <w:left w:w="55" w:type="dxa"/>
              <w:bottom w:w="45" w:type="dxa"/>
              <w:right w:w="55" w:type="dxa"/>
            </w:tcMar>
            <w:vAlign w:val="center"/>
          </w:tcPr>
          <w:p w14:paraId="0AA50C9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78E010C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ProductClassifications 관련 정보를 표준 구조로 담은 영역입니다. / This element group structures ProductClassifications information.</w:t>
            </w:r>
          </w:p>
        </w:tc>
      </w:tr>
      <w:tr w:rsidR="006F0E90" w14:paraId="50411F13" w14:textId="77777777">
        <w:trPr>
          <w:cantSplit/>
          <w:tblHeader/>
          <w:jc w:val="center"/>
        </w:trPr>
        <w:tc>
          <w:tcPr>
            <w:tcW w:w="2268" w:type="dxa"/>
            <w:shd w:val="clear" w:color="auto" w:fill="FFFFFF"/>
            <w:tcMar>
              <w:top w:w="45" w:type="dxa"/>
              <w:left w:w="55" w:type="dxa"/>
              <w:bottom w:w="45" w:type="dxa"/>
              <w:right w:w="55" w:type="dxa"/>
            </w:tcMar>
            <w:vAlign w:val="center"/>
          </w:tcPr>
          <w:p w14:paraId="41421F7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20BDF57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327DC86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1E7D841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569EE07B" w14:textId="77777777">
        <w:trPr>
          <w:cantSplit/>
          <w:tblHeader/>
          <w:jc w:val="center"/>
        </w:trPr>
        <w:tc>
          <w:tcPr>
            <w:tcW w:w="2268" w:type="dxa"/>
            <w:shd w:val="clear" w:color="auto" w:fill="FFFFFF"/>
            <w:tcMar>
              <w:top w:w="45" w:type="dxa"/>
              <w:left w:w="55" w:type="dxa"/>
              <w:bottom w:w="45" w:type="dxa"/>
              <w:right w:w="55" w:type="dxa"/>
            </w:tcMar>
            <w:vAlign w:val="center"/>
          </w:tcPr>
          <w:p w14:paraId="6D5208F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7F300A7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710E130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43FCDC5E" w14:textId="77777777" w:rsidR="006F0E90" w:rsidRDefault="006F0E90">
            <w:pPr>
              <w:rPr>
                <w:rFonts w:ascii="맑은 고딕" w:eastAsia="맑은 고딕" w:hAnsi="맑은 고딕" w:cs="맑은 고딕"/>
              </w:rPr>
            </w:pPr>
          </w:p>
        </w:tc>
      </w:tr>
      <w:tr w:rsidR="006F0E90" w14:paraId="72E9189C" w14:textId="77777777">
        <w:trPr>
          <w:cantSplit/>
          <w:jc w:val="center"/>
        </w:trPr>
        <w:tc>
          <w:tcPr>
            <w:tcW w:w="2268" w:type="dxa"/>
            <w:shd w:val="clear" w:color="auto" w:fill="FFFFFF"/>
            <w:tcMar>
              <w:top w:w="45" w:type="dxa"/>
              <w:left w:w="55" w:type="dxa"/>
              <w:bottom w:w="45" w:type="dxa"/>
              <w:right w:w="55" w:type="dxa"/>
            </w:tcMar>
            <w:vAlign w:val="center"/>
          </w:tcPr>
          <w:p w14:paraId="2816C2D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[Prop]ClassificationSystem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C3CE0F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0173-1#02-ABL424#001 Reference to the scheduled collection of abstract concepts that are used to distinguish and order objects AAS 위치: TechnicalData/ProductClassifications/[0]/ClassificationSystem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68EFBB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ECLASS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65B2D6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9704311" w14:textId="77777777">
        <w:trPr>
          <w:cantSplit/>
          <w:jc w:val="center"/>
        </w:trPr>
        <w:tc>
          <w:tcPr>
            <w:tcW w:w="2268" w:type="dxa"/>
            <w:shd w:val="clear" w:color="auto" w:fill="FFFFFF"/>
            <w:tcMar>
              <w:top w:w="45" w:type="dxa"/>
              <w:left w:w="55" w:type="dxa"/>
              <w:bottom w:w="45" w:type="dxa"/>
              <w:right w:w="55" w:type="dxa"/>
            </w:tcMar>
            <w:vAlign w:val="center"/>
          </w:tcPr>
          <w:p w14:paraId="73621D3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[Prop]ClassificationSystemVersion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607D3A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0173-1#02-AAR710#003 Referenced state of the published classification system AAS 위치: TechnicalData/ProductClassifications/[0]/ClassificationSystemVersion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54E525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16.0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8BA2D7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EE8CA3C" w14:textId="77777777">
        <w:trPr>
          <w:cantSplit/>
          <w:jc w:val="center"/>
        </w:trPr>
        <w:tc>
          <w:tcPr>
            <w:tcW w:w="2268" w:type="dxa"/>
            <w:shd w:val="clear" w:color="auto" w:fill="FFFFFF"/>
            <w:tcMar>
              <w:top w:w="45" w:type="dxa"/>
              <w:left w:w="55" w:type="dxa"/>
              <w:bottom w:w="45" w:type="dxa"/>
              <w:right w:w="55" w:type="dxa"/>
            </w:tcMar>
            <w:vAlign w:val="center"/>
          </w:tcPr>
          <w:p w14:paraId="72C9CC8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[Prop]ProductClassId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2B8195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0173-1#02-ABG776#003 Class of the associated product or industrial equipment in the classification system. According to the notation of the system (IRDI) AAS 위치: TechnicalData/ProductClassifications/[0]/ProductClassId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BB1887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0173-1#01-AKL339#010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4CCC68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2D002F7" w14:textId="77777777">
        <w:trPr>
          <w:cantSplit/>
          <w:jc w:val="center"/>
        </w:trPr>
        <w:tc>
          <w:tcPr>
            <w:tcW w:w="2268" w:type="dxa"/>
            <w:shd w:val="clear" w:color="auto" w:fill="FFFFFF"/>
            <w:tcMar>
              <w:top w:w="45" w:type="dxa"/>
              <w:left w:w="55" w:type="dxa"/>
              <w:bottom w:w="45" w:type="dxa"/>
              <w:right w:w="55" w:type="dxa"/>
            </w:tcMar>
            <w:vAlign w:val="center"/>
          </w:tcPr>
          <w:p w14:paraId="53A34B8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[Prop]ProductClassCodedName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A95F4F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0173-1#02-ABK128#002 Unique class code in a classification hierarchy AAS 위치: TechnicalData/ProductClassifications/[0]/ProductClassCodedName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5E400B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36-08-00-00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6FC943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87F26E3" w14:textId="77777777">
        <w:trPr>
          <w:cantSplit/>
          <w:jc w:val="center"/>
        </w:trPr>
        <w:tc>
          <w:tcPr>
            <w:tcW w:w="2268" w:type="dxa"/>
            <w:shd w:val="clear" w:color="auto" w:fill="FFFFFF"/>
            <w:tcMar>
              <w:top w:w="45" w:type="dxa"/>
              <w:left w:w="55" w:type="dxa"/>
              <w:bottom w:w="45" w:type="dxa"/>
              <w:right w:w="55" w:type="dxa"/>
            </w:tcMar>
            <w:vAlign w:val="center"/>
          </w:tcPr>
          <w:p w14:paraId="510E7B8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[MLP]ProductClassName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3A67E1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0173-1#02-ABK273#002 Name of product class in the used classification system AAS 위치: TechnicalData/ProductClassifications/[0]/ProductClassName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53FA56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Industrial furnace, industrial heater (nearest)@en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5B9159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147F976B" w14:textId="77777777">
        <w:trPr>
          <w:cantSplit/>
          <w:jc w:val="center"/>
        </w:trPr>
        <w:tc>
          <w:tcPr>
            <w:tcW w:w="2268" w:type="dxa"/>
            <w:shd w:val="clear" w:color="auto" w:fill="FFFFFF"/>
            <w:tcMar>
              <w:top w:w="45" w:type="dxa"/>
              <w:left w:w="55" w:type="dxa"/>
              <w:bottom w:w="45" w:type="dxa"/>
              <w:right w:w="55" w:type="dxa"/>
            </w:tcMar>
            <w:vAlign w:val="center"/>
          </w:tcPr>
          <w:p w14:paraId="6B55C30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[Prop]ClassificationSystemUrl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42779B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https://admin-shell.io/IDTA/TechnicalData/ProductClassifications/ProduktClassification/ClassificationSystemUrl/2/0 Classification system URL AAS 위치: TechnicalData/ProductClassifications/[0]/ClassificationSystemUrl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9757F0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https://eclass.eu/</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B98158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2ED7D323" w14:textId="77777777">
        <w:trPr>
          <w:cantSplit/>
          <w:jc w:val="center"/>
        </w:trPr>
        <w:tc>
          <w:tcPr>
            <w:tcW w:w="2268" w:type="dxa"/>
            <w:shd w:val="clear" w:color="auto" w:fill="FFFFFF"/>
            <w:tcMar>
              <w:top w:w="45" w:type="dxa"/>
              <w:left w:w="55" w:type="dxa"/>
              <w:bottom w:w="45" w:type="dxa"/>
              <w:right w:w="55" w:type="dxa"/>
            </w:tcMar>
            <w:vAlign w:val="center"/>
          </w:tcPr>
          <w:p w14:paraId="7DE0AB9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[Ref]ReferenceToTechnicalPropertyArea</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F23201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0173-1#02-ABL358#002 Reference to technical property area AAS 위치: TechnicalData/ProductClassifications/[0]/ReferenceToTechnicalPropertyArea</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192C53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Submodel: https://www.smart-factory.kr/ids/sm/LadleHeaterAAS/TechnicalData/2/0; SubmodelElementList: TechnicalPropertyAreas; SubmodelElementCollection: 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6A54F1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bl>
    <w:p w14:paraId="7103C028" w14:textId="77777777" w:rsidR="006F0E90" w:rsidRDefault="002D7C08">
      <w:pPr>
        <w:pStyle w:val="af5"/>
        <w:keepNext/>
        <w:spacing w:after="80"/>
        <w:jc w:val="center"/>
        <w:rPr>
          <w:rFonts w:ascii="맑은 고딕" w:eastAsia="맑은 고딕" w:hAnsi="맑은 고딕" w:cs="맑은 고딕"/>
        </w:rPr>
      </w:pPr>
      <w:bookmarkStart w:id="71" w:name="LadleNav82"/>
      <w:r>
        <w:rPr>
          <w:rFonts w:ascii="맑은 고딕" w:eastAsia="맑은 고딕" w:hAnsi="맑은 고딕" w:cs="맑은 고딕"/>
          <w:b w:val="0"/>
          <w:sz w:val="20"/>
          <w:szCs w:val="20"/>
        </w:rPr>
        <w:t>표 18. LadleHeaterCommonSystem 구성요소 상세</w:t>
      </w:r>
      <w:bookmarkEnd w:id="71"/>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10776AA0" w14:textId="77777777">
        <w:trPr>
          <w:cantSplit/>
          <w:tblHeader/>
          <w:jc w:val="center"/>
        </w:trPr>
        <w:tc>
          <w:tcPr>
            <w:tcW w:w="2268" w:type="dxa"/>
            <w:shd w:val="clear" w:color="auto" w:fill="D9EAF7"/>
            <w:tcMar>
              <w:top w:w="45" w:type="dxa"/>
              <w:left w:w="55" w:type="dxa"/>
              <w:bottom w:w="45" w:type="dxa"/>
              <w:right w:w="55" w:type="dxa"/>
            </w:tcMar>
            <w:vAlign w:val="center"/>
          </w:tcPr>
          <w:p w14:paraId="37EFBBBD"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03020939"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00286EBB"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2A2CB70E" w14:textId="77777777" w:rsidR="006F0E90" w:rsidRDefault="006F0E90">
            <w:pPr>
              <w:jc w:val="center"/>
              <w:rPr>
                <w:rFonts w:ascii="맑은 고딕" w:eastAsia="맑은 고딕" w:hAnsi="맑은 고딕" w:cs="맑은 고딕"/>
              </w:rPr>
            </w:pPr>
          </w:p>
        </w:tc>
      </w:tr>
      <w:tr w:rsidR="006F0E90" w14:paraId="15193604" w14:textId="77777777">
        <w:trPr>
          <w:cantSplit/>
          <w:jc w:val="center"/>
        </w:trPr>
        <w:tc>
          <w:tcPr>
            <w:tcW w:w="2268" w:type="dxa"/>
            <w:shd w:val="clear" w:color="auto" w:fill="FFFFFF"/>
            <w:tcMar>
              <w:top w:w="45" w:type="dxa"/>
              <w:left w:w="55" w:type="dxa"/>
              <w:bottom w:w="45" w:type="dxa"/>
              <w:right w:w="55" w:type="dxa"/>
            </w:tcMar>
            <w:vAlign w:val="center"/>
          </w:tcPr>
          <w:p w14:paraId="50423DD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184B200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LadleHeaterCommonSystem</w:t>
            </w:r>
          </w:p>
        </w:tc>
      </w:tr>
      <w:tr w:rsidR="006F0E90" w14:paraId="7628C6CC" w14:textId="77777777">
        <w:trPr>
          <w:cantSplit/>
          <w:jc w:val="center"/>
        </w:trPr>
        <w:tc>
          <w:tcPr>
            <w:tcW w:w="2268" w:type="dxa"/>
            <w:shd w:val="clear" w:color="auto" w:fill="FFFFFF"/>
            <w:tcMar>
              <w:top w:w="45" w:type="dxa"/>
              <w:left w:w="55" w:type="dxa"/>
              <w:bottom w:w="45" w:type="dxa"/>
              <w:right w:w="55" w:type="dxa"/>
            </w:tcMar>
            <w:vAlign w:val="center"/>
          </w:tcPr>
          <w:p w14:paraId="033A002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6323F98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45C7EE0A" w14:textId="77777777">
        <w:trPr>
          <w:cantSplit/>
          <w:jc w:val="center"/>
        </w:trPr>
        <w:tc>
          <w:tcPr>
            <w:tcW w:w="2268" w:type="dxa"/>
            <w:shd w:val="clear" w:color="auto" w:fill="FFFFFF"/>
            <w:tcMar>
              <w:top w:w="45" w:type="dxa"/>
              <w:left w:w="55" w:type="dxa"/>
              <w:bottom w:w="45" w:type="dxa"/>
              <w:right w:w="55" w:type="dxa"/>
            </w:tcMar>
            <w:vAlign w:val="center"/>
          </w:tcPr>
          <w:p w14:paraId="155F82A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0C236AE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https://www.smart-factory.kr/ids/cd/LadleHeaterCommonSystem/1/0</w:t>
            </w:r>
          </w:p>
        </w:tc>
      </w:tr>
      <w:tr w:rsidR="006F0E90" w14:paraId="210447E8" w14:textId="77777777">
        <w:trPr>
          <w:cantSplit/>
          <w:jc w:val="center"/>
        </w:trPr>
        <w:tc>
          <w:tcPr>
            <w:tcW w:w="2268" w:type="dxa"/>
            <w:shd w:val="clear" w:color="auto" w:fill="FFFFFF"/>
            <w:tcMar>
              <w:top w:w="45" w:type="dxa"/>
              <w:left w:w="55" w:type="dxa"/>
              <w:bottom w:w="45" w:type="dxa"/>
              <w:right w:w="55" w:type="dxa"/>
            </w:tcMar>
            <w:vAlign w:val="center"/>
          </w:tcPr>
          <w:p w14:paraId="2203C73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05FEF4D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 "TechnicalPropertyAreas"</w:t>
            </w:r>
          </w:p>
        </w:tc>
      </w:tr>
      <w:tr w:rsidR="006F0E90" w14:paraId="488D2451" w14:textId="77777777">
        <w:trPr>
          <w:cantSplit/>
          <w:jc w:val="center"/>
        </w:trPr>
        <w:tc>
          <w:tcPr>
            <w:tcW w:w="2268" w:type="dxa"/>
            <w:shd w:val="clear" w:color="auto" w:fill="FFFFFF"/>
            <w:tcMar>
              <w:top w:w="45" w:type="dxa"/>
              <w:left w:w="55" w:type="dxa"/>
              <w:bottom w:w="45" w:type="dxa"/>
              <w:right w:w="55" w:type="dxa"/>
            </w:tcMar>
            <w:vAlign w:val="center"/>
          </w:tcPr>
          <w:p w14:paraId="3C475AA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186DD4E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Technical system grouping the common identification, installation, and basic rated characteristics of a ladle heater. / 래들가열기의 공통 식별, 설치 및 기본 정격 특성을 묶는 기술 계통이다.</w:t>
            </w:r>
          </w:p>
        </w:tc>
      </w:tr>
      <w:tr w:rsidR="006F0E90" w14:paraId="44EAFFCA" w14:textId="77777777">
        <w:trPr>
          <w:cantSplit/>
          <w:tblHeader/>
          <w:jc w:val="center"/>
        </w:trPr>
        <w:tc>
          <w:tcPr>
            <w:tcW w:w="2268" w:type="dxa"/>
            <w:shd w:val="clear" w:color="auto" w:fill="FFFFFF"/>
            <w:tcMar>
              <w:top w:w="45" w:type="dxa"/>
              <w:left w:w="55" w:type="dxa"/>
              <w:bottom w:w="45" w:type="dxa"/>
              <w:right w:w="55" w:type="dxa"/>
            </w:tcMar>
            <w:vAlign w:val="center"/>
          </w:tcPr>
          <w:p w14:paraId="69B70A1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lastRenderedPageBreak/>
              <w:t>[SME type]</w:t>
            </w:r>
          </w:p>
        </w:tc>
        <w:tc>
          <w:tcPr>
            <w:tcW w:w="4422" w:type="dxa"/>
            <w:shd w:val="clear" w:color="auto" w:fill="FFFFFF"/>
            <w:tcMar>
              <w:top w:w="45" w:type="dxa"/>
              <w:left w:w="55" w:type="dxa"/>
              <w:bottom w:w="45" w:type="dxa"/>
              <w:right w:w="55" w:type="dxa"/>
            </w:tcMar>
            <w:vAlign w:val="center"/>
          </w:tcPr>
          <w:p w14:paraId="2E0A3BC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59A499C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1AAB9E7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6141753D" w14:textId="77777777">
        <w:trPr>
          <w:cantSplit/>
          <w:tblHeader/>
          <w:jc w:val="center"/>
        </w:trPr>
        <w:tc>
          <w:tcPr>
            <w:tcW w:w="2268" w:type="dxa"/>
            <w:shd w:val="clear" w:color="auto" w:fill="FFFFFF"/>
            <w:tcMar>
              <w:top w:w="45" w:type="dxa"/>
              <w:left w:w="55" w:type="dxa"/>
              <w:bottom w:w="45" w:type="dxa"/>
              <w:right w:w="55" w:type="dxa"/>
            </w:tcMar>
            <w:vAlign w:val="center"/>
          </w:tcPr>
          <w:p w14:paraId="0663C9F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3D46E90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6467BB5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7A8BD398" w14:textId="77777777" w:rsidR="006F0E90" w:rsidRDefault="006F0E90">
            <w:pPr>
              <w:rPr>
                <w:rFonts w:ascii="맑은 고딕" w:eastAsia="맑은 고딕" w:hAnsi="맑은 고딕" w:cs="맑은 고딕"/>
              </w:rPr>
            </w:pPr>
          </w:p>
        </w:tc>
      </w:tr>
      <w:tr w:rsidR="006F0E90" w14:paraId="3709F637" w14:textId="77777777">
        <w:trPr>
          <w:cantSplit/>
          <w:jc w:val="center"/>
        </w:trPr>
        <w:tc>
          <w:tcPr>
            <w:tcW w:w="2268" w:type="dxa"/>
            <w:shd w:val="clear" w:color="auto" w:fill="FFFFFF"/>
            <w:tcMar>
              <w:top w:w="45" w:type="dxa"/>
              <w:left w:w="55" w:type="dxa"/>
              <w:bottom w:w="45" w:type="dxa"/>
              <w:right w:w="55" w:type="dxa"/>
            </w:tcMar>
            <w:vAlign w:val="center"/>
          </w:tcPr>
          <w:p w14:paraId="273B8B4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[SMC]LadleHeaterCommonSpecifications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25B5F7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https://www.smart-factory.kr/ids/cd/LadleHeaterCommonSpecifications/1/0 예열 방식, 대상 래들, 장비 구성과 순질량을 담는 사양 묶음이다. AAS 위치: TechnicalData/TechnicalPropertyAreas/[0]/LadleHeaterCommonSystem/LadleHeaterCommonSpecifications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66A19F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8개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F7217D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w:t>
            </w:r>
          </w:p>
        </w:tc>
      </w:tr>
      <w:tr w:rsidR="006F0E90" w14:paraId="576255A4" w14:textId="77777777">
        <w:trPr>
          <w:cantSplit/>
          <w:jc w:val="center"/>
        </w:trPr>
        <w:tc>
          <w:tcPr>
            <w:tcW w:w="2268" w:type="dxa"/>
            <w:shd w:val="clear" w:color="auto" w:fill="FFFFFF"/>
            <w:tcMar>
              <w:top w:w="45" w:type="dxa"/>
              <w:left w:w="55" w:type="dxa"/>
              <w:bottom w:w="45" w:type="dxa"/>
              <w:right w:w="55" w:type="dxa"/>
            </w:tcMar>
            <w:vAlign w:val="center"/>
          </w:tcPr>
          <w:p w14:paraId="143764A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[Prop]HeatingProcessType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C1D889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https://www.smart-factory.kr/ids/cd/HeatingProcessType/1/0 빈 래들의 내화물 표면을 가스로 예열하는 공정 방식이다. 용강 자체의 가열 성능을 뜻하지 않는다. AAS 위치: TechnicalData/TechnicalPropertyAreas/[0]/LadleHeaterCommonSystem/LadleHeaterCommonSpecifications/HeatingProcessType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40D5FC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Gas-fired empty-ladle refractory preheating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020DA4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70FA359" w14:textId="77777777">
        <w:trPr>
          <w:cantSplit/>
          <w:jc w:val="center"/>
        </w:trPr>
        <w:tc>
          <w:tcPr>
            <w:tcW w:w="2268" w:type="dxa"/>
            <w:shd w:val="clear" w:color="auto" w:fill="FFFFFF"/>
            <w:tcMar>
              <w:top w:w="45" w:type="dxa"/>
              <w:left w:w="55" w:type="dxa"/>
              <w:bottom w:w="45" w:type="dxa"/>
              <w:right w:w="55" w:type="dxa"/>
            </w:tcMar>
            <w:vAlign w:val="center"/>
          </w:tcPr>
          <w:p w14:paraId="727C66D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[Prop]LadleHeaterType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982466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https://www.smart-factory.kr/ids/cd/LadleHeaterType/1/0 래들 위로 회전식 뚜껑을 덮고 상부 버너로 가열하는 장비 형식이다. 설치 공간과 작업 동선을 검토할 때 사용한다. AAS 위치: TechnicalData/TechnicalPropertyAreas/[0]/LadleHeaterCommonSystem/LadleHeaterCommonSpecifications/LadleHeaterType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5D2F63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Vertical cover-type (swing-lid) ladle preheater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93D7DC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F1F89E9" w14:textId="77777777">
        <w:trPr>
          <w:cantSplit/>
          <w:jc w:val="center"/>
        </w:trPr>
        <w:tc>
          <w:tcPr>
            <w:tcW w:w="2268" w:type="dxa"/>
            <w:shd w:val="clear" w:color="auto" w:fill="FFFFFF"/>
            <w:tcMar>
              <w:top w:w="45" w:type="dxa"/>
              <w:left w:w="55" w:type="dxa"/>
              <w:bottom w:w="45" w:type="dxa"/>
              <w:right w:w="55" w:type="dxa"/>
            </w:tcMar>
            <w:vAlign w:val="center"/>
          </w:tcPr>
          <w:p w14:paraId="4DFA559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[Prop]OperationType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7B1530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https://www.smart-factory.kr/ids/cd/OperationType/1/0 래들 한 개씩 투입하여 예열한 뒤 교체하는 배치 운전 방식이다. AAS 위치: TechnicalData/TechnicalPropertyAreas/[0]/LadleHeaterCommonSystem/LadleHeaterCommonSpecifications/OperationType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8CBD61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Batch (per ladle)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EE1FFD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FC70150" w14:textId="77777777">
        <w:trPr>
          <w:cantSplit/>
          <w:jc w:val="center"/>
        </w:trPr>
        <w:tc>
          <w:tcPr>
            <w:tcW w:w="2268" w:type="dxa"/>
            <w:shd w:val="clear" w:color="auto" w:fill="FFFFFF"/>
            <w:tcMar>
              <w:top w:w="45" w:type="dxa"/>
              <w:left w:w="55" w:type="dxa"/>
              <w:bottom w:w="45" w:type="dxa"/>
              <w:right w:w="55" w:type="dxa"/>
            </w:tcMar>
            <w:vAlign w:val="center"/>
          </w:tcPr>
          <w:p w14:paraId="47FA5DB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[Prop]TargetVesselType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AEA773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https://www.smart-factory.kr/ids/cd/TargetVesselType/1/0 가열 대상 용기의 종류이다. 이 예시는 내화물로 안쪽을 보호한 제강용 래들이다. AAS 위치: TechnicalData/TechnicalPropertyAreas/[0]/LadleHeaterCommonSystem/LadleHeaterCommonSpecifications/TargetVesselType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FED7B1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Steelmaking ladle with refractory lining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497D4A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41360BC" w14:textId="77777777">
        <w:trPr>
          <w:cantSplit/>
          <w:jc w:val="center"/>
        </w:trPr>
        <w:tc>
          <w:tcPr>
            <w:tcW w:w="2268" w:type="dxa"/>
            <w:shd w:val="clear" w:color="auto" w:fill="FFFFFF"/>
            <w:tcMar>
              <w:top w:w="45" w:type="dxa"/>
              <w:left w:w="55" w:type="dxa"/>
              <w:bottom w:w="45" w:type="dxa"/>
              <w:right w:w="55" w:type="dxa"/>
            </w:tcMar>
            <w:vAlign w:val="center"/>
          </w:tcPr>
          <w:p w14:paraId="308A155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[Prop]HeatingEnergySource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C612B5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https://www.smart-factory.kr/ids/cd/HeatingEnergySource/1/0 내화물 예열에 사용하는 주 에너지원이다. 이 예시에서는 천연가스 연소열을 사용한다. AAS 위치: TechnicalData/TechnicalPropertyAreas/[0]/LadleHeaterCommonSystem/LadleHeaterCommonSpecifications/HeatingEnergySource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6C914D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Natural gas combustion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B31E46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149F280" w14:textId="77777777">
        <w:trPr>
          <w:cantSplit/>
          <w:jc w:val="center"/>
        </w:trPr>
        <w:tc>
          <w:tcPr>
            <w:tcW w:w="2268" w:type="dxa"/>
            <w:shd w:val="clear" w:color="auto" w:fill="FFFFFF"/>
            <w:tcMar>
              <w:top w:w="45" w:type="dxa"/>
              <w:left w:w="55" w:type="dxa"/>
              <w:bottom w:w="45" w:type="dxa"/>
              <w:right w:w="55" w:type="dxa"/>
            </w:tcMar>
            <w:vAlign w:val="center"/>
          </w:tcPr>
          <w:p w14:paraId="5673040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[Prop]SystemConfiguration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56E8AC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https://www.smart-factory.kr/ids/cd/SystemConfiguration/1/0 버너, 뚜껑, 송풍기와 배기가스 열회수부의 배치 방식이다. 장비의 공급 범위를 확인하는 데 사용한다. AAS 위치: TechnicalData/TechnicalPropertyAreas/[0]/LadleHeaterCommonSystem/LadleHeaterCommonSpecifications/SystemConfiguration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CCF1FB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Vertical swing-lid preheater with down-firing regenerative gas burner, combustion air blower and flue-gas heat recovery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101133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9322D74" w14:textId="77777777">
        <w:trPr>
          <w:cantSplit/>
          <w:jc w:val="center"/>
        </w:trPr>
        <w:tc>
          <w:tcPr>
            <w:tcW w:w="2268" w:type="dxa"/>
            <w:shd w:val="clear" w:color="auto" w:fill="FFFFFF"/>
            <w:tcMar>
              <w:top w:w="45" w:type="dxa"/>
              <w:left w:w="55" w:type="dxa"/>
              <w:bottom w:w="45" w:type="dxa"/>
              <w:right w:w="55" w:type="dxa"/>
            </w:tcMar>
            <w:vAlign w:val="center"/>
          </w:tcPr>
          <w:p w14:paraId="6CE8FF1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[Prop]InstallationType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18E6F4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https://www.smart-factory.kr/ids/cd/InstallationType/1/0 래들가열기를 바닥과 주변 구조물에 설치하는 방식이다. 예시는 바닥 고정형 회전 타워이다. AAS 위치: TechnicalData/TechnicalPropertyAreas/[0]/LadleHeaterCommonSystem/LadleHeaterCommonSpecifications/InstallationType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0505F9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Floor-mounted swing-tower preheating station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67031C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C53F159" w14:textId="77777777">
        <w:trPr>
          <w:cantSplit/>
          <w:jc w:val="center"/>
        </w:trPr>
        <w:tc>
          <w:tcPr>
            <w:tcW w:w="2268" w:type="dxa"/>
            <w:shd w:val="clear" w:color="auto" w:fill="FFFFFF"/>
            <w:tcMar>
              <w:top w:w="45" w:type="dxa"/>
              <w:left w:w="55" w:type="dxa"/>
              <w:bottom w:w="45" w:type="dxa"/>
              <w:right w:w="55" w:type="dxa"/>
            </w:tcMar>
            <w:vAlign w:val="center"/>
          </w:tcPr>
          <w:p w14:paraId="2506A1B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[Prop]NetWeight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A76DCE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0173-1#02-AAS707#005 Weight of the system (product) in kg AAS 위치: TechnicalData/TechnicalPropertyAreas/[0]/LadleHeaterCommonSystem/LadleHeaterCommonSpecifications/NetWeight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D04265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28000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3407EF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0B5EA38D" w14:textId="77777777" w:rsidR="006F0E90" w:rsidRDefault="002D7C08">
      <w:pPr>
        <w:pStyle w:val="af5"/>
        <w:keepNext/>
        <w:spacing w:after="80"/>
        <w:jc w:val="center"/>
        <w:rPr>
          <w:rFonts w:ascii="맑은 고딕" w:eastAsia="맑은 고딕" w:hAnsi="맑은 고딕" w:cs="맑은 고딕"/>
        </w:rPr>
      </w:pPr>
      <w:bookmarkStart w:id="72" w:name="LadleNav83"/>
      <w:r>
        <w:rPr>
          <w:rFonts w:ascii="맑은 고딕" w:eastAsia="맑은 고딕" w:hAnsi="맑은 고딕" w:cs="맑은 고딕"/>
          <w:b w:val="0"/>
          <w:sz w:val="20"/>
          <w:szCs w:val="20"/>
        </w:rPr>
        <w:t>표 19. HeatingCapacityAndTemperatureSystem 구성요소 상세</w:t>
      </w:r>
      <w:bookmarkEnd w:id="72"/>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7E4804BC" w14:textId="77777777">
        <w:trPr>
          <w:cantSplit/>
          <w:tblHeader/>
          <w:jc w:val="center"/>
        </w:trPr>
        <w:tc>
          <w:tcPr>
            <w:tcW w:w="2268" w:type="dxa"/>
            <w:shd w:val="clear" w:color="auto" w:fill="D9EAF7"/>
            <w:tcMar>
              <w:top w:w="45" w:type="dxa"/>
              <w:left w:w="55" w:type="dxa"/>
              <w:bottom w:w="45" w:type="dxa"/>
              <w:right w:w="55" w:type="dxa"/>
            </w:tcMar>
            <w:vAlign w:val="center"/>
          </w:tcPr>
          <w:p w14:paraId="48B4FEE3"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62A319D0"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2622281E"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0769BB6D" w14:textId="77777777" w:rsidR="006F0E90" w:rsidRDefault="006F0E90">
            <w:pPr>
              <w:jc w:val="center"/>
              <w:rPr>
                <w:rFonts w:ascii="맑은 고딕" w:eastAsia="맑은 고딕" w:hAnsi="맑은 고딕" w:cs="맑은 고딕"/>
              </w:rPr>
            </w:pPr>
          </w:p>
        </w:tc>
      </w:tr>
      <w:tr w:rsidR="006F0E90" w14:paraId="1070BE1D" w14:textId="77777777">
        <w:trPr>
          <w:cantSplit/>
          <w:jc w:val="center"/>
        </w:trPr>
        <w:tc>
          <w:tcPr>
            <w:tcW w:w="2268" w:type="dxa"/>
            <w:shd w:val="clear" w:color="auto" w:fill="FFFFFF"/>
            <w:tcMar>
              <w:top w:w="45" w:type="dxa"/>
              <w:left w:w="55" w:type="dxa"/>
              <w:bottom w:w="45" w:type="dxa"/>
              <w:right w:w="55" w:type="dxa"/>
            </w:tcMar>
            <w:vAlign w:val="center"/>
          </w:tcPr>
          <w:p w14:paraId="2BEA8CB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6025426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HeatingCapacityAndTemperatureSystem</w:t>
            </w:r>
          </w:p>
        </w:tc>
      </w:tr>
      <w:tr w:rsidR="006F0E90" w14:paraId="479C6393" w14:textId="77777777">
        <w:trPr>
          <w:cantSplit/>
          <w:jc w:val="center"/>
        </w:trPr>
        <w:tc>
          <w:tcPr>
            <w:tcW w:w="2268" w:type="dxa"/>
            <w:shd w:val="clear" w:color="auto" w:fill="FFFFFF"/>
            <w:tcMar>
              <w:top w:w="45" w:type="dxa"/>
              <w:left w:w="55" w:type="dxa"/>
              <w:bottom w:w="45" w:type="dxa"/>
              <w:right w:w="55" w:type="dxa"/>
            </w:tcMar>
            <w:vAlign w:val="center"/>
          </w:tcPr>
          <w:p w14:paraId="503A127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5EE30DF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7BC86738" w14:textId="77777777">
        <w:trPr>
          <w:cantSplit/>
          <w:jc w:val="center"/>
        </w:trPr>
        <w:tc>
          <w:tcPr>
            <w:tcW w:w="2268" w:type="dxa"/>
            <w:shd w:val="clear" w:color="auto" w:fill="FFFFFF"/>
            <w:tcMar>
              <w:top w:w="45" w:type="dxa"/>
              <w:left w:w="55" w:type="dxa"/>
              <w:bottom w:w="45" w:type="dxa"/>
              <w:right w:w="55" w:type="dxa"/>
            </w:tcMar>
            <w:vAlign w:val="center"/>
          </w:tcPr>
          <w:p w14:paraId="55A4CEE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2EA1445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https://www.smart-factory.kr/ids/cd/HeatingCapacityAndTemperatureSystem/1/0</w:t>
            </w:r>
          </w:p>
        </w:tc>
      </w:tr>
      <w:tr w:rsidR="006F0E90" w14:paraId="13FDE2F9" w14:textId="77777777">
        <w:trPr>
          <w:cantSplit/>
          <w:jc w:val="center"/>
        </w:trPr>
        <w:tc>
          <w:tcPr>
            <w:tcW w:w="2268" w:type="dxa"/>
            <w:shd w:val="clear" w:color="auto" w:fill="FFFFFF"/>
            <w:tcMar>
              <w:top w:w="45" w:type="dxa"/>
              <w:left w:w="55" w:type="dxa"/>
              <w:bottom w:w="45" w:type="dxa"/>
              <w:right w:w="55" w:type="dxa"/>
            </w:tcMar>
            <w:vAlign w:val="center"/>
          </w:tcPr>
          <w:p w14:paraId="522CBB7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1920A24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 "TechnicalPropertyAreas"</w:t>
            </w:r>
          </w:p>
        </w:tc>
      </w:tr>
      <w:tr w:rsidR="006F0E90" w14:paraId="31FDB60F" w14:textId="77777777">
        <w:trPr>
          <w:cantSplit/>
          <w:jc w:val="center"/>
        </w:trPr>
        <w:tc>
          <w:tcPr>
            <w:tcW w:w="2268" w:type="dxa"/>
            <w:shd w:val="clear" w:color="auto" w:fill="FFFFFF"/>
            <w:tcMar>
              <w:top w:w="45" w:type="dxa"/>
              <w:left w:w="55" w:type="dxa"/>
              <w:bottom w:w="45" w:type="dxa"/>
              <w:right w:w="55" w:type="dxa"/>
            </w:tcMar>
            <w:vAlign w:val="center"/>
          </w:tcPr>
          <w:p w14:paraId="0DF91CE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28D5ED4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Technical system grouping the heat-input, heating-temperature, and heating-time characteristics of a ladle heater. / 래들가열기의 열입력, 가열 온도 및 가열 시간 특성을 묶는 기술 계통이다.</w:t>
            </w:r>
          </w:p>
        </w:tc>
      </w:tr>
      <w:tr w:rsidR="006F0E90" w14:paraId="718757FA" w14:textId="77777777">
        <w:trPr>
          <w:cantSplit/>
          <w:tblHeader/>
          <w:jc w:val="center"/>
        </w:trPr>
        <w:tc>
          <w:tcPr>
            <w:tcW w:w="2268" w:type="dxa"/>
            <w:shd w:val="clear" w:color="auto" w:fill="FFFFFF"/>
            <w:tcMar>
              <w:top w:w="45" w:type="dxa"/>
              <w:left w:w="55" w:type="dxa"/>
              <w:bottom w:w="45" w:type="dxa"/>
              <w:right w:w="55" w:type="dxa"/>
            </w:tcMar>
            <w:vAlign w:val="center"/>
          </w:tcPr>
          <w:p w14:paraId="6D3E266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045520A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50D286A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3784824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03C423EF" w14:textId="77777777">
        <w:trPr>
          <w:cantSplit/>
          <w:tblHeader/>
          <w:jc w:val="center"/>
        </w:trPr>
        <w:tc>
          <w:tcPr>
            <w:tcW w:w="2268" w:type="dxa"/>
            <w:shd w:val="clear" w:color="auto" w:fill="FFFFFF"/>
            <w:tcMar>
              <w:top w:w="45" w:type="dxa"/>
              <w:left w:w="55" w:type="dxa"/>
              <w:bottom w:w="45" w:type="dxa"/>
              <w:right w:w="55" w:type="dxa"/>
            </w:tcMar>
            <w:vAlign w:val="center"/>
          </w:tcPr>
          <w:p w14:paraId="7046FEC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6EA8833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51BF938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3D8A7555" w14:textId="77777777" w:rsidR="006F0E90" w:rsidRDefault="006F0E90">
            <w:pPr>
              <w:rPr>
                <w:rFonts w:ascii="맑은 고딕" w:eastAsia="맑은 고딕" w:hAnsi="맑은 고딕" w:cs="맑은 고딕"/>
              </w:rPr>
            </w:pPr>
          </w:p>
        </w:tc>
      </w:tr>
      <w:tr w:rsidR="006F0E90" w14:paraId="4B7DA419" w14:textId="77777777">
        <w:trPr>
          <w:cantSplit/>
          <w:jc w:val="center"/>
        </w:trPr>
        <w:tc>
          <w:tcPr>
            <w:tcW w:w="2268" w:type="dxa"/>
            <w:shd w:val="clear" w:color="auto" w:fill="FFFFFF"/>
            <w:tcMar>
              <w:top w:w="45" w:type="dxa"/>
              <w:left w:w="55" w:type="dxa"/>
              <w:bottom w:w="45" w:type="dxa"/>
              <w:right w:w="55" w:type="dxa"/>
            </w:tcMar>
            <w:vAlign w:val="center"/>
          </w:tcPr>
          <w:p w14:paraId="16A34A7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[SMC]HeatingCapacityAndTemperatureSpecifications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16B708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https://www.smart-factory.kr/ids/cd/HeatingCapacityAndTemperatureSpecifications/1/0 정격 열입력, 온도 범위, 승온 속도와 래들별 사이클 시간을 담는다. AAS 위치: TechnicalData/TechnicalPropertyAreas/[1]/HeatingCapacityAndTemperatureSystem/HeatingCapacityAndTemperatureSpecifications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1C8833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9개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45FD51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w:t>
            </w:r>
          </w:p>
        </w:tc>
      </w:tr>
      <w:tr w:rsidR="006F0E90" w14:paraId="1D86594F" w14:textId="77777777">
        <w:trPr>
          <w:cantSplit/>
          <w:jc w:val="center"/>
        </w:trPr>
        <w:tc>
          <w:tcPr>
            <w:tcW w:w="2268" w:type="dxa"/>
            <w:shd w:val="clear" w:color="auto" w:fill="FFFFFF"/>
            <w:tcMar>
              <w:top w:w="45" w:type="dxa"/>
              <w:left w:w="55" w:type="dxa"/>
              <w:bottom w:w="45" w:type="dxa"/>
              <w:right w:w="55" w:type="dxa"/>
            </w:tcMar>
            <w:vAlign w:val="center"/>
          </w:tcPr>
          <w:p w14:paraId="2E0D326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[Prop]HeatingCapacity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B5301F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https://www.smart-factory.kr/ids/cd/HeatingCapacity/1/0 가열기 전체 버너의 정격 연료 열입력이다. 연료 유량과 저위발열량의 곱이며 내화물에 실제 전달된 열량이나 전기 소비전력이 아니다. 단위는 kW이다. AAS 위치: TechnicalData/TechnicalPropertyAreas/[1]/HeatingCapacityAndTemperatureSystem/HeatingCapacityAndTemperatureSpecifications/HeatingCapacity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A7F403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5000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ECE5B0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20AB29D" w14:textId="77777777">
        <w:trPr>
          <w:cantSplit/>
          <w:jc w:val="center"/>
        </w:trPr>
        <w:tc>
          <w:tcPr>
            <w:tcW w:w="2268" w:type="dxa"/>
            <w:shd w:val="clear" w:color="auto" w:fill="FFFFFF"/>
            <w:tcMar>
              <w:top w:w="45" w:type="dxa"/>
              <w:left w:w="55" w:type="dxa"/>
              <w:bottom w:w="45" w:type="dxa"/>
              <w:right w:w="55" w:type="dxa"/>
            </w:tcMar>
            <w:vAlign w:val="center"/>
          </w:tcPr>
          <w:p w14:paraId="461CEFA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[Prop]MaxLiningSurfaceTemperature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F22F69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https://www.smart-factory.kr/ids/cd/MaxLiningSurfaceTemperature/1/0 설계 사양에서 정한 내화물 표면의 최고 가열 온도이다. 실제 운전 허용 여부는 제조사 조건을 따른다. AAS 위치: TechnicalData/TechnicalPropertyAreas/[1]/HeatingCapacityAndTemperatureSystem/HeatingCapacityAndTemperatureSpecifications/MaxLiningSurfaceTemperature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B5A002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1250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6C4AC1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D4CBE3D" w14:textId="77777777">
        <w:trPr>
          <w:cantSplit/>
          <w:jc w:val="center"/>
        </w:trPr>
        <w:tc>
          <w:tcPr>
            <w:tcW w:w="2268" w:type="dxa"/>
            <w:shd w:val="clear" w:color="auto" w:fill="FFFFFF"/>
            <w:tcMar>
              <w:top w:w="45" w:type="dxa"/>
              <w:left w:w="55" w:type="dxa"/>
              <w:bottom w:w="45" w:type="dxa"/>
              <w:right w:w="55" w:type="dxa"/>
            </w:tcMar>
            <w:vAlign w:val="center"/>
          </w:tcPr>
          <w:p w14:paraId="4F731D1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[Range]HeatingTemperatureRange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E2F85A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https://www.smart-factory.kr/ids/cd/HeatingTemperatureRange/1/0 래들 내화물 표면의 정상 예열 목표 온도 범위이다. 냉간 래들의 시작 온도나 센서 측정 가능 범위와 구분한다. AAS 위치: TechnicalData/TechnicalPropertyAreas/[1]/HeatingCapacityAndTemperatureSystem/HeatingCapacityAndTemperatureSpecifications/HeatingTemperatureRange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025FA2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1100 / max: 1250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BFB933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102BBBA" w14:textId="77777777">
        <w:trPr>
          <w:cantSplit/>
          <w:jc w:val="center"/>
        </w:trPr>
        <w:tc>
          <w:tcPr>
            <w:tcW w:w="2268" w:type="dxa"/>
            <w:shd w:val="clear" w:color="auto" w:fill="FFFFFF"/>
            <w:tcMar>
              <w:top w:w="45" w:type="dxa"/>
              <w:left w:w="55" w:type="dxa"/>
              <w:bottom w:w="45" w:type="dxa"/>
              <w:right w:w="55" w:type="dxa"/>
            </w:tcMar>
            <w:vAlign w:val="center"/>
          </w:tcPr>
          <w:p w14:paraId="642B08A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[Prop]TargetLiningTemperature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1F77DA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https://www.smart-factory.kr/ids/cd/TargetLiningTemperature/1/0 예열 완료 판단에 사용하는 내화물 표면 목표 온도이다. 실제 표면 온도와 비교한다. AAS 위치: TechnicalData/TechnicalPropertyAreas/[1]/HeatingCapacityAndTemperatureSystem/HeatingCapacityAndTemperatureSpecifications/TargetLiningTemperature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E9C561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1150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E9FBC2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0B4FF43" w14:textId="77777777">
        <w:trPr>
          <w:cantSplit/>
          <w:jc w:val="center"/>
        </w:trPr>
        <w:tc>
          <w:tcPr>
            <w:tcW w:w="2268" w:type="dxa"/>
            <w:shd w:val="clear" w:color="auto" w:fill="FFFFFF"/>
            <w:tcMar>
              <w:top w:w="45" w:type="dxa"/>
              <w:left w:w="55" w:type="dxa"/>
              <w:bottom w:w="45" w:type="dxa"/>
              <w:right w:w="55" w:type="dxa"/>
            </w:tcMar>
            <w:vAlign w:val="center"/>
          </w:tcPr>
          <w:p w14:paraId="70E89D0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[Prop]RatedHeatUpRate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6DCA97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https://www.smart-factory.kr/ids/cd/RatedHeatUpRate/1/0 사양상 내화물 표면 온도를 분당 올리는 기준 속도이다. 재료별 승인된 가열 곡선에 맞추어 사용한다. AAS 위치: TechnicalData/TechnicalPropertyAreas/[1]/HeatingCapacityAndTemperatureSystem/HeatingCapacityAndTemperatureSpecifications/RatedHeatUpRate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A5E6D1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38BAE9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2FCFFD3" w14:textId="77777777">
        <w:trPr>
          <w:cantSplit/>
          <w:jc w:val="center"/>
        </w:trPr>
        <w:tc>
          <w:tcPr>
            <w:tcW w:w="2268" w:type="dxa"/>
            <w:shd w:val="clear" w:color="auto" w:fill="FFFFFF"/>
            <w:tcMar>
              <w:top w:w="45" w:type="dxa"/>
              <w:left w:w="55" w:type="dxa"/>
              <w:bottom w:w="45" w:type="dxa"/>
              <w:right w:w="55" w:type="dxa"/>
            </w:tcMar>
            <w:vAlign w:val="center"/>
          </w:tcPr>
          <w:p w14:paraId="6AB1A09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[Prop]PreheatCapacityPerDay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B6A35B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https://www.smart-factory.kr/ids/cd/PreheatCapacityPerDay/1/0 단일 스테이션을 24시간 연속 운전하고 열래들 사이클을 1.5시간으로 가정한 일일 최대 처리 예시이다. 교체·정비 시간은 제외하며 냉간 6시간 사이클의 처리량과 구분한다. AAS 위치: TechnicalData/TechnicalPropertyAreas/[1]/HeatingCapacityAndTemperatureSystem/HeatingCapacityAndTemperatureSpecifications/PreheatCapacityPerDay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49A9EA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16</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AC5D80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A5B512D" w14:textId="77777777">
        <w:trPr>
          <w:cantSplit/>
          <w:jc w:val="center"/>
        </w:trPr>
        <w:tc>
          <w:tcPr>
            <w:tcW w:w="2268" w:type="dxa"/>
            <w:shd w:val="clear" w:color="auto" w:fill="FFFFFF"/>
            <w:tcMar>
              <w:top w:w="45" w:type="dxa"/>
              <w:left w:w="55" w:type="dxa"/>
              <w:bottom w:w="45" w:type="dxa"/>
              <w:right w:w="55" w:type="dxa"/>
            </w:tcMar>
            <w:vAlign w:val="center"/>
          </w:tcPr>
          <w:p w14:paraId="7EEF0A8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[Prop]ColdLadlePreheatCycleTime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374DFA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https://www.smart-factory.kr/ids/cd/ColdLadlePreheatCycleTime/1/0 냉간 래들을 투입하여 예열을 완료하기까지 계획한 총 경과시간이다. ISO 8601 기간으로 표현한다. AAS 위치: TechnicalData/TechnicalPropertyAreas/[1]/HeatingCapacityAndTemperatureSystem/HeatingCapacityAndTemperatureSpecifications/ColdLadlePreheatCycleTime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5B5AD8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[xs:duration] PT6H</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5CE673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4110DC1" w14:textId="77777777">
        <w:trPr>
          <w:cantSplit/>
          <w:jc w:val="center"/>
        </w:trPr>
        <w:tc>
          <w:tcPr>
            <w:tcW w:w="2268" w:type="dxa"/>
            <w:shd w:val="clear" w:color="auto" w:fill="FFFFFF"/>
            <w:tcMar>
              <w:top w:w="45" w:type="dxa"/>
              <w:left w:w="55" w:type="dxa"/>
              <w:bottom w:w="45" w:type="dxa"/>
              <w:right w:w="55" w:type="dxa"/>
            </w:tcMar>
            <w:vAlign w:val="center"/>
          </w:tcPr>
          <w:p w14:paraId="3C45DFC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[Prop]HotLadleCycleTime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FA774A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https://www.smart-factory.kr/ids/cd/HotLadleCycleTime/1/0 재순환된 열래들을 다시 예열하는 계획 사이클 시간이다. 냉간 예열보다 짧은 조건의 예시이다. AAS 위치: TechnicalData/TechnicalPropertyAreas/[1]/HeatingCapacityAndTemperatureSystem/HeatingCapacityAndTemperatureSpecifications/HotLadleCycleTime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632A81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[xs:duration] PT1H30M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068805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706ABC2" w14:textId="77777777">
        <w:trPr>
          <w:cantSplit/>
          <w:jc w:val="center"/>
        </w:trPr>
        <w:tc>
          <w:tcPr>
            <w:tcW w:w="2268" w:type="dxa"/>
            <w:shd w:val="clear" w:color="auto" w:fill="FFFFFF"/>
            <w:tcMar>
              <w:top w:w="45" w:type="dxa"/>
              <w:left w:w="55" w:type="dxa"/>
              <w:bottom w:w="45" w:type="dxa"/>
              <w:right w:w="55" w:type="dxa"/>
            </w:tcMar>
            <w:vAlign w:val="center"/>
          </w:tcPr>
          <w:p w14:paraId="2D49982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[Range]LadleSizeRange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B5DFCD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https://www.smart-factory.kr/ids/cd/LadleSizeRange/1/0 가열기에 적용 가능한 래들의 정격 용강 적재 질량 범위이다. 빈 래들 자체 질량이 아니다. AAS 위치: TechnicalData/TechnicalPropertyAreas/[1]/HeatingCapacityAndTemperatureSystem/HeatingCapacityAndTemperatureSpecifications/LadleSizeRange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FBA59B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100 / max: 300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B109A9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75F7E759" w14:textId="77777777" w:rsidR="006F0E90" w:rsidRDefault="002D7C08">
      <w:pPr>
        <w:pStyle w:val="af5"/>
        <w:keepNext/>
        <w:spacing w:after="80"/>
        <w:jc w:val="center"/>
        <w:rPr>
          <w:rFonts w:ascii="맑은 고딕" w:eastAsia="맑은 고딕" w:hAnsi="맑은 고딕" w:cs="맑은 고딕"/>
        </w:rPr>
      </w:pPr>
      <w:bookmarkStart w:id="73" w:name="LadleNav84"/>
      <w:r>
        <w:rPr>
          <w:rFonts w:ascii="맑은 고딕" w:eastAsia="맑은 고딕" w:hAnsi="맑은 고딕" w:cs="맑은 고딕"/>
          <w:b w:val="0"/>
          <w:sz w:val="20"/>
          <w:szCs w:val="20"/>
        </w:rPr>
        <w:t>표 20. FuelAndCombustionSystem 구성요소 상세</w:t>
      </w:r>
      <w:bookmarkEnd w:id="73"/>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4537184F" w14:textId="77777777">
        <w:trPr>
          <w:cantSplit/>
          <w:tblHeader/>
          <w:jc w:val="center"/>
        </w:trPr>
        <w:tc>
          <w:tcPr>
            <w:tcW w:w="2268" w:type="dxa"/>
            <w:shd w:val="clear" w:color="auto" w:fill="D9EAF7"/>
            <w:tcMar>
              <w:top w:w="45" w:type="dxa"/>
              <w:left w:w="55" w:type="dxa"/>
              <w:bottom w:w="45" w:type="dxa"/>
              <w:right w:w="55" w:type="dxa"/>
            </w:tcMar>
            <w:vAlign w:val="center"/>
          </w:tcPr>
          <w:p w14:paraId="4273322D"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5858B11A"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5D8F1A98"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55FC257D" w14:textId="77777777" w:rsidR="006F0E90" w:rsidRDefault="006F0E90">
            <w:pPr>
              <w:jc w:val="center"/>
              <w:rPr>
                <w:rFonts w:ascii="맑은 고딕" w:eastAsia="맑은 고딕" w:hAnsi="맑은 고딕" w:cs="맑은 고딕"/>
              </w:rPr>
            </w:pPr>
          </w:p>
        </w:tc>
      </w:tr>
      <w:tr w:rsidR="006F0E90" w14:paraId="6EB9DBDD" w14:textId="77777777">
        <w:trPr>
          <w:cantSplit/>
          <w:jc w:val="center"/>
        </w:trPr>
        <w:tc>
          <w:tcPr>
            <w:tcW w:w="2268" w:type="dxa"/>
            <w:shd w:val="clear" w:color="auto" w:fill="FFFFFF"/>
            <w:tcMar>
              <w:top w:w="45" w:type="dxa"/>
              <w:left w:w="55" w:type="dxa"/>
              <w:bottom w:w="45" w:type="dxa"/>
              <w:right w:w="55" w:type="dxa"/>
            </w:tcMar>
            <w:vAlign w:val="center"/>
          </w:tcPr>
          <w:p w14:paraId="6DAC57C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07AF64C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FuelAndCombustionSystem</w:t>
            </w:r>
          </w:p>
        </w:tc>
      </w:tr>
      <w:tr w:rsidR="006F0E90" w14:paraId="47ADE9F1" w14:textId="77777777">
        <w:trPr>
          <w:cantSplit/>
          <w:jc w:val="center"/>
        </w:trPr>
        <w:tc>
          <w:tcPr>
            <w:tcW w:w="2268" w:type="dxa"/>
            <w:shd w:val="clear" w:color="auto" w:fill="FFFFFF"/>
            <w:tcMar>
              <w:top w:w="45" w:type="dxa"/>
              <w:left w:w="55" w:type="dxa"/>
              <w:bottom w:w="45" w:type="dxa"/>
              <w:right w:w="55" w:type="dxa"/>
            </w:tcMar>
            <w:vAlign w:val="center"/>
          </w:tcPr>
          <w:p w14:paraId="6B34A89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5E358EA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23155FD4" w14:textId="77777777">
        <w:trPr>
          <w:cantSplit/>
          <w:jc w:val="center"/>
        </w:trPr>
        <w:tc>
          <w:tcPr>
            <w:tcW w:w="2268" w:type="dxa"/>
            <w:shd w:val="clear" w:color="auto" w:fill="FFFFFF"/>
            <w:tcMar>
              <w:top w:w="45" w:type="dxa"/>
              <w:left w:w="55" w:type="dxa"/>
              <w:bottom w:w="45" w:type="dxa"/>
              <w:right w:w="55" w:type="dxa"/>
            </w:tcMar>
            <w:vAlign w:val="center"/>
          </w:tcPr>
          <w:p w14:paraId="75F49D8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444B980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https://www.smart-factory.kr/ids/cd/FuelAndCombustionTechnicalSystem/1/0</w:t>
            </w:r>
          </w:p>
        </w:tc>
      </w:tr>
      <w:tr w:rsidR="006F0E90" w14:paraId="24EC6962" w14:textId="77777777">
        <w:trPr>
          <w:cantSplit/>
          <w:jc w:val="center"/>
        </w:trPr>
        <w:tc>
          <w:tcPr>
            <w:tcW w:w="2268" w:type="dxa"/>
            <w:shd w:val="clear" w:color="auto" w:fill="FFFFFF"/>
            <w:tcMar>
              <w:top w:w="45" w:type="dxa"/>
              <w:left w:w="55" w:type="dxa"/>
              <w:bottom w:w="45" w:type="dxa"/>
              <w:right w:w="55" w:type="dxa"/>
            </w:tcMar>
            <w:vAlign w:val="center"/>
          </w:tcPr>
          <w:p w14:paraId="0609FC7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482740C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 "TechnicalPropertyAreas"</w:t>
            </w:r>
          </w:p>
        </w:tc>
      </w:tr>
      <w:tr w:rsidR="006F0E90" w14:paraId="641FB66F" w14:textId="77777777">
        <w:trPr>
          <w:cantSplit/>
          <w:jc w:val="center"/>
        </w:trPr>
        <w:tc>
          <w:tcPr>
            <w:tcW w:w="2268" w:type="dxa"/>
            <w:shd w:val="clear" w:color="auto" w:fill="FFFFFF"/>
            <w:tcMar>
              <w:top w:w="45" w:type="dxa"/>
              <w:left w:w="55" w:type="dxa"/>
              <w:bottom w:w="45" w:type="dxa"/>
              <w:right w:w="55" w:type="dxa"/>
            </w:tcMar>
            <w:vAlign w:val="center"/>
          </w:tcPr>
          <w:p w14:paraId="1C93A7B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6795425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Technical system that supplies fuel and combustion air to a ladle heater and controls combustion. / 래들가열기에 연료와 연소용 공기를 공급하고 연소를 제어하는 기술 계통이다.</w:t>
            </w:r>
          </w:p>
        </w:tc>
      </w:tr>
      <w:tr w:rsidR="006F0E90" w14:paraId="32DF9099" w14:textId="77777777">
        <w:trPr>
          <w:cantSplit/>
          <w:tblHeader/>
          <w:jc w:val="center"/>
        </w:trPr>
        <w:tc>
          <w:tcPr>
            <w:tcW w:w="2268" w:type="dxa"/>
            <w:shd w:val="clear" w:color="auto" w:fill="FFFFFF"/>
            <w:tcMar>
              <w:top w:w="45" w:type="dxa"/>
              <w:left w:w="55" w:type="dxa"/>
              <w:bottom w:w="45" w:type="dxa"/>
              <w:right w:w="55" w:type="dxa"/>
            </w:tcMar>
            <w:vAlign w:val="center"/>
          </w:tcPr>
          <w:p w14:paraId="2FA6B98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2A2978B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1409EA0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5B64536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280E3662" w14:textId="77777777">
        <w:trPr>
          <w:cantSplit/>
          <w:tblHeader/>
          <w:jc w:val="center"/>
        </w:trPr>
        <w:tc>
          <w:tcPr>
            <w:tcW w:w="2268" w:type="dxa"/>
            <w:shd w:val="clear" w:color="auto" w:fill="FFFFFF"/>
            <w:tcMar>
              <w:top w:w="45" w:type="dxa"/>
              <w:left w:w="55" w:type="dxa"/>
              <w:bottom w:w="45" w:type="dxa"/>
              <w:right w:w="55" w:type="dxa"/>
            </w:tcMar>
            <w:vAlign w:val="center"/>
          </w:tcPr>
          <w:p w14:paraId="45BB07B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lastRenderedPageBreak/>
              <w:t>idShort</w:t>
            </w:r>
          </w:p>
        </w:tc>
        <w:tc>
          <w:tcPr>
            <w:tcW w:w="4422" w:type="dxa"/>
            <w:shd w:val="clear" w:color="auto" w:fill="FFFFFF"/>
            <w:tcMar>
              <w:top w:w="45" w:type="dxa"/>
              <w:left w:w="55" w:type="dxa"/>
              <w:bottom w:w="45" w:type="dxa"/>
              <w:right w:w="55" w:type="dxa"/>
            </w:tcMar>
            <w:vAlign w:val="center"/>
          </w:tcPr>
          <w:p w14:paraId="3322B71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55D5CFA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068B4622" w14:textId="77777777" w:rsidR="006F0E90" w:rsidRDefault="006F0E90">
            <w:pPr>
              <w:rPr>
                <w:rFonts w:ascii="맑은 고딕" w:eastAsia="맑은 고딕" w:hAnsi="맑은 고딕" w:cs="맑은 고딕"/>
              </w:rPr>
            </w:pPr>
          </w:p>
        </w:tc>
      </w:tr>
      <w:tr w:rsidR="006F0E90" w14:paraId="04B72894" w14:textId="77777777">
        <w:trPr>
          <w:cantSplit/>
          <w:jc w:val="center"/>
        </w:trPr>
        <w:tc>
          <w:tcPr>
            <w:tcW w:w="2268" w:type="dxa"/>
            <w:shd w:val="clear" w:color="auto" w:fill="FFFFFF"/>
            <w:tcMar>
              <w:top w:w="45" w:type="dxa"/>
              <w:left w:w="55" w:type="dxa"/>
              <w:bottom w:w="45" w:type="dxa"/>
              <w:right w:w="55" w:type="dxa"/>
            </w:tcMar>
            <w:vAlign w:val="center"/>
          </w:tcPr>
          <w:p w14:paraId="444911A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[SMC]FuelAndCombustionSpecifications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236715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https://www.smart-factory.kr/ids/cd/FuelAndCombustionSpecifications/1/0 연료 종류·발열량·정격 유량·공기비와 공급 압력의 설계 조건을 담는다. AAS 위치: TechnicalData/TechnicalPropertyAreas/[2]/FuelAndCombustionSystem/FuelAndCombustionSpecifications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DA7936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10개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0CF1DC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w:t>
            </w:r>
          </w:p>
        </w:tc>
      </w:tr>
      <w:tr w:rsidR="006F0E90" w14:paraId="23BB0CB9" w14:textId="77777777">
        <w:trPr>
          <w:cantSplit/>
          <w:jc w:val="center"/>
        </w:trPr>
        <w:tc>
          <w:tcPr>
            <w:tcW w:w="2268" w:type="dxa"/>
            <w:shd w:val="clear" w:color="auto" w:fill="FFFFFF"/>
            <w:tcMar>
              <w:top w:w="45" w:type="dxa"/>
              <w:left w:w="55" w:type="dxa"/>
              <w:bottom w:w="45" w:type="dxa"/>
              <w:right w:w="55" w:type="dxa"/>
            </w:tcMar>
            <w:vAlign w:val="center"/>
          </w:tcPr>
          <w:p w14:paraId="019C66D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[Prop]FuelType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822455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https://www.smart-factory.kr/ids/cd/FuelType/1/0 버너에 공급하는 연료의 종류이다. 발열량과 공급 설비 적합성을 판단하는 기준이다. AAS 위치: TechnicalData/TechnicalPropertyAreas/[2]/FuelAndCombustionSystem/FuelAndCombustionSpecifications/FuelType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5CAB80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Natural gas (LNG)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D03BEC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C11D05F" w14:textId="77777777">
        <w:trPr>
          <w:cantSplit/>
          <w:jc w:val="center"/>
        </w:trPr>
        <w:tc>
          <w:tcPr>
            <w:tcW w:w="2268" w:type="dxa"/>
            <w:shd w:val="clear" w:color="auto" w:fill="FFFFFF"/>
            <w:tcMar>
              <w:top w:w="45" w:type="dxa"/>
              <w:left w:w="55" w:type="dxa"/>
              <w:bottom w:w="45" w:type="dxa"/>
              <w:right w:w="55" w:type="dxa"/>
            </w:tcMar>
            <w:vAlign w:val="center"/>
          </w:tcPr>
          <w:p w14:paraId="59E3D7A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[Prop]AuxiliaryHeatingMethod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4D5996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https://www.smart-factory.kr/ids/cd/AuxiliaryHeatingMethod/1/0 주 버너 외 보조 가열 장치의 적용 여부이다. 현재 예시에는 보조 가열 장치가 설치되지 않았다. AAS 위치: TechnicalData/TechnicalPropertyAreas/[2]/FuelAndCombustionSystem/FuelAndCombustionSpecifications/AuxiliaryHeatingMethod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16A0B6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Not installed in this example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C44879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EFBF934" w14:textId="77777777">
        <w:trPr>
          <w:cantSplit/>
          <w:jc w:val="center"/>
        </w:trPr>
        <w:tc>
          <w:tcPr>
            <w:tcW w:w="2268" w:type="dxa"/>
            <w:shd w:val="clear" w:color="auto" w:fill="FFFFFF"/>
            <w:tcMar>
              <w:top w:w="45" w:type="dxa"/>
              <w:left w:w="55" w:type="dxa"/>
              <w:bottom w:w="45" w:type="dxa"/>
              <w:right w:w="55" w:type="dxa"/>
            </w:tcMar>
            <w:vAlign w:val="center"/>
          </w:tcPr>
          <w:p w14:paraId="4273884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[Prop]FuelCalorificValue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540F03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https://www.smart-factory.kr/ids/cd/FuelCalorificValue/1/0 표준상태 연료 1 Nm³의 저위발열량이다. 예시 계산에서는 0℃, 101.325 kPa의 건조 가스를 기준으로 10.5 kWh/Nm³를 사용한다. AAS 위치: TechnicalData/TechnicalPropertyAreas/[2]/FuelAndCombustionSystem/FuelAndCombustionSpecifications/FuelCalorificValue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74CBD6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10.5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60A2A0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6BB0430" w14:textId="77777777">
        <w:trPr>
          <w:cantSplit/>
          <w:jc w:val="center"/>
        </w:trPr>
        <w:tc>
          <w:tcPr>
            <w:tcW w:w="2268" w:type="dxa"/>
            <w:shd w:val="clear" w:color="auto" w:fill="FFFFFF"/>
            <w:tcMar>
              <w:top w:w="45" w:type="dxa"/>
              <w:left w:w="55" w:type="dxa"/>
              <w:bottom w:w="45" w:type="dxa"/>
              <w:right w:w="55" w:type="dxa"/>
            </w:tcMar>
            <w:vAlign w:val="center"/>
          </w:tcPr>
          <w:p w14:paraId="539440D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[Prop]RatedFuelConsumption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988692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https://www.smart-factory.kr/ids/cd/RatedFuelConsumption/1/0 전체 정격 열입력을 발열량으로 나눈 연료 체적 유량이다. 예시 5000 kW ÷ 10.5 kWh/Nm³ = 약 476.190476 Nm³/h이다. AAS 위치: TechnicalData/TechnicalPropertyAreas/[2]/FuelAndCombustionSystem/FuelAndCombustionSpecifications/RatedFuelConsumption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1379A8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476.190476</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D2EC7F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3AB7A68" w14:textId="77777777">
        <w:trPr>
          <w:cantSplit/>
          <w:jc w:val="center"/>
        </w:trPr>
        <w:tc>
          <w:tcPr>
            <w:tcW w:w="2268" w:type="dxa"/>
            <w:shd w:val="clear" w:color="auto" w:fill="FFFFFF"/>
            <w:tcMar>
              <w:top w:w="45" w:type="dxa"/>
              <w:left w:w="55" w:type="dxa"/>
              <w:bottom w:w="45" w:type="dxa"/>
              <w:right w:w="55" w:type="dxa"/>
            </w:tcMar>
            <w:vAlign w:val="center"/>
          </w:tcPr>
          <w:p w14:paraId="1F9C6B2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[Prop]CombustionAirRatio</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EC65B4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https://www.smart-factory.kr/ids/cd/CombustionAirRatio/1/0 실제 공급 공기량을 이론 연소 공기량으로 나눈 무차원 공기비이다. 공기 체적 유량을 연료 체적 유량으로 단순히 나눈 값과 구분한다. AAS 위치: TechnicalData/TechnicalPropertyAreas/[2]/FuelAndCombustionSystem/FuelAndCombustionSpecifications/CombustionAirRatio</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AA7A20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1.05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BFFE97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4B37533" w14:textId="77777777">
        <w:trPr>
          <w:cantSplit/>
          <w:jc w:val="center"/>
        </w:trPr>
        <w:tc>
          <w:tcPr>
            <w:tcW w:w="2268" w:type="dxa"/>
            <w:shd w:val="clear" w:color="auto" w:fill="FFFFFF"/>
            <w:tcMar>
              <w:top w:w="45" w:type="dxa"/>
              <w:left w:w="55" w:type="dxa"/>
              <w:bottom w:w="45" w:type="dxa"/>
              <w:right w:w="55" w:type="dxa"/>
            </w:tcMar>
            <w:vAlign w:val="center"/>
          </w:tcPr>
          <w:p w14:paraId="0483A00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[Prop]CombustionAirFlowRate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89FFC5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https://www.smart-factory.kr/ids/cd/CombustionAirFlowRate/1/0 연소용 송풍기에서 공급할 수 있는 정격 공기 체적 유량이다. 연료와 동일한 표준상태 기준의 Nm³/h로 나타낸다. AAS 위치: TechnicalData/TechnicalPropertyAreas/[2]/FuelAndCombustionSystem/FuelAndCombustionSpecifications/CombustionAirFlowRate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CA1A6B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5000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084E0D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CD97254" w14:textId="77777777">
        <w:trPr>
          <w:cantSplit/>
          <w:jc w:val="center"/>
        </w:trPr>
        <w:tc>
          <w:tcPr>
            <w:tcW w:w="2268" w:type="dxa"/>
            <w:shd w:val="clear" w:color="auto" w:fill="FFFFFF"/>
            <w:tcMar>
              <w:top w:w="45" w:type="dxa"/>
              <w:left w:w="55" w:type="dxa"/>
              <w:bottom w:w="45" w:type="dxa"/>
              <w:right w:w="55" w:type="dxa"/>
            </w:tcMar>
            <w:vAlign w:val="center"/>
          </w:tcPr>
          <w:p w14:paraId="13A3E31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[Prop]OxygenEnrichmentSupported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14CDB9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https://www.smart-factory.kr/ids/cd/OxygenEnrichmentSupported/1/0 연소 공기에 산소를 추가하는 기능의 지원 여부이다. 현재 산소부화 운전 중이라는 뜻은 아니다. AAS 위치: TechnicalData/TechnicalPropertyAreas/[2]/FuelAndCombustionSystem/FuelAndCombustionSpecifications/OxygenEnrichmentSupported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C9082E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EFA8BF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3ABB658" w14:textId="77777777">
        <w:trPr>
          <w:cantSplit/>
          <w:jc w:val="center"/>
        </w:trPr>
        <w:tc>
          <w:tcPr>
            <w:tcW w:w="2268" w:type="dxa"/>
            <w:shd w:val="clear" w:color="auto" w:fill="FFFFFF"/>
            <w:tcMar>
              <w:top w:w="45" w:type="dxa"/>
              <w:left w:w="55" w:type="dxa"/>
              <w:bottom w:w="45" w:type="dxa"/>
              <w:right w:w="55" w:type="dxa"/>
            </w:tcMar>
            <w:vAlign w:val="center"/>
          </w:tcPr>
          <w:p w14:paraId="4D03DF4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[Prop]CombustionControlMethod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89A5E3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https://www.smart-factory.kr/ids/cd/CombustionControlMethod/1/0 연료·공기 유량과 배기가스 산소농도를 이용해 연소를 조절하는 제어 방식이다. AAS 위치: TechnicalData/TechnicalPropertyAreas/[2]/FuelAndCombustionSystem/FuelAndCombustionSpecifications/CombustionControlMethod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51C7A1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Air-fuel ratio control with flue-gas O2 trim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08544C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11AA0DC" w14:textId="77777777">
        <w:trPr>
          <w:cantSplit/>
          <w:jc w:val="center"/>
        </w:trPr>
        <w:tc>
          <w:tcPr>
            <w:tcW w:w="2268" w:type="dxa"/>
            <w:shd w:val="clear" w:color="auto" w:fill="FFFFFF"/>
            <w:tcMar>
              <w:top w:w="45" w:type="dxa"/>
              <w:left w:w="55" w:type="dxa"/>
              <w:bottom w:w="45" w:type="dxa"/>
              <w:right w:w="55" w:type="dxa"/>
            </w:tcMar>
            <w:vAlign w:val="center"/>
          </w:tcPr>
          <w:p w14:paraId="2D7F2F2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[Range]FlueGasTemperatureRange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340B53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https://www.smart-factory.kr/ids/cd/FlueGasTemperatureRange/1/0 사양에서 가정한 정상 배기가스 온도 범위이다. 내화물 표면 온도 범위와 구분한다. AAS 위치: TechnicalData/TechnicalPropertyAreas/[2]/FuelAndCombustionSystem/FuelAndCombustionSpecifications/FlueGasTemperatureRange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4742AA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600 / max: 900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7966E8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9C60F7E" w14:textId="77777777">
        <w:trPr>
          <w:cantSplit/>
          <w:jc w:val="center"/>
        </w:trPr>
        <w:tc>
          <w:tcPr>
            <w:tcW w:w="2268" w:type="dxa"/>
            <w:shd w:val="clear" w:color="auto" w:fill="FFFFFF"/>
            <w:tcMar>
              <w:top w:w="45" w:type="dxa"/>
              <w:left w:w="55" w:type="dxa"/>
              <w:bottom w:w="45" w:type="dxa"/>
              <w:right w:w="55" w:type="dxa"/>
            </w:tcMar>
            <w:vAlign w:val="center"/>
          </w:tcPr>
          <w:p w14:paraId="3599E8C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[Prop]FuelSupplyPressure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C83A70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https://www.smart-factory.kr/ids/cd/FuelSupplyPressure/1/0 가열기 공급 경계에서 요구되는 연료 가스 게이지 압력이다. 버너 노즐 내부 압력이 아니다. AAS 위치: TechnicalData/TechnicalPropertyAreas/[2]/FuelAndCombustionSystem/FuelAndCombustionSpecifications/FuelSupplyPressure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1ABB31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0.3</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302B42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5E4D07A7" w14:textId="77777777" w:rsidR="006F0E90" w:rsidRDefault="002D7C08">
      <w:pPr>
        <w:pStyle w:val="af5"/>
        <w:keepNext/>
        <w:spacing w:after="80"/>
        <w:jc w:val="center"/>
        <w:rPr>
          <w:rFonts w:ascii="맑은 고딕" w:eastAsia="맑은 고딕" w:hAnsi="맑은 고딕" w:cs="맑은 고딕"/>
        </w:rPr>
      </w:pPr>
      <w:bookmarkStart w:id="74" w:name="LadleNav85"/>
      <w:r>
        <w:rPr>
          <w:rFonts w:ascii="맑은 고딕" w:eastAsia="맑은 고딕" w:hAnsi="맑은 고딕" w:cs="맑은 고딕"/>
          <w:b w:val="0"/>
          <w:sz w:val="20"/>
          <w:szCs w:val="20"/>
        </w:rPr>
        <w:t>표 21. LadleAndDimensionSystem 구성요소 상세</w:t>
      </w:r>
      <w:bookmarkEnd w:id="74"/>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47EBC749" w14:textId="77777777">
        <w:trPr>
          <w:cantSplit/>
          <w:tblHeader/>
          <w:jc w:val="center"/>
        </w:trPr>
        <w:tc>
          <w:tcPr>
            <w:tcW w:w="2268" w:type="dxa"/>
            <w:shd w:val="clear" w:color="auto" w:fill="D9EAF7"/>
            <w:tcMar>
              <w:top w:w="45" w:type="dxa"/>
              <w:left w:w="55" w:type="dxa"/>
              <w:bottom w:w="45" w:type="dxa"/>
              <w:right w:w="55" w:type="dxa"/>
            </w:tcMar>
            <w:vAlign w:val="center"/>
          </w:tcPr>
          <w:p w14:paraId="4C2B68F6"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3866704C"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4CEEDFA9"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03073E40" w14:textId="77777777" w:rsidR="006F0E90" w:rsidRDefault="006F0E90">
            <w:pPr>
              <w:jc w:val="center"/>
              <w:rPr>
                <w:rFonts w:ascii="맑은 고딕" w:eastAsia="맑은 고딕" w:hAnsi="맑은 고딕" w:cs="맑은 고딕"/>
              </w:rPr>
            </w:pPr>
          </w:p>
        </w:tc>
      </w:tr>
      <w:tr w:rsidR="006F0E90" w14:paraId="1E0A9DFC" w14:textId="77777777">
        <w:trPr>
          <w:cantSplit/>
          <w:jc w:val="center"/>
        </w:trPr>
        <w:tc>
          <w:tcPr>
            <w:tcW w:w="2268" w:type="dxa"/>
            <w:shd w:val="clear" w:color="auto" w:fill="FFFFFF"/>
            <w:tcMar>
              <w:top w:w="45" w:type="dxa"/>
              <w:left w:w="55" w:type="dxa"/>
              <w:bottom w:w="45" w:type="dxa"/>
              <w:right w:w="55" w:type="dxa"/>
            </w:tcMar>
            <w:vAlign w:val="center"/>
          </w:tcPr>
          <w:p w14:paraId="3B49118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7D32B9B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LadleAndDimensionSystem</w:t>
            </w:r>
          </w:p>
        </w:tc>
      </w:tr>
      <w:tr w:rsidR="006F0E90" w14:paraId="4105A71F" w14:textId="77777777">
        <w:trPr>
          <w:cantSplit/>
          <w:jc w:val="center"/>
        </w:trPr>
        <w:tc>
          <w:tcPr>
            <w:tcW w:w="2268" w:type="dxa"/>
            <w:shd w:val="clear" w:color="auto" w:fill="FFFFFF"/>
            <w:tcMar>
              <w:top w:w="45" w:type="dxa"/>
              <w:left w:w="55" w:type="dxa"/>
              <w:bottom w:w="45" w:type="dxa"/>
              <w:right w:w="55" w:type="dxa"/>
            </w:tcMar>
            <w:vAlign w:val="center"/>
          </w:tcPr>
          <w:p w14:paraId="185B889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0A92E91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63B3ADE4" w14:textId="77777777">
        <w:trPr>
          <w:cantSplit/>
          <w:jc w:val="center"/>
        </w:trPr>
        <w:tc>
          <w:tcPr>
            <w:tcW w:w="2268" w:type="dxa"/>
            <w:shd w:val="clear" w:color="auto" w:fill="FFFFFF"/>
            <w:tcMar>
              <w:top w:w="45" w:type="dxa"/>
              <w:left w:w="55" w:type="dxa"/>
              <w:bottom w:w="45" w:type="dxa"/>
              <w:right w:w="55" w:type="dxa"/>
            </w:tcMar>
            <w:vAlign w:val="center"/>
          </w:tcPr>
          <w:p w14:paraId="10E922D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5AEA25A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https://www.smart-factory.kr/ids/cd/LadleAndDimensionSystem/1/0</w:t>
            </w:r>
          </w:p>
        </w:tc>
      </w:tr>
      <w:tr w:rsidR="006F0E90" w14:paraId="090FAD4E" w14:textId="77777777">
        <w:trPr>
          <w:cantSplit/>
          <w:jc w:val="center"/>
        </w:trPr>
        <w:tc>
          <w:tcPr>
            <w:tcW w:w="2268" w:type="dxa"/>
            <w:shd w:val="clear" w:color="auto" w:fill="FFFFFF"/>
            <w:tcMar>
              <w:top w:w="45" w:type="dxa"/>
              <w:left w:w="55" w:type="dxa"/>
              <w:bottom w:w="45" w:type="dxa"/>
              <w:right w:w="55" w:type="dxa"/>
            </w:tcMar>
            <w:vAlign w:val="center"/>
          </w:tcPr>
          <w:p w14:paraId="7F22FA7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7BEE892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 "TechnicalPropertyAreas"</w:t>
            </w:r>
          </w:p>
        </w:tc>
      </w:tr>
      <w:tr w:rsidR="006F0E90" w14:paraId="4EEA26AF" w14:textId="77777777">
        <w:trPr>
          <w:cantSplit/>
          <w:jc w:val="center"/>
        </w:trPr>
        <w:tc>
          <w:tcPr>
            <w:tcW w:w="2268" w:type="dxa"/>
            <w:shd w:val="clear" w:color="auto" w:fill="FFFFFF"/>
            <w:tcMar>
              <w:top w:w="45" w:type="dxa"/>
              <w:left w:w="55" w:type="dxa"/>
              <w:bottom w:w="45" w:type="dxa"/>
              <w:right w:w="55" w:type="dxa"/>
            </w:tcMar>
            <w:vAlign w:val="center"/>
          </w:tcPr>
          <w:p w14:paraId="3978359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53ADD5A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Technical system grouping the target ladle and the structural and dimensional characteristics of a ladle heater. / 가열 대상 래들과 래들가열기의 구조 및 외형 치수를 묶는 기술 계통이다.</w:t>
            </w:r>
          </w:p>
        </w:tc>
      </w:tr>
      <w:tr w:rsidR="006F0E90" w14:paraId="3DB64198" w14:textId="77777777">
        <w:trPr>
          <w:cantSplit/>
          <w:tblHeader/>
          <w:jc w:val="center"/>
        </w:trPr>
        <w:tc>
          <w:tcPr>
            <w:tcW w:w="2268" w:type="dxa"/>
            <w:shd w:val="clear" w:color="auto" w:fill="FFFFFF"/>
            <w:tcMar>
              <w:top w:w="45" w:type="dxa"/>
              <w:left w:w="55" w:type="dxa"/>
              <w:bottom w:w="45" w:type="dxa"/>
              <w:right w:w="55" w:type="dxa"/>
            </w:tcMar>
            <w:vAlign w:val="center"/>
          </w:tcPr>
          <w:p w14:paraId="07DAD83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71A4E11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5D5BEA8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2A41E9E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0E719745" w14:textId="77777777">
        <w:trPr>
          <w:cantSplit/>
          <w:tblHeader/>
          <w:jc w:val="center"/>
        </w:trPr>
        <w:tc>
          <w:tcPr>
            <w:tcW w:w="2268" w:type="dxa"/>
            <w:shd w:val="clear" w:color="auto" w:fill="FFFFFF"/>
            <w:tcMar>
              <w:top w:w="45" w:type="dxa"/>
              <w:left w:w="55" w:type="dxa"/>
              <w:bottom w:w="45" w:type="dxa"/>
              <w:right w:w="55" w:type="dxa"/>
            </w:tcMar>
            <w:vAlign w:val="center"/>
          </w:tcPr>
          <w:p w14:paraId="13FF2A6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3F0B790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362DFA4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1CE814C5" w14:textId="77777777" w:rsidR="006F0E90" w:rsidRDefault="006F0E90">
            <w:pPr>
              <w:rPr>
                <w:rFonts w:ascii="맑은 고딕" w:eastAsia="맑은 고딕" w:hAnsi="맑은 고딕" w:cs="맑은 고딕"/>
              </w:rPr>
            </w:pPr>
          </w:p>
        </w:tc>
      </w:tr>
      <w:tr w:rsidR="006F0E90" w14:paraId="588A4571" w14:textId="77777777">
        <w:trPr>
          <w:cantSplit/>
          <w:jc w:val="center"/>
        </w:trPr>
        <w:tc>
          <w:tcPr>
            <w:tcW w:w="2268" w:type="dxa"/>
            <w:shd w:val="clear" w:color="auto" w:fill="FFFFFF"/>
            <w:tcMar>
              <w:top w:w="45" w:type="dxa"/>
              <w:left w:w="55" w:type="dxa"/>
              <w:bottom w:w="45" w:type="dxa"/>
              <w:right w:w="55" w:type="dxa"/>
            </w:tcMar>
            <w:vAlign w:val="center"/>
          </w:tcPr>
          <w:p w14:paraId="36C4F36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[SMC]LadleAndDimensionSpecifications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CBA9F3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https://www.smart-factory.kr/ids/cd/LadleAndDimensionSpecifications/1/0 래들 내경·내화물·후드 재질과 장비 설치 치수를 담는다. AAS 위치: TechnicalData/TechnicalPropertyAreas/[3]/LadleAndDimensionSystem/LadleAndDimensionSpecifications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E7BEBC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10개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31144D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w:t>
            </w:r>
          </w:p>
        </w:tc>
      </w:tr>
      <w:tr w:rsidR="006F0E90" w14:paraId="369F955F" w14:textId="77777777">
        <w:trPr>
          <w:cantSplit/>
          <w:jc w:val="center"/>
        </w:trPr>
        <w:tc>
          <w:tcPr>
            <w:tcW w:w="2268" w:type="dxa"/>
            <w:shd w:val="clear" w:color="auto" w:fill="FFFFFF"/>
            <w:tcMar>
              <w:top w:w="45" w:type="dxa"/>
              <w:left w:w="55" w:type="dxa"/>
              <w:bottom w:w="45" w:type="dxa"/>
              <w:right w:w="55" w:type="dxa"/>
            </w:tcMar>
            <w:vAlign w:val="center"/>
          </w:tcPr>
          <w:p w14:paraId="4B96E46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[Prop]LadleCapacity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6C43F6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https://www.smart-factory.kr/ids/cd/LadleCapacity/1/0 예시 래들이 담을 수 있는 정격 용강 질량이다. 단위 t이며 예열할 때에는 빈 래들을 가정한다. AAS 위치: TechnicalData/TechnicalPropertyAreas/[3]/LadleAndDimensionSystem/LadleAndDimensionSpecifications/LadleCapacity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1C0DD9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150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F01798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B3AABB7" w14:textId="77777777">
        <w:trPr>
          <w:cantSplit/>
          <w:jc w:val="center"/>
        </w:trPr>
        <w:tc>
          <w:tcPr>
            <w:tcW w:w="2268" w:type="dxa"/>
            <w:shd w:val="clear" w:color="auto" w:fill="FFFFFF"/>
            <w:tcMar>
              <w:top w:w="45" w:type="dxa"/>
              <w:left w:w="55" w:type="dxa"/>
              <w:bottom w:w="45" w:type="dxa"/>
              <w:right w:w="55" w:type="dxa"/>
            </w:tcMar>
            <w:vAlign w:val="center"/>
          </w:tcPr>
          <w:p w14:paraId="23321DE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[Prop]LadleInnerDiameter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4B0F55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https://www.smart-factory.kr/ids/cd/LadleInnerDiameter/1/0 래들 내부 작업 공간의 지름이다. 가열 후드와 래들의 치수 적합성을 확인한다. AAS 위치: TechnicalData/TechnicalPropertyAreas/[3]/LadleAndDimensionSystem/LadleAndDimensionSpecifications/LadleInnerDiameter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3C0D1B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3200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73A1B6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CF339FA" w14:textId="77777777">
        <w:trPr>
          <w:cantSplit/>
          <w:jc w:val="center"/>
        </w:trPr>
        <w:tc>
          <w:tcPr>
            <w:tcW w:w="2268" w:type="dxa"/>
            <w:shd w:val="clear" w:color="auto" w:fill="FFFFFF"/>
            <w:tcMar>
              <w:top w:w="45" w:type="dxa"/>
              <w:left w:w="55" w:type="dxa"/>
              <w:bottom w:w="45" w:type="dxa"/>
              <w:right w:w="55" w:type="dxa"/>
            </w:tcMar>
            <w:vAlign w:val="center"/>
          </w:tcPr>
          <w:p w14:paraId="24DA6F2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[Prop]RefractoryLiningType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AE65B8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https://www.smart-factory.kr/ids/cd/RefractoryLiningType/1/0 래들 안쪽에서 열과 용강으로부터 외벽을 보호하는 내화물의 재질·구조이다. AAS 위치: TechnicalData/TechnicalPropertyAreas/[3]/LadleAndDimensionSystem/LadleAndDimensionSpecifications/RefractoryLiningType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251D3F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Magnesia-carbon brick working lining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83C50C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FB67045" w14:textId="77777777">
        <w:trPr>
          <w:cantSplit/>
          <w:jc w:val="center"/>
        </w:trPr>
        <w:tc>
          <w:tcPr>
            <w:tcW w:w="2268" w:type="dxa"/>
            <w:shd w:val="clear" w:color="auto" w:fill="FFFFFF"/>
            <w:tcMar>
              <w:top w:w="45" w:type="dxa"/>
              <w:left w:w="55" w:type="dxa"/>
              <w:bottom w:w="45" w:type="dxa"/>
              <w:right w:w="55" w:type="dxa"/>
            </w:tcMar>
            <w:vAlign w:val="center"/>
          </w:tcPr>
          <w:p w14:paraId="1A0436A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[Prop]HeatingHoodMaterial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EB1E19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https://www.smart-factory.kr/ids/cd/HeatingHoodMaterial/1/0 열을 가두는 가열 후드의 외피와 내화물 구성 재질이다. AAS 위치: TechnicalData/TechnicalPropertyAreas/[3]/LadleAndDimensionSystem/LadleAndDimensionSpecifications/HeatingHoodMaterial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92727E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Steel shell with castable refractory hood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E33AE6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65CCF2F" w14:textId="77777777">
        <w:trPr>
          <w:cantSplit/>
          <w:jc w:val="center"/>
        </w:trPr>
        <w:tc>
          <w:tcPr>
            <w:tcW w:w="2268" w:type="dxa"/>
            <w:shd w:val="clear" w:color="auto" w:fill="FFFFFF"/>
            <w:tcMar>
              <w:top w:w="45" w:type="dxa"/>
              <w:left w:w="55" w:type="dxa"/>
              <w:bottom w:w="45" w:type="dxa"/>
              <w:right w:w="55" w:type="dxa"/>
            </w:tcMar>
            <w:vAlign w:val="center"/>
          </w:tcPr>
          <w:p w14:paraId="24FDF29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[Prop]CoverType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D50576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https://www.smart-factory.kr/ids/cd/CoverType/1/0 래들 입구를 덮는 가열 뚜껑의 구조와 개폐 방식이다. AAS 위치: TechnicalData/TechnicalPropertyAreas/[3]/LadleAndDimensionSystem/LadleAndDimensionSpecifications/CoverType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E37093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Refractory-lined swing lid (vertical cover)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069CFF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A376628" w14:textId="77777777">
        <w:trPr>
          <w:cantSplit/>
          <w:jc w:val="center"/>
        </w:trPr>
        <w:tc>
          <w:tcPr>
            <w:tcW w:w="2268" w:type="dxa"/>
            <w:shd w:val="clear" w:color="auto" w:fill="FFFFFF"/>
            <w:tcMar>
              <w:top w:w="45" w:type="dxa"/>
              <w:left w:w="55" w:type="dxa"/>
              <w:bottom w:w="45" w:type="dxa"/>
              <w:right w:w="55" w:type="dxa"/>
            </w:tcMar>
            <w:vAlign w:val="center"/>
          </w:tcPr>
          <w:p w14:paraId="118539B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[Prop]HeatingPosition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F03A35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https://www.smart-factory.kr/ids/cd/HeatingPosition/1/0 가열 중 래들과 버너가 놓이는 방향이다. 예시는 래들을 세우고 위에서 아래로 가열한다. AAS 위치: TechnicalData/TechnicalPropertyAreas/[3]/LadleAndDimensionSystem/LadleAndDimensionSpecifications/HeatingPosition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99EA24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Vertical (ladle upright, top-down firing)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5C4CE9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F152C57" w14:textId="77777777">
        <w:trPr>
          <w:cantSplit/>
          <w:jc w:val="center"/>
        </w:trPr>
        <w:tc>
          <w:tcPr>
            <w:tcW w:w="2268" w:type="dxa"/>
            <w:shd w:val="clear" w:color="auto" w:fill="FFFFFF"/>
            <w:tcMar>
              <w:top w:w="45" w:type="dxa"/>
              <w:left w:w="55" w:type="dxa"/>
              <w:bottom w:w="45" w:type="dxa"/>
              <w:right w:w="55" w:type="dxa"/>
            </w:tcMar>
            <w:vAlign w:val="center"/>
          </w:tcPr>
          <w:p w14:paraId="0A56CF7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[Prop]DimensionsHeight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F6103C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0173-1#02-AAO034#007 vertical distance between the top and bottom of a device when standing in its normal position of use AAS 위치: TechnicalData/TechnicalPropertyAreas/[3]/LadleAndDimensionSystem/LadleAndDimensionSpecifications/DimensionsHeight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7D9FDE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6500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0EF156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AEFCF96" w14:textId="77777777">
        <w:trPr>
          <w:cantSplit/>
          <w:jc w:val="center"/>
        </w:trPr>
        <w:tc>
          <w:tcPr>
            <w:tcW w:w="2268" w:type="dxa"/>
            <w:shd w:val="clear" w:color="auto" w:fill="FFFFFF"/>
            <w:tcMar>
              <w:top w:w="45" w:type="dxa"/>
              <w:left w:w="55" w:type="dxa"/>
              <w:bottom w:w="45" w:type="dxa"/>
              <w:right w:w="55" w:type="dxa"/>
            </w:tcMar>
            <w:vAlign w:val="center"/>
          </w:tcPr>
          <w:p w14:paraId="6A53059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[Prop]DimensionsWidth</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E0A084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0173-1#02-AAO032#007 horizontal distance between the left-hand and right-hand extremes of a device when standing in its normal position of use AAS 위치: TechnicalData/TechnicalPropertyAreas/[3]/LadleAndDimensionSystem/LadleAndDimensionSpecifications/DimensionsWidth</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1EBB1B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4500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A0E200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739811C" w14:textId="77777777">
        <w:trPr>
          <w:cantSplit/>
          <w:jc w:val="center"/>
        </w:trPr>
        <w:tc>
          <w:tcPr>
            <w:tcW w:w="2268" w:type="dxa"/>
            <w:shd w:val="clear" w:color="auto" w:fill="FFFFFF"/>
            <w:tcMar>
              <w:top w:w="45" w:type="dxa"/>
              <w:left w:w="55" w:type="dxa"/>
              <w:bottom w:w="45" w:type="dxa"/>
              <w:right w:w="55" w:type="dxa"/>
            </w:tcMar>
            <w:vAlign w:val="center"/>
          </w:tcPr>
          <w:p w14:paraId="6CFB90E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[Prop]DimensionsDepth</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9F3890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0173-1#02-AAO035#008 edge, directing away from the observer, of the smallest possible cuboid that encloses the object to be described AAS 위치: TechnicalData/TechnicalPropertyAreas/[3]/LadleAndDimensionSystem/LadleAndDimensionSpecifications/DimensionsDepth</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EDB81C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4500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60E21F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EB677E0" w14:textId="77777777">
        <w:trPr>
          <w:cantSplit/>
          <w:jc w:val="center"/>
        </w:trPr>
        <w:tc>
          <w:tcPr>
            <w:tcW w:w="2268" w:type="dxa"/>
            <w:shd w:val="clear" w:color="auto" w:fill="FFFFFF"/>
            <w:tcMar>
              <w:top w:w="45" w:type="dxa"/>
              <w:left w:w="55" w:type="dxa"/>
              <w:bottom w:w="45" w:type="dxa"/>
              <w:right w:w="55" w:type="dxa"/>
            </w:tcMar>
            <w:vAlign w:val="center"/>
          </w:tcPr>
          <w:p w14:paraId="441ABF2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[Prop]SoundPowerLevel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123120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https://www.smart-factory.kr/ids/cd/SoundPowerLevel/1/0 장비가 방출하는 소리의 A가중 음향 파워 레벨 예시이다. 특정 거리에서 측정한 음압 레벨과 구분하며 시험 인증값이 아니다. AAS 위치: TechnicalData/TechnicalPropertyAreas/[3]/LadleAndDimensionSystem/LadleAndDimensionSpecifications/SoundPowerLevel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9787E5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85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E93FF5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3921C815" w14:textId="77777777" w:rsidR="006F0E90" w:rsidRDefault="002D7C08">
      <w:pPr>
        <w:pStyle w:val="af5"/>
        <w:keepNext/>
        <w:spacing w:after="80"/>
        <w:jc w:val="center"/>
        <w:rPr>
          <w:rFonts w:ascii="맑은 고딕" w:eastAsia="맑은 고딕" w:hAnsi="맑은 고딕" w:cs="맑은 고딕"/>
        </w:rPr>
      </w:pPr>
      <w:bookmarkStart w:id="75" w:name="LadleNav86"/>
      <w:r>
        <w:rPr>
          <w:rFonts w:ascii="맑은 고딕" w:eastAsia="맑은 고딕" w:hAnsi="맑은 고딕" w:cs="맑은 고딕"/>
          <w:b w:val="0"/>
          <w:sz w:val="20"/>
          <w:szCs w:val="20"/>
        </w:rPr>
        <w:t>표 22. BurnerAndExhaustSystem 구성요소 상세</w:t>
      </w:r>
      <w:bookmarkEnd w:id="75"/>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43243301" w14:textId="77777777">
        <w:trPr>
          <w:cantSplit/>
          <w:tblHeader/>
          <w:jc w:val="center"/>
        </w:trPr>
        <w:tc>
          <w:tcPr>
            <w:tcW w:w="2268" w:type="dxa"/>
            <w:shd w:val="clear" w:color="auto" w:fill="D9EAF7"/>
            <w:tcMar>
              <w:top w:w="45" w:type="dxa"/>
              <w:left w:w="55" w:type="dxa"/>
              <w:bottom w:w="45" w:type="dxa"/>
              <w:right w:w="55" w:type="dxa"/>
            </w:tcMar>
            <w:vAlign w:val="center"/>
          </w:tcPr>
          <w:p w14:paraId="6005A345"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53557F82"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12097838"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1055B598" w14:textId="77777777" w:rsidR="006F0E90" w:rsidRDefault="006F0E90">
            <w:pPr>
              <w:jc w:val="center"/>
              <w:rPr>
                <w:rFonts w:ascii="맑은 고딕" w:eastAsia="맑은 고딕" w:hAnsi="맑은 고딕" w:cs="맑은 고딕"/>
              </w:rPr>
            </w:pPr>
          </w:p>
        </w:tc>
      </w:tr>
      <w:tr w:rsidR="006F0E90" w14:paraId="01A71E8F" w14:textId="77777777">
        <w:trPr>
          <w:cantSplit/>
          <w:jc w:val="center"/>
        </w:trPr>
        <w:tc>
          <w:tcPr>
            <w:tcW w:w="2268" w:type="dxa"/>
            <w:shd w:val="clear" w:color="auto" w:fill="FFFFFF"/>
            <w:tcMar>
              <w:top w:w="45" w:type="dxa"/>
              <w:left w:w="55" w:type="dxa"/>
              <w:bottom w:w="45" w:type="dxa"/>
              <w:right w:w="55" w:type="dxa"/>
            </w:tcMar>
            <w:vAlign w:val="center"/>
          </w:tcPr>
          <w:p w14:paraId="5EC57C5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593FDA5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BurnerAndExhaustSystem</w:t>
            </w:r>
          </w:p>
        </w:tc>
      </w:tr>
      <w:tr w:rsidR="006F0E90" w14:paraId="40F07636" w14:textId="77777777">
        <w:trPr>
          <w:cantSplit/>
          <w:jc w:val="center"/>
        </w:trPr>
        <w:tc>
          <w:tcPr>
            <w:tcW w:w="2268" w:type="dxa"/>
            <w:shd w:val="clear" w:color="auto" w:fill="FFFFFF"/>
            <w:tcMar>
              <w:top w:w="45" w:type="dxa"/>
              <w:left w:w="55" w:type="dxa"/>
              <w:bottom w:w="45" w:type="dxa"/>
              <w:right w:w="55" w:type="dxa"/>
            </w:tcMar>
            <w:vAlign w:val="center"/>
          </w:tcPr>
          <w:p w14:paraId="034C123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18639FA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2EA10E12" w14:textId="77777777">
        <w:trPr>
          <w:cantSplit/>
          <w:jc w:val="center"/>
        </w:trPr>
        <w:tc>
          <w:tcPr>
            <w:tcW w:w="2268" w:type="dxa"/>
            <w:shd w:val="clear" w:color="auto" w:fill="FFFFFF"/>
            <w:tcMar>
              <w:top w:w="45" w:type="dxa"/>
              <w:left w:w="55" w:type="dxa"/>
              <w:bottom w:w="45" w:type="dxa"/>
              <w:right w:w="55" w:type="dxa"/>
            </w:tcMar>
            <w:vAlign w:val="center"/>
          </w:tcPr>
          <w:p w14:paraId="63F3CB1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1AC264C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https://www.smart-factory.kr/ids/cd/BurnerAndExhaustSystem/1/0</w:t>
            </w:r>
          </w:p>
        </w:tc>
      </w:tr>
      <w:tr w:rsidR="006F0E90" w14:paraId="20E5120E" w14:textId="77777777">
        <w:trPr>
          <w:cantSplit/>
          <w:jc w:val="center"/>
        </w:trPr>
        <w:tc>
          <w:tcPr>
            <w:tcW w:w="2268" w:type="dxa"/>
            <w:shd w:val="clear" w:color="auto" w:fill="FFFFFF"/>
            <w:tcMar>
              <w:top w:w="45" w:type="dxa"/>
              <w:left w:w="55" w:type="dxa"/>
              <w:bottom w:w="45" w:type="dxa"/>
              <w:right w:w="55" w:type="dxa"/>
            </w:tcMar>
            <w:vAlign w:val="center"/>
          </w:tcPr>
          <w:p w14:paraId="73A591F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31DDB13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 "TechnicalPropertyAreas"</w:t>
            </w:r>
          </w:p>
        </w:tc>
      </w:tr>
      <w:tr w:rsidR="006F0E90" w14:paraId="23B19880" w14:textId="77777777">
        <w:trPr>
          <w:cantSplit/>
          <w:jc w:val="center"/>
        </w:trPr>
        <w:tc>
          <w:tcPr>
            <w:tcW w:w="2268" w:type="dxa"/>
            <w:shd w:val="clear" w:color="auto" w:fill="FFFFFF"/>
            <w:tcMar>
              <w:top w:w="45" w:type="dxa"/>
              <w:left w:w="55" w:type="dxa"/>
              <w:bottom w:w="45" w:type="dxa"/>
              <w:right w:w="55" w:type="dxa"/>
            </w:tcMar>
            <w:vAlign w:val="center"/>
          </w:tcPr>
          <w:p w14:paraId="0EF272F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063112F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Technical system grouping the burner, combustion-air, exhaust-gas, and heat-recovery functions of a ladle heater. / 래들가열기의 버너, 연소공기, 배기가스 및 열회수 기능을 묶는 기술 계통이다.</w:t>
            </w:r>
          </w:p>
        </w:tc>
      </w:tr>
      <w:tr w:rsidR="006F0E90" w14:paraId="31498CDB" w14:textId="77777777">
        <w:trPr>
          <w:cantSplit/>
          <w:tblHeader/>
          <w:jc w:val="center"/>
        </w:trPr>
        <w:tc>
          <w:tcPr>
            <w:tcW w:w="2268" w:type="dxa"/>
            <w:shd w:val="clear" w:color="auto" w:fill="FFFFFF"/>
            <w:tcMar>
              <w:top w:w="45" w:type="dxa"/>
              <w:left w:w="55" w:type="dxa"/>
              <w:bottom w:w="45" w:type="dxa"/>
              <w:right w:w="55" w:type="dxa"/>
            </w:tcMar>
            <w:vAlign w:val="center"/>
          </w:tcPr>
          <w:p w14:paraId="6F34294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3F1FC31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408CE60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7860B69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5D2095F2" w14:textId="77777777">
        <w:trPr>
          <w:cantSplit/>
          <w:tblHeader/>
          <w:jc w:val="center"/>
        </w:trPr>
        <w:tc>
          <w:tcPr>
            <w:tcW w:w="2268" w:type="dxa"/>
            <w:shd w:val="clear" w:color="auto" w:fill="FFFFFF"/>
            <w:tcMar>
              <w:top w:w="45" w:type="dxa"/>
              <w:left w:w="55" w:type="dxa"/>
              <w:bottom w:w="45" w:type="dxa"/>
              <w:right w:w="55" w:type="dxa"/>
            </w:tcMar>
            <w:vAlign w:val="center"/>
          </w:tcPr>
          <w:p w14:paraId="6DAD8AD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35B45FC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63CB30E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0520F9EC" w14:textId="77777777" w:rsidR="006F0E90" w:rsidRDefault="006F0E90">
            <w:pPr>
              <w:rPr>
                <w:rFonts w:ascii="맑은 고딕" w:eastAsia="맑은 고딕" w:hAnsi="맑은 고딕" w:cs="맑은 고딕"/>
              </w:rPr>
            </w:pPr>
          </w:p>
        </w:tc>
      </w:tr>
      <w:tr w:rsidR="006F0E90" w14:paraId="499EBF6D" w14:textId="77777777">
        <w:trPr>
          <w:cantSplit/>
          <w:jc w:val="center"/>
        </w:trPr>
        <w:tc>
          <w:tcPr>
            <w:tcW w:w="2268" w:type="dxa"/>
            <w:shd w:val="clear" w:color="auto" w:fill="FFFFFF"/>
            <w:tcMar>
              <w:top w:w="45" w:type="dxa"/>
              <w:left w:w="55" w:type="dxa"/>
              <w:bottom w:w="45" w:type="dxa"/>
              <w:right w:w="55" w:type="dxa"/>
            </w:tcMar>
            <w:vAlign w:val="center"/>
          </w:tcPr>
          <w:p w14:paraId="46253C2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[SMC]BurnerAndExhaustSpecifications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D80A85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https://www.smart-factory.kr/ids/cd/BurnerAndExhaustSpecifications/1/0 버너 수량과 용량, 축열 주기, 점화·배기 방식의 사양을 담는다. AAS 위치: TechnicalData/TechnicalPropertyAreas/[4]/BurnerAndExhaustSystem/BurnerAndExhaustSpecifications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BC5D53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F92464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w:t>
            </w:r>
          </w:p>
        </w:tc>
      </w:tr>
      <w:tr w:rsidR="006F0E90" w14:paraId="28F4DF2F" w14:textId="77777777">
        <w:trPr>
          <w:cantSplit/>
          <w:jc w:val="center"/>
        </w:trPr>
        <w:tc>
          <w:tcPr>
            <w:tcW w:w="2268" w:type="dxa"/>
            <w:shd w:val="clear" w:color="auto" w:fill="FFFFFF"/>
            <w:tcMar>
              <w:top w:w="45" w:type="dxa"/>
              <w:left w:w="55" w:type="dxa"/>
              <w:bottom w:w="45" w:type="dxa"/>
              <w:right w:w="55" w:type="dxa"/>
            </w:tcMar>
            <w:vAlign w:val="center"/>
          </w:tcPr>
          <w:p w14:paraId="6A2283D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[Prop]BurnerType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9281D9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https://www.smart-factory.kr/ids/cd/BurnerType/1/0 예열용 버너의 연소 및 열회수 방식이다. 예시는 축열식 가스 버너이다. AAS 위치: TechnicalData/TechnicalPropertyAreas/[4]/BurnerAndExhaustSystem/BurnerAndExhaustSpecifications/BurnerType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3038E2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Regenerative gas burner, down-firing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A70803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65594A9" w14:textId="77777777">
        <w:trPr>
          <w:cantSplit/>
          <w:jc w:val="center"/>
        </w:trPr>
        <w:tc>
          <w:tcPr>
            <w:tcW w:w="2268" w:type="dxa"/>
            <w:shd w:val="clear" w:color="auto" w:fill="FFFFFF"/>
            <w:tcMar>
              <w:top w:w="45" w:type="dxa"/>
              <w:left w:w="55" w:type="dxa"/>
              <w:bottom w:w="45" w:type="dxa"/>
              <w:right w:w="55" w:type="dxa"/>
            </w:tcMar>
            <w:vAlign w:val="center"/>
          </w:tcPr>
          <w:p w14:paraId="5522CFE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[Prop]BurnerCount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38FF71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https://www.smart-factory.kr/ids/cd/BurnerCount/1/0 설치한 버너의 총 수량이다. 정격 합산과 구성 확인에 사용한다. AAS 위치: TechnicalData/TechnicalPropertyAreas/[4]/BurnerAndExhaustSystem/BurnerAndExhaustSpecifications/BurnerCount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506089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[xs:integer] 2</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384524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7AAE9CE" w14:textId="77777777">
        <w:trPr>
          <w:cantSplit/>
          <w:jc w:val="center"/>
        </w:trPr>
        <w:tc>
          <w:tcPr>
            <w:tcW w:w="2268" w:type="dxa"/>
            <w:shd w:val="clear" w:color="auto" w:fill="FFFFFF"/>
            <w:tcMar>
              <w:top w:w="45" w:type="dxa"/>
              <w:left w:w="55" w:type="dxa"/>
              <w:bottom w:w="45" w:type="dxa"/>
              <w:right w:w="55" w:type="dxa"/>
            </w:tcMar>
            <w:vAlign w:val="center"/>
          </w:tcPr>
          <w:p w14:paraId="5C34DE9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[Prop]BurnerCapacity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34B9CA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https://www.smart-factory.kr/ids/cd/BurnerCapacity/1/0 버너 한 기의 정격 연료 열입력이다. 이 예시에서는 2500 kW짜리 두 기를 합산하여 전체 5000 kW로 정의한다. AAS 위치: TechnicalData/TechnicalPropertyAreas/[4]/BurnerAndExhaustSystem/BurnerAndExhaustSpecifications/BurnerCapacity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6C6423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2500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EE6CF4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63F8B55" w14:textId="77777777">
        <w:trPr>
          <w:cantSplit/>
          <w:jc w:val="center"/>
        </w:trPr>
        <w:tc>
          <w:tcPr>
            <w:tcW w:w="2268" w:type="dxa"/>
            <w:shd w:val="clear" w:color="auto" w:fill="FFFFFF"/>
            <w:tcMar>
              <w:top w:w="45" w:type="dxa"/>
              <w:left w:w="55" w:type="dxa"/>
              <w:bottom w:w="45" w:type="dxa"/>
              <w:right w:w="55" w:type="dxa"/>
            </w:tcMar>
            <w:vAlign w:val="center"/>
          </w:tcPr>
          <w:p w14:paraId="62D845F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[Prop]CombustionAirSupplyMethod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E02306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https://www.smart-factory.kr/ids/cd/CombustionAirSupplyMethod/1/0 버너에 연소 공기를 보내는 방식이다. 이 예시에서는 강제 송풍을 사용한다. AAS 위치: TechnicalData/TechnicalPropertyAreas/[4]/BurnerAndExhaustSystem/BurnerAndExhaustSpecifications/CombustionAirSupplyMethod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5071D4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Forced-draft combustion air blower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CFA37E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8206E36" w14:textId="77777777">
        <w:trPr>
          <w:cantSplit/>
          <w:jc w:val="center"/>
        </w:trPr>
        <w:tc>
          <w:tcPr>
            <w:tcW w:w="2268" w:type="dxa"/>
            <w:shd w:val="clear" w:color="auto" w:fill="FFFFFF"/>
            <w:tcMar>
              <w:top w:w="45" w:type="dxa"/>
              <w:left w:w="55" w:type="dxa"/>
              <w:bottom w:w="45" w:type="dxa"/>
              <w:right w:w="55" w:type="dxa"/>
            </w:tcMar>
            <w:vAlign w:val="center"/>
          </w:tcPr>
          <w:p w14:paraId="7ED123B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[Prop]CombustionAirBlowerType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8548D7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https://www.smart-factory.kr/ids/cd/CombustionAirBlowerType/1/0 연소 공기 공급 송풍기의 기계적 형식이다. 예시는 원심 송풍기이다. AAS 위치: TechnicalData/TechnicalPropertyAreas/[4]/BurnerAndExhaustSystem/BurnerAndExhaustSpecifications/CombustionAirBlowerType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EC48BB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Centrifugal blower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530B1C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3FBDC50" w14:textId="77777777">
        <w:trPr>
          <w:cantSplit/>
          <w:jc w:val="center"/>
        </w:trPr>
        <w:tc>
          <w:tcPr>
            <w:tcW w:w="2268" w:type="dxa"/>
            <w:shd w:val="clear" w:color="auto" w:fill="FFFFFF"/>
            <w:tcMar>
              <w:top w:w="45" w:type="dxa"/>
              <w:left w:w="55" w:type="dxa"/>
              <w:bottom w:w="45" w:type="dxa"/>
              <w:right w:w="55" w:type="dxa"/>
            </w:tcMar>
            <w:vAlign w:val="center"/>
          </w:tcPr>
          <w:p w14:paraId="3F310ED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[Prop]HeatRecoveryType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814412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https://www.smart-factory.kr/ids/cd/HeatRecoveryType/1/0 배기가스의 열을 회수하여 연소 공기를 예열하는 방식이다. 예시는 축열체를 번갈아 사용하는 방식이다. AAS 위치: TechnicalData/TechnicalPropertyAreas/[4]/BurnerAndExhaustSystem/BurnerAndExhaustSpecifications/HeatRecoveryType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C143B3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Regenerative air preheating with independent bed switching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F30F38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6D7B29C" w14:textId="77777777">
        <w:trPr>
          <w:cantSplit/>
          <w:jc w:val="center"/>
        </w:trPr>
        <w:tc>
          <w:tcPr>
            <w:tcW w:w="2268" w:type="dxa"/>
            <w:shd w:val="clear" w:color="auto" w:fill="FFFFFF"/>
            <w:tcMar>
              <w:top w:w="45" w:type="dxa"/>
              <w:left w:w="55" w:type="dxa"/>
              <w:bottom w:w="45" w:type="dxa"/>
              <w:right w:w="55" w:type="dxa"/>
            </w:tcMar>
            <w:vAlign w:val="center"/>
          </w:tcPr>
          <w:p w14:paraId="103FA11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[Prop]RegeneratorSwitchingInterval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41483E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https://www.smart-factory.kr/ids/cd/RegeneratorSwitchingInterval/1/0 축열체의 축열·방열 역할을 바꾸는 설정 주기이다. ISO 8601 기간으로 표현한다. AAS 위치: TechnicalData/TechnicalPropertyAreas/[4]/BurnerAndExhaustSystem/BurnerAndExhaustSpecifications/RegeneratorSwitchingInterval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215928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[xs:duration] PT30S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0A436D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F16ED5E" w14:textId="77777777">
        <w:trPr>
          <w:cantSplit/>
          <w:jc w:val="center"/>
        </w:trPr>
        <w:tc>
          <w:tcPr>
            <w:tcW w:w="2268" w:type="dxa"/>
            <w:shd w:val="clear" w:color="auto" w:fill="FFFFFF"/>
            <w:tcMar>
              <w:top w:w="45" w:type="dxa"/>
              <w:left w:w="55" w:type="dxa"/>
              <w:bottom w:w="45" w:type="dxa"/>
              <w:right w:w="55" w:type="dxa"/>
            </w:tcMar>
            <w:vAlign w:val="center"/>
          </w:tcPr>
          <w:p w14:paraId="2BEBFDD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[Prop]CombustionAirPreheatTemperature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775DB8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https://www.smart-factory.kr/ids/cd/CombustionAirPreheatTemperature/1/0 사양상 연소 공기 예열부의 목표 출구 온도이다. 현재 측정 온도와 비교한다. AAS 위치: TechnicalData/TechnicalPropertyAreas/[4]/BurnerAndExhaustSystem/BurnerAndExhaustSpecifications/CombustionAirPreheatTemperature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F747DC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900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309EEB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5561338" w14:textId="77777777">
        <w:trPr>
          <w:cantSplit/>
          <w:jc w:val="center"/>
        </w:trPr>
        <w:tc>
          <w:tcPr>
            <w:tcW w:w="2268" w:type="dxa"/>
            <w:shd w:val="clear" w:color="auto" w:fill="FFFFFF"/>
            <w:tcMar>
              <w:top w:w="45" w:type="dxa"/>
              <w:left w:w="55" w:type="dxa"/>
              <w:bottom w:w="45" w:type="dxa"/>
              <w:right w:w="55" w:type="dxa"/>
            </w:tcMar>
            <w:vAlign w:val="center"/>
          </w:tcPr>
          <w:p w14:paraId="6D9D0CA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[Prop]IgnitionMethod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CFB7D3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https://www.smart-factory.kr/ids/cd/IgnitionMethod/1/0 버너의 초기 화염을 형성하고 확인하는 방식이다. 예시는 파일럿 가스와 자외선 화염 감시이다. AAS 위치: TechnicalData/TechnicalPropertyAreas/[4]/BurnerAndExhaustSystem/BurnerAndExhaustSpecifications/IgnitionMethod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700A93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Pilot gas with UV flame supervision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F694A5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EE2C082" w14:textId="77777777">
        <w:trPr>
          <w:cantSplit/>
          <w:jc w:val="center"/>
        </w:trPr>
        <w:tc>
          <w:tcPr>
            <w:tcW w:w="2268" w:type="dxa"/>
            <w:shd w:val="clear" w:color="auto" w:fill="FFFFFF"/>
            <w:tcMar>
              <w:top w:w="45" w:type="dxa"/>
              <w:left w:w="55" w:type="dxa"/>
              <w:bottom w:w="45" w:type="dxa"/>
              <w:right w:w="55" w:type="dxa"/>
            </w:tcMar>
            <w:vAlign w:val="center"/>
          </w:tcPr>
          <w:p w14:paraId="622C31D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[Prop]ExhaustMethod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48117E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https://www.smart-factory.kr/ids/cd/ExhaustMethod/1/0 연소 배기가스를 장비 밖으로 배출하는 경로와 통풍 방식이다. AAS 위치: TechnicalData/TechnicalPropertyAreas/[4]/BurnerAndExhaustSystem/BurnerAndExhaustSpecifications/ExhaustMethod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77E594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Induced-draft flue to stack with waste-heat recovery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5349FC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B85A3E0" w14:textId="77777777">
        <w:trPr>
          <w:cantSplit/>
          <w:jc w:val="center"/>
        </w:trPr>
        <w:tc>
          <w:tcPr>
            <w:tcW w:w="2268" w:type="dxa"/>
            <w:shd w:val="clear" w:color="auto" w:fill="FFFFFF"/>
            <w:tcMar>
              <w:top w:w="45" w:type="dxa"/>
              <w:left w:w="55" w:type="dxa"/>
              <w:bottom w:w="45" w:type="dxa"/>
              <w:right w:w="55" w:type="dxa"/>
            </w:tcMar>
            <w:vAlign w:val="center"/>
          </w:tcPr>
          <w:p w14:paraId="2BFFF09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[Prop]LowNOxSupported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4BD1DD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https://www.smart-factory.kr/ids/cd/LowNOxSupported/1/0 질소산화물 발생을 줄이는 연소 기능의 지원 여부이다. 배출허용기준 적합 인증이나 측정 배출량을 뜻하지 않는다. AAS 위치: TechnicalData/TechnicalPropertyAreas/[4]/BurnerAndExhaustSystem/BurnerAndExhaustSpecifications/LowNOxSupported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62E337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5795A3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10ECAA4F" w14:textId="77777777" w:rsidR="006F0E90" w:rsidRDefault="002D7C08">
      <w:pPr>
        <w:pStyle w:val="af5"/>
        <w:keepNext/>
        <w:spacing w:after="80"/>
        <w:jc w:val="center"/>
        <w:rPr>
          <w:rFonts w:ascii="맑은 고딕" w:eastAsia="맑은 고딕" w:hAnsi="맑은 고딕" w:cs="맑은 고딕"/>
        </w:rPr>
      </w:pPr>
      <w:bookmarkStart w:id="76" w:name="LadleNav87"/>
      <w:r>
        <w:rPr>
          <w:rFonts w:ascii="맑은 고딕" w:eastAsia="맑은 고딕" w:hAnsi="맑은 고딕" w:cs="맑은 고딕"/>
          <w:b w:val="0"/>
          <w:sz w:val="20"/>
          <w:szCs w:val="20"/>
        </w:rPr>
        <w:t>표 23. ElectricalAndSafetySystem 구성요소 상세</w:t>
      </w:r>
      <w:bookmarkEnd w:id="76"/>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1314BFD2" w14:textId="77777777">
        <w:trPr>
          <w:cantSplit/>
          <w:tblHeader/>
          <w:jc w:val="center"/>
        </w:trPr>
        <w:tc>
          <w:tcPr>
            <w:tcW w:w="2268" w:type="dxa"/>
            <w:shd w:val="clear" w:color="auto" w:fill="D9EAF7"/>
            <w:tcMar>
              <w:top w:w="45" w:type="dxa"/>
              <w:left w:w="55" w:type="dxa"/>
              <w:bottom w:w="45" w:type="dxa"/>
              <w:right w:w="55" w:type="dxa"/>
            </w:tcMar>
            <w:vAlign w:val="center"/>
          </w:tcPr>
          <w:p w14:paraId="624E5BAF"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7320313F"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350E3493"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7D03BA73" w14:textId="77777777" w:rsidR="006F0E90" w:rsidRDefault="006F0E90">
            <w:pPr>
              <w:jc w:val="center"/>
              <w:rPr>
                <w:rFonts w:ascii="맑은 고딕" w:eastAsia="맑은 고딕" w:hAnsi="맑은 고딕" w:cs="맑은 고딕"/>
              </w:rPr>
            </w:pPr>
          </w:p>
        </w:tc>
      </w:tr>
      <w:tr w:rsidR="006F0E90" w14:paraId="6D97F6F5" w14:textId="77777777">
        <w:trPr>
          <w:cantSplit/>
          <w:jc w:val="center"/>
        </w:trPr>
        <w:tc>
          <w:tcPr>
            <w:tcW w:w="2268" w:type="dxa"/>
            <w:shd w:val="clear" w:color="auto" w:fill="FFFFFF"/>
            <w:tcMar>
              <w:top w:w="45" w:type="dxa"/>
              <w:left w:w="55" w:type="dxa"/>
              <w:bottom w:w="45" w:type="dxa"/>
              <w:right w:w="55" w:type="dxa"/>
            </w:tcMar>
            <w:vAlign w:val="center"/>
          </w:tcPr>
          <w:p w14:paraId="1E0FA07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588B285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ElectricalAndSafetySystem</w:t>
            </w:r>
          </w:p>
        </w:tc>
      </w:tr>
      <w:tr w:rsidR="006F0E90" w14:paraId="2A18BE74" w14:textId="77777777">
        <w:trPr>
          <w:cantSplit/>
          <w:jc w:val="center"/>
        </w:trPr>
        <w:tc>
          <w:tcPr>
            <w:tcW w:w="2268" w:type="dxa"/>
            <w:shd w:val="clear" w:color="auto" w:fill="FFFFFF"/>
            <w:tcMar>
              <w:top w:w="45" w:type="dxa"/>
              <w:left w:w="55" w:type="dxa"/>
              <w:bottom w:w="45" w:type="dxa"/>
              <w:right w:w="55" w:type="dxa"/>
            </w:tcMar>
            <w:vAlign w:val="center"/>
          </w:tcPr>
          <w:p w14:paraId="79EA154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243F43C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4D5D162E" w14:textId="77777777">
        <w:trPr>
          <w:cantSplit/>
          <w:jc w:val="center"/>
        </w:trPr>
        <w:tc>
          <w:tcPr>
            <w:tcW w:w="2268" w:type="dxa"/>
            <w:shd w:val="clear" w:color="auto" w:fill="FFFFFF"/>
            <w:tcMar>
              <w:top w:w="45" w:type="dxa"/>
              <w:left w:w="55" w:type="dxa"/>
              <w:bottom w:w="45" w:type="dxa"/>
              <w:right w:w="55" w:type="dxa"/>
            </w:tcMar>
            <w:vAlign w:val="center"/>
          </w:tcPr>
          <w:p w14:paraId="124F3DB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04FF333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https://www.smart-factory.kr/ids/cd/ElectricalAndSafetySystem/1/0</w:t>
            </w:r>
          </w:p>
        </w:tc>
      </w:tr>
      <w:tr w:rsidR="006F0E90" w14:paraId="7A0578B5" w14:textId="77777777">
        <w:trPr>
          <w:cantSplit/>
          <w:jc w:val="center"/>
        </w:trPr>
        <w:tc>
          <w:tcPr>
            <w:tcW w:w="2268" w:type="dxa"/>
            <w:shd w:val="clear" w:color="auto" w:fill="FFFFFF"/>
            <w:tcMar>
              <w:top w:w="45" w:type="dxa"/>
              <w:left w:w="55" w:type="dxa"/>
              <w:bottom w:w="45" w:type="dxa"/>
              <w:right w:w="55" w:type="dxa"/>
            </w:tcMar>
            <w:vAlign w:val="center"/>
          </w:tcPr>
          <w:p w14:paraId="0728C1F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41A5359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 "TechnicalPropertyAreas"</w:t>
            </w:r>
          </w:p>
        </w:tc>
      </w:tr>
      <w:tr w:rsidR="006F0E90" w14:paraId="3A22E0CE" w14:textId="77777777">
        <w:trPr>
          <w:cantSplit/>
          <w:jc w:val="center"/>
        </w:trPr>
        <w:tc>
          <w:tcPr>
            <w:tcW w:w="2268" w:type="dxa"/>
            <w:shd w:val="clear" w:color="auto" w:fill="FFFFFF"/>
            <w:tcMar>
              <w:top w:w="45" w:type="dxa"/>
              <w:left w:w="55" w:type="dxa"/>
              <w:bottom w:w="45" w:type="dxa"/>
              <w:right w:w="55" w:type="dxa"/>
            </w:tcMar>
            <w:vAlign w:val="center"/>
          </w:tcPr>
          <w:p w14:paraId="3EF4A0F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49CF8B6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Technical system grouping the power-supply, control, and safety-protection functions of a ladle heater. / 래들가열기의 전원, 제어 및 안전 보호 기능을 묶는 기술 계통이다.</w:t>
            </w:r>
          </w:p>
        </w:tc>
      </w:tr>
      <w:tr w:rsidR="006F0E90" w14:paraId="3C7E5FFB" w14:textId="77777777">
        <w:trPr>
          <w:cantSplit/>
          <w:tblHeader/>
          <w:jc w:val="center"/>
        </w:trPr>
        <w:tc>
          <w:tcPr>
            <w:tcW w:w="2268" w:type="dxa"/>
            <w:shd w:val="clear" w:color="auto" w:fill="FFFFFF"/>
            <w:tcMar>
              <w:top w:w="45" w:type="dxa"/>
              <w:left w:w="55" w:type="dxa"/>
              <w:bottom w:w="45" w:type="dxa"/>
              <w:right w:w="55" w:type="dxa"/>
            </w:tcMar>
            <w:vAlign w:val="center"/>
          </w:tcPr>
          <w:p w14:paraId="67170D2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7A5FCA6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47E5F28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5B969FD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3A16D817" w14:textId="77777777">
        <w:trPr>
          <w:cantSplit/>
          <w:tblHeader/>
          <w:jc w:val="center"/>
        </w:trPr>
        <w:tc>
          <w:tcPr>
            <w:tcW w:w="2268" w:type="dxa"/>
            <w:shd w:val="clear" w:color="auto" w:fill="FFFFFF"/>
            <w:tcMar>
              <w:top w:w="45" w:type="dxa"/>
              <w:left w:w="55" w:type="dxa"/>
              <w:bottom w:w="45" w:type="dxa"/>
              <w:right w:w="55" w:type="dxa"/>
            </w:tcMar>
            <w:vAlign w:val="center"/>
          </w:tcPr>
          <w:p w14:paraId="5735037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27D2B98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5A2567C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680C4744" w14:textId="77777777" w:rsidR="006F0E90" w:rsidRDefault="006F0E90">
            <w:pPr>
              <w:rPr>
                <w:rFonts w:ascii="맑은 고딕" w:eastAsia="맑은 고딕" w:hAnsi="맑은 고딕" w:cs="맑은 고딕"/>
              </w:rPr>
            </w:pPr>
          </w:p>
        </w:tc>
      </w:tr>
      <w:tr w:rsidR="006F0E90" w14:paraId="76665D3F" w14:textId="77777777">
        <w:trPr>
          <w:cantSplit/>
          <w:jc w:val="center"/>
        </w:trPr>
        <w:tc>
          <w:tcPr>
            <w:tcW w:w="2268" w:type="dxa"/>
            <w:shd w:val="clear" w:color="auto" w:fill="FFFFFF"/>
            <w:tcMar>
              <w:top w:w="45" w:type="dxa"/>
              <w:left w:w="55" w:type="dxa"/>
              <w:bottom w:w="45" w:type="dxa"/>
              <w:right w:w="55" w:type="dxa"/>
            </w:tcMar>
            <w:vAlign w:val="center"/>
          </w:tcPr>
          <w:p w14:paraId="196CC2C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[SMC]ElectricalAndSafetySpecifications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C78E64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https://www.smart-factory.kr/ids/cd/ElectricalAndSafetySpecifications/1/0 전압·주파수·전력·전류 사양과 보호 기능을 담는다. 실제 안전 인증을 뜻하지 않는다. AAS 위치: TechnicalData/TechnicalPropertyAreas/[5]/ElectricalAndSafetySystem/ElectricalAndSafetySpecifications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527A63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13개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D202CE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w:t>
            </w:r>
          </w:p>
        </w:tc>
      </w:tr>
      <w:tr w:rsidR="006F0E90" w14:paraId="32837492" w14:textId="77777777">
        <w:trPr>
          <w:cantSplit/>
          <w:jc w:val="center"/>
        </w:trPr>
        <w:tc>
          <w:tcPr>
            <w:tcW w:w="2268" w:type="dxa"/>
            <w:shd w:val="clear" w:color="auto" w:fill="FFFFFF"/>
            <w:tcMar>
              <w:top w:w="45" w:type="dxa"/>
              <w:left w:w="55" w:type="dxa"/>
              <w:bottom w:w="45" w:type="dxa"/>
              <w:right w:w="55" w:type="dxa"/>
            </w:tcMar>
            <w:vAlign w:val="center"/>
          </w:tcPr>
          <w:p w14:paraId="50142BD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[Prop]MinimumRatedVoltage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0E32EA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0112/2///61987#ABD461#004 래들가열기의 최소 동작전압 예시이다. 단위는 V이며 실제 제조사 확인값이나 운전 허용을 뜻하지 않는다. AAS 위치: TechnicalData/TechnicalPropertyAreas/[5]/ElectricalAndSafetySystem/ElectricalAndSafetySpecifications/MinimumRatedVoltage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6826C9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380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48C396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608ED2A" w14:textId="77777777">
        <w:trPr>
          <w:cantSplit/>
          <w:jc w:val="center"/>
        </w:trPr>
        <w:tc>
          <w:tcPr>
            <w:tcW w:w="2268" w:type="dxa"/>
            <w:shd w:val="clear" w:color="auto" w:fill="FFFFFF"/>
            <w:tcMar>
              <w:top w:w="45" w:type="dxa"/>
              <w:left w:w="55" w:type="dxa"/>
              <w:bottom w:w="45" w:type="dxa"/>
              <w:right w:w="55" w:type="dxa"/>
            </w:tcMar>
            <w:vAlign w:val="center"/>
          </w:tcPr>
          <w:p w14:paraId="2512252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[Prop]MaximumRatedVoltage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428828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0112/2///61987#ABD462#004 래들가열기의 최대 동작전압 예시이다. 단위는 V이며 실제 제조사 확인값이나 운전 허용을 뜻하지 않는다. AAS 위치: TechnicalData/TechnicalPropertyAreas/[5]/ElectricalAndSafetySystem/ElectricalAndSafetySpecifications/MaximumRatedVoltage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124D08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415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C5FE60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4F47D60" w14:textId="77777777">
        <w:trPr>
          <w:cantSplit/>
          <w:jc w:val="center"/>
        </w:trPr>
        <w:tc>
          <w:tcPr>
            <w:tcW w:w="2268" w:type="dxa"/>
            <w:shd w:val="clear" w:color="auto" w:fill="FFFFFF"/>
            <w:tcMar>
              <w:top w:w="45" w:type="dxa"/>
              <w:left w:w="55" w:type="dxa"/>
              <w:bottom w:w="45" w:type="dxa"/>
              <w:right w:w="55" w:type="dxa"/>
            </w:tcMar>
            <w:vAlign w:val="center"/>
          </w:tcPr>
          <w:p w14:paraId="781BCF7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[Prop]PowerSupplyPhase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DF20A0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[IRDI] 0173-1#02-AAP621#003 Quantitative statement about the set of phases AAS 위치: TechnicalData/TechnicalPropertyAreas/[5]/ElectricalAndSafetySystem/ElectricalAndSafetySpecifications/PowerSupplyPhase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978730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3</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CE2D43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A9C369A" w14:textId="77777777">
        <w:trPr>
          <w:cantSplit/>
          <w:jc w:val="center"/>
        </w:trPr>
        <w:tc>
          <w:tcPr>
            <w:tcW w:w="2268" w:type="dxa"/>
            <w:shd w:val="clear" w:color="auto" w:fill="FFFFFF"/>
            <w:tcMar>
              <w:top w:w="45" w:type="dxa"/>
              <w:left w:w="55" w:type="dxa"/>
              <w:bottom w:w="45" w:type="dxa"/>
              <w:right w:w="55" w:type="dxa"/>
            </w:tcMar>
            <w:vAlign w:val="center"/>
          </w:tcPr>
          <w:p w14:paraId="627AB09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[SML]PowerSupplyFrequency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7D4FC6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https://www.smart-factory.kr/ids/cd/PowerSupplyFrequency/1/0 지원되는 전원 주파수의 개별 값 목록이다. 50 Hz와 60 Hz를 숫자형 표준 속성으로 각각 기록한다. AAS 위치: TechnicalData/TechnicalPropertyAreas/[5]/ElectricalAndSafetySystem/ElectricalAndSafetySpecifications/PowerSupplyFrequency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0E3BEB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2개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C17DD9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5D6414F" w14:textId="77777777">
        <w:trPr>
          <w:cantSplit/>
          <w:jc w:val="center"/>
        </w:trPr>
        <w:tc>
          <w:tcPr>
            <w:tcW w:w="2268" w:type="dxa"/>
            <w:shd w:val="clear" w:color="auto" w:fill="FFFFFF"/>
            <w:tcMar>
              <w:top w:w="45" w:type="dxa"/>
              <w:left w:w="55" w:type="dxa"/>
              <w:bottom w:w="45" w:type="dxa"/>
              <w:right w:w="55" w:type="dxa"/>
            </w:tcMar>
            <w:vAlign w:val="center"/>
          </w:tcPr>
          <w:p w14:paraId="28CBBEE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B669D6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0173-1#02-AAD934#008 Possible frequency. Separate by / in case of multiple values, i.e. 50/60Hz AAS 위치: TechnicalData/TechnicalPropertyAreas/[5]/ElectricalAndSafetySystem/ElectricalAndSafetySpecifications/PowerSupplyFrequency/[0]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AB2105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[xs:integer] 50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C2A178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436FCE2" w14:textId="77777777">
        <w:trPr>
          <w:cantSplit/>
          <w:jc w:val="center"/>
        </w:trPr>
        <w:tc>
          <w:tcPr>
            <w:tcW w:w="2268" w:type="dxa"/>
            <w:shd w:val="clear" w:color="auto" w:fill="FFFFFF"/>
            <w:tcMar>
              <w:top w:w="45" w:type="dxa"/>
              <w:left w:w="55" w:type="dxa"/>
              <w:bottom w:w="45" w:type="dxa"/>
              <w:right w:w="55" w:type="dxa"/>
            </w:tcMar>
            <w:vAlign w:val="center"/>
          </w:tcPr>
          <w:p w14:paraId="7794394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C675BB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0173-1#02-AAD934#008 Possible frequency. Separate by / in case of multiple values, i.e. 50/60Hz AAS 위치: TechnicalData/TechnicalPropertyAreas/[5]/ElectricalAndSafetySystem/ElectricalAndSafetySpecifications/PowerSupplyFrequency/[1]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436A1B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[xs:integer] 60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EE7F88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D01B7F8" w14:textId="77777777">
        <w:trPr>
          <w:cantSplit/>
          <w:jc w:val="center"/>
        </w:trPr>
        <w:tc>
          <w:tcPr>
            <w:tcW w:w="2268" w:type="dxa"/>
            <w:shd w:val="clear" w:color="auto" w:fill="FFFFFF"/>
            <w:tcMar>
              <w:top w:w="45" w:type="dxa"/>
              <w:left w:w="55" w:type="dxa"/>
              <w:bottom w:w="45" w:type="dxa"/>
              <w:right w:w="55" w:type="dxa"/>
            </w:tcMar>
            <w:vAlign w:val="center"/>
          </w:tcPr>
          <w:p w14:paraId="35E7A8D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[Prop]RatedPower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345BD8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https://www.smart-factory.kr/ids/cd/RatedPower/1/0 송풍기·제어부를 포함한 전기 부하의 정격 소비전력이다. 가스 연소 열입력과 구분하며 단위는 kW이다. AAS 위치: TechnicalData/TechnicalPropertyAreas/[5]/ElectricalAndSafetySystem/ElectricalAndSafetySpecifications/RatedPower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584304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90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B3C8D3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452ADA6" w14:textId="77777777">
        <w:trPr>
          <w:cantSplit/>
          <w:jc w:val="center"/>
        </w:trPr>
        <w:tc>
          <w:tcPr>
            <w:tcW w:w="2268" w:type="dxa"/>
            <w:shd w:val="clear" w:color="auto" w:fill="FFFFFF"/>
            <w:tcMar>
              <w:top w:w="45" w:type="dxa"/>
              <w:left w:w="55" w:type="dxa"/>
              <w:bottom w:w="45" w:type="dxa"/>
              <w:right w:w="55" w:type="dxa"/>
            </w:tcMar>
            <w:vAlign w:val="center"/>
          </w:tcPr>
          <w:p w14:paraId="15FB61D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[Prop]MaxRunningCurrent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7E61AA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https://www.smart-factory.kr/ids/cd/MaxRunningCurrent/1/0 장비 전원 인입부의 최대 운전 선전류 예시이다. 송풍기 한 대의 현재 전류와 구분한다. AAS 위치: TechnicalData/TechnicalPropertyAreas/[5]/ElectricalAndSafetySystem/ElectricalAndSafetySpecifications/MaxRunningCurrent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19A2BF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160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294DF9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DC39A28" w14:textId="77777777">
        <w:trPr>
          <w:cantSplit/>
          <w:jc w:val="center"/>
        </w:trPr>
        <w:tc>
          <w:tcPr>
            <w:tcW w:w="2268" w:type="dxa"/>
            <w:shd w:val="clear" w:color="auto" w:fill="FFFFFF"/>
            <w:tcMar>
              <w:top w:w="45" w:type="dxa"/>
              <w:left w:w="55" w:type="dxa"/>
              <w:bottom w:w="45" w:type="dxa"/>
              <w:right w:w="55" w:type="dxa"/>
            </w:tcMar>
            <w:vAlign w:val="center"/>
          </w:tcPr>
          <w:p w14:paraId="22DCA01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[Prop]LeakageBreakerCapacity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4F59DD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https://www.smart-factory.kr/ids/cd/LeakageBreakerCapacity/1/0 누전 차단기의 정격 통전 전류 예시이다. 누설전류 동작 감도나 단락 차단용량이 아니며 보호기기 선정에는 제조사 검토가 필요하다. AAS 위치: TechnicalData/TechnicalPropertyAreas/[5]/ElectricalAndSafetySystem/ElectricalAndSafetySpecifications/LeakageBreakerCapacity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DB52FF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225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AFF434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F9D30DB" w14:textId="77777777">
        <w:trPr>
          <w:cantSplit/>
          <w:jc w:val="center"/>
        </w:trPr>
        <w:tc>
          <w:tcPr>
            <w:tcW w:w="2268" w:type="dxa"/>
            <w:shd w:val="clear" w:color="auto" w:fill="FFFFFF"/>
            <w:tcMar>
              <w:top w:w="45" w:type="dxa"/>
              <w:left w:w="55" w:type="dxa"/>
              <w:bottom w:w="45" w:type="dxa"/>
              <w:right w:w="55" w:type="dxa"/>
            </w:tcMar>
            <w:vAlign w:val="center"/>
          </w:tcPr>
          <w:p w14:paraId="53FDDB4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[Prop]SupportedSafetyFunctions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CD3130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https://www.smart-factory.kr/ids/cd/SupportedSafetyFunctions/1/0 장비가 지원하도록 계획한 안전 기능 목록이다. 실제 안전 인증·성능등급·시험 완료를 뜻하지 않는다. AAS 위치: TechnicalData/TechnicalPropertyAreas/[5]/ElectricalAndSafetySystem/ElectricalAndSafetySpecifications/SupportedSafetyFunctions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88DEF9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Emergency stop, flame-failure shutoff, double block-and-bleed gas valves, over-temperature cutout, high/low gas pressure trip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82E9F2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1EEF64E" w14:textId="77777777">
        <w:trPr>
          <w:cantSplit/>
          <w:jc w:val="center"/>
        </w:trPr>
        <w:tc>
          <w:tcPr>
            <w:tcW w:w="2268" w:type="dxa"/>
            <w:shd w:val="clear" w:color="auto" w:fill="FFFFFF"/>
            <w:tcMar>
              <w:top w:w="45" w:type="dxa"/>
              <w:left w:w="55" w:type="dxa"/>
              <w:bottom w:w="45" w:type="dxa"/>
              <w:right w:w="55" w:type="dxa"/>
            </w:tcMar>
            <w:vAlign w:val="center"/>
          </w:tcPr>
          <w:p w14:paraId="1C67FB2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[Prop]FlameSupervisionSupported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C1BE15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https://www.smart-factory.kr/ids/cd/FlameSupervisionSupported/1/0 화염 감지 신호를 이용해 버너의 실화를 감시하는 기능 지원 여부이다. AAS 위치: TechnicalData/TechnicalPropertyAreas/[5]/ElectricalAndSafetySystem/ElectricalAndSafetySpecifications/FlameSupervisionSupported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4A080F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C80BD6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1E8D10F" w14:textId="77777777">
        <w:trPr>
          <w:cantSplit/>
          <w:jc w:val="center"/>
        </w:trPr>
        <w:tc>
          <w:tcPr>
            <w:tcW w:w="2268" w:type="dxa"/>
            <w:shd w:val="clear" w:color="auto" w:fill="FFFFFF"/>
            <w:tcMar>
              <w:top w:w="45" w:type="dxa"/>
              <w:left w:w="55" w:type="dxa"/>
              <w:bottom w:w="45" w:type="dxa"/>
              <w:right w:w="55" w:type="dxa"/>
            </w:tcMar>
            <w:vAlign w:val="center"/>
          </w:tcPr>
          <w:p w14:paraId="076BD8A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[Prop]GasLeakDetectionSupported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F63D2C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https://www.smart-factory.kr/ids/cd/GasLeakDetectionSupported/1/0 가스 누설 센서 신호를 감시하는 기능 지원 여부이다. AAS 위치: TechnicalData/TechnicalPropertyAreas/[5]/ElectricalAndSafetySystem/ElectricalAndSafetySpecifications/GasLeakDetectionSupported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39A71D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70E128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19E143E" w14:textId="77777777">
        <w:trPr>
          <w:cantSplit/>
          <w:jc w:val="center"/>
        </w:trPr>
        <w:tc>
          <w:tcPr>
            <w:tcW w:w="2268" w:type="dxa"/>
            <w:shd w:val="clear" w:color="auto" w:fill="FFFFFF"/>
            <w:tcMar>
              <w:top w:w="45" w:type="dxa"/>
              <w:left w:w="55" w:type="dxa"/>
              <w:bottom w:w="45" w:type="dxa"/>
              <w:right w:w="55" w:type="dxa"/>
            </w:tcMar>
            <w:vAlign w:val="center"/>
          </w:tcPr>
          <w:p w14:paraId="2BA8D90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[Prop]EmergencyStopSupported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79AE4A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https://www.smart-factory.kr/ids/cd/EmergencyStopSupported/1/0 비상정지 입력을 처리하는 기능 지원 여부이다. 현재 비상정지 상태와 구분한다. AAS 위치: TechnicalData/TechnicalPropertyAreas/[5]/ElectricalAndSafetySystem/ElectricalAndSafetySpecifications/EmergencyStopSupported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C43490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C54F09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6B265FD" w14:textId="77777777">
        <w:trPr>
          <w:cantSplit/>
          <w:jc w:val="center"/>
        </w:trPr>
        <w:tc>
          <w:tcPr>
            <w:tcW w:w="2268" w:type="dxa"/>
            <w:shd w:val="clear" w:color="auto" w:fill="FFFFFF"/>
            <w:tcMar>
              <w:top w:w="45" w:type="dxa"/>
              <w:left w:w="55" w:type="dxa"/>
              <w:bottom w:w="45" w:type="dxa"/>
              <w:right w:w="55" w:type="dxa"/>
            </w:tcMar>
            <w:vAlign w:val="center"/>
          </w:tcPr>
          <w:p w14:paraId="287B440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[Prop]IPRating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BED682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https://www.smart-factory.kr/ids/cd/IPRating/1/0 전기 외함의 방진·방수 보호등급 예시이다. 실제 시험 성적서가 있는 인증값은 아니다. AAS 위치: TechnicalData/TechnicalPropertyAreas/[5]/ElectricalAndSafetySystem/ElectricalAndSafetySpecifications/IPRating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DC2956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IP54</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CEB373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E2BB391" w14:textId="77777777">
        <w:trPr>
          <w:cantSplit/>
          <w:jc w:val="center"/>
        </w:trPr>
        <w:tc>
          <w:tcPr>
            <w:tcW w:w="2268" w:type="dxa"/>
            <w:shd w:val="clear" w:color="auto" w:fill="FFFFFF"/>
            <w:tcMar>
              <w:top w:w="45" w:type="dxa"/>
              <w:left w:w="55" w:type="dxa"/>
              <w:bottom w:w="45" w:type="dxa"/>
              <w:right w:w="55" w:type="dxa"/>
            </w:tcMar>
            <w:vAlign w:val="center"/>
          </w:tcPr>
          <w:p w14:paraId="14FF846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[Prop]GroundingRequired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987806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https://www.smart-factory.kr/ids/cd/GroundingRequired/1/0 설치할 때 보호 접지 연결이 요구되는지를 나타낸다. 접지 단자가 존재한다는 정보나 접지 연속성 측정 결과와 구분한다. AAS 위치: TechnicalData/TechnicalPropertyAreas/[5]/ElectricalAndSafetySystem/ElectricalAndSafetySpecifications/GroundingRequired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E556AC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DEDFDB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31AC06FC" w14:textId="77777777" w:rsidR="006F0E90" w:rsidRDefault="002D7C08">
      <w:pPr>
        <w:pStyle w:val="af5"/>
        <w:keepNext/>
        <w:spacing w:after="80"/>
        <w:jc w:val="center"/>
        <w:rPr>
          <w:rFonts w:ascii="맑은 고딕" w:eastAsia="맑은 고딕" w:hAnsi="맑은 고딕" w:cs="맑은 고딕"/>
        </w:rPr>
      </w:pPr>
      <w:bookmarkStart w:id="77" w:name="LadleAdditionalTD"/>
      <w:r>
        <w:rPr>
          <w:rFonts w:ascii="맑은 고딕" w:eastAsia="맑은 고딕" w:hAnsi="맑은 고딕" w:cs="맑은 고딕"/>
          <w:b w:val="0"/>
          <w:sz w:val="20"/>
          <w:szCs w:val="20"/>
        </w:rPr>
        <w:t>표 24. TechnicalData 추가 설명 구성요소 상세</w:t>
      </w:r>
      <w:bookmarkEnd w:id="77"/>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4536EAD3" w14:textId="77777777">
        <w:trPr>
          <w:cantSplit/>
          <w:tblHeader/>
          <w:jc w:val="center"/>
        </w:trPr>
        <w:tc>
          <w:tcPr>
            <w:tcW w:w="2268" w:type="dxa"/>
            <w:shd w:val="clear" w:color="auto" w:fill="D9EAF7"/>
            <w:tcMar>
              <w:top w:w="45" w:type="dxa"/>
              <w:left w:w="55" w:type="dxa"/>
              <w:bottom w:w="45" w:type="dxa"/>
              <w:right w:w="55" w:type="dxa"/>
            </w:tcMar>
            <w:vAlign w:val="center"/>
          </w:tcPr>
          <w:p w14:paraId="2F94CA0A"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7A17A8F6"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78B9E292"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0E35E8F6" w14:textId="77777777" w:rsidR="006F0E90" w:rsidRDefault="006F0E90">
            <w:pPr>
              <w:jc w:val="center"/>
              <w:rPr>
                <w:rFonts w:ascii="맑은 고딕" w:eastAsia="맑은 고딕" w:hAnsi="맑은 고딕" w:cs="맑은 고딕"/>
              </w:rPr>
            </w:pPr>
          </w:p>
        </w:tc>
      </w:tr>
      <w:tr w:rsidR="006F0E90" w14:paraId="7B3B687B" w14:textId="77777777">
        <w:trPr>
          <w:cantSplit/>
          <w:jc w:val="center"/>
        </w:trPr>
        <w:tc>
          <w:tcPr>
            <w:tcW w:w="2268" w:type="dxa"/>
            <w:shd w:val="clear" w:color="auto" w:fill="FFFFFF"/>
            <w:tcMar>
              <w:top w:w="45" w:type="dxa"/>
              <w:left w:w="55" w:type="dxa"/>
              <w:bottom w:w="45" w:type="dxa"/>
              <w:right w:w="55" w:type="dxa"/>
            </w:tcMar>
            <w:vAlign w:val="center"/>
          </w:tcPr>
          <w:p w14:paraId="66DB891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0F278C3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TechnicalData</w:t>
            </w:r>
          </w:p>
        </w:tc>
      </w:tr>
      <w:tr w:rsidR="006F0E90" w14:paraId="2A0CBA48" w14:textId="77777777">
        <w:trPr>
          <w:cantSplit/>
          <w:jc w:val="center"/>
        </w:trPr>
        <w:tc>
          <w:tcPr>
            <w:tcW w:w="2268" w:type="dxa"/>
            <w:shd w:val="clear" w:color="auto" w:fill="FFFFFF"/>
            <w:tcMar>
              <w:top w:w="45" w:type="dxa"/>
              <w:left w:w="55" w:type="dxa"/>
              <w:bottom w:w="45" w:type="dxa"/>
              <w:right w:w="55" w:type="dxa"/>
            </w:tcMar>
            <w:vAlign w:val="center"/>
          </w:tcPr>
          <w:p w14:paraId="3124279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53100E9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w:t>
            </w:r>
          </w:p>
        </w:tc>
      </w:tr>
      <w:tr w:rsidR="006F0E90" w14:paraId="3A9EFF9D" w14:textId="77777777">
        <w:trPr>
          <w:cantSplit/>
          <w:jc w:val="center"/>
        </w:trPr>
        <w:tc>
          <w:tcPr>
            <w:tcW w:w="2268" w:type="dxa"/>
            <w:shd w:val="clear" w:color="auto" w:fill="FFFFFF"/>
            <w:tcMar>
              <w:top w:w="45" w:type="dxa"/>
              <w:left w:w="55" w:type="dxa"/>
              <w:bottom w:w="45" w:type="dxa"/>
              <w:right w:w="55" w:type="dxa"/>
            </w:tcMar>
            <w:vAlign w:val="center"/>
          </w:tcPr>
          <w:p w14:paraId="4553268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21FB23F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0173-1#01-AHX837#002</w:t>
            </w:r>
          </w:p>
        </w:tc>
      </w:tr>
      <w:tr w:rsidR="006F0E90" w14:paraId="57145F5A" w14:textId="77777777">
        <w:trPr>
          <w:cantSplit/>
          <w:jc w:val="center"/>
        </w:trPr>
        <w:tc>
          <w:tcPr>
            <w:tcW w:w="2268" w:type="dxa"/>
            <w:shd w:val="clear" w:color="auto" w:fill="FFFFFF"/>
            <w:tcMar>
              <w:top w:w="45" w:type="dxa"/>
              <w:left w:w="55" w:type="dxa"/>
              <w:bottom w:w="45" w:type="dxa"/>
              <w:right w:w="55" w:type="dxa"/>
            </w:tcMar>
            <w:vAlign w:val="center"/>
          </w:tcPr>
          <w:p w14:paraId="00C0F7D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05EFAED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AAS "LadleHeater"</w:t>
            </w:r>
          </w:p>
        </w:tc>
      </w:tr>
      <w:tr w:rsidR="006F0E90" w14:paraId="6129F500" w14:textId="77777777">
        <w:trPr>
          <w:cantSplit/>
          <w:jc w:val="center"/>
        </w:trPr>
        <w:tc>
          <w:tcPr>
            <w:tcW w:w="2268" w:type="dxa"/>
            <w:shd w:val="clear" w:color="auto" w:fill="FFFFFF"/>
            <w:tcMar>
              <w:top w:w="45" w:type="dxa"/>
              <w:left w:w="55" w:type="dxa"/>
              <w:bottom w:w="45" w:type="dxa"/>
              <w:right w:w="55" w:type="dxa"/>
            </w:tcMar>
            <w:vAlign w:val="center"/>
          </w:tcPr>
          <w:p w14:paraId="439AE9D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2909345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TechnicalData의 추가 설명과 유효일 정보를 보여 준다. 각 행의 AAS 위치로 하위 구조를 구분한다.</w:t>
            </w:r>
          </w:p>
        </w:tc>
      </w:tr>
      <w:tr w:rsidR="006F0E90" w14:paraId="73DC38BB" w14:textId="77777777">
        <w:trPr>
          <w:cantSplit/>
          <w:tblHeader/>
          <w:jc w:val="center"/>
        </w:trPr>
        <w:tc>
          <w:tcPr>
            <w:tcW w:w="2268" w:type="dxa"/>
            <w:shd w:val="clear" w:color="auto" w:fill="FFFFFF"/>
            <w:tcMar>
              <w:top w:w="45" w:type="dxa"/>
              <w:left w:w="55" w:type="dxa"/>
              <w:bottom w:w="45" w:type="dxa"/>
              <w:right w:w="55" w:type="dxa"/>
            </w:tcMar>
            <w:vAlign w:val="center"/>
          </w:tcPr>
          <w:p w14:paraId="21A8E37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672ACCE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7003AC1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57EE811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31B995A4" w14:textId="77777777">
        <w:trPr>
          <w:cantSplit/>
          <w:tblHeader/>
          <w:jc w:val="center"/>
        </w:trPr>
        <w:tc>
          <w:tcPr>
            <w:tcW w:w="2268" w:type="dxa"/>
            <w:shd w:val="clear" w:color="auto" w:fill="FFFFFF"/>
            <w:tcMar>
              <w:top w:w="45" w:type="dxa"/>
              <w:left w:w="55" w:type="dxa"/>
              <w:bottom w:w="45" w:type="dxa"/>
              <w:right w:w="55" w:type="dxa"/>
            </w:tcMar>
            <w:vAlign w:val="center"/>
          </w:tcPr>
          <w:p w14:paraId="6279602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656AD30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4E2F382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0489B38B" w14:textId="77777777" w:rsidR="006F0E90" w:rsidRDefault="006F0E90">
            <w:pPr>
              <w:rPr>
                <w:rFonts w:ascii="맑은 고딕" w:eastAsia="맑은 고딕" w:hAnsi="맑은 고딕" w:cs="맑은 고딕"/>
              </w:rPr>
            </w:pPr>
          </w:p>
        </w:tc>
      </w:tr>
      <w:tr w:rsidR="006F0E90" w14:paraId="1B9BD5E2" w14:textId="77777777">
        <w:trPr>
          <w:cantSplit/>
          <w:jc w:val="center"/>
        </w:trPr>
        <w:tc>
          <w:tcPr>
            <w:tcW w:w="2268" w:type="dxa"/>
            <w:shd w:val="clear" w:color="auto" w:fill="FFFFFF"/>
            <w:tcMar>
              <w:top w:w="45" w:type="dxa"/>
              <w:left w:w="55" w:type="dxa"/>
              <w:bottom w:w="45" w:type="dxa"/>
              <w:right w:w="55" w:type="dxa"/>
            </w:tcMar>
            <w:vAlign w:val="center"/>
          </w:tcPr>
          <w:p w14:paraId="5C9044D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[SMC]FurtherInformation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5ADC4A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0173-1#02-ABK164#002 Further information on the product, the validity of the information provided and this data record AAS 위치: TechnicalData/FurtherInformation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65EC8C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2개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D4999B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04F2F0F" w14:textId="77777777">
        <w:trPr>
          <w:cantSplit/>
          <w:jc w:val="center"/>
        </w:trPr>
        <w:tc>
          <w:tcPr>
            <w:tcW w:w="2268" w:type="dxa"/>
            <w:shd w:val="clear" w:color="auto" w:fill="FFFFFF"/>
            <w:tcMar>
              <w:top w:w="45" w:type="dxa"/>
              <w:left w:w="55" w:type="dxa"/>
              <w:bottom w:w="45" w:type="dxa"/>
              <w:right w:w="55" w:type="dxa"/>
            </w:tcMar>
            <w:vAlign w:val="center"/>
          </w:tcPr>
          <w:p w14:paraId="4468F9F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[MLP]TextStatement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A4B7CA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0173-1#02-ABK134#002 Statement by the manufacturer in text form, e.g. scope of validity of the statements, scopes of application, conditions of operation. AAS 위치: TechnicalData/FurtherInformation/TextStatement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CF93A4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가스식 래들 예열기의 비식별 예시 사양이다. 성능 보증이나 안전 인증값이 아니다.@ko</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03C9C9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w:t>
            </w:r>
          </w:p>
        </w:tc>
      </w:tr>
      <w:tr w:rsidR="006F0E90" w14:paraId="12C0BA03" w14:textId="77777777">
        <w:trPr>
          <w:cantSplit/>
          <w:jc w:val="center"/>
        </w:trPr>
        <w:tc>
          <w:tcPr>
            <w:tcW w:w="2268" w:type="dxa"/>
            <w:shd w:val="clear" w:color="auto" w:fill="FFFFFF"/>
            <w:tcMar>
              <w:top w:w="45" w:type="dxa"/>
              <w:left w:w="55" w:type="dxa"/>
              <w:bottom w:w="45" w:type="dxa"/>
              <w:right w:w="55" w:type="dxa"/>
            </w:tcMar>
            <w:vAlign w:val="center"/>
          </w:tcPr>
          <w:p w14:paraId="38CD17C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[Prop]ValidDate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F1547F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0173-1#02-ABL775#001 Date at which a product, process, norm or similar becomes invalid AAS 위치: TechnicalData/FurtherInformation/ValidDate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E779EE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[xs:date] 2026-10-09</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E19117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4060A9E" w14:textId="77777777">
        <w:trPr>
          <w:cantSplit/>
          <w:jc w:val="center"/>
        </w:trPr>
        <w:tc>
          <w:tcPr>
            <w:tcW w:w="2268" w:type="dxa"/>
            <w:shd w:val="clear" w:color="auto" w:fill="FFFFFF"/>
            <w:tcMar>
              <w:top w:w="45" w:type="dxa"/>
              <w:left w:w="55" w:type="dxa"/>
              <w:bottom w:w="45" w:type="dxa"/>
              <w:right w:w="55" w:type="dxa"/>
            </w:tcMar>
            <w:vAlign w:val="center"/>
          </w:tcPr>
          <w:p w14:paraId="06ACB12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[SML]SpecificDescriptions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A14D12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0173-1#02-ABM221#001 Specific description areas for multiple use cases or areas of ​​application AAS 위치: TechnicalData/SpecificDescriptions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BA8908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CBE1A5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C717B10" w14:textId="77777777">
        <w:trPr>
          <w:cantSplit/>
          <w:jc w:val="center"/>
        </w:trPr>
        <w:tc>
          <w:tcPr>
            <w:tcW w:w="2268" w:type="dxa"/>
            <w:shd w:val="clear" w:color="auto" w:fill="FFFFFF"/>
            <w:tcMar>
              <w:top w:w="45" w:type="dxa"/>
              <w:left w:w="55" w:type="dxa"/>
              <w:bottom w:w="45" w:type="dxa"/>
              <w:right w:w="55" w:type="dxa"/>
            </w:tcMar>
            <w:vAlign w:val="center"/>
          </w:tcPr>
          <w:p w14:paraId="26D24F6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D3BF90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0173-1#02-ABM221#001/0173-1#01-AHY912#001 Specific description for a use case or area of ​​application AAS 위치: TechnicalData/SpecificDescriptions/[0]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0CC811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082292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5C99D9F" w14:textId="77777777">
        <w:trPr>
          <w:cantSplit/>
          <w:jc w:val="center"/>
        </w:trPr>
        <w:tc>
          <w:tcPr>
            <w:tcW w:w="2268" w:type="dxa"/>
            <w:shd w:val="clear" w:color="auto" w:fill="FFFFFF"/>
            <w:tcMar>
              <w:top w:w="45" w:type="dxa"/>
              <w:left w:w="55" w:type="dxa"/>
              <w:bottom w:w="45" w:type="dxa"/>
              <w:right w:w="55" w:type="dxa"/>
            </w:tcMar>
            <w:vAlign w:val="center"/>
          </w:tcPr>
          <w:p w14:paraId="788AC9A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[Prop]ExampleScope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F664E3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https://www.smart-factory.kr/ids/cd/LadleHeaterExampleScope/1/0 이 참조모델이 설명하는 장비 범위와 예시값의 적용 한계이다. 실제 현장 사용 전 제조사 사양 확인이 필요하다. AAS 위치: TechnicalData/SpecificDescriptions/[0]/ExampleScope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2D3E30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Fictional gas-fired empty-ladle preheater LH-2000; values require manufacturer confirmation before use.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5B898C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52B0D7B8" w14:textId="77777777" w:rsidR="006F0E90" w:rsidRDefault="002D7C08">
      <w:pPr>
        <w:jc w:val="left"/>
        <w:rPr>
          <w:rFonts w:ascii="맑은 고딕" w:eastAsia="맑은 고딕" w:hAnsi="맑은 고딕" w:cs="맑은 고딕"/>
          <w:b/>
        </w:rPr>
      </w:pPr>
      <w:bookmarkStart w:id="78" w:name="LadleNav88"/>
      <w:r>
        <w:rPr>
          <w:rFonts w:ascii="맑은 고딕" w:eastAsia="맑은 고딕" w:hAnsi="맑은 고딕" w:cs="맑은 고딕"/>
          <w:sz w:val="20"/>
          <w:szCs w:val="20"/>
        </w:rPr>
        <w:t>6. Operational Data</w:t>
      </w:r>
      <w:bookmarkEnd w:id="78"/>
    </w:p>
    <w:p w14:paraId="65508A87" w14:textId="77777777" w:rsidR="006F0E90" w:rsidRDefault="002D7C08">
      <w:pPr>
        <w:jc w:val="left"/>
        <w:rPr>
          <w:rFonts w:ascii="맑은 고딕" w:eastAsia="맑은 고딕" w:hAnsi="맑은 고딕" w:cs="맑은 고딕"/>
          <w:b/>
        </w:rPr>
      </w:pPr>
      <w:r>
        <w:rPr>
          <w:rFonts w:ascii="맑은 고딕" w:eastAsia="맑은 고딕" w:hAnsi="맑은 고딕" w:cs="맑은 고딕"/>
          <w:sz w:val="20"/>
          <w:szCs w:val="20"/>
        </w:rPr>
        <w:t>지금 이 순간 장비가 어떻게 돌아가고 있는지 보여주는 자체개발 서브모델(Operational Data)이다. 장비 전체 운전상태·가열공정·연료연소·보호안전·전원안전 5개 계통으로 구성된다. 계층은 OperationalData[SM] &gt; 장비 계통[SMC] &gt; Monitoring[SMC] &gt; Property[SME] 순이다.</w:t>
      </w:r>
    </w:p>
    <w:p w14:paraId="5DDF5155" w14:textId="77777777" w:rsidR="006F0E90" w:rsidRDefault="002D7C08">
      <w:pPr>
        <w:jc w:val="left"/>
        <w:rPr>
          <w:rFonts w:ascii="맑은 고딕" w:eastAsia="맑은 고딕" w:hAnsi="맑은 고딕" w:cs="맑은 고딕"/>
          <w:b/>
        </w:rPr>
      </w:pPr>
      <w:bookmarkStart w:id="79" w:name="LadleNav90"/>
      <w:r>
        <w:rPr>
          <w:rFonts w:ascii="맑은 고딕" w:eastAsia="맑은 고딕" w:hAnsi="맑은 고딕" w:cs="맑은 고딕"/>
          <w:sz w:val="20"/>
          <w:szCs w:val="20"/>
        </w:rPr>
        <w:t>장비와의 관계  Technical Data의 정격값과 비교해 이상 여부를 판단하는 현재값의 원천이다.</w:t>
      </w:r>
      <w:bookmarkEnd w:id="79"/>
    </w:p>
    <w:p w14:paraId="5B40001F" w14:textId="77777777" w:rsidR="006F0E90" w:rsidRDefault="002D7C08">
      <w:pPr>
        <w:jc w:val="left"/>
        <w:rPr>
          <w:rFonts w:ascii="맑은 고딕" w:eastAsia="맑은 고딕" w:hAnsi="맑은 고딕" w:cs="맑은 고딕"/>
          <w:b/>
        </w:rPr>
      </w:pPr>
      <w:bookmarkStart w:id="80" w:name="LadleNav91"/>
      <w:r>
        <w:rPr>
          <w:rFonts w:ascii="맑은 고딕" w:eastAsia="맑은 고딕" w:hAnsi="맑은 고딕" w:cs="맑은 고딕"/>
          <w:sz w:val="20"/>
          <w:szCs w:val="20"/>
        </w:rPr>
        <w:t>실제 활용  운전 중 라이닝 온도 편차, 공연비 이탈, 경보 발생 시 운영자가 즉시 원인을 확인하는 데 사용한다.</w:t>
      </w:r>
      <w:bookmarkEnd w:id="80"/>
    </w:p>
    <w:p w14:paraId="415181B9" w14:textId="77777777" w:rsidR="006F0E90" w:rsidRDefault="002D7C08">
      <w:pPr>
        <w:jc w:val="left"/>
        <w:rPr>
          <w:rFonts w:ascii="맑은 고딕" w:eastAsia="맑은 고딕" w:hAnsi="맑은 고딕" w:cs="맑은 고딕"/>
          <w:b/>
        </w:rPr>
      </w:pPr>
      <w:bookmarkStart w:id="81" w:name="LadleNav92"/>
      <w:r>
        <w:rPr>
          <w:rFonts w:ascii="맑은 고딕" w:eastAsia="맑은 고딕" w:hAnsi="맑은 고딕" w:cs="맑은 고딕"/>
          <w:sz w:val="20"/>
          <w:szCs w:val="20"/>
        </w:rPr>
        <w:lastRenderedPageBreak/>
        <w:t>IDTA 원본 대비  IDTA가 래들가열기 전용 운전데이터 SMT를 제공하지 않아 OPC UA for Machinery의 상태·공정값 개념을 참고해 자체 정의했다. 현재 Type1(Passive Data) 단계이며 실시간 자동 수집은 향후 적용한다.</w:t>
      </w:r>
      <w:bookmarkEnd w:id="81"/>
    </w:p>
    <w:p w14:paraId="6EEA7597"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79606C53" wp14:editId="032897AE">
            <wp:extent cx="5623560" cy="3552160"/>
            <wp:effectExtent l="0" t="0" r="0" b="0"/>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a:picLocks/>
                    </pic:cNvPicPr>
                  </pic:nvPicPr>
                  <pic:blipFill>
                    <a:blip r:embed="rId32">
                      <a:extLst>
                        <a:ext uri="{28A0092B-C50C-407E-A947-70E740481C1C}">
                          <a14:useLocalDpi xmlns:a14="http://schemas.microsoft.com/office/drawing/2010/main" val="0"/>
                        </a:ext>
                      </a:extLst>
                    </a:blip>
                    <a:stretch>
                      <a:fillRect/>
                    </a:stretch>
                  </pic:blipFill>
                  <pic:spPr>
                    <a:xfrm>
                      <a:off x="0" y="0"/>
                      <a:ext cx="5623560" cy="3552160"/>
                    </a:xfrm>
                    <a:prstGeom prst="rect">
                      <a:avLst/>
                    </a:prstGeom>
                  </pic:spPr>
                </pic:pic>
              </a:graphicData>
            </a:graphic>
          </wp:inline>
        </w:drawing>
      </w:r>
    </w:p>
    <w:p w14:paraId="33AE0476" w14:textId="77777777" w:rsidR="006F0E90" w:rsidRDefault="002D7C08">
      <w:pPr>
        <w:pStyle w:val="af5"/>
        <w:keepNext/>
        <w:spacing w:after="80"/>
        <w:jc w:val="center"/>
        <w:rPr>
          <w:rFonts w:ascii="맑은 고딕" w:eastAsia="맑은 고딕" w:hAnsi="맑은 고딕" w:cs="맑은 고딕"/>
        </w:rPr>
      </w:pPr>
      <w:bookmarkStart w:id="82" w:name="LadleNav94"/>
      <w:r>
        <w:rPr>
          <w:rFonts w:ascii="맑은 고딕" w:eastAsia="맑은 고딕" w:hAnsi="맑은 고딕" w:cs="맑은 고딕"/>
          <w:b w:val="0"/>
          <w:sz w:val="20"/>
          <w:szCs w:val="20"/>
        </w:rPr>
        <w:t>그림 9. OperationalData Submodel 구조</w:t>
      </w:r>
      <w:bookmarkEnd w:id="82"/>
    </w:p>
    <w:p w14:paraId="35EDFE35" w14:textId="77777777" w:rsidR="006F0E90" w:rsidRDefault="002D7C08">
      <w:pPr>
        <w:jc w:val="left"/>
        <w:rPr>
          <w:rFonts w:ascii="맑은 고딕" w:eastAsia="맑은 고딕" w:hAnsi="맑은 고딕" w:cs="맑은 고딕"/>
          <w:b/>
        </w:rPr>
      </w:pPr>
      <w:bookmarkStart w:id="83" w:name="LadleNav95"/>
      <w:r>
        <w:rPr>
          <w:rFonts w:ascii="맑은 고딕" w:eastAsia="맑은 고딕" w:hAnsi="맑은 고딕" w:cs="맑은 고딕"/>
          <w:sz w:val="20"/>
          <w:szCs w:val="20"/>
        </w:rPr>
        <w:t>출처: 현재 제출 AASX(v0.0.1) 실제 계층 구조를 바탕으로 작성</w:t>
      </w:r>
      <w:bookmarkEnd w:id="83"/>
    </w:p>
    <w:p w14:paraId="063DFAD8" w14:textId="77777777" w:rsidR="006F0E90" w:rsidRDefault="002D7C08">
      <w:pPr>
        <w:pStyle w:val="af5"/>
        <w:keepNext/>
        <w:spacing w:after="80"/>
        <w:jc w:val="center"/>
        <w:rPr>
          <w:rFonts w:ascii="맑은 고딕" w:eastAsia="맑은 고딕" w:hAnsi="맑은 고딕" w:cs="맑은 고딕"/>
        </w:rPr>
      </w:pPr>
      <w:bookmarkStart w:id="84" w:name="LadleNav96"/>
      <w:r>
        <w:rPr>
          <w:rFonts w:ascii="맑은 고딕" w:eastAsia="맑은 고딕" w:hAnsi="맑은 고딕" w:cs="맑은 고딕"/>
          <w:b w:val="0"/>
          <w:sz w:val="20"/>
          <w:szCs w:val="20"/>
        </w:rPr>
        <w:t>표 25. DeviceOperationSystem 구성요소 상세</w:t>
      </w:r>
      <w:bookmarkEnd w:id="84"/>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710BC902" w14:textId="77777777">
        <w:trPr>
          <w:cantSplit/>
          <w:tblHeader/>
          <w:jc w:val="center"/>
        </w:trPr>
        <w:tc>
          <w:tcPr>
            <w:tcW w:w="2268" w:type="dxa"/>
            <w:shd w:val="clear" w:color="auto" w:fill="D9EAF7"/>
            <w:tcMar>
              <w:top w:w="45" w:type="dxa"/>
              <w:left w:w="55" w:type="dxa"/>
              <w:bottom w:w="45" w:type="dxa"/>
              <w:right w:w="55" w:type="dxa"/>
            </w:tcMar>
            <w:vAlign w:val="center"/>
          </w:tcPr>
          <w:p w14:paraId="12CCDDCE"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5865D731"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55FD44D9"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70470EB2" w14:textId="77777777" w:rsidR="006F0E90" w:rsidRDefault="006F0E90">
            <w:pPr>
              <w:jc w:val="center"/>
              <w:rPr>
                <w:rFonts w:ascii="맑은 고딕" w:eastAsia="맑은 고딕" w:hAnsi="맑은 고딕" w:cs="맑은 고딕"/>
              </w:rPr>
            </w:pPr>
          </w:p>
        </w:tc>
      </w:tr>
      <w:tr w:rsidR="006F0E90" w14:paraId="3D5A7466" w14:textId="77777777">
        <w:trPr>
          <w:cantSplit/>
          <w:jc w:val="center"/>
        </w:trPr>
        <w:tc>
          <w:tcPr>
            <w:tcW w:w="2268" w:type="dxa"/>
            <w:shd w:val="clear" w:color="auto" w:fill="FFFFFF"/>
            <w:tcMar>
              <w:top w:w="45" w:type="dxa"/>
              <w:left w:w="55" w:type="dxa"/>
              <w:bottom w:w="45" w:type="dxa"/>
              <w:right w:w="55" w:type="dxa"/>
            </w:tcMar>
            <w:vAlign w:val="center"/>
          </w:tcPr>
          <w:p w14:paraId="6C2B45C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53213E2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DeviceOperationSystem</w:t>
            </w:r>
          </w:p>
        </w:tc>
      </w:tr>
      <w:tr w:rsidR="006F0E90" w14:paraId="289C6712" w14:textId="77777777">
        <w:trPr>
          <w:cantSplit/>
          <w:jc w:val="center"/>
        </w:trPr>
        <w:tc>
          <w:tcPr>
            <w:tcW w:w="2268" w:type="dxa"/>
            <w:shd w:val="clear" w:color="auto" w:fill="FFFFFF"/>
            <w:tcMar>
              <w:top w:w="45" w:type="dxa"/>
              <w:left w:w="55" w:type="dxa"/>
              <w:bottom w:w="45" w:type="dxa"/>
              <w:right w:w="55" w:type="dxa"/>
            </w:tcMar>
            <w:vAlign w:val="center"/>
          </w:tcPr>
          <w:p w14:paraId="52304E2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2233645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2B831CEF" w14:textId="77777777">
        <w:trPr>
          <w:cantSplit/>
          <w:jc w:val="center"/>
        </w:trPr>
        <w:tc>
          <w:tcPr>
            <w:tcW w:w="2268" w:type="dxa"/>
            <w:shd w:val="clear" w:color="auto" w:fill="FFFFFF"/>
            <w:tcMar>
              <w:top w:w="45" w:type="dxa"/>
              <w:left w:w="55" w:type="dxa"/>
              <w:bottom w:w="45" w:type="dxa"/>
              <w:right w:w="55" w:type="dxa"/>
            </w:tcMar>
            <w:vAlign w:val="center"/>
          </w:tcPr>
          <w:p w14:paraId="132AE9B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7055ED7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https://www.smart-factory.kr/ids/cd/DeviceOperationSystem/1/0</w:t>
            </w:r>
          </w:p>
        </w:tc>
      </w:tr>
      <w:tr w:rsidR="006F0E90" w14:paraId="644F0EB9" w14:textId="77777777">
        <w:trPr>
          <w:cantSplit/>
          <w:jc w:val="center"/>
        </w:trPr>
        <w:tc>
          <w:tcPr>
            <w:tcW w:w="2268" w:type="dxa"/>
            <w:shd w:val="clear" w:color="auto" w:fill="FFFFFF"/>
            <w:tcMar>
              <w:top w:w="45" w:type="dxa"/>
              <w:left w:w="55" w:type="dxa"/>
              <w:bottom w:w="45" w:type="dxa"/>
              <w:right w:w="55" w:type="dxa"/>
            </w:tcMar>
            <w:vAlign w:val="center"/>
          </w:tcPr>
          <w:p w14:paraId="5FF9D3A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0E3A0E9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 "OperationalData"</w:t>
            </w:r>
          </w:p>
        </w:tc>
      </w:tr>
      <w:tr w:rsidR="006F0E90" w14:paraId="72DE1421" w14:textId="77777777">
        <w:trPr>
          <w:cantSplit/>
          <w:jc w:val="center"/>
        </w:trPr>
        <w:tc>
          <w:tcPr>
            <w:tcW w:w="2268" w:type="dxa"/>
            <w:shd w:val="clear" w:color="auto" w:fill="FFFFFF"/>
            <w:tcMar>
              <w:top w:w="45" w:type="dxa"/>
              <w:left w:w="55" w:type="dxa"/>
              <w:bottom w:w="45" w:type="dxa"/>
              <w:right w:w="55" w:type="dxa"/>
            </w:tcMar>
            <w:vAlign w:val="center"/>
          </w:tcPr>
          <w:p w14:paraId="47F4B4C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11C94EB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Project-defined container grouping the overall operating state and mode of the ladle heater. / 래들가열기의 전체 운전 상태와 모드를 묶어 제공하는 프로젝트 정의 컨테이너이다.</w:t>
            </w:r>
          </w:p>
        </w:tc>
      </w:tr>
      <w:tr w:rsidR="006F0E90" w14:paraId="3F161C98" w14:textId="77777777">
        <w:trPr>
          <w:cantSplit/>
          <w:tblHeader/>
          <w:jc w:val="center"/>
        </w:trPr>
        <w:tc>
          <w:tcPr>
            <w:tcW w:w="2268" w:type="dxa"/>
            <w:shd w:val="clear" w:color="auto" w:fill="FFFFFF"/>
            <w:tcMar>
              <w:top w:w="45" w:type="dxa"/>
              <w:left w:w="55" w:type="dxa"/>
              <w:bottom w:w="45" w:type="dxa"/>
              <w:right w:w="55" w:type="dxa"/>
            </w:tcMar>
            <w:vAlign w:val="center"/>
          </w:tcPr>
          <w:p w14:paraId="4CB718A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273A3A8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7FE32D4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494D8C8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7E166EFE" w14:textId="77777777">
        <w:trPr>
          <w:cantSplit/>
          <w:tblHeader/>
          <w:jc w:val="center"/>
        </w:trPr>
        <w:tc>
          <w:tcPr>
            <w:tcW w:w="2268" w:type="dxa"/>
            <w:shd w:val="clear" w:color="auto" w:fill="FFFFFF"/>
            <w:tcMar>
              <w:top w:w="45" w:type="dxa"/>
              <w:left w:w="55" w:type="dxa"/>
              <w:bottom w:w="45" w:type="dxa"/>
              <w:right w:w="55" w:type="dxa"/>
            </w:tcMar>
            <w:vAlign w:val="center"/>
          </w:tcPr>
          <w:p w14:paraId="4E53DA7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01F112F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1871AB1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5BBD0930" w14:textId="77777777" w:rsidR="006F0E90" w:rsidRDefault="006F0E90">
            <w:pPr>
              <w:rPr>
                <w:rFonts w:ascii="맑은 고딕" w:eastAsia="맑은 고딕" w:hAnsi="맑은 고딕" w:cs="맑은 고딕"/>
              </w:rPr>
            </w:pPr>
          </w:p>
        </w:tc>
      </w:tr>
      <w:tr w:rsidR="006F0E90" w14:paraId="06019262" w14:textId="77777777">
        <w:trPr>
          <w:cantSplit/>
          <w:jc w:val="center"/>
        </w:trPr>
        <w:tc>
          <w:tcPr>
            <w:tcW w:w="2268" w:type="dxa"/>
            <w:shd w:val="clear" w:color="auto" w:fill="FFFFFF"/>
            <w:tcMar>
              <w:top w:w="45" w:type="dxa"/>
              <w:left w:w="55" w:type="dxa"/>
              <w:bottom w:w="45" w:type="dxa"/>
              <w:right w:w="55" w:type="dxa"/>
            </w:tcMar>
            <w:vAlign w:val="center"/>
          </w:tcPr>
          <w:p w14:paraId="3DAD107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[SMC]DeviceOperationMonitoring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35C96C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https://www.smart-factory.kr/ids/cd/DeviceOperationMonitoring/1/0 운전 모드·단계·래들 번호·누적 횟수와 갱신 시각을 담는다. AAS 위치: OperationalData/DeviceOperationSystem/DeviceOperationMonitoring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211B82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10개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CD156F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EE54720" w14:textId="77777777">
        <w:trPr>
          <w:cantSplit/>
          <w:jc w:val="center"/>
        </w:trPr>
        <w:tc>
          <w:tcPr>
            <w:tcW w:w="2268" w:type="dxa"/>
            <w:shd w:val="clear" w:color="auto" w:fill="FFFFFF"/>
            <w:tcMar>
              <w:top w:w="45" w:type="dxa"/>
              <w:left w:w="55" w:type="dxa"/>
              <w:bottom w:w="45" w:type="dxa"/>
              <w:right w:w="55" w:type="dxa"/>
            </w:tcMar>
            <w:vAlign w:val="center"/>
          </w:tcPr>
          <w:p w14:paraId="0559659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[Prop]DeviceRunState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19AF6D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https://www.smart-factory.kr/ids/cd/DeviceRunState/1/0 PLC가 보고하는 장비 전체 운전 상태이다. Running은 운전 중이며 개별 화염 검출 상태와 구분한다. AAS 위치: OperationalData/DeviceOperationSystem/DeviceOperationMonitoring/DeviceRunState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0FD988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Running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BD0A8B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96BA232" w14:textId="77777777">
        <w:trPr>
          <w:cantSplit/>
          <w:jc w:val="center"/>
        </w:trPr>
        <w:tc>
          <w:tcPr>
            <w:tcW w:w="2268" w:type="dxa"/>
            <w:shd w:val="clear" w:color="auto" w:fill="FFFFFF"/>
            <w:tcMar>
              <w:top w:w="45" w:type="dxa"/>
              <w:left w:w="55" w:type="dxa"/>
              <w:bottom w:w="45" w:type="dxa"/>
              <w:right w:w="55" w:type="dxa"/>
            </w:tcMar>
            <w:vAlign w:val="center"/>
          </w:tcPr>
          <w:p w14:paraId="6CE67DE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[Prop]OperationMode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177DFE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https://www.smart-factory.kr/ids/cd/OperationMode/1/0 현재 선택하거나 작업에 지정한 운전 모드이다. 예시는 래들 예열이며 가열 단계와 구분한다. AAS 위치: OperationalData/DeviceOperationSystem/DeviceOperationMonitoring/OperationMode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ED57F8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Ladle preheating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F8B2DD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FE40FA3" w14:textId="77777777">
        <w:trPr>
          <w:cantSplit/>
          <w:jc w:val="center"/>
        </w:trPr>
        <w:tc>
          <w:tcPr>
            <w:tcW w:w="2268" w:type="dxa"/>
            <w:shd w:val="clear" w:color="auto" w:fill="FFFFFF"/>
            <w:tcMar>
              <w:top w:w="45" w:type="dxa"/>
              <w:left w:w="55" w:type="dxa"/>
              <w:bottom w:w="45" w:type="dxa"/>
              <w:right w:w="55" w:type="dxa"/>
            </w:tcMar>
            <w:vAlign w:val="center"/>
          </w:tcPr>
          <w:p w14:paraId="413A3E7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[Prop]ActiveProcessId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27A4C9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https://www.smart-factory.kr/ids/cd/ActiveProcessId/1/0 현재 수행 중인 공정의 식별자이다. ProcessParameters의 공정 식별정보와 연결해 작업 조건을 찾는다. AAS 위치: OperationalData/DeviceOperationSystem/DeviceOperationMonitoring/ActiveProcessId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8D8368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LH-P-001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9AFFF5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1336CEB" w14:textId="77777777">
        <w:trPr>
          <w:cantSplit/>
          <w:jc w:val="center"/>
        </w:trPr>
        <w:tc>
          <w:tcPr>
            <w:tcW w:w="2268" w:type="dxa"/>
            <w:shd w:val="clear" w:color="auto" w:fill="FFFFFF"/>
            <w:tcMar>
              <w:top w:w="45" w:type="dxa"/>
              <w:left w:w="55" w:type="dxa"/>
              <w:bottom w:w="45" w:type="dxa"/>
              <w:right w:w="55" w:type="dxa"/>
            </w:tcMar>
            <w:vAlign w:val="center"/>
          </w:tcPr>
          <w:p w14:paraId="1B38C87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[Prop]HeatingPhase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C6E640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https://www.smart-factory.kr/ids/cd/HeatingPhase/1/0 PLC 순서 제어의 현재 가열 단계이다. RampUp은 승온, Soaking은 온도를 유지하며 고르게 하는 단계이다. AAS 위치: OperationalData/DeviceOperationSystem/DeviceOperationMonitoring/HeatingPhase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1FF42B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RampUp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8B05ED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1C33EE6" w14:textId="77777777">
        <w:trPr>
          <w:cantSplit/>
          <w:jc w:val="center"/>
        </w:trPr>
        <w:tc>
          <w:tcPr>
            <w:tcW w:w="2268" w:type="dxa"/>
            <w:shd w:val="clear" w:color="auto" w:fill="FFFFFF"/>
            <w:tcMar>
              <w:top w:w="45" w:type="dxa"/>
              <w:left w:w="55" w:type="dxa"/>
              <w:bottom w:w="45" w:type="dxa"/>
              <w:right w:w="55" w:type="dxa"/>
            </w:tcMar>
            <w:vAlign w:val="center"/>
          </w:tcPr>
          <w:p w14:paraId="6CE6552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[Prop]HeatingRunState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B5D949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https://www.smart-factory.kr/ids/cd/HeatingRunState/1/0 가열 기능의 실행 상태이다. 장비 전체 운전 상태와 별도로 점화·정지 여부를 확인한다. AAS 위치: OperationalData/DeviceOperationSystem/DeviceOperationMonitoring/HeatingRunState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019E2A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Running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C1A232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7DF99CE" w14:textId="77777777">
        <w:trPr>
          <w:cantSplit/>
          <w:jc w:val="center"/>
        </w:trPr>
        <w:tc>
          <w:tcPr>
            <w:tcW w:w="2268" w:type="dxa"/>
            <w:shd w:val="clear" w:color="auto" w:fill="FFFFFF"/>
            <w:tcMar>
              <w:top w:w="45" w:type="dxa"/>
              <w:left w:w="55" w:type="dxa"/>
              <w:bottom w:w="45" w:type="dxa"/>
              <w:right w:w="55" w:type="dxa"/>
            </w:tcMar>
            <w:vAlign w:val="center"/>
          </w:tcPr>
          <w:p w14:paraId="7A50CC2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[Prop]CurrentLadleId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8B4E2C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https://www.smart-factory.kr/ids/cd/CurrentLadleId/1/0 현재 예열 위치에 있는 래들의 비식별 예시 번호이다. 해당 래들의 운전 이력을 구분한다. AAS 위치: OperationalData/DeviceOperationSystem/DeviceOperationMonitoring/CurrentLadleId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E6C309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LADLE-2026-0617-03</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7905A2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EC8A9AF" w14:textId="77777777">
        <w:trPr>
          <w:cantSplit/>
          <w:jc w:val="center"/>
        </w:trPr>
        <w:tc>
          <w:tcPr>
            <w:tcW w:w="2268" w:type="dxa"/>
            <w:shd w:val="clear" w:color="auto" w:fill="FFFFFF"/>
            <w:tcMar>
              <w:top w:w="45" w:type="dxa"/>
              <w:left w:w="55" w:type="dxa"/>
              <w:bottom w:w="45" w:type="dxa"/>
              <w:right w:w="55" w:type="dxa"/>
            </w:tcMar>
            <w:vAlign w:val="center"/>
          </w:tcPr>
          <w:p w14:paraId="181C558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[Prop]CumulativeLadleCount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20A89F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https://www.smart-factory.kr/ids/cd/CumulativeLadleCount/1/0 누적 예열 완료 횟수이다. 정수형 개수만 저장하며 단위 문자열을 값에 붙이지 않는다. AAS 위치: OperationalData/DeviceOperationSystem/DeviceOperationMonitoring/CumulativeLadleCount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95AB13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8600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74DCD4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464D812" w14:textId="77777777">
        <w:trPr>
          <w:cantSplit/>
          <w:jc w:val="center"/>
        </w:trPr>
        <w:tc>
          <w:tcPr>
            <w:tcW w:w="2268" w:type="dxa"/>
            <w:shd w:val="clear" w:color="auto" w:fill="FFFFFF"/>
            <w:tcMar>
              <w:top w:w="45" w:type="dxa"/>
              <w:left w:w="55" w:type="dxa"/>
              <w:bottom w:w="45" w:type="dxa"/>
              <w:right w:w="55" w:type="dxa"/>
            </w:tcMar>
            <w:vAlign w:val="center"/>
          </w:tcPr>
          <w:p w14:paraId="63225B5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[Prop]CumulativeHeatingHours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816FE5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https://www.smart-factory.kr/ids/cd/CumulativeHeatingHours/1/0 가열 기능이 동작한 누적 시간이다. 단위 h이며 현재 작업의 경과시간과 구분한다. AAS 위치: OperationalData/DeviceOperationSystem/DeviceOperationMonitoring/CumulativeHeatingHours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528DC8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31500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BA0D6F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D8BD347" w14:textId="77777777">
        <w:trPr>
          <w:cantSplit/>
          <w:jc w:val="center"/>
        </w:trPr>
        <w:tc>
          <w:tcPr>
            <w:tcW w:w="2268" w:type="dxa"/>
            <w:shd w:val="clear" w:color="auto" w:fill="FFFFFF"/>
            <w:tcMar>
              <w:top w:w="45" w:type="dxa"/>
              <w:left w:w="55" w:type="dxa"/>
              <w:bottom w:w="45" w:type="dxa"/>
              <w:right w:w="55" w:type="dxa"/>
            </w:tcMar>
            <w:vAlign w:val="center"/>
          </w:tcPr>
          <w:p w14:paraId="7BC1DF8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[Prop]OperationStartTimestamp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7A88E8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https://www.smart-factory.kr/ids/cd/OperationStartTimestamp/1/0 현재 예열 작업을 시작한 UTC 시각이다. 경과시간 계산의 기준이다. AAS 위치: OperationalData/DeviceOperationSystem/DeviceOperationMonitoring/OperationStartTimestamp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87117F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[xs:dateTime] 2026-06-17T06:05:30Z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5B1B57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CDDF5E0" w14:textId="77777777">
        <w:trPr>
          <w:cantSplit/>
          <w:jc w:val="center"/>
        </w:trPr>
        <w:tc>
          <w:tcPr>
            <w:tcW w:w="2268" w:type="dxa"/>
            <w:shd w:val="clear" w:color="auto" w:fill="FFFFFF"/>
            <w:tcMar>
              <w:top w:w="45" w:type="dxa"/>
              <w:left w:w="55" w:type="dxa"/>
              <w:bottom w:w="45" w:type="dxa"/>
              <w:right w:w="55" w:type="dxa"/>
            </w:tcMar>
            <w:vAlign w:val="center"/>
          </w:tcPr>
          <w:p w14:paraId="683508F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[Prop]LastUpdateTimestamp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5A67C3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https://www.smart-factory.kr/ids/cd/LastUpdateTimestamp/1/0 현재 운전값 묶음을 마지막으로 갱신한 UTC 시각이다. 예시에서는 작업 시작 후 2시간 10분이다. AAS 위치: OperationalData/DeviceOperationSystem/DeviceOperationMonitoring/LastUpdateTimestamp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EF9486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[xs:dateTime] 2026-06-17T08:15:30Z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C5BE7F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0A2E4674" w14:textId="77777777" w:rsidR="006F0E90" w:rsidRDefault="002D7C08">
      <w:pPr>
        <w:pStyle w:val="af5"/>
        <w:keepNext/>
        <w:spacing w:after="80"/>
        <w:jc w:val="center"/>
        <w:rPr>
          <w:rFonts w:ascii="맑은 고딕" w:eastAsia="맑은 고딕" w:hAnsi="맑은 고딕" w:cs="맑은 고딕"/>
        </w:rPr>
      </w:pPr>
      <w:bookmarkStart w:id="85" w:name="LadleNav97"/>
      <w:r>
        <w:rPr>
          <w:rFonts w:ascii="맑은 고딕" w:eastAsia="맑은 고딕" w:hAnsi="맑은 고딕" w:cs="맑은 고딕"/>
          <w:b w:val="0"/>
          <w:sz w:val="20"/>
          <w:szCs w:val="20"/>
        </w:rPr>
        <w:t>표 26. HeatingProcessSystem 구성요소 상세</w:t>
      </w:r>
      <w:bookmarkEnd w:id="85"/>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5CDCCF13" w14:textId="77777777">
        <w:trPr>
          <w:cantSplit/>
          <w:tblHeader/>
          <w:jc w:val="center"/>
        </w:trPr>
        <w:tc>
          <w:tcPr>
            <w:tcW w:w="2268" w:type="dxa"/>
            <w:shd w:val="clear" w:color="auto" w:fill="D9EAF7"/>
            <w:tcMar>
              <w:top w:w="45" w:type="dxa"/>
              <w:left w:w="55" w:type="dxa"/>
              <w:bottom w:w="45" w:type="dxa"/>
              <w:right w:w="55" w:type="dxa"/>
            </w:tcMar>
            <w:vAlign w:val="center"/>
          </w:tcPr>
          <w:p w14:paraId="2C518CD6"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4F94A62A"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14B76A7C"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5B7CC6A0" w14:textId="77777777" w:rsidR="006F0E90" w:rsidRDefault="006F0E90">
            <w:pPr>
              <w:jc w:val="center"/>
              <w:rPr>
                <w:rFonts w:ascii="맑은 고딕" w:eastAsia="맑은 고딕" w:hAnsi="맑은 고딕" w:cs="맑은 고딕"/>
              </w:rPr>
            </w:pPr>
          </w:p>
        </w:tc>
      </w:tr>
      <w:tr w:rsidR="006F0E90" w14:paraId="51C5D0E8" w14:textId="77777777">
        <w:trPr>
          <w:cantSplit/>
          <w:jc w:val="center"/>
        </w:trPr>
        <w:tc>
          <w:tcPr>
            <w:tcW w:w="2268" w:type="dxa"/>
            <w:shd w:val="clear" w:color="auto" w:fill="FFFFFF"/>
            <w:tcMar>
              <w:top w:w="45" w:type="dxa"/>
              <w:left w:w="55" w:type="dxa"/>
              <w:bottom w:w="45" w:type="dxa"/>
              <w:right w:w="55" w:type="dxa"/>
            </w:tcMar>
            <w:vAlign w:val="center"/>
          </w:tcPr>
          <w:p w14:paraId="1E00FBC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26C795A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HeatingProcessSystem</w:t>
            </w:r>
          </w:p>
        </w:tc>
      </w:tr>
      <w:tr w:rsidR="006F0E90" w14:paraId="577D0465" w14:textId="77777777">
        <w:trPr>
          <w:cantSplit/>
          <w:jc w:val="center"/>
        </w:trPr>
        <w:tc>
          <w:tcPr>
            <w:tcW w:w="2268" w:type="dxa"/>
            <w:shd w:val="clear" w:color="auto" w:fill="FFFFFF"/>
            <w:tcMar>
              <w:top w:w="45" w:type="dxa"/>
              <w:left w:w="55" w:type="dxa"/>
              <w:bottom w:w="45" w:type="dxa"/>
              <w:right w:w="55" w:type="dxa"/>
            </w:tcMar>
            <w:vAlign w:val="center"/>
          </w:tcPr>
          <w:p w14:paraId="2CEC43E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7EF6A74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6A3179A0" w14:textId="77777777">
        <w:trPr>
          <w:cantSplit/>
          <w:jc w:val="center"/>
        </w:trPr>
        <w:tc>
          <w:tcPr>
            <w:tcW w:w="2268" w:type="dxa"/>
            <w:shd w:val="clear" w:color="auto" w:fill="FFFFFF"/>
            <w:tcMar>
              <w:top w:w="45" w:type="dxa"/>
              <w:left w:w="55" w:type="dxa"/>
              <w:bottom w:w="45" w:type="dxa"/>
              <w:right w:w="55" w:type="dxa"/>
            </w:tcMar>
            <w:vAlign w:val="center"/>
          </w:tcPr>
          <w:p w14:paraId="721E853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17E93F6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https://www.smart-factory.kr/ids/cd/HeatingProcessSystem/1/0</w:t>
            </w:r>
          </w:p>
        </w:tc>
      </w:tr>
      <w:tr w:rsidR="006F0E90" w14:paraId="7776C57E" w14:textId="77777777">
        <w:trPr>
          <w:cantSplit/>
          <w:jc w:val="center"/>
        </w:trPr>
        <w:tc>
          <w:tcPr>
            <w:tcW w:w="2268" w:type="dxa"/>
            <w:shd w:val="clear" w:color="auto" w:fill="FFFFFF"/>
            <w:tcMar>
              <w:top w:w="45" w:type="dxa"/>
              <w:left w:w="55" w:type="dxa"/>
              <w:bottom w:w="45" w:type="dxa"/>
              <w:right w:w="55" w:type="dxa"/>
            </w:tcMar>
            <w:vAlign w:val="center"/>
          </w:tcPr>
          <w:p w14:paraId="0713E5F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2169EB5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 "OperationalData"</w:t>
            </w:r>
          </w:p>
        </w:tc>
      </w:tr>
      <w:tr w:rsidR="006F0E90" w14:paraId="33BE6A56" w14:textId="77777777">
        <w:trPr>
          <w:cantSplit/>
          <w:jc w:val="center"/>
        </w:trPr>
        <w:tc>
          <w:tcPr>
            <w:tcW w:w="2268" w:type="dxa"/>
            <w:shd w:val="clear" w:color="auto" w:fill="FFFFFF"/>
            <w:tcMar>
              <w:top w:w="45" w:type="dxa"/>
              <w:left w:w="55" w:type="dxa"/>
              <w:bottom w:w="45" w:type="dxa"/>
              <w:right w:w="55" w:type="dxa"/>
            </w:tcMar>
            <w:vAlign w:val="center"/>
          </w:tcPr>
          <w:p w14:paraId="22835EE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24DC553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Project-defined container grouping heating phase, temperature, firing-rate, and heat-up state data. / 래들가열기의 가열 단계, 온도, 화력 및 승온 상태를 묶는 프로젝트 정의 컨테이너이다.</w:t>
            </w:r>
          </w:p>
        </w:tc>
      </w:tr>
      <w:tr w:rsidR="006F0E90" w14:paraId="2CDF7AAE" w14:textId="77777777">
        <w:trPr>
          <w:cantSplit/>
          <w:tblHeader/>
          <w:jc w:val="center"/>
        </w:trPr>
        <w:tc>
          <w:tcPr>
            <w:tcW w:w="2268" w:type="dxa"/>
            <w:shd w:val="clear" w:color="auto" w:fill="FFFFFF"/>
            <w:tcMar>
              <w:top w:w="45" w:type="dxa"/>
              <w:left w:w="55" w:type="dxa"/>
              <w:bottom w:w="45" w:type="dxa"/>
              <w:right w:w="55" w:type="dxa"/>
            </w:tcMar>
            <w:vAlign w:val="center"/>
          </w:tcPr>
          <w:p w14:paraId="2B023E0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10129C1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34FBCAE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3AA37C2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40532B04" w14:textId="77777777">
        <w:trPr>
          <w:cantSplit/>
          <w:tblHeader/>
          <w:jc w:val="center"/>
        </w:trPr>
        <w:tc>
          <w:tcPr>
            <w:tcW w:w="2268" w:type="dxa"/>
            <w:shd w:val="clear" w:color="auto" w:fill="FFFFFF"/>
            <w:tcMar>
              <w:top w:w="45" w:type="dxa"/>
              <w:left w:w="55" w:type="dxa"/>
              <w:bottom w:w="45" w:type="dxa"/>
              <w:right w:w="55" w:type="dxa"/>
            </w:tcMar>
            <w:vAlign w:val="center"/>
          </w:tcPr>
          <w:p w14:paraId="14721EC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7912BF2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5F3B603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03E6979E" w14:textId="77777777" w:rsidR="006F0E90" w:rsidRDefault="006F0E90">
            <w:pPr>
              <w:rPr>
                <w:rFonts w:ascii="맑은 고딕" w:eastAsia="맑은 고딕" w:hAnsi="맑은 고딕" w:cs="맑은 고딕"/>
              </w:rPr>
            </w:pPr>
          </w:p>
        </w:tc>
      </w:tr>
      <w:tr w:rsidR="006F0E90" w14:paraId="7AC2156D" w14:textId="77777777">
        <w:trPr>
          <w:cantSplit/>
          <w:jc w:val="center"/>
        </w:trPr>
        <w:tc>
          <w:tcPr>
            <w:tcW w:w="2268" w:type="dxa"/>
            <w:shd w:val="clear" w:color="auto" w:fill="FFFFFF"/>
            <w:tcMar>
              <w:top w:w="45" w:type="dxa"/>
              <w:left w:w="55" w:type="dxa"/>
              <w:bottom w:w="45" w:type="dxa"/>
              <w:right w:w="55" w:type="dxa"/>
            </w:tcMar>
            <w:vAlign w:val="center"/>
          </w:tcPr>
          <w:p w14:paraId="51A60F2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[SMC]HeatingProcessMonitoring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A9FDE5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https://www.smart-factory.kr/ids/cd/HeatingProcessMonitoring/1/0 표면·후드·배기 온도와 승온 속도·온도 편차를 담아 작업 목표와 비교한다. AAS 위치: OperationalData/HeatingProcessSystem/HeatingProcessMonitoring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221E95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12개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A02068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CEDB7A0" w14:textId="77777777">
        <w:trPr>
          <w:cantSplit/>
          <w:jc w:val="center"/>
        </w:trPr>
        <w:tc>
          <w:tcPr>
            <w:tcW w:w="2268" w:type="dxa"/>
            <w:shd w:val="clear" w:color="auto" w:fill="FFFFFF"/>
            <w:tcMar>
              <w:top w:w="45" w:type="dxa"/>
              <w:left w:w="55" w:type="dxa"/>
              <w:bottom w:w="45" w:type="dxa"/>
              <w:right w:w="55" w:type="dxa"/>
            </w:tcMar>
            <w:vAlign w:val="center"/>
          </w:tcPr>
          <w:p w14:paraId="02BCFE5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[Prop]LiningSurfaceTemperatureActual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7773B1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https://www.smart-factory.kr/ids/cd/LiningSurfaceTemperatureActual/1/0 래들 내화물 표면을 온도계로 측정한 현재 온도이다. 목표 라이닝 온도와 비교하여 예열 진행 상태를 확인한다. AAS 위치: OperationalData/HeatingProcessSystem/HeatingProcessMonitoring/LiningSurfaceTemperatureActual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42273C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1148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8C0F11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6AE4A9D" w14:textId="77777777">
        <w:trPr>
          <w:cantSplit/>
          <w:jc w:val="center"/>
        </w:trPr>
        <w:tc>
          <w:tcPr>
            <w:tcW w:w="2268" w:type="dxa"/>
            <w:shd w:val="clear" w:color="auto" w:fill="FFFFFF"/>
            <w:tcMar>
              <w:top w:w="45" w:type="dxa"/>
              <w:left w:w="55" w:type="dxa"/>
              <w:bottom w:w="45" w:type="dxa"/>
              <w:right w:w="55" w:type="dxa"/>
            </w:tcMar>
            <w:vAlign w:val="center"/>
          </w:tcPr>
          <w:p w14:paraId="46AA5EC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[Prop]HoodTemperatureActual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102B04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https://www.smart-factory.kr/ids/cd/HoodTemperatureActual/1/0 가열 후드의 온도 센서가 보고하는 현재 온도이다. 래들 내화물 표면 온도와 측정 위치가 다르다. AAS 위치: OperationalData/HeatingProcessSystem/HeatingProcessMonitoring/HoodTemperatureActual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F30EE7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1180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339ACF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CB47755" w14:textId="77777777">
        <w:trPr>
          <w:cantSplit/>
          <w:jc w:val="center"/>
        </w:trPr>
        <w:tc>
          <w:tcPr>
            <w:tcW w:w="2268" w:type="dxa"/>
            <w:shd w:val="clear" w:color="auto" w:fill="FFFFFF"/>
            <w:tcMar>
              <w:top w:w="45" w:type="dxa"/>
              <w:left w:w="55" w:type="dxa"/>
              <w:bottom w:w="45" w:type="dxa"/>
              <w:right w:w="55" w:type="dxa"/>
            </w:tcMar>
            <w:vAlign w:val="center"/>
          </w:tcPr>
          <w:p w14:paraId="777147A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[Prop]FlueGasTemperatureActual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FD76BC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https://www.smart-factory.kr/ids/cd/FlueGasTemperatureActual/1/0 장비 배기 측 온도 센서가 보고하는 현재 배기가스 온도이다. 열회수 상태와 과열 여부를 살핀다. AAS 위치: OperationalData/HeatingProcessSystem/HeatingProcessMonitoring/FlueGasTemperatureActual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64E602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760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7CA734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49DD3A2" w14:textId="77777777">
        <w:trPr>
          <w:cantSplit/>
          <w:jc w:val="center"/>
        </w:trPr>
        <w:tc>
          <w:tcPr>
            <w:tcW w:w="2268" w:type="dxa"/>
            <w:shd w:val="clear" w:color="auto" w:fill="FFFFFF"/>
            <w:tcMar>
              <w:top w:w="45" w:type="dxa"/>
              <w:left w:w="55" w:type="dxa"/>
              <w:bottom w:w="45" w:type="dxa"/>
              <w:right w:w="55" w:type="dxa"/>
            </w:tcMar>
            <w:vAlign w:val="center"/>
          </w:tcPr>
          <w:p w14:paraId="0252AEE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[Prop]BurnerFiringRateActual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90BADA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https://www.smart-factory.kr/ids/cd/BurnerFiringRateActual/1/0 현재 전체 열입력을 정격 전체 열입력으로 나눈 백분율이다. 예시 4830/5000×100=96.6%이며 밸브 개도율이 아니다. AAS 위치: OperationalData/HeatingProcessSystem/HeatingProcessMonitoring/BurnerFiringRateActual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011B73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96.6</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2AD7CE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9A001DF" w14:textId="77777777">
        <w:trPr>
          <w:cantSplit/>
          <w:jc w:val="center"/>
        </w:trPr>
        <w:tc>
          <w:tcPr>
            <w:tcW w:w="2268" w:type="dxa"/>
            <w:shd w:val="clear" w:color="auto" w:fill="FFFFFF"/>
            <w:tcMar>
              <w:top w:w="45" w:type="dxa"/>
              <w:left w:w="55" w:type="dxa"/>
              <w:bottom w:w="45" w:type="dxa"/>
              <w:right w:w="55" w:type="dxa"/>
            </w:tcMar>
            <w:vAlign w:val="center"/>
          </w:tcPr>
          <w:p w14:paraId="55CCB14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[Prop]HeatUpRateActual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8BA29A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https://www.smart-factory.kr/ids/cd/HeatUpRateActual/1/0 내화물 표면 온도의 시간당 변화에서 산출한 현재 분당 승온 속도이다. 설정 승온 속도와 비교한다. AAS 위치: OperationalData/HeatingProcessSystem/HeatingProcessMonitoring/HeatUpRateActual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8DC568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12</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7F0BD6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A52FBD4" w14:textId="77777777">
        <w:trPr>
          <w:cantSplit/>
          <w:jc w:val="center"/>
        </w:trPr>
        <w:tc>
          <w:tcPr>
            <w:tcW w:w="2268" w:type="dxa"/>
            <w:shd w:val="clear" w:color="auto" w:fill="FFFFFF"/>
            <w:tcMar>
              <w:top w:w="45" w:type="dxa"/>
              <w:left w:w="55" w:type="dxa"/>
              <w:bottom w:w="45" w:type="dxa"/>
              <w:right w:w="55" w:type="dxa"/>
            </w:tcMar>
            <w:vAlign w:val="center"/>
          </w:tcPr>
          <w:p w14:paraId="4A74AAD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[Prop]HeatingTimeElapsed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8CAEA5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https://www.smart-factory.kr/ids/cd/HeatingTimeElapsed/1/0 현재 작업 시작부터 마지막 갱신시각까지의 경과시간이다. ISO 8601 기간으로 표현한다. AAS 위치: OperationalData/HeatingProcessSystem/HeatingProcessMonitoring/HeatingTimeElapsed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B8D35E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[xs:duration] PT2H10M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35A4D4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5256553" w14:textId="77777777">
        <w:trPr>
          <w:cantSplit/>
          <w:jc w:val="center"/>
        </w:trPr>
        <w:tc>
          <w:tcPr>
            <w:tcW w:w="2268" w:type="dxa"/>
            <w:shd w:val="clear" w:color="auto" w:fill="FFFFFF"/>
            <w:tcMar>
              <w:top w:w="45" w:type="dxa"/>
              <w:left w:w="55" w:type="dxa"/>
              <w:bottom w:w="45" w:type="dxa"/>
              <w:right w:w="55" w:type="dxa"/>
            </w:tcMar>
            <w:vAlign w:val="center"/>
          </w:tcPr>
          <w:p w14:paraId="2C93AA7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[Prop]TemperatureUniformityActual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800594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https://www.smart-factory.kr/ids/cd/TemperatureUniformityActual/1/0 같은 시점의 내화물 표면 측정 지점들 사이 최고·최저 온도 차이다. 작을수록 온도가 고르며 목표 편차와 비교한다. AAS 위치: OperationalData/HeatingProcessSystem/HeatingProcessMonitoring/TemperatureUniformityActual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06DA06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35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8B0792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2032B75" w14:textId="77777777">
        <w:trPr>
          <w:cantSplit/>
          <w:jc w:val="center"/>
        </w:trPr>
        <w:tc>
          <w:tcPr>
            <w:tcW w:w="2268" w:type="dxa"/>
            <w:shd w:val="clear" w:color="auto" w:fill="FFFFFF"/>
            <w:tcMar>
              <w:top w:w="45" w:type="dxa"/>
              <w:left w:w="55" w:type="dxa"/>
              <w:bottom w:w="45" w:type="dxa"/>
              <w:right w:w="55" w:type="dxa"/>
            </w:tcMar>
            <w:vAlign w:val="center"/>
          </w:tcPr>
          <w:p w14:paraId="36AD0C6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[Prop]FlameStatus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7C205E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https://www.smart-factory.kr/ids/cd/FlameStatus/1/0 화염 검출기가 보고하는 현재 화염 상태이다. Stable은 안정 검출의 가상 예시이다. AAS 위치: OperationalData/HeatingProcessSystem/HeatingProcessMonitoring/FlameStatus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969BFD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Stable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8F09EA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8535A23" w14:textId="77777777">
        <w:trPr>
          <w:cantSplit/>
          <w:jc w:val="center"/>
        </w:trPr>
        <w:tc>
          <w:tcPr>
            <w:tcW w:w="2268" w:type="dxa"/>
            <w:shd w:val="clear" w:color="auto" w:fill="FFFFFF"/>
            <w:tcMar>
              <w:top w:w="45" w:type="dxa"/>
              <w:left w:w="55" w:type="dxa"/>
              <w:bottom w:w="45" w:type="dxa"/>
              <w:right w:w="55" w:type="dxa"/>
            </w:tcMar>
            <w:vAlign w:val="center"/>
          </w:tcPr>
          <w:p w14:paraId="5EA7099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[Prop]TargetTemperatureReached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927906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https://www.smart-factory.kr/ids/cd/TargetTemperatureReached/1/0 현재 내화물 표면 온도가 작업 목표에 도달했는지 나타낸다. 예시 1148℃는 목표 1150℃보다 낮아 false이다. AAS 위치: OperationalData/HeatingProcessSystem/HeatingProcessMonitoring/TargetTemperatureReached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DDC12F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false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ECF789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167E528" w14:textId="77777777">
        <w:trPr>
          <w:cantSplit/>
          <w:jc w:val="center"/>
        </w:trPr>
        <w:tc>
          <w:tcPr>
            <w:tcW w:w="2268" w:type="dxa"/>
            <w:shd w:val="clear" w:color="auto" w:fill="FFFFFF"/>
            <w:tcMar>
              <w:top w:w="45" w:type="dxa"/>
              <w:left w:w="55" w:type="dxa"/>
              <w:bottom w:w="45" w:type="dxa"/>
              <w:right w:w="55" w:type="dxa"/>
            </w:tcMar>
            <w:vAlign w:val="center"/>
          </w:tcPr>
          <w:p w14:paraId="00B5933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[Prop]LadlePreheatThroughputRate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0DC3AD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https://www.smart-factory.kr/ids/cd/LadlePreheatThroughputRate/1/0 열래들 1.5시간 사이클을 24시간 연속 반복할 때의 일일 처리율 예시이다. 실제 생산 실적이 아니라 시나리오 계산값이다. AAS 위치: OperationalData/HeatingProcessSystem/HeatingProcessMonitoring/LadlePreheatThroughputRate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BC9BF2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[xs:integer] 16</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5B7A5F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6490326" w14:textId="77777777">
        <w:trPr>
          <w:cantSplit/>
          <w:jc w:val="center"/>
        </w:trPr>
        <w:tc>
          <w:tcPr>
            <w:tcW w:w="2268" w:type="dxa"/>
            <w:shd w:val="clear" w:color="auto" w:fill="FFFFFF"/>
            <w:tcMar>
              <w:top w:w="45" w:type="dxa"/>
              <w:left w:w="55" w:type="dxa"/>
              <w:bottom w:w="45" w:type="dxa"/>
              <w:right w:w="55" w:type="dxa"/>
            </w:tcMar>
            <w:vAlign w:val="center"/>
          </w:tcPr>
          <w:p w14:paraId="29CEE7F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[Prop]TargetTempConformityIndex</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1A54CD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https://www.smart-factory.kr/ids/cd/TargetTempConformityIndex/1/0 집계한 래들 가운데 목표 온도 기준을 충족한 비율이다. 0~1로 표현하며 현재 래들 한 개의 온도 도달 여부와 구분한다. AAS 위치: OperationalData/HeatingProcessSystem/HeatingProcessMonitoring/TargetTempConformityIndex</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D82903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0.95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4E3E80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74B10B6" w14:textId="77777777">
        <w:trPr>
          <w:cantSplit/>
          <w:jc w:val="center"/>
        </w:trPr>
        <w:tc>
          <w:tcPr>
            <w:tcW w:w="2268" w:type="dxa"/>
            <w:shd w:val="clear" w:color="auto" w:fill="FFFFFF"/>
            <w:tcMar>
              <w:top w:w="45" w:type="dxa"/>
              <w:left w:w="55" w:type="dxa"/>
              <w:bottom w:w="45" w:type="dxa"/>
              <w:right w:w="55" w:type="dxa"/>
            </w:tcMar>
            <w:vAlign w:val="center"/>
          </w:tcPr>
          <w:p w14:paraId="7A0AA1E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[Prop]SpecificFuelConsumption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4F1A6E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https://www.smart-factory.kr/ids/cd/SpecificFuelConsumption/1/0 한 작업에서 사용한 연료 체적을 해당 래들의 정격 용강 용량으로 나눈 집계 지표이다. Nm³/t이며 순간 유량을 단순히 나눈 값이 아니다. AAS 위치: OperationalData/HeatingProcessSystem/HeatingProcessMonitoring/SpecificFuelConsumption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59CEE8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[xs:integer] 18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0772EC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45CD16B2" w14:textId="77777777" w:rsidR="006F0E90" w:rsidRDefault="002D7C08">
      <w:pPr>
        <w:pStyle w:val="af5"/>
        <w:keepNext/>
        <w:spacing w:after="80"/>
        <w:jc w:val="center"/>
        <w:rPr>
          <w:rFonts w:ascii="맑은 고딕" w:eastAsia="맑은 고딕" w:hAnsi="맑은 고딕" w:cs="맑은 고딕"/>
        </w:rPr>
      </w:pPr>
      <w:bookmarkStart w:id="86" w:name="LadleNav98"/>
      <w:r>
        <w:rPr>
          <w:rFonts w:ascii="맑은 고딕" w:eastAsia="맑은 고딕" w:hAnsi="맑은 고딕" w:cs="맑은 고딕"/>
          <w:b w:val="0"/>
          <w:sz w:val="20"/>
          <w:szCs w:val="20"/>
        </w:rPr>
        <w:t>표 27. FuelAndCombustionSystem 구성요소 상세</w:t>
      </w:r>
      <w:bookmarkEnd w:id="86"/>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005C0553" w14:textId="77777777">
        <w:trPr>
          <w:cantSplit/>
          <w:tblHeader/>
          <w:jc w:val="center"/>
        </w:trPr>
        <w:tc>
          <w:tcPr>
            <w:tcW w:w="2268" w:type="dxa"/>
            <w:shd w:val="clear" w:color="auto" w:fill="D9EAF7"/>
            <w:tcMar>
              <w:top w:w="45" w:type="dxa"/>
              <w:left w:w="55" w:type="dxa"/>
              <w:bottom w:w="45" w:type="dxa"/>
              <w:right w:w="55" w:type="dxa"/>
            </w:tcMar>
            <w:vAlign w:val="center"/>
          </w:tcPr>
          <w:p w14:paraId="67EC78D0"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75E3AEB5"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3AB24C37"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6522BA90" w14:textId="77777777" w:rsidR="006F0E90" w:rsidRDefault="006F0E90">
            <w:pPr>
              <w:jc w:val="center"/>
              <w:rPr>
                <w:rFonts w:ascii="맑은 고딕" w:eastAsia="맑은 고딕" w:hAnsi="맑은 고딕" w:cs="맑은 고딕"/>
              </w:rPr>
            </w:pPr>
          </w:p>
        </w:tc>
      </w:tr>
      <w:tr w:rsidR="006F0E90" w14:paraId="0FCE60BE" w14:textId="77777777">
        <w:trPr>
          <w:cantSplit/>
          <w:jc w:val="center"/>
        </w:trPr>
        <w:tc>
          <w:tcPr>
            <w:tcW w:w="2268" w:type="dxa"/>
            <w:shd w:val="clear" w:color="auto" w:fill="FFFFFF"/>
            <w:tcMar>
              <w:top w:w="45" w:type="dxa"/>
              <w:left w:w="55" w:type="dxa"/>
              <w:bottom w:w="45" w:type="dxa"/>
              <w:right w:w="55" w:type="dxa"/>
            </w:tcMar>
            <w:vAlign w:val="center"/>
          </w:tcPr>
          <w:p w14:paraId="654500E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234100F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FuelAndCombustionSystem</w:t>
            </w:r>
          </w:p>
        </w:tc>
      </w:tr>
      <w:tr w:rsidR="006F0E90" w14:paraId="4305ADB8" w14:textId="77777777">
        <w:trPr>
          <w:cantSplit/>
          <w:jc w:val="center"/>
        </w:trPr>
        <w:tc>
          <w:tcPr>
            <w:tcW w:w="2268" w:type="dxa"/>
            <w:shd w:val="clear" w:color="auto" w:fill="FFFFFF"/>
            <w:tcMar>
              <w:top w:w="45" w:type="dxa"/>
              <w:left w:w="55" w:type="dxa"/>
              <w:bottom w:w="45" w:type="dxa"/>
              <w:right w:w="55" w:type="dxa"/>
            </w:tcMar>
            <w:vAlign w:val="center"/>
          </w:tcPr>
          <w:p w14:paraId="7B62132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7C8630A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346F8446" w14:textId="77777777">
        <w:trPr>
          <w:cantSplit/>
          <w:jc w:val="center"/>
        </w:trPr>
        <w:tc>
          <w:tcPr>
            <w:tcW w:w="2268" w:type="dxa"/>
            <w:shd w:val="clear" w:color="auto" w:fill="FFFFFF"/>
            <w:tcMar>
              <w:top w:w="45" w:type="dxa"/>
              <w:left w:w="55" w:type="dxa"/>
              <w:bottom w:w="45" w:type="dxa"/>
              <w:right w:w="55" w:type="dxa"/>
            </w:tcMar>
            <w:vAlign w:val="center"/>
          </w:tcPr>
          <w:p w14:paraId="4BE63C1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5A9C2CC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https://www.smart-factory.kr/ids/cd/FuelAndCombustionSystem/1/0</w:t>
            </w:r>
          </w:p>
        </w:tc>
      </w:tr>
      <w:tr w:rsidR="006F0E90" w14:paraId="558787FE" w14:textId="77777777">
        <w:trPr>
          <w:cantSplit/>
          <w:jc w:val="center"/>
        </w:trPr>
        <w:tc>
          <w:tcPr>
            <w:tcW w:w="2268" w:type="dxa"/>
            <w:shd w:val="clear" w:color="auto" w:fill="FFFFFF"/>
            <w:tcMar>
              <w:top w:w="45" w:type="dxa"/>
              <w:left w:w="55" w:type="dxa"/>
              <w:bottom w:w="45" w:type="dxa"/>
              <w:right w:w="55" w:type="dxa"/>
            </w:tcMar>
            <w:vAlign w:val="center"/>
          </w:tcPr>
          <w:p w14:paraId="3532361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6250EC5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 "OperationalData"</w:t>
            </w:r>
          </w:p>
        </w:tc>
      </w:tr>
      <w:tr w:rsidR="006F0E90" w14:paraId="310C595D" w14:textId="77777777">
        <w:trPr>
          <w:cantSplit/>
          <w:jc w:val="center"/>
        </w:trPr>
        <w:tc>
          <w:tcPr>
            <w:tcW w:w="2268" w:type="dxa"/>
            <w:shd w:val="clear" w:color="auto" w:fill="FFFFFF"/>
            <w:tcMar>
              <w:top w:w="45" w:type="dxa"/>
              <w:left w:w="55" w:type="dxa"/>
              <w:bottom w:w="45" w:type="dxa"/>
              <w:right w:w="55" w:type="dxa"/>
            </w:tcMar>
            <w:vAlign w:val="center"/>
          </w:tcPr>
          <w:p w14:paraId="4B78F29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79FE6F9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Project-defined container grouping fuel-supply and combustion-state data for the ladle heater. / 래들가열기의 연료 공급과 연소 상태 데이터를 묶는 프로젝트 정의 컨테이너이다.</w:t>
            </w:r>
          </w:p>
        </w:tc>
      </w:tr>
      <w:tr w:rsidR="006F0E90" w14:paraId="208EFBA4" w14:textId="77777777">
        <w:trPr>
          <w:cantSplit/>
          <w:tblHeader/>
          <w:jc w:val="center"/>
        </w:trPr>
        <w:tc>
          <w:tcPr>
            <w:tcW w:w="2268" w:type="dxa"/>
            <w:shd w:val="clear" w:color="auto" w:fill="FFFFFF"/>
            <w:tcMar>
              <w:top w:w="45" w:type="dxa"/>
              <w:left w:w="55" w:type="dxa"/>
              <w:bottom w:w="45" w:type="dxa"/>
              <w:right w:w="55" w:type="dxa"/>
            </w:tcMar>
            <w:vAlign w:val="center"/>
          </w:tcPr>
          <w:p w14:paraId="41CD065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71795BB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57BFB3E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7066531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1B3B3EED" w14:textId="77777777">
        <w:trPr>
          <w:cantSplit/>
          <w:tblHeader/>
          <w:jc w:val="center"/>
        </w:trPr>
        <w:tc>
          <w:tcPr>
            <w:tcW w:w="2268" w:type="dxa"/>
            <w:shd w:val="clear" w:color="auto" w:fill="FFFFFF"/>
            <w:tcMar>
              <w:top w:w="45" w:type="dxa"/>
              <w:left w:w="55" w:type="dxa"/>
              <w:bottom w:w="45" w:type="dxa"/>
              <w:right w:w="55" w:type="dxa"/>
            </w:tcMar>
            <w:vAlign w:val="center"/>
          </w:tcPr>
          <w:p w14:paraId="28588B5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67E6240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03010CD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5A557375" w14:textId="77777777" w:rsidR="006F0E90" w:rsidRDefault="006F0E90">
            <w:pPr>
              <w:rPr>
                <w:rFonts w:ascii="맑은 고딕" w:eastAsia="맑은 고딕" w:hAnsi="맑은 고딕" w:cs="맑은 고딕"/>
              </w:rPr>
            </w:pPr>
          </w:p>
        </w:tc>
      </w:tr>
      <w:tr w:rsidR="006F0E90" w14:paraId="5D3B66CF" w14:textId="77777777">
        <w:trPr>
          <w:cantSplit/>
          <w:jc w:val="center"/>
        </w:trPr>
        <w:tc>
          <w:tcPr>
            <w:tcW w:w="2268" w:type="dxa"/>
            <w:shd w:val="clear" w:color="auto" w:fill="FFFFFF"/>
            <w:tcMar>
              <w:top w:w="45" w:type="dxa"/>
              <w:left w:w="55" w:type="dxa"/>
              <w:bottom w:w="45" w:type="dxa"/>
              <w:right w:w="55" w:type="dxa"/>
            </w:tcMar>
            <w:vAlign w:val="center"/>
          </w:tcPr>
          <w:p w14:paraId="4AE9D86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[SMC]FuelAndCombustionMonitoring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81F93C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https://www.smart-factory.kr/ids/cd/FuelAndCombustionMonitoring/1/0 현재 연료·공기 유량, 산소농도, 공급 압력과 열입력을 담는다. AAS 위치: OperationalData/FuelAndCombustionSystem/FuelAndCombustionMonitoring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E75012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10개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9B9F01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EC01FBA" w14:textId="77777777">
        <w:trPr>
          <w:cantSplit/>
          <w:jc w:val="center"/>
        </w:trPr>
        <w:tc>
          <w:tcPr>
            <w:tcW w:w="2268" w:type="dxa"/>
            <w:shd w:val="clear" w:color="auto" w:fill="FFFFFF"/>
            <w:tcMar>
              <w:top w:w="45" w:type="dxa"/>
              <w:left w:w="55" w:type="dxa"/>
              <w:bottom w:w="45" w:type="dxa"/>
              <w:right w:w="55" w:type="dxa"/>
            </w:tcMar>
            <w:vAlign w:val="center"/>
          </w:tcPr>
          <w:p w14:paraId="4AE3FA9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[Prop]FuelFlowActual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711B2E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https://www.smart-factory.kr/ids/cd/FuelFlowActual/1/0 유량계로 측정한 현재 전체 버너 연료 체적 유량이다. 0℃, 101.325 kPa 건조 표준상태의 Nm³/h 기준이다. AAS 위치: OperationalData/FuelAndCombustionSystem/FuelAndCombustionMonitoring/FuelFlowActual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D08E9E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460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A03618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6294167" w14:textId="77777777">
        <w:trPr>
          <w:cantSplit/>
          <w:jc w:val="center"/>
        </w:trPr>
        <w:tc>
          <w:tcPr>
            <w:tcW w:w="2268" w:type="dxa"/>
            <w:shd w:val="clear" w:color="auto" w:fill="FFFFFF"/>
            <w:tcMar>
              <w:top w:w="45" w:type="dxa"/>
              <w:left w:w="55" w:type="dxa"/>
              <w:bottom w:w="45" w:type="dxa"/>
              <w:right w:w="55" w:type="dxa"/>
            </w:tcMar>
            <w:vAlign w:val="center"/>
          </w:tcPr>
          <w:p w14:paraId="6B8DED3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ED1941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https://www.smart-factory.kr/ids/cd/CombustionAirFlowActual/1/0 전체 버너에 공급되는 현재 연소 공기 유량이다. 연료와 같은 표준상태의 Nm³/h를 사용한다. AAS 위치: OperationalData/FuelAndCombustionSystem/FuelAndCombustionMonitoring/CombustionAirFlowActual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92A489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4830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62F785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458745C" w14:textId="77777777">
        <w:trPr>
          <w:cantSplit/>
          <w:jc w:val="center"/>
        </w:trPr>
        <w:tc>
          <w:tcPr>
            <w:tcW w:w="2268" w:type="dxa"/>
            <w:shd w:val="clear" w:color="auto" w:fill="FFFFFF"/>
            <w:tcMar>
              <w:top w:w="45" w:type="dxa"/>
              <w:left w:w="55" w:type="dxa"/>
              <w:bottom w:w="45" w:type="dxa"/>
              <w:right w:w="55" w:type="dxa"/>
            </w:tcMar>
            <w:vAlign w:val="center"/>
          </w:tcPr>
          <w:p w14:paraId="07BF006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[Prop]AirFuelRatioActual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57F768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https://www.smart-factory.kr/ids/cd/AirFuelRatioActual/1/0 현재 실제 공기 유량을 이론 필요 공기 유량으로 나눈 무차원 공기비이다. 예시 계산은 연료 1 Nm³당 이론 공기 10 Nm³를 가정하여 4830/(460×10)=1.05이다. AAS 위치: OperationalData/FuelAndCombustionSystem/FuelAndCombustionMonitoring/AirFuelRatioActual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5F26C8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1.05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03AA1A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343DBC0" w14:textId="77777777">
        <w:trPr>
          <w:cantSplit/>
          <w:jc w:val="center"/>
        </w:trPr>
        <w:tc>
          <w:tcPr>
            <w:tcW w:w="2268" w:type="dxa"/>
            <w:shd w:val="clear" w:color="auto" w:fill="FFFFFF"/>
            <w:tcMar>
              <w:top w:w="45" w:type="dxa"/>
              <w:left w:w="55" w:type="dxa"/>
              <w:bottom w:w="45" w:type="dxa"/>
              <w:right w:w="55" w:type="dxa"/>
            </w:tcMar>
            <w:vAlign w:val="center"/>
          </w:tcPr>
          <w:p w14:paraId="3074CE7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[Prop]FlueGasOxygenActual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C2128F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https://www.smart-factory.kr/ids/cd/FlueGasOxygenActual/1/0 배기가스 산소 센서가 보고하는 산소 체적 농도 예시이다. 단위 %이며 공기비와는 별도 측정값이다. AAS 위치: OperationalData/FuelAndCombustionSystem/FuelAndCombustionMonitoring/FlueGasOxygenActual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F2E142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2.1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5C7F66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9460F9E" w14:textId="77777777">
        <w:trPr>
          <w:cantSplit/>
          <w:jc w:val="center"/>
        </w:trPr>
        <w:tc>
          <w:tcPr>
            <w:tcW w:w="2268" w:type="dxa"/>
            <w:shd w:val="clear" w:color="auto" w:fill="FFFFFF"/>
            <w:tcMar>
              <w:top w:w="45" w:type="dxa"/>
              <w:left w:w="55" w:type="dxa"/>
              <w:bottom w:w="45" w:type="dxa"/>
              <w:right w:w="55" w:type="dxa"/>
            </w:tcMar>
            <w:vAlign w:val="center"/>
          </w:tcPr>
          <w:p w14:paraId="0D523FE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[Prop]FuelGasPressureActual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76A2AC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https://www.smart-factory.kr/ids/cd/FuelGasPressureActual/1/0 연료 가스 공급 경계의 현재 게이지 압력이다. 공급 요구압력과 비교한다. AAS 위치: OperationalData/FuelAndCombustionSystem/FuelAndCombustionMonitoring/FuelGasPressureActual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EF8E8E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0.28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E0C4F2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441DDC0" w14:textId="77777777">
        <w:trPr>
          <w:cantSplit/>
          <w:jc w:val="center"/>
        </w:trPr>
        <w:tc>
          <w:tcPr>
            <w:tcW w:w="2268" w:type="dxa"/>
            <w:shd w:val="clear" w:color="auto" w:fill="FFFFFF"/>
            <w:tcMar>
              <w:top w:w="45" w:type="dxa"/>
              <w:left w:w="55" w:type="dxa"/>
              <w:bottom w:w="45" w:type="dxa"/>
              <w:right w:w="55" w:type="dxa"/>
            </w:tcMar>
            <w:vAlign w:val="center"/>
          </w:tcPr>
          <w:p w14:paraId="6FD208E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[Prop]CombustionAirPressureActual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7AD2E7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https://www.smart-factory.kr/ids/cd/CombustionAirPressureActual/1/0 송풍기 토출부에서 측정한 연소 공기의 현재 게이지 압력이다. CD에 정의한 단위를 사용한다. AAS 위치: OperationalData/FuelAndCombustionSystem/FuelAndCombustionMonitoring/CombustionAirPressureActual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9DD227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12</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380EE4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96B8973" w14:textId="77777777">
        <w:trPr>
          <w:cantSplit/>
          <w:jc w:val="center"/>
        </w:trPr>
        <w:tc>
          <w:tcPr>
            <w:tcW w:w="2268" w:type="dxa"/>
            <w:shd w:val="clear" w:color="auto" w:fill="FFFFFF"/>
            <w:tcMar>
              <w:top w:w="45" w:type="dxa"/>
              <w:left w:w="55" w:type="dxa"/>
              <w:bottom w:w="45" w:type="dxa"/>
              <w:right w:w="55" w:type="dxa"/>
            </w:tcMar>
            <w:vAlign w:val="center"/>
          </w:tcPr>
          <w:p w14:paraId="1DE5054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[Prop]CombustionAirBlowerRunState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608A92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https://www.smart-factory.kr/ids/cd/CombustionAirBlowerRunState/1/0 연소용 송풍기 모터의 현재 운전 상태이다. 버너 가동 허용 조건을 확인할 때 사용한다. AAS 위치: OperationalData/FuelAndCombustionSystem/FuelAndCombustionMonitoring/CombustionAirBlowerRunState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54DD24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Running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589902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C77A444" w14:textId="77777777">
        <w:trPr>
          <w:cantSplit/>
          <w:jc w:val="center"/>
        </w:trPr>
        <w:tc>
          <w:tcPr>
            <w:tcW w:w="2268" w:type="dxa"/>
            <w:shd w:val="clear" w:color="auto" w:fill="FFFFFF"/>
            <w:tcMar>
              <w:top w:w="45" w:type="dxa"/>
              <w:left w:w="55" w:type="dxa"/>
              <w:bottom w:w="45" w:type="dxa"/>
              <w:right w:w="55" w:type="dxa"/>
            </w:tcMar>
            <w:vAlign w:val="center"/>
          </w:tcPr>
          <w:p w14:paraId="4D84C87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[Prop]CombustionAirBlowerCurrentActual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A0C105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https://www.smart-factory.kr/ids/cd/CombustionAirBlowerCurrentActual/1/0 연소용 송풍기 모터의 현재 실효 선전류이다. 단위 A이며 부하 변화와 정비 상태를 살핀다. AAS 위치: OperationalData/FuelAndCombustionSystem/FuelAndCombustionMonitoring/CombustionAirBlowerCurrentActual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BDCBF6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EA71FB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86258EF" w14:textId="77777777">
        <w:trPr>
          <w:cantSplit/>
          <w:jc w:val="center"/>
        </w:trPr>
        <w:tc>
          <w:tcPr>
            <w:tcW w:w="2268" w:type="dxa"/>
            <w:shd w:val="clear" w:color="auto" w:fill="FFFFFF"/>
            <w:tcMar>
              <w:top w:w="45" w:type="dxa"/>
              <w:left w:w="55" w:type="dxa"/>
              <w:bottom w:w="45" w:type="dxa"/>
              <w:right w:w="55" w:type="dxa"/>
            </w:tcMar>
            <w:vAlign w:val="center"/>
          </w:tcPr>
          <w:p w14:paraId="64E58BC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[Prop]CombustionAirPreheatTemperatureActual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5316C8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https://www.smart-factory.kr/ids/cd/CombustionAirPreheatTemperatureActual/1/0 버너로 들어가기 전 예열된 연소 공기의 현재 온도이다. 열회수부 목표와 비교한다. AAS 위치: OperationalData/FuelAndCombustionSystem/FuelAndCombustionMonitoring/CombustionAirPreheatTemperatureActual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41C3E5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880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A9099A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EF297B1" w14:textId="77777777">
        <w:trPr>
          <w:cantSplit/>
          <w:jc w:val="center"/>
        </w:trPr>
        <w:tc>
          <w:tcPr>
            <w:tcW w:w="2268" w:type="dxa"/>
            <w:shd w:val="clear" w:color="auto" w:fill="FFFFFF"/>
            <w:tcMar>
              <w:top w:w="45" w:type="dxa"/>
              <w:left w:w="55" w:type="dxa"/>
              <w:bottom w:w="45" w:type="dxa"/>
              <w:right w:w="55" w:type="dxa"/>
            </w:tcMar>
            <w:vAlign w:val="center"/>
          </w:tcPr>
          <w:p w14:paraId="3FFA791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[Prop]ThermalInputActual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703CD3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https://www.smart-factory.kr/ids/cd/ThermalInputActual/1/0 현재 연료 유량과 저위발열량으로 산출한 전체 버너 열입력이다. 460 Nm³/h×10.5 kWh/Nm³=4830 kW이며 유효 전달열과 구분한다. AAS 위치: OperationalData/FuelAndCombustionSystem/FuelAndCombustionMonitoring/ThermalInputActual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7E4350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4830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8D3586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6BB2574F" w14:textId="77777777" w:rsidR="006F0E90" w:rsidRDefault="002D7C08">
      <w:pPr>
        <w:pStyle w:val="af5"/>
        <w:keepNext/>
        <w:spacing w:after="80"/>
        <w:jc w:val="center"/>
        <w:rPr>
          <w:rFonts w:ascii="맑은 고딕" w:eastAsia="맑은 고딕" w:hAnsi="맑은 고딕" w:cs="맑은 고딕"/>
        </w:rPr>
      </w:pPr>
      <w:bookmarkStart w:id="87" w:name="LadleNav99"/>
      <w:r>
        <w:rPr>
          <w:rFonts w:ascii="맑은 고딕" w:eastAsia="맑은 고딕" w:hAnsi="맑은 고딕" w:cs="맑은 고딕"/>
          <w:b w:val="0"/>
          <w:sz w:val="20"/>
          <w:szCs w:val="20"/>
        </w:rPr>
        <w:t>표 28. ProtectionAndSafetyStateSystem 구성요소 상세</w:t>
      </w:r>
      <w:bookmarkEnd w:id="87"/>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2B6291BA" w14:textId="77777777">
        <w:trPr>
          <w:cantSplit/>
          <w:tblHeader/>
          <w:jc w:val="center"/>
        </w:trPr>
        <w:tc>
          <w:tcPr>
            <w:tcW w:w="2268" w:type="dxa"/>
            <w:shd w:val="clear" w:color="auto" w:fill="D9EAF7"/>
            <w:tcMar>
              <w:top w:w="45" w:type="dxa"/>
              <w:left w:w="55" w:type="dxa"/>
              <w:bottom w:w="45" w:type="dxa"/>
              <w:right w:w="55" w:type="dxa"/>
            </w:tcMar>
            <w:vAlign w:val="center"/>
          </w:tcPr>
          <w:p w14:paraId="33CC7533"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45B8F6F9"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63E7994E"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46F11FED" w14:textId="77777777" w:rsidR="006F0E90" w:rsidRDefault="006F0E90">
            <w:pPr>
              <w:jc w:val="center"/>
              <w:rPr>
                <w:rFonts w:ascii="맑은 고딕" w:eastAsia="맑은 고딕" w:hAnsi="맑은 고딕" w:cs="맑은 고딕"/>
              </w:rPr>
            </w:pPr>
          </w:p>
        </w:tc>
      </w:tr>
      <w:tr w:rsidR="006F0E90" w14:paraId="05224748" w14:textId="77777777">
        <w:trPr>
          <w:cantSplit/>
          <w:jc w:val="center"/>
        </w:trPr>
        <w:tc>
          <w:tcPr>
            <w:tcW w:w="2268" w:type="dxa"/>
            <w:shd w:val="clear" w:color="auto" w:fill="FFFFFF"/>
            <w:tcMar>
              <w:top w:w="45" w:type="dxa"/>
              <w:left w:w="55" w:type="dxa"/>
              <w:bottom w:w="45" w:type="dxa"/>
              <w:right w:w="55" w:type="dxa"/>
            </w:tcMar>
            <w:vAlign w:val="center"/>
          </w:tcPr>
          <w:p w14:paraId="7F7D631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0850218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ProtectionAndSafetyStateSystem</w:t>
            </w:r>
          </w:p>
        </w:tc>
      </w:tr>
      <w:tr w:rsidR="006F0E90" w14:paraId="550C00BC" w14:textId="77777777">
        <w:trPr>
          <w:cantSplit/>
          <w:jc w:val="center"/>
        </w:trPr>
        <w:tc>
          <w:tcPr>
            <w:tcW w:w="2268" w:type="dxa"/>
            <w:shd w:val="clear" w:color="auto" w:fill="FFFFFF"/>
            <w:tcMar>
              <w:top w:w="45" w:type="dxa"/>
              <w:left w:w="55" w:type="dxa"/>
              <w:bottom w:w="45" w:type="dxa"/>
              <w:right w:w="55" w:type="dxa"/>
            </w:tcMar>
            <w:vAlign w:val="center"/>
          </w:tcPr>
          <w:p w14:paraId="0F153A7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3C70F8F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0203C5AB" w14:textId="77777777">
        <w:trPr>
          <w:cantSplit/>
          <w:jc w:val="center"/>
        </w:trPr>
        <w:tc>
          <w:tcPr>
            <w:tcW w:w="2268" w:type="dxa"/>
            <w:shd w:val="clear" w:color="auto" w:fill="FFFFFF"/>
            <w:tcMar>
              <w:top w:w="45" w:type="dxa"/>
              <w:left w:w="55" w:type="dxa"/>
              <w:bottom w:w="45" w:type="dxa"/>
              <w:right w:w="55" w:type="dxa"/>
            </w:tcMar>
            <w:vAlign w:val="center"/>
          </w:tcPr>
          <w:p w14:paraId="4885007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316EC83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https://www.smart-factory.kr/ids/cd/ProtectionAndSafetyStateSystem/1/0</w:t>
            </w:r>
          </w:p>
        </w:tc>
      </w:tr>
      <w:tr w:rsidR="006F0E90" w14:paraId="41729185" w14:textId="77777777">
        <w:trPr>
          <w:cantSplit/>
          <w:jc w:val="center"/>
        </w:trPr>
        <w:tc>
          <w:tcPr>
            <w:tcW w:w="2268" w:type="dxa"/>
            <w:shd w:val="clear" w:color="auto" w:fill="FFFFFF"/>
            <w:tcMar>
              <w:top w:w="45" w:type="dxa"/>
              <w:left w:w="55" w:type="dxa"/>
              <w:bottom w:w="45" w:type="dxa"/>
              <w:right w:w="55" w:type="dxa"/>
            </w:tcMar>
            <w:vAlign w:val="center"/>
          </w:tcPr>
          <w:p w14:paraId="65C2E2D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0086763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 "OperationalData"</w:t>
            </w:r>
          </w:p>
        </w:tc>
      </w:tr>
      <w:tr w:rsidR="006F0E90" w14:paraId="60B3EA43" w14:textId="77777777">
        <w:trPr>
          <w:cantSplit/>
          <w:jc w:val="center"/>
        </w:trPr>
        <w:tc>
          <w:tcPr>
            <w:tcW w:w="2268" w:type="dxa"/>
            <w:shd w:val="clear" w:color="auto" w:fill="FFFFFF"/>
            <w:tcMar>
              <w:top w:w="45" w:type="dxa"/>
              <w:left w:w="55" w:type="dxa"/>
              <w:bottom w:w="45" w:type="dxa"/>
              <w:right w:w="55" w:type="dxa"/>
            </w:tcMar>
            <w:vAlign w:val="center"/>
          </w:tcPr>
          <w:p w14:paraId="63457E3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7C082D0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Project-defined container grouping alarm, interlock, protective-stop, and safety-state data. / 래들가열기의 경보, 인터록, 보호정지 및 안전 상태를 묶는 프로젝트 정의 컨테이너이다.</w:t>
            </w:r>
          </w:p>
        </w:tc>
      </w:tr>
      <w:tr w:rsidR="006F0E90" w14:paraId="56C7602A" w14:textId="77777777">
        <w:trPr>
          <w:cantSplit/>
          <w:tblHeader/>
          <w:jc w:val="center"/>
        </w:trPr>
        <w:tc>
          <w:tcPr>
            <w:tcW w:w="2268" w:type="dxa"/>
            <w:shd w:val="clear" w:color="auto" w:fill="FFFFFF"/>
            <w:tcMar>
              <w:top w:w="45" w:type="dxa"/>
              <w:left w:w="55" w:type="dxa"/>
              <w:bottom w:w="45" w:type="dxa"/>
              <w:right w:w="55" w:type="dxa"/>
            </w:tcMar>
            <w:vAlign w:val="center"/>
          </w:tcPr>
          <w:p w14:paraId="712EF74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31D0A6E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2C9F8C3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7FD2D87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1BAC56C0" w14:textId="77777777">
        <w:trPr>
          <w:cantSplit/>
          <w:tblHeader/>
          <w:jc w:val="center"/>
        </w:trPr>
        <w:tc>
          <w:tcPr>
            <w:tcW w:w="2268" w:type="dxa"/>
            <w:shd w:val="clear" w:color="auto" w:fill="FFFFFF"/>
            <w:tcMar>
              <w:top w:w="45" w:type="dxa"/>
              <w:left w:w="55" w:type="dxa"/>
              <w:bottom w:w="45" w:type="dxa"/>
              <w:right w:w="55" w:type="dxa"/>
            </w:tcMar>
            <w:vAlign w:val="center"/>
          </w:tcPr>
          <w:p w14:paraId="39C10CB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3E12949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69DA335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72F0D1C5" w14:textId="77777777" w:rsidR="006F0E90" w:rsidRDefault="006F0E90">
            <w:pPr>
              <w:rPr>
                <w:rFonts w:ascii="맑은 고딕" w:eastAsia="맑은 고딕" w:hAnsi="맑은 고딕" w:cs="맑은 고딕"/>
              </w:rPr>
            </w:pPr>
          </w:p>
        </w:tc>
      </w:tr>
      <w:tr w:rsidR="006F0E90" w14:paraId="686BF9BE" w14:textId="77777777">
        <w:trPr>
          <w:cantSplit/>
          <w:jc w:val="center"/>
        </w:trPr>
        <w:tc>
          <w:tcPr>
            <w:tcW w:w="2268" w:type="dxa"/>
            <w:shd w:val="clear" w:color="auto" w:fill="FFFFFF"/>
            <w:tcMar>
              <w:top w:w="45" w:type="dxa"/>
              <w:left w:w="55" w:type="dxa"/>
              <w:bottom w:w="45" w:type="dxa"/>
              <w:right w:w="55" w:type="dxa"/>
            </w:tcMar>
            <w:vAlign w:val="center"/>
          </w:tcPr>
          <w:p w14:paraId="3D88B1A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[SMC]ProtectionAndSafetyStateMonitoring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015475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https://www.smart-factory.kr/ids/cd/ProtectionAndSafetyStateMonitoring/1/0 과열·실화·가스 이상 경보와 안전 차단밸브의 상태를 담는다. AAS 위치: OperationalData/ProtectionAndSafetyStateSystem/ProtectionAndSafetyStateMonitoring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B5D9F8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7개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1BCF0B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E1F20D1" w14:textId="77777777">
        <w:trPr>
          <w:cantSplit/>
          <w:jc w:val="center"/>
        </w:trPr>
        <w:tc>
          <w:tcPr>
            <w:tcW w:w="2268" w:type="dxa"/>
            <w:shd w:val="clear" w:color="auto" w:fill="FFFFFF"/>
            <w:tcMar>
              <w:top w:w="45" w:type="dxa"/>
              <w:left w:w="55" w:type="dxa"/>
              <w:bottom w:w="45" w:type="dxa"/>
              <w:right w:w="55" w:type="dxa"/>
            </w:tcMar>
            <w:vAlign w:val="center"/>
          </w:tcPr>
          <w:p w14:paraId="1158D6A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[Prop]OverTemperatureAlarmStatus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82E817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https://www.smart-factory.kr/ids/cd/OverTemperatureAlarmStatus/1/0 온도 감시 회로가 보고하는 현재 과열 경보 상태이다. Normal은 이 예시에서 경보가 활성화되지 않았다는 뜻이다. AAS 위치: OperationalData/ProtectionAndSafetyStateSystem/ProtectionAndSafetyStateMonitoring/OverTemperatureAlarmStatus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B2A1ED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Normal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9EE82D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6867D3E" w14:textId="77777777">
        <w:trPr>
          <w:cantSplit/>
          <w:jc w:val="center"/>
        </w:trPr>
        <w:tc>
          <w:tcPr>
            <w:tcW w:w="2268" w:type="dxa"/>
            <w:shd w:val="clear" w:color="auto" w:fill="FFFFFF"/>
            <w:tcMar>
              <w:top w:w="45" w:type="dxa"/>
              <w:left w:w="55" w:type="dxa"/>
              <w:bottom w:w="45" w:type="dxa"/>
              <w:right w:w="55" w:type="dxa"/>
            </w:tcMar>
            <w:vAlign w:val="center"/>
          </w:tcPr>
          <w:p w14:paraId="4B3AC52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[Prop]FlameFailureAlarmStatus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8AAFB4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https://www.smart-factory.kr/ids/cd/FlameFailureAlarmStatus/1/0 화염이 소실되거나 점화 확인에 실패했을 때의 경보 상태이다. AAS 위치: OperationalData/ProtectionAndSafetyStateSystem/ProtectionAndSafetyStateMonitoring/FlameFailureAlarmStatus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275D76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Normal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DD4C49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7ADE98B" w14:textId="77777777">
        <w:trPr>
          <w:cantSplit/>
          <w:jc w:val="center"/>
        </w:trPr>
        <w:tc>
          <w:tcPr>
            <w:tcW w:w="2268" w:type="dxa"/>
            <w:shd w:val="clear" w:color="auto" w:fill="FFFFFF"/>
            <w:tcMar>
              <w:top w:w="45" w:type="dxa"/>
              <w:left w:w="55" w:type="dxa"/>
              <w:bottom w:w="45" w:type="dxa"/>
              <w:right w:w="55" w:type="dxa"/>
            </w:tcMar>
            <w:vAlign w:val="center"/>
          </w:tcPr>
          <w:p w14:paraId="107F89B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[Prop]GasPressureAlarmStatus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7D220C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https://www.smart-factory.kr/ids/cd/GasPressureAlarmStatus/1/0 연료 가스 공급압력의 상한·하한 감시 경보 상태이다. AAS 위치: OperationalData/ProtectionAndSafetyStateSystem/ProtectionAndSafetyStateMonitoring/GasPressureAlarmStatus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340EF4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Normal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D274C7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9026FCA" w14:textId="77777777">
        <w:trPr>
          <w:cantSplit/>
          <w:jc w:val="center"/>
        </w:trPr>
        <w:tc>
          <w:tcPr>
            <w:tcW w:w="2268" w:type="dxa"/>
            <w:shd w:val="clear" w:color="auto" w:fill="FFFFFF"/>
            <w:tcMar>
              <w:top w:w="45" w:type="dxa"/>
              <w:left w:w="55" w:type="dxa"/>
              <w:bottom w:w="45" w:type="dxa"/>
              <w:right w:w="55" w:type="dxa"/>
            </w:tcMar>
            <w:vAlign w:val="center"/>
          </w:tcPr>
          <w:p w14:paraId="25E551B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[Prop]GasLeakAlarmStatus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97B9EC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https://www.smart-factory.kr/ids/cd/GasLeakAlarmStatus/1/0 가스 누설 감지 신호의 현재 경보 상태이다. 실측 누설 농도와 구분한다. AAS 위치: OperationalData/ProtectionAndSafetyStateSystem/ProtectionAndSafetyStateMonitoring/GasLeakAlarmStatus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6865FC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Normal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C1627D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EE742F2" w14:textId="77777777">
        <w:trPr>
          <w:cantSplit/>
          <w:jc w:val="center"/>
        </w:trPr>
        <w:tc>
          <w:tcPr>
            <w:tcW w:w="2268" w:type="dxa"/>
            <w:shd w:val="clear" w:color="auto" w:fill="FFFFFF"/>
            <w:tcMar>
              <w:top w:w="45" w:type="dxa"/>
              <w:left w:w="55" w:type="dxa"/>
              <w:bottom w:w="45" w:type="dxa"/>
              <w:right w:w="55" w:type="dxa"/>
            </w:tcMar>
            <w:vAlign w:val="center"/>
          </w:tcPr>
          <w:p w14:paraId="1D8783A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[Prop]SafetyShutoffValveStatus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2D3883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https://www.smart-factory.kr/ids/cd/SafetyShutoffValveStatus/1/0 연료 안전 차단밸브의 현재 개폐 상태이다. Open은 현재 열려 있다는 상태값이며 제어 명령이 아니다. AAS 위치: OperationalData/ProtectionAndSafetyStateSystem/ProtectionAndSafetyStateMonitoring/SafetyShutoffValveStatus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81EB12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Open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C7EFE1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5C8DDCA" w14:textId="77777777">
        <w:trPr>
          <w:cantSplit/>
          <w:jc w:val="center"/>
        </w:trPr>
        <w:tc>
          <w:tcPr>
            <w:tcW w:w="2268" w:type="dxa"/>
            <w:shd w:val="clear" w:color="auto" w:fill="FFFFFF"/>
            <w:tcMar>
              <w:top w:w="45" w:type="dxa"/>
              <w:left w:w="55" w:type="dxa"/>
              <w:bottom w:w="45" w:type="dxa"/>
              <w:right w:w="55" w:type="dxa"/>
            </w:tcMar>
            <w:vAlign w:val="center"/>
          </w:tcPr>
          <w:p w14:paraId="090048C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[Prop]ProtectionStopStatus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AF4044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https://www.smart-factory.kr/ids/cd/ProtectionStopStatus/1/0 과열·실화 등 보호 조건에 의해 정지 중인지를 나타낸다. Released는 보호정지가 해제된 상태이다. AAS 위치: OperationalData/ProtectionAndSafetyStateSystem/ProtectionAndSafetyStateMonitoring/ProtectionStopStatus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E5514C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Released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10AC8D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433AA81" w14:textId="77777777">
        <w:trPr>
          <w:cantSplit/>
          <w:jc w:val="center"/>
        </w:trPr>
        <w:tc>
          <w:tcPr>
            <w:tcW w:w="2268" w:type="dxa"/>
            <w:shd w:val="clear" w:color="auto" w:fill="FFFFFF"/>
            <w:tcMar>
              <w:top w:w="45" w:type="dxa"/>
              <w:left w:w="55" w:type="dxa"/>
              <w:bottom w:w="45" w:type="dxa"/>
              <w:right w:w="55" w:type="dxa"/>
            </w:tcMar>
            <w:vAlign w:val="center"/>
          </w:tcPr>
          <w:p w14:paraId="65F172D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[Prop]HeaterAlarmStatus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AD0520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https://www.smart-factory.kr/ids/cd/HeaterAlarmStatus/1/0 가열기 제어기가 보고하는 활성 경보의 요약이다. None은 현재 활성 경보 없음의 예시이다. AAS 위치: OperationalData/ProtectionAndSafetyStateSystem/ProtectionAndSafetyStateMonitoring/HeaterAlarmStatus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4E7331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None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4A0499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6D20D461" w14:textId="77777777" w:rsidR="006F0E90" w:rsidRDefault="002D7C08">
      <w:pPr>
        <w:pStyle w:val="af5"/>
        <w:keepNext/>
        <w:spacing w:after="80"/>
        <w:jc w:val="center"/>
        <w:rPr>
          <w:rFonts w:ascii="맑은 고딕" w:eastAsia="맑은 고딕" w:hAnsi="맑은 고딕" w:cs="맑은 고딕"/>
        </w:rPr>
      </w:pPr>
      <w:bookmarkStart w:id="88" w:name="LadleNav100"/>
      <w:r>
        <w:rPr>
          <w:rFonts w:ascii="맑은 고딕" w:eastAsia="맑은 고딕" w:hAnsi="맑은 고딕" w:cs="맑은 고딕"/>
          <w:b w:val="0"/>
          <w:sz w:val="20"/>
          <w:szCs w:val="20"/>
        </w:rPr>
        <w:lastRenderedPageBreak/>
        <w:t>표 29. ElectricalAndSafetyConditionSystem 구성요소 상세</w:t>
      </w:r>
      <w:bookmarkEnd w:id="88"/>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7CF83102" w14:textId="77777777">
        <w:trPr>
          <w:cantSplit/>
          <w:tblHeader/>
          <w:jc w:val="center"/>
        </w:trPr>
        <w:tc>
          <w:tcPr>
            <w:tcW w:w="2268" w:type="dxa"/>
            <w:shd w:val="clear" w:color="auto" w:fill="D9EAF7"/>
            <w:tcMar>
              <w:top w:w="45" w:type="dxa"/>
              <w:left w:w="55" w:type="dxa"/>
              <w:bottom w:w="45" w:type="dxa"/>
              <w:right w:w="55" w:type="dxa"/>
            </w:tcMar>
            <w:vAlign w:val="center"/>
          </w:tcPr>
          <w:p w14:paraId="1F806BF3"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1CBA1389"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298C2279"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00133C2D" w14:textId="77777777" w:rsidR="006F0E90" w:rsidRDefault="006F0E90">
            <w:pPr>
              <w:jc w:val="center"/>
              <w:rPr>
                <w:rFonts w:ascii="맑은 고딕" w:eastAsia="맑은 고딕" w:hAnsi="맑은 고딕" w:cs="맑은 고딕"/>
              </w:rPr>
            </w:pPr>
          </w:p>
        </w:tc>
      </w:tr>
      <w:tr w:rsidR="006F0E90" w14:paraId="5E50BE61" w14:textId="77777777">
        <w:trPr>
          <w:cantSplit/>
          <w:jc w:val="center"/>
        </w:trPr>
        <w:tc>
          <w:tcPr>
            <w:tcW w:w="2268" w:type="dxa"/>
            <w:shd w:val="clear" w:color="auto" w:fill="FFFFFF"/>
            <w:tcMar>
              <w:top w:w="45" w:type="dxa"/>
              <w:left w:w="55" w:type="dxa"/>
              <w:bottom w:w="45" w:type="dxa"/>
              <w:right w:w="55" w:type="dxa"/>
            </w:tcMar>
            <w:vAlign w:val="center"/>
          </w:tcPr>
          <w:p w14:paraId="587D0F7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50C630F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ElectricalAndSafetyConditionSystem</w:t>
            </w:r>
          </w:p>
        </w:tc>
      </w:tr>
      <w:tr w:rsidR="006F0E90" w14:paraId="5B091BF7" w14:textId="77777777">
        <w:trPr>
          <w:cantSplit/>
          <w:jc w:val="center"/>
        </w:trPr>
        <w:tc>
          <w:tcPr>
            <w:tcW w:w="2268" w:type="dxa"/>
            <w:shd w:val="clear" w:color="auto" w:fill="FFFFFF"/>
            <w:tcMar>
              <w:top w:w="45" w:type="dxa"/>
              <w:left w:w="55" w:type="dxa"/>
              <w:bottom w:w="45" w:type="dxa"/>
              <w:right w:w="55" w:type="dxa"/>
            </w:tcMar>
            <w:vAlign w:val="center"/>
          </w:tcPr>
          <w:p w14:paraId="5AA482D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743CC97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3C043E3A" w14:textId="77777777">
        <w:trPr>
          <w:cantSplit/>
          <w:jc w:val="center"/>
        </w:trPr>
        <w:tc>
          <w:tcPr>
            <w:tcW w:w="2268" w:type="dxa"/>
            <w:shd w:val="clear" w:color="auto" w:fill="FFFFFF"/>
            <w:tcMar>
              <w:top w:w="45" w:type="dxa"/>
              <w:left w:w="55" w:type="dxa"/>
              <w:bottom w:w="45" w:type="dxa"/>
              <w:right w:w="55" w:type="dxa"/>
            </w:tcMar>
            <w:vAlign w:val="center"/>
          </w:tcPr>
          <w:p w14:paraId="0782AED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3B796AD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https://www.smart-factory.kr/ids/cd/ElectricalAndSafetyConditionSystem/1/0</w:t>
            </w:r>
          </w:p>
        </w:tc>
      </w:tr>
      <w:tr w:rsidR="006F0E90" w14:paraId="2148C75D" w14:textId="77777777">
        <w:trPr>
          <w:cantSplit/>
          <w:jc w:val="center"/>
        </w:trPr>
        <w:tc>
          <w:tcPr>
            <w:tcW w:w="2268" w:type="dxa"/>
            <w:shd w:val="clear" w:color="auto" w:fill="FFFFFF"/>
            <w:tcMar>
              <w:top w:w="45" w:type="dxa"/>
              <w:left w:w="55" w:type="dxa"/>
              <w:bottom w:w="45" w:type="dxa"/>
              <w:right w:w="55" w:type="dxa"/>
            </w:tcMar>
            <w:vAlign w:val="center"/>
          </w:tcPr>
          <w:p w14:paraId="09D4108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278B2CF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 "OperationalData"</w:t>
            </w:r>
          </w:p>
        </w:tc>
      </w:tr>
      <w:tr w:rsidR="006F0E90" w14:paraId="70796A2E" w14:textId="77777777">
        <w:trPr>
          <w:cantSplit/>
          <w:jc w:val="center"/>
        </w:trPr>
        <w:tc>
          <w:tcPr>
            <w:tcW w:w="2268" w:type="dxa"/>
            <w:shd w:val="clear" w:color="auto" w:fill="FFFFFF"/>
            <w:tcMar>
              <w:top w:w="45" w:type="dxa"/>
              <w:left w:w="55" w:type="dxa"/>
              <w:bottom w:w="45" w:type="dxa"/>
              <w:right w:w="55" w:type="dxa"/>
            </w:tcMar>
            <w:vAlign w:val="center"/>
          </w:tcPr>
          <w:p w14:paraId="0015072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41BFA71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Project-defined container grouping electrical-supply, emergency-stop, and guard-interlock conditions. / 래들가열기의 전원 상태와 비상정지·가드 인터록 조건을 묶는 프로젝트 정의 컨테이너이다.</w:t>
            </w:r>
          </w:p>
        </w:tc>
      </w:tr>
      <w:tr w:rsidR="006F0E90" w14:paraId="313ACFD4" w14:textId="77777777">
        <w:trPr>
          <w:cantSplit/>
          <w:tblHeader/>
          <w:jc w:val="center"/>
        </w:trPr>
        <w:tc>
          <w:tcPr>
            <w:tcW w:w="2268" w:type="dxa"/>
            <w:shd w:val="clear" w:color="auto" w:fill="FFFFFF"/>
            <w:tcMar>
              <w:top w:w="45" w:type="dxa"/>
              <w:left w:w="55" w:type="dxa"/>
              <w:bottom w:w="45" w:type="dxa"/>
              <w:right w:w="55" w:type="dxa"/>
            </w:tcMar>
            <w:vAlign w:val="center"/>
          </w:tcPr>
          <w:p w14:paraId="7CEB4BD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69CA3F8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0EF389E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2FFDA8A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128EA5D5" w14:textId="77777777">
        <w:trPr>
          <w:cantSplit/>
          <w:tblHeader/>
          <w:jc w:val="center"/>
        </w:trPr>
        <w:tc>
          <w:tcPr>
            <w:tcW w:w="2268" w:type="dxa"/>
            <w:shd w:val="clear" w:color="auto" w:fill="FFFFFF"/>
            <w:tcMar>
              <w:top w:w="45" w:type="dxa"/>
              <w:left w:w="55" w:type="dxa"/>
              <w:bottom w:w="45" w:type="dxa"/>
              <w:right w:w="55" w:type="dxa"/>
            </w:tcMar>
            <w:vAlign w:val="center"/>
          </w:tcPr>
          <w:p w14:paraId="3843B95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192A9A8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1276BE9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7079FA92" w14:textId="77777777" w:rsidR="006F0E90" w:rsidRDefault="006F0E90">
            <w:pPr>
              <w:rPr>
                <w:rFonts w:ascii="맑은 고딕" w:eastAsia="맑은 고딕" w:hAnsi="맑은 고딕" w:cs="맑은 고딕"/>
              </w:rPr>
            </w:pPr>
          </w:p>
        </w:tc>
      </w:tr>
      <w:tr w:rsidR="006F0E90" w14:paraId="49BCA526" w14:textId="77777777">
        <w:trPr>
          <w:cantSplit/>
          <w:jc w:val="center"/>
        </w:trPr>
        <w:tc>
          <w:tcPr>
            <w:tcW w:w="2268" w:type="dxa"/>
            <w:shd w:val="clear" w:color="auto" w:fill="FFFFFF"/>
            <w:tcMar>
              <w:top w:w="45" w:type="dxa"/>
              <w:left w:w="55" w:type="dxa"/>
              <w:bottom w:w="45" w:type="dxa"/>
              <w:right w:w="55" w:type="dxa"/>
            </w:tcMar>
            <w:vAlign w:val="center"/>
          </w:tcPr>
          <w:p w14:paraId="057C9A5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[SMC]ElectricalAndSafetyConditionMonitoring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83A042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https://www.smart-factory.kr/ids/cd/ElectricalAndSafetyConditionMonitoring/1/0 현재 소비전력, 비상정지, 가드·덮개 위치와 운전 허용 상태를 담는다. AAS 위치: OperationalData/ElectricalAndSafetyConditionSystem/ElectricalAndSafetyConditionMonitoring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4BD178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6개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53BFF4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3376D2B" w14:textId="77777777">
        <w:trPr>
          <w:cantSplit/>
          <w:jc w:val="center"/>
        </w:trPr>
        <w:tc>
          <w:tcPr>
            <w:tcW w:w="2268" w:type="dxa"/>
            <w:shd w:val="clear" w:color="auto" w:fill="FFFFFF"/>
            <w:tcMar>
              <w:top w:w="45" w:type="dxa"/>
              <w:left w:w="55" w:type="dxa"/>
              <w:bottom w:w="45" w:type="dxa"/>
              <w:right w:w="55" w:type="dxa"/>
            </w:tcMar>
            <w:vAlign w:val="center"/>
          </w:tcPr>
          <w:p w14:paraId="65188DA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[Prop]PowerConsumptionActual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9FF1A4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https://www.smart-factory.kr/ids/cd/PowerConsumptionActual/1/0 송풍기와 제어부 등 전기 부하의 현재 유효 소비전력이다. 가스 연소 열입력과 구분한다. AAS 위치: OperationalData/ElectricalAndSafetyConditionSystem/ElectricalAndSafetyConditionMonitoring/PowerConsumptionActual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A9F209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82</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5B2B0D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4D27929" w14:textId="77777777">
        <w:trPr>
          <w:cantSplit/>
          <w:jc w:val="center"/>
        </w:trPr>
        <w:tc>
          <w:tcPr>
            <w:tcW w:w="2268" w:type="dxa"/>
            <w:shd w:val="clear" w:color="auto" w:fill="FFFFFF"/>
            <w:tcMar>
              <w:top w:w="45" w:type="dxa"/>
              <w:left w:w="55" w:type="dxa"/>
              <w:bottom w:w="45" w:type="dxa"/>
              <w:right w:w="55" w:type="dxa"/>
            </w:tcMar>
            <w:vAlign w:val="center"/>
          </w:tcPr>
          <w:p w14:paraId="4063D98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[Prop]ElectricalSupplyStatus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19CA76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https://www.smart-factory.kr/ids/cd/ElectricalSupplyStatus/1/0 장비 전원 감시 회로의 현재 정상·이상 상태이다. AAS 위치: OperationalData/ElectricalAndSafetyConditionSystem/ElectricalAndSafetyConditionMonitoring/ElectricalSupplyStatus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1CFA77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Normal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659244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0F0EB5E" w14:textId="77777777">
        <w:trPr>
          <w:cantSplit/>
          <w:jc w:val="center"/>
        </w:trPr>
        <w:tc>
          <w:tcPr>
            <w:tcW w:w="2268" w:type="dxa"/>
            <w:shd w:val="clear" w:color="auto" w:fill="FFFFFF"/>
            <w:tcMar>
              <w:top w:w="45" w:type="dxa"/>
              <w:left w:w="55" w:type="dxa"/>
              <w:bottom w:w="45" w:type="dxa"/>
              <w:right w:w="55" w:type="dxa"/>
            </w:tcMar>
            <w:vAlign w:val="center"/>
          </w:tcPr>
          <w:p w14:paraId="497F0CE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[Prop]EmergencyStopStatus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A1F199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https://www.smart-factory.kr/ids/cd/EmergencyStopStatus/1/0 비상정지 입력의 현재 작동 상태이다. Released는 버튼 입력이 해제된 상태를 뜻한다. AAS 위치: OperationalData/ElectricalAndSafetyConditionSystem/ElectricalAndSafetyConditionMonitoring/EmergencyStopStatus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625929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Released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A768C4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CC03D02" w14:textId="77777777">
        <w:trPr>
          <w:cantSplit/>
          <w:jc w:val="center"/>
        </w:trPr>
        <w:tc>
          <w:tcPr>
            <w:tcW w:w="2268" w:type="dxa"/>
            <w:shd w:val="clear" w:color="auto" w:fill="FFFFFF"/>
            <w:tcMar>
              <w:top w:w="45" w:type="dxa"/>
              <w:left w:w="55" w:type="dxa"/>
              <w:bottom w:w="45" w:type="dxa"/>
              <w:right w:w="55" w:type="dxa"/>
            </w:tcMar>
            <w:vAlign w:val="center"/>
          </w:tcPr>
          <w:p w14:paraId="158251F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[Prop]GuardInterlockStatus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3900C6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https://www.smart-factory.kr/ids/cd/GuardInterlockStatus/1/0 작업 구역 가드의 잠금 확인 상태이다. 안전 제어 시스템의 실제 승인 결과를 대신하지 않는다. AAS 위치: OperationalData/ElectricalAndSafetyConditionSystem/ElectricalAndSafetyConditionMonitoring/GuardInterlockStatus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838E62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Locked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9E1F6A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F9C113B" w14:textId="77777777">
        <w:trPr>
          <w:cantSplit/>
          <w:jc w:val="center"/>
        </w:trPr>
        <w:tc>
          <w:tcPr>
            <w:tcW w:w="2268" w:type="dxa"/>
            <w:shd w:val="clear" w:color="auto" w:fill="FFFFFF"/>
            <w:tcMar>
              <w:top w:w="45" w:type="dxa"/>
              <w:left w:w="55" w:type="dxa"/>
              <w:bottom w:w="45" w:type="dxa"/>
              <w:right w:w="55" w:type="dxa"/>
            </w:tcMar>
            <w:vAlign w:val="center"/>
          </w:tcPr>
          <w:p w14:paraId="35F1557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[Prop]CoverPositionState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669552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https://www.smart-factory.kr/ids/cd/CoverPositionState/1/0 가열 뚜껑의 현재 개폐 위치이다. 닫힘 확인은 예열 작업 조건 확인에 사용한다. AAS 위치: OperationalData/ElectricalAndSafetyConditionSystem/ElectricalAndSafetyConditionMonitoring/CoverPositionState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1F3C01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Closed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F1CD17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DFF6009" w14:textId="77777777">
        <w:trPr>
          <w:cantSplit/>
          <w:jc w:val="center"/>
        </w:trPr>
        <w:tc>
          <w:tcPr>
            <w:tcW w:w="2268" w:type="dxa"/>
            <w:shd w:val="clear" w:color="auto" w:fill="FFFFFF"/>
            <w:tcMar>
              <w:top w:w="45" w:type="dxa"/>
              <w:left w:w="55" w:type="dxa"/>
              <w:bottom w:w="45" w:type="dxa"/>
              <w:right w:w="55" w:type="dxa"/>
            </w:tcMar>
            <w:vAlign w:val="center"/>
          </w:tcPr>
          <w:p w14:paraId="414DBFD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[Prop]OperationPermittedState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EC5E99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https://www.smart-factory.kr/ids/cd/OperationPermittedState/1/0 PLC에서 집계한 현재 운전 허용 상태이다. 이 값만으로 독립 안전 기능을 구현하거나 우회하지 않는다. AAS 위치: OperationalData/ElectricalAndSafetyConditionSystem/ElectricalAndSafetyConditionMonitoring/OperationPermittedState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99FD03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Permitted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30410A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091407CC" w14:textId="77777777" w:rsidR="006F0E90" w:rsidRDefault="002D7C08">
      <w:pPr>
        <w:jc w:val="left"/>
        <w:rPr>
          <w:rFonts w:ascii="맑은 고딕" w:eastAsia="맑은 고딕" w:hAnsi="맑은 고딕" w:cs="맑은 고딕"/>
          <w:b/>
        </w:rPr>
      </w:pPr>
      <w:bookmarkStart w:id="89" w:name="LadleNav101"/>
      <w:r>
        <w:rPr>
          <w:rFonts w:ascii="맑은 고딕" w:eastAsia="맑은 고딕" w:hAnsi="맑은 고딕" w:cs="맑은 고딕"/>
          <w:sz w:val="20"/>
          <w:szCs w:val="20"/>
        </w:rPr>
        <w:t>7. Time Series Data</w:t>
      </w:r>
      <w:bookmarkEnd w:id="89"/>
    </w:p>
    <w:p w14:paraId="607BDE5F" w14:textId="77777777" w:rsidR="006F0E90" w:rsidRDefault="002D7C08">
      <w:pPr>
        <w:jc w:val="left"/>
        <w:rPr>
          <w:rFonts w:ascii="맑은 고딕" w:eastAsia="맑은 고딕" w:hAnsi="맑은 고딕" w:cs="맑은 고딕"/>
          <w:b/>
        </w:rPr>
      </w:pPr>
      <w:bookmarkStart w:id="90" w:name="LadleNav102"/>
      <w:r>
        <w:rPr>
          <w:rFonts w:ascii="맑은 고딕" w:eastAsia="맑은 고딕" w:hAnsi="맑은 고딕" w:cs="맑은 고딕"/>
          <w:sz w:val="20"/>
          <w:szCs w:val="20"/>
        </w:rPr>
        <w:t>Operational Data가 찍은 현재값들을 시간순으로 쌓아두는 서브모델(Time Series Data)이다. 승온 프로파일, 온도·연소 추이를 저장한다.</w:t>
      </w:r>
      <w:bookmarkEnd w:id="90"/>
    </w:p>
    <w:p w14:paraId="0B0EC45F" w14:textId="77777777" w:rsidR="006F0E90" w:rsidRDefault="002D7C08">
      <w:pPr>
        <w:jc w:val="left"/>
        <w:rPr>
          <w:rFonts w:ascii="맑은 고딕" w:eastAsia="맑은 고딕" w:hAnsi="맑은 고딕" w:cs="맑은 고딕"/>
          <w:b/>
        </w:rPr>
      </w:pPr>
      <w:bookmarkStart w:id="91" w:name="LadleNav103"/>
      <w:r>
        <w:rPr>
          <w:rFonts w:ascii="맑은 고딕" w:eastAsia="맑은 고딕" w:hAnsi="맑은 고딕" w:cs="맑은 고딕"/>
          <w:sz w:val="20"/>
          <w:szCs w:val="20"/>
        </w:rPr>
        <w:t>장비와의 관계  Operational Data 중 이력 관리가 필요한 항목을 선별해 Record 필드로 구성한다.</w:t>
      </w:r>
      <w:bookmarkEnd w:id="91"/>
    </w:p>
    <w:p w14:paraId="50902C87" w14:textId="77777777" w:rsidR="006F0E90" w:rsidRDefault="002D7C08">
      <w:pPr>
        <w:jc w:val="left"/>
        <w:rPr>
          <w:rFonts w:ascii="맑은 고딕" w:eastAsia="맑은 고딕" w:hAnsi="맑은 고딕" w:cs="맑은 고딕"/>
          <w:b/>
        </w:rPr>
      </w:pPr>
      <w:bookmarkStart w:id="92" w:name="LadleNav104"/>
      <w:r>
        <w:rPr>
          <w:rFonts w:ascii="맑은 고딕" w:eastAsia="맑은 고딕" w:hAnsi="맑은 고딕" w:cs="맑은 고딕"/>
          <w:sz w:val="20"/>
          <w:szCs w:val="20"/>
        </w:rPr>
        <w:t>실제 활용  운전 안정성·공정 반복성 분석, MES·품질 분석·예지보전 시스템의 추세 분석 입력으로 사용한다.</w:t>
      </w:r>
      <w:bookmarkEnd w:id="92"/>
    </w:p>
    <w:p w14:paraId="460923D7" w14:textId="77777777" w:rsidR="006F0E90" w:rsidRDefault="002D7C08">
      <w:pPr>
        <w:jc w:val="left"/>
        <w:rPr>
          <w:rFonts w:ascii="맑은 고딕" w:eastAsia="맑은 고딕" w:hAnsi="맑은 고딕" w:cs="맑은 고딕"/>
          <w:b/>
        </w:rPr>
      </w:pPr>
      <w:bookmarkStart w:id="93" w:name="LadleNav105"/>
      <w:r>
        <w:rPr>
          <w:rFonts w:ascii="맑은 고딕" w:eastAsia="맑은 고딕" w:hAnsi="맑은 고딕" w:cs="맑은 고딕"/>
          <w:sz w:val="20"/>
          <w:szCs w:val="20"/>
        </w:rPr>
        <w:t>IDTA 원본 대비  IDTA Time Series Data 1.1 구조를 그대로 유지했다. 현재 CSV 파일(ExternalSegment)로 예시가 연결되어 있으며, 실시간 API 연동(LinkedSegment)은 향후 적용한다.</w:t>
      </w:r>
      <w:bookmarkEnd w:id="93"/>
    </w:p>
    <w:p w14:paraId="67B0BF0D"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lastRenderedPageBreak/>
        <w:drawing>
          <wp:inline distT="0" distB="0" distL="0" distR="0" wp14:anchorId="474F9480" wp14:editId="5300C55F">
            <wp:extent cx="5623560" cy="3624332"/>
            <wp:effectExtent l="0" t="0" r="0" b="0"/>
            <wp:docPr id="1041" name="Picture 1041"/>
            <wp:cNvGraphicFramePr/>
            <a:graphic xmlns:a="http://schemas.openxmlformats.org/drawingml/2006/main">
              <a:graphicData uri="http://schemas.openxmlformats.org/drawingml/2006/picture">
                <pic:pic xmlns:pic="http://schemas.openxmlformats.org/drawingml/2006/picture">
                  <pic:nvPicPr>
                    <pic:cNvPr id="1041" name="Picture 1041"/>
                    <pic:cNvPicPr>
                      <a:picLocks/>
                    </pic:cNvPicPr>
                  </pic:nvPicPr>
                  <pic:blipFill>
                    <a:blip r:embed="rId33">
                      <a:extLst>
                        <a:ext uri="{28A0092B-C50C-407E-A947-70E740481C1C}">
                          <a14:useLocalDpi xmlns:a14="http://schemas.microsoft.com/office/drawing/2010/main" val="0"/>
                        </a:ext>
                      </a:extLst>
                    </a:blip>
                    <a:stretch>
                      <a:fillRect/>
                    </a:stretch>
                  </pic:blipFill>
                  <pic:spPr>
                    <a:xfrm>
                      <a:off x="0" y="0"/>
                      <a:ext cx="5623560" cy="3624332"/>
                    </a:xfrm>
                    <a:prstGeom prst="rect">
                      <a:avLst/>
                    </a:prstGeom>
                  </pic:spPr>
                </pic:pic>
              </a:graphicData>
            </a:graphic>
          </wp:inline>
        </w:drawing>
      </w:r>
    </w:p>
    <w:p w14:paraId="029E4EA9" w14:textId="77777777" w:rsidR="006F0E90" w:rsidRDefault="002D7C08">
      <w:pPr>
        <w:pStyle w:val="af5"/>
        <w:keepNext/>
        <w:spacing w:after="80"/>
        <w:jc w:val="center"/>
        <w:rPr>
          <w:rFonts w:ascii="맑은 고딕" w:eastAsia="맑은 고딕" w:hAnsi="맑은 고딕" w:cs="맑은 고딕"/>
        </w:rPr>
      </w:pPr>
      <w:bookmarkStart w:id="94" w:name="LadleNav107"/>
      <w:r>
        <w:rPr>
          <w:rFonts w:ascii="맑은 고딕" w:eastAsia="맑은 고딕" w:hAnsi="맑은 고딕" w:cs="맑은 고딕"/>
          <w:b w:val="0"/>
          <w:sz w:val="20"/>
          <w:szCs w:val="20"/>
        </w:rPr>
        <w:t>그림 10. TimeSeries Submodel 구조</w:t>
      </w:r>
      <w:bookmarkEnd w:id="94"/>
    </w:p>
    <w:p w14:paraId="0E3C6351" w14:textId="77777777" w:rsidR="006F0E90" w:rsidRDefault="002D7C08">
      <w:pPr>
        <w:jc w:val="left"/>
        <w:rPr>
          <w:rFonts w:ascii="맑은 고딕" w:eastAsia="맑은 고딕" w:hAnsi="맑은 고딕" w:cs="맑은 고딕"/>
          <w:b/>
        </w:rPr>
      </w:pPr>
      <w:bookmarkStart w:id="95" w:name="LadleNav108"/>
      <w:r>
        <w:rPr>
          <w:rFonts w:ascii="맑은 고딕" w:eastAsia="맑은 고딕" w:hAnsi="맑은 고딕" w:cs="맑은 고딕"/>
          <w:sz w:val="20"/>
          <w:szCs w:val="20"/>
        </w:rPr>
        <w:t>출처: 현재 제출 AASX(v0.0.1) 구조를 바탕으로 작성</w:t>
      </w:r>
      <w:bookmarkEnd w:id="95"/>
    </w:p>
    <w:p w14:paraId="3DBADD90" w14:textId="77777777" w:rsidR="006F0E90" w:rsidRDefault="002D7C08">
      <w:pPr>
        <w:pStyle w:val="af5"/>
        <w:keepNext/>
        <w:spacing w:after="80"/>
        <w:jc w:val="center"/>
        <w:rPr>
          <w:rFonts w:ascii="맑은 고딕" w:eastAsia="맑은 고딕" w:hAnsi="맑은 고딕" w:cs="맑은 고딕"/>
        </w:rPr>
      </w:pPr>
      <w:bookmarkStart w:id="96" w:name="LadleNav109"/>
      <w:r>
        <w:rPr>
          <w:rFonts w:ascii="맑은 고딕" w:eastAsia="맑은 고딕" w:hAnsi="맑은 고딕" w:cs="맑은 고딕"/>
          <w:b w:val="0"/>
          <w:sz w:val="20"/>
          <w:szCs w:val="20"/>
        </w:rPr>
        <w:t>표 30. Metadata 구성요소 상세</w:t>
      </w:r>
      <w:bookmarkEnd w:id="96"/>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5AE31DA9" w14:textId="77777777">
        <w:trPr>
          <w:cantSplit/>
          <w:tblHeader/>
          <w:jc w:val="center"/>
        </w:trPr>
        <w:tc>
          <w:tcPr>
            <w:tcW w:w="2268" w:type="dxa"/>
            <w:shd w:val="clear" w:color="auto" w:fill="D9EAF7"/>
            <w:tcMar>
              <w:top w:w="45" w:type="dxa"/>
              <w:left w:w="55" w:type="dxa"/>
              <w:bottom w:w="45" w:type="dxa"/>
              <w:right w:w="55" w:type="dxa"/>
            </w:tcMar>
            <w:vAlign w:val="center"/>
          </w:tcPr>
          <w:p w14:paraId="44D2C490"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64CBADB0"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74D32FEC"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64E25BA8" w14:textId="77777777" w:rsidR="006F0E90" w:rsidRDefault="006F0E90">
            <w:pPr>
              <w:jc w:val="center"/>
              <w:rPr>
                <w:rFonts w:ascii="맑은 고딕" w:eastAsia="맑은 고딕" w:hAnsi="맑은 고딕" w:cs="맑은 고딕"/>
              </w:rPr>
            </w:pPr>
          </w:p>
        </w:tc>
      </w:tr>
      <w:tr w:rsidR="006F0E90" w14:paraId="5780760B" w14:textId="77777777">
        <w:trPr>
          <w:cantSplit/>
          <w:jc w:val="center"/>
        </w:trPr>
        <w:tc>
          <w:tcPr>
            <w:tcW w:w="2268" w:type="dxa"/>
            <w:shd w:val="clear" w:color="auto" w:fill="FFFFFF"/>
            <w:tcMar>
              <w:top w:w="45" w:type="dxa"/>
              <w:left w:w="55" w:type="dxa"/>
              <w:bottom w:w="45" w:type="dxa"/>
              <w:right w:w="55" w:type="dxa"/>
            </w:tcMar>
            <w:vAlign w:val="center"/>
          </w:tcPr>
          <w:p w14:paraId="55F5D03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5242609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Metadata</w:t>
            </w:r>
          </w:p>
        </w:tc>
      </w:tr>
      <w:tr w:rsidR="006F0E90" w14:paraId="1F0E6B3D" w14:textId="77777777">
        <w:trPr>
          <w:cantSplit/>
          <w:jc w:val="center"/>
        </w:trPr>
        <w:tc>
          <w:tcPr>
            <w:tcW w:w="2268" w:type="dxa"/>
            <w:shd w:val="clear" w:color="auto" w:fill="FFFFFF"/>
            <w:tcMar>
              <w:top w:w="45" w:type="dxa"/>
              <w:left w:w="55" w:type="dxa"/>
              <w:bottom w:w="45" w:type="dxa"/>
              <w:right w:w="55" w:type="dxa"/>
            </w:tcMar>
            <w:vAlign w:val="center"/>
          </w:tcPr>
          <w:p w14:paraId="763D612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2BC426B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7AB51C68" w14:textId="77777777">
        <w:trPr>
          <w:cantSplit/>
          <w:jc w:val="center"/>
        </w:trPr>
        <w:tc>
          <w:tcPr>
            <w:tcW w:w="2268" w:type="dxa"/>
            <w:shd w:val="clear" w:color="auto" w:fill="FFFFFF"/>
            <w:tcMar>
              <w:top w:w="45" w:type="dxa"/>
              <w:left w:w="55" w:type="dxa"/>
              <w:bottom w:w="45" w:type="dxa"/>
              <w:right w:w="55" w:type="dxa"/>
            </w:tcMar>
            <w:vAlign w:val="center"/>
          </w:tcPr>
          <w:p w14:paraId="0734C97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0F20DC6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https://admin-shell.io/idta/TimeSeries/Metadata/1/1</w:t>
            </w:r>
          </w:p>
        </w:tc>
      </w:tr>
      <w:tr w:rsidR="006F0E90" w14:paraId="4159374B" w14:textId="77777777">
        <w:trPr>
          <w:cantSplit/>
          <w:jc w:val="center"/>
        </w:trPr>
        <w:tc>
          <w:tcPr>
            <w:tcW w:w="2268" w:type="dxa"/>
            <w:shd w:val="clear" w:color="auto" w:fill="FFFFFF"/>
            <w:tcMar>
              <w:top w:w="45" w:type="dxa"/>
              <w:left w:w="55" w:type="dxa"/>
              <w:bottom w:w="45" w:type="dxa"/>
              <w:right w:w="55" w:type="dxa"/>
            </w:tcMar>
            <w:vAlign w:val="center"/>
          </w:tcPr>
          <w:p w14:paraId="110FC7A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256C287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 "TimeSeries"</w:t>
            </w:r>
          </w:p>
        </w:tc>
      </w:tr>
      <w:tr w:rsidR="006F0E90" w14:paraId="15AC4F90" w14:textId="77777777">
        <w:trPr>
          <w:cantSplit/>
          <w:jc w:val="center"/>
        </w:trPr>
        <w:tc>
          <w:tcPr>
            <w:tcW w:w="2268" w:type="dxa"/>
            <w:shd w:val="clear" w:color="auto" w:fill="FFFFFF"/>
            <w:tcMar>
              <w:top w:w="45" w:type="dxa"/>
              <w:left w:w="55" w:type="dxa"/>
              <w:bottom w:w="45" w:type="dxa"/>
              <w:right w:w="55" w:type="dxa"/>
            </w:tcMar>
            <w:vAlign w:val="center"/>
          </w:tcPr>
          <w:p w14:paraId="16AB1ED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3DCA51A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Metadata 관련 정보를 표준 구조로 담은 영역입니다. / This element group structures Metadata information.</w:t>
            </w:r>
          </w:p>
        </w:tc>
      </w:tr>
      <w:tr w:rsidR="006F0E90" w14:paraId="69F64836" w14:textId="77777777">
        <w:trPr>
          <w:cantSplit/>
          <w:tblHeader/>
          <w:jc w:val="center"/>
        </w:trPr>
        <w:tc>
          <w:tcPr>
            <w:tcW w:w="2268" w:type="dxa"/>
            <w:shd w:val="clear" w:color="auto" w:fill="FFFFFF"/>
            <w:tcMar>
              <w:top w:w="45" w:type="dxa"/>
              <w:left w:w="55" w:type="dxa"/>
              <w:bottom w:w="45" w:type="dxa"/>
              <w:right w:w="55" w:type="dxa"/>
            </w:tcMar>
            <w:vAlign w:val="center"/>
          </w:tcPr>
          <w:p w14:paraId="0E75088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3AD3F16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6FE0497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0A6F46A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74D82736" w14:textId="77777777">
        <w:trPr>
          <w:cantSplit/>
          <w:tblHeader/>
          <w:jc w:val="center"/>
        </w:trPr>
        <w:tc>
          <w:tcPr>
            <w:tcW w:w="2268" w:type="dxa"/>
            <w:shd w:val="clear" w:color="auto" w:fill="FFFFFF"/>
            <w:tcMar>
              <w:top w:w="45" w:type="dxa"/>
              <w:left w:w="55" w:type="dxa"/>
              <w:bottom w:w="45" w:type="dxa"/>
              <w:right w:w="55" w:type="dxa"/>
            </w:tcMar>
            <w:vAlign w:val="center"/>
          </w:tcPr>
          <w:p w14:paraId="283D2DC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4E116C2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0D6E031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507A09D6" w14:textId="77777777" w:rsidR="006F0E90" w:rsidRDefault="006F0E90">
            <w:pPr>
              <w:rPr>
                <w:rFonts w:ascii="맑은 고딕" w:eastAsia="맑은 고딕" w:hAnsi="맑은 고딕" w:cs="맑은 고딕"/>
              </w:rPr>
            </w:pPr>
          </w:p>
        </w:tc>
      </w:tr>
      <w:tr w:rsidR="006F0E90" w14:paraId="50D1FFEB" w14:textId="77777777">
        <w:trPr>
          <w:cantSplit/>
          <w:jc w:val="center"/>
        </w:trPr>
        <w:tc>
          <w:tcPr>
            <w:tcW w:w="2268" w:type="dxa"/>
            <w:shd w:val="clear" w:color="auto" w:fill="FFFFFF"/>
            <w:tcMar>
              <w:top w:w="45" w:type="dxa"/>
              <w:left w:w="55" w:type="dxa"/>
              <w:bottom w:w="45" w:type="dxa"/>
              <w:right w:w="55" w:type="dxa"/>
            </w:tcMar>
            <w:vAlign w:val="center"/>
          </w:tcPr>
          <w:p w14:paraId="236545F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F39FE9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https://admin-shell.io/idta/TimeSeries/Metadata/Name/1/1 Meaningful name for labeling AAS 위치: TimeSeries/Metadata/Name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EE94D0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Ladle heater operation time series@en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73D2C1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79559E4" w14:textId="77777777">
        <w:trPr>
          <w:cantSplit/>
          <w:jc w:val="center"/>
        </w:trPr>
        <w:tc>
          <w:tcPr>
            <w:tcW w:w="2268" w:type="dxa"/>
            <w:shd w:val="clear" w:color="auto" w:fill="FFFFFF"/>
            <w:tcMar>
              <w:top w:w="45" w:type="dxa"/>
              <w:left w:w="55" w:type="dxa"/>
              <w:bottom w:w="45" w:type="dxa"/>
              <w:right w:w="55" w:type="dxa"/>
            </w:tcMar>
            <w:vAlign w:val="center"/>
          </w:tcPr>
          <w:p w14:paraId="2353BAB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[MLP]Description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E2F620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https://admin-shell.io/idta/TimeSeries/Metadata/Description/1/1 Short description of the time series AAS 위치: TimeSeries/Metadata/Description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AD0E5C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Time series data for ladle heater (gas-fired preheating) operation values@en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B0B324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D81E067" w14:textId="77777777">
        <w:trPr>
          <w:cantSplit/>
          <w:jc w:val="center"/>
        </w:trPr>
        <w:tc>
          <w:tcPr>
            <w:tcW w:w="2268" w:type="dxa"/>
            <w:shd w:val="clear" w:color="auto" w:fill="FFFFFF"/>
            <w:tcMar>
              <w:top w:w="45" w:type="dxa"/>
              <w:left w:w="55" w:type="dxa"/>
              <w:bottom w:w="45" w:type="dxa"/>
              <w:right w:w="55" w:type="dxa"/>
            </w:tcMar>
            <w:vAlign w:val="center"/>
          </w:tcPr>
          <w:p w14:paraId="57A62FD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[SMC]Record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D86CEF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https://admin-shell.io/idta/TimeSeries/Record/1/1 A time series record is unique by its ID within the time series and contains the timestamps and variable values referenced to the ID. Similar to a row in a table AAS 위치: TimeSeries/Metadata/Record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7BE642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27개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E14C2C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41CB3B6" w14:textId="77777777">
        <w:trPr>
          <w:cantSplit/>
          <w:jc w:val="center"/>
        </w:trPr>
        <w:tc>
          <w:tcPr>
            <w:tcW w:w="2268" w:type="dxa"/>
            <w:shd w:val="clear" w:color="auto" w:fill="FFFFFF"/>
            <w:tcMar>
              <w:top w:w="45" w:type="dxa"/>
              <w:left w:w="55" w:type="dxa"/>
              <w:bottom w:w="45" w:type="dxa"/>
              <w:right w:w="55" w:type="dxa"/>
            </w:tcMar>
            <w:vAlign w:val="center"/>
          </w:tcPr>
          <w:p w14:paraId="3A8AB68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688E3C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https://admin-shell.io/idta/TimeSeries/RelativePointInTime/1/1 Point of Time in seconds. Time points refer to the start time of the time series segment. AAS 위치: TimeSeries/Metadata/Record/Time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C96625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0478DE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B304D45" w14:textId="77777777">
        <w:trPr>
          <w:cantSplit/>
          <w:jc w:val="center"/>
        </w:trPr>
        <w:tc>
          <w:tcPr>
            <w:tcW w:w="2268" w:type="dxa"/>
            <w:shd w:val="clear" w:color="auto" w:fill="FFFFFF"/>
            <w:tcMar>
              <w:top w:w="45" w:type="dxa"/>
              <w:left w:w="55" w:type="dxa"/>
              <w:bottom w:w="45" w:type="dxa"/>
              <w:right w:w="55" w:type="dxa"/>
            </w:tcMar>
            <w:vAlign w:val="center"/>
          </w:tcPr>
          <w:p w14:paraId="1C27153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[Prop]DeviceRunState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265155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https://www.smart-factory.kr/ids/cd/DeviceRunState/1/0 PLC가 보고하는 장비 전체 운전 상태이다. Running은 운전 중이며 개별 화염 검출 상태와 구분한다. AAS 위치: TimeSeries/Metadata/Record/DeviceRunState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AEFFC2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Running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3A9265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B2885C8" w14:textId="77777777">
        <w:trPr>
          <w:cantSplit/>
          <w:jc w:val="center"/>
        </w:trPr>
        <w:tc>
          <w:tcPr>
            <w:tcW w:w="2268" w:type="dxa"/>
            <w:shd w:val="clear" w:color="auto" w:fill="FFFFFF"/>
            <w:tcMar>
              <w:top w:w="45" w:type="dxa"/>
              <w:left w:w="55" w:type="dxa"/>
              <w:bottom w:w="45" w:type="dxa"/>
              <w:right w:w="55" w:type="dxa"/>
            </w:tcMar>
            <w:vAlign w:val="center"/>
          </w:tcPr>
          <w:p w14:paraId="571100F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[Prop]OperationMode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260019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https://www.smart-factory.kr/ids/cd/OperationMode/1/0 현재 선택하거나 작업에 지정한 운전 모드이다. 예시는 래들 예열이며 가열 단계와 구분한다. AAS 위치: TimeSeries/Metadata/Record/OperationMode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828E3B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Ladle preheating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3B53E6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1F4959A" w14:textId="77777777">
        <w:trPr>
          <w:cantSplit/>
          <w:jc w:val="center"/>
        </w:trPr>
        <w:tc>
          <w:tcPr>
            <w:tcW w:w="2268" w:type="dxa"/>
            <w:shd w:val="clear" w:color="auto" w:fill="FFFFFF"/>
            <w:tcMar>
              <w:top w:w="45" w:type="dxa"/>
              <w:left w:w="55" w:type="dxa"/>
              <w:bottom w:w="45" w:type="dxa"/>
              <w:right w:w="55" w:type="dxa"/>
            </w:tcMar>
            <w:vAlign w:val="center"/>
          </w:tcPr>
          <w:p w14:paraId="0CA12D9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[Prop]HeatingPhase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E5F9F8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https://www.smart-factory.kr/ids/cd/HeatingPhase/1/0 PLC 순서 제어의 현재 가열 단계이다. RampUp은 승온, Soaking은 온도를 유지하며 고르게 하는 단계이다. AAS 위치: TimeSeries/Metadata/Record/HeatingPhase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576C59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RampUp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886443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8C7651D" w14:textId="77777777">
        <w:trPr>
          <w:cantSplit/>
          <w:jc w:val="center"/>
        </w:trPr>
        <w:tc>
          <w:tcPr>
            <w:tcW w:w="2268" w:type="dxa"/>
            <w:shd w:val="clear" w:color="auto" w:fill="FFFFFF"/>
            <w:tcMar>
              <w:top w:w="45" w:type="dxa"/>
              <w:left w:w="55" w:type="dxa"/>
              <w:bottom w:w="45" w:type="dxa"/>
              <w:right w:w="55" w:type="dxa"/>
            </w:tcMar>
            <w:vAlign w:val="center"/>
          </w:tcPr>
          <w:p w14:paraId="7F1C0CA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[Prop]HeatingRunState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21F8A4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https://www.smart-factory.kr/ids/cd/HeatingRunState/1/0 가열 기능의 실행 상태이다. 장비 전체 운전 상태와 별도로 점화·정지 여부를 확인한다. AAS 위치: TimeSeries/Metadata/Record/HeatingRunState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F09F8E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Running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C9E87A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4675040" w14:textId="77777777">
        <w:trPr>
          <w:cantSplit/>
          <w:jc w:val="center"/>
        </w:trPr>
        <w:tc>
          <w:tcPr>
            <w:tcW w:w="2268" w:type="dxa"/>
            <w:shd w:val="clear" w:color="auto" w:fill="FFFFFF"/>
            <w:tcMar>
              <w:top w:w="45" w:type="dxa"/>
              <w:left w:w="55" w:type="dxa"/>
              <w:bottom w:w="45" w:type="dxa"/>
              <w:right w:w="55" w:type="dxa"/>
            </w:tcMar>
            <w:vAlign w:val="center"/>
          </w:tcPr>
          <w:p w14:paraId="447EFA2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[Prop]LiningSurfaceTemperatureActual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64F843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https://www.smart-factory.kr/ids/cd/LiningSurfaceTemperatureActual/1/0 래들 내화물 표면을 온도계로 측정한 현재 온도이다. 목표 라이닝 온도와 비교하여 예열 진행 상태를 확인한다. AAS 위치: TimeSeries/Metadata/Record/LiningSurfaceTemperatureActual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390B20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1148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109EA1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9372B14" w14:textId="77777777">
        <w:trPr>
          <w:cantSplit/>
          <w:jc w:val="center"/>
        </w:trPr>
        <w:tc>
          <w:tcPr>
            <w:tcW w:w="2268" w:type="dxa"/>
            <w:shd w:val="clear" w:color="auto" w:fill="FFFFFF"/>
            <w:tcMar>
              <w:top w:w="45" w:type="dxa"/>
              <w:left w:w="55" w:type="dxa"/>
              <w:bottom w:w="45" w:type="dxa"/>
              <w:right w:w="55" w:type="dxa"/>
            </w:tcMar>
            <w:vAlign w:val="center"/>
          </w:tcPr>
          <w:p w14:paraId="5A7E687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[Prop]HoodTemperatureActual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E796B9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https://www.smart-factory.kr/ids/cd/HoodTemperatureActual/1/0 가열 후드의 온도 센서가 보고하는 현재 온도이다. 래들 내화물 표면 온도와 측정 위치가 다르다. AAS 위치: TimeSeries/Metadata/Record/HoodTemperatureActual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320CCE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1180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C61A65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14C537F" w14:textId="77777777">
        <w:trPr>
          <w:cantSplit/>
          <w:jc w:val="center"/>
        </w:trPr>
        <w:tc>
          <w:tcPr>
            <w:tcW w:w="2268" w:type="dxa"/>
            <w:shd w:val="clear" w:color="auto" w:fill="FFFFFF"/>
            <w:tcMar>
              <w:top w:w="45" w:type="dxa"/>
              <w:left w:w="55" w:type="dxa"/>
              <w:bottom w:w="45" w:type="dxa"/>
              <w:right w:w="55" w:type="dxa"/>
            </w:tcMar>
            <w:vAlign w:val="center"/>
          </w:tcPr>
          <w:p w14:paraId="147C5F1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[Prop]FlueGasTemperatureActual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25860A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https://www.smart-factory.kr/ids/cd/FlueGasTemperatureActual/1/0 장비 배기 측 온도 센서가 보고하는 현재 배기가스 온도이다. 열회수 상태와 과열 여부를 살핀다. AAS 위치: TimeSeries/Metadata/Record/FlueGasTemperatureActual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381A19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760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F21086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07B7759" w14:textId="77777777">
        <w:trPr>
          <w:cantSplit/>
          <w:jc w:val="center"/>
        </w:trPr>
        <w:tc>
          <w:tcPr>
            <w:tcW w:w="2268" w:type="dxa"/>
            <w:shd w:val="clear" w:color="auto" w:fill="FFFFFF"/>
            <w:tcMar>
              <w:top w:w="45" w:type="dxa"/>
              <w:left w:w="55" w:type="dxa"/>
              <w:bottom w:w="45" w:type="dxa"/>
              <w:right w:w="55" w:type="dxa"/>
            </w:tcMar>
            <w:vAlign w:val="center"/>
          </w:tcPr>
          <w:p w14:paraId="482C278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[Prop]BurnerFiringRateActual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0F5FBB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https://www.smart-factory.kr/ids/cd/BurnerFiringRateActual/1/0 현재 전체 열입력을 정격 전체 열입력으로 나눈 백분율이다. 예시 4830/5000×100=96.6%이며 밸브 개도율이 아니다. AAS 위치: TimeSeries/Metadata/Record/BurnerFiringRateActual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7C6EE8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96.6</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5BA8B3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DC5729A" w14:textId="77777777">
        <w:trPr>
          <w:cantSplit/>
          <w:jc w:val="center"/>
        </w:trPr>
        <w:tc>
          <w:tcPr>
            <w:tcW w:w="2268" w:type="dxa"/>
            <w:shd w:val="clear" w:color="auto" w:fill="FFFFFF"/>
            <w:tcMar>
              <w:top w:w="45" w:type="dxa"/>
              <w:left w:w="55" w:type="dxa"/>
              <w:bottom w:w="45" w:type="dxa"/>
              <w:right w:w="55" w:type="dxa"/>
            </w:tcMar>
            <w:vAlign w:val="center"/>
          </w:tcPr>
          <w:p w14:paraId="7B9E7E4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[Prop]HeatUpRateActual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A5F47A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https://www.smart-factory.kr/ids/cd/HeatUpRateActual/1/0 내화물 표면 온도의 시간당 변화에서 산출한 현재 분당 승온 속도이다. 설정 승온 속도와 비교한다. AAS 위치: TimeSeries/Metadata/Record/HeatUpRateActual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44DA89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12</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24A770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B97C3B7" w14:textId="77777777">
        <w:trPr>
          <w:cantSplit/>
          <w:jc w:val="center"/>
        </w:trPr>
        <w:tc>
          <w:tcPr>
            <w:tcW w:w="2268" w:type="dxa"/>
            <w:shd w:val="clear" w:color="auto" w:fill="FFFFFF"/>
            <w:tcMar>
              <w:top w:w="45" w:type="dxa"/>
              <w:left w:w="55" w:type="dxa"/>
              <w:bottom w:w="45" w:type="dxa"/>
              <w:right w:w="55" w:type="dxa"/>
            </w:tcMar>
            <w:vAlign w:val="center"/>
          </w:tcPr>
          <w:p w14:paraId="4ACA721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[Prop]TemperatureUniformityActual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3877E7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https://www.smart-factory.kr/ids/cd/TemperatureUniformityActual/1/0 같은 시점의 내화물 표면 측정 지점들 사이 최고·최저 온도 차이다. 작을수록 온도가 고르며 목표 편차와 비교한다. AAS 위치: TimeSeries/Metadata/Record/TemperatureUniformityActual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00ACE0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35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98FC57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2D6C03B" w14:textId="77777777">
        <w:trPr>
          <w:cantSplit/>
          <w:jc w:val="center"/>
        </w:trPr>
        <w:tc>
          <w:tcPr>
            <w:tcW w:w="2268" w:type="dxa"/>
            <w:shd w:val="clear" w:color="auto" w:fill="FFFFFF"/>
            <w:tcMar>
              <w:top w:w="45" w:type="dxa"/>
              <w:left w:w="55" w:type="dxa"/>
              <w:bottom w:w="45" w:type="dxa"/>
              <w:right w:w="55" w:type="dxa"/>
            </w:tcMar>
            <w:vAlign w:val="center"/>
          </w:tcPr>
          <w:p w14:paraId="383C40F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[Prop]FlameStatus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A95E6F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https://www.smart-factory.kr/ids/cd/FlameStatus/1/0 화염 검출기가 보고하는 현재 화염 상태이다. Stable은 안정 검출의 가상 예시이다. AAS 위치: TimeSeries/Metadata/Record/FlameStatus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3CAE01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Stable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90368C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F5F9CDB" w14:textId="77777777">
        <w:trPr>
          <w:cantSplit/>
          <w:jc w:val="center"/>
        </w:trPr>
        <w:tc>
          <w:tcPr>
            <w:tcW w:w="2268" w:type="dxa"/>
            <w:shd w:val="clear" w:color="auto" w:fill="FFFFFF"/>
            <w:tcMar>
              <w:top w:w="45" w:type="dxa"/>
              <w:left w:w="55" w:type="dxa"/>
              <w:bottom w:w="45" w:type="dxa"/>
              <w:right w:w="55" w:type="dxa"/>
            </w:tcMar>
            <w:vAlign w:val="center"/>
          </w:tcPr>
          <w:p w14:paraId="539964A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[Prop]FuelFlowActual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EB871D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https://www.smart-factory.kr/ids/cd/FuelFlowActual/1/0 유량계로 측정한 현재 전체 버너 연료 체적 유량이다. 0℃, 101.325 kPa 건조 표준상태의 Nm³/h 기준이다. AAS 위치: TimeSeries/Metadata/Record/FuelFlowActual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4F3AD3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460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3487FE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B9003FC" w14:textId="77777777">
        <w:trPr>
          <w:cantSplit/>
          <w:jc w:val="center"/>
        </w:trPr>
        <w:tc>
          <w:tcPr>
            <w:tcW w:w="2268" w:type="dxa"/>
            <w:shd w:val="clear" w:color="auto" w:fill="FFFFFF"/>
            <w:tcMar>
              <w:top w:w="45" w:type="dxa"/>
              <w:left w:w="55" w:type="dxa"/>
              <w:bottom w:w="45" w:type="dxa"/>
              <w:right w:w="55" w:type="dxa"/>
            </w:tcMar>
            <w:vAlign w:val="center"/>
          </w:tcPr>
          <w:p w14:paraId="3211528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D97DE2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https://www.smart-factory.kr/ids/cd/CombustionAirFlowActual/1/0 전체 버너에 공급되는 현재 연소 공기 유량이다. 연료와 같은 표준상태의 Nm³/h를 사용한다. AAS 위치: TimeSeries/Metadata/Record/CombustionAirFlowActual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631971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4830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77D436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8D9F6C8" w14:textId="77777777">
        <w:trPr>
          <w:cantSplit/>
          <w:jc w:val="center"/>
        </w:trPr>
        <w:tc>
          <w:tcPr>
            <w:tcW w:w="2268" w:type="dxa"/>
            <w:shd w:val="clear" w:color="auto" w:fill="FFFFFF"/>
            <w:tcMar>
              <w:top w:w="45" w:type="dxa"/>
              <w:left w:w="55" w:type="dxa"/>
              <w:bottom w:w="45" w:type="dxa"/>
              <w:right w:w="55" w:type="dxa"/>
            </w:tcMar>
            <w:vAlign w:val="center"/>
          </w:tcPr>
          <w:p w14:paraId="5EF5C98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[Prop]AirFuelRatioActual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640A73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https://www.smart-factory.kr/ids/cd/AirFuelRatioActual/1/0 현재 실제 공기 유량을 이론 필요 공기 유량으로 나눈 무차원 공기비이다. 예시 계산은 연료 1 Nm³당 이론 공기 10 Nm³를 가정하여 4830/(460×10)=1.05이다. AAS 위치: TimeSeries/Metadata/Record/AirFuelRatioActual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95CCAA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1.05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7D6DC9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D2F54E2" w14:textId="77777777">
        <w:trPr>
          <w:cantSplit/>
          <w:jc w:val="center"/>
        </w:trPr>
        <w:tc>
          <w:tcPr>
            <w:tcW w:w="2268" w:type="dxa"/>
            <w:shd w:val="clear" w:color="auto" w:fill="FFFFFF"/>
            <w:tcMar>
              <w:top w:w="45" w:type="dxa"/>
              <w:left w:w="55" w:type="dxa"/>
              <w:bottom w:w="45" w:type="dxa"/>
              <w:right w:w="55" w:type="dxa"/>
            </w:tcMar>
            <w:vAlign w:val="center"/>
          </w:tcPr>
          <w:p w14:paraId="3CDD33A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[Prop]FlueGasOxygenActual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D13046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https://www.smart-factory.kr/ids/cd/FlueGasOxygenActual/1/0 배기가스 산소 센서가 보고하는 산소 체적 농도 예시이다. 단위 %이며 공기비와는 별도 측정값이다. AAS 위치: TimeSeries/Metadata/Record/FlueGasOxygenActual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D9BC2F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2.1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B948E9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8B4B665" w14:textId="77777777">
        <w:trPr>
          <w:cantSplit/>
          <w:jc w:val="center"/>
        </w:trPr>
        <w:tc>
          <w:tcPr>
            <w:tcW w:w="2268" w:type="dxa"/>
            <w:shd w:val="clear" w:color="auto" w:fill="FFFFFF"/>
            <w:tcMar>
              <w:top w:w="45" w:type="dxa"/>
              <w:left w:w="55" w:type="dxa"/>
              <w:bottom w:w="45" w:type="dxa"/>
              <w:right w:w="55" w:type="dxa"/>
            </w:tcMar>
            <w:vAlign w:val="center"/>
          </w:tcPr>
          <w:p w14:paraId="3BD818A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[Prop]FuelGasPressureActual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C367B2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https://www.smart-factory.kr/ids/cd/FuelGasPressureActual/1/0 연료 가스 공급 경계의 현재 게이지 압력이다. 공급 요구압력과 비교한다. AAS 위치: TimeSeries/Metadata/Record/FuelGasPressureActual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11EB79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0.28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2761FF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34428DB" w14:textId="77777777">
        <w:trPr>
          <w:cantSplit/>
          <w:jc w:val="center"/>
        </w:trPr>
        <w:tc>
          <w:tcPr>
            <w:tcW w:w="2268" w:type="dxa"/>
            <w:shd w:val="clear" w:color="auto" w:fill="FFFFFF"/>
            <w:tcMar>
              <w:top w:w="45" w:type="dxa"/>
              <w:left w:w="55" w:type="dxa"/>
              <w:bottom w:w="45" w:type="dxa"/>
              <w:right w:w="55" w:type="dxa"/>
            </w:tcMar>
            <w:vAlign w:val="center"/>
          </w:tcPr>
          <w:p w14:paraId="27C6357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[Prop]CombustionAirBlowerCurrentActual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9FE069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https://www.smart-factory.kr/ids/cd/CombustionAirBlowerCurrentActual/1/0 연소용 송풍기 모터의 현재 실효 선전류이다. 단위 A이며 부하 변화와 정비 상태를 살핀다. AAS 위치: TimeSeries/Metadata/Record/CombustionAirBlowerCurrentActual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150ED4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8ABD62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DDEE10C" w14:textId="77777777">
        <w:trPr>
          <w:cantSplit/>
          <w:jc w:val="center"/>
        </w:trPr>
        <w:tc>
          <w:tcPr>
            <w:tcW w:w="2268" w:type="dxa"/>
            <w:shd w:val="clear" w:color="auto" w:fill="FFFFFF"/>
            <w:tcMar>
              <w:top w:w="45" w:type="dxa"/>
              <w:left w:w="55" w:type="dxa"/>
              <w:bottom w:w="45" w:type="dxa"/>
              <w:right w:w="55" w:type="dxa"/>
            </w:tcMar>
            <w:vAlign w:val="center"/>
          </w:tcPr>
          <w:p w14:paraId="58E02F5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[Prop]CombustionAirPreheatTemperatureActual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B8568B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https://www.smart-factory.kr/ids/cd/CombustionAirPreheatTemperatureActual/1/0 버너로 들어가기 전 예열된 연소 공기의 현재 온도이다. 열회수부 목표와 비교한다. AAS 위치: TimeSeries/Metadata/Record/CombustionAirPreheatTemperatureActual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80EDFD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880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DAF01A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9A0DBD0" w14:textId="77777777">
        <w:trPr>
          <w:cantSplit/>
          <w:jc w:val="center"/>
        </w:trPr>
        <w:tc>
          <w:tcPr>
            <w:tcW w:w="2268" w:type="dxa"/>
            <w:shd w:val="clear" w:color="auto" w:fill="FFFFFF"/>
            <w:tcMar>
              <w:top w:w="45" w:type="dxa"/>
              <w:left w:w="55" w:type="dxa"/>
              <w:bottom w:w="45" w:type="dxa"/>
              <w:right w:w="55" w:type="dxa"/>
            </w:tcMar>
            <w:vAlign w:val="center"/>
          </w:tcPr>
          <w:p w14:paraId="5A6C557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[Prop]ThermalInputActual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91864D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https://www.smart-factory.kr/ids/cd/ThermalInputActual/1/0 현재 연료 유량과 저위발열량으로 산출한 전체 버너 열입력이다. 460 Nm³/h×10.5 kWh/Nm³=4830 kW이며 유효 전달열과 구분한다. AAS 위치: TimeSeries/Metadata/Record/ThermalInputActual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7E264E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4830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346AE7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242E195" w14:textId="77777777">
        <w:trPr>
          <w:cantSplit/>
          <w:jc w:val="center"/>
        </w:trPr>
        <w:tc>
          <w:tcPr>
            <w:tcW w:w="2268" w:type="dxa"/>
            <w:shd w:val="clear" w:color="auto" w:fill="FFFFFF"/>
            <w:tcMar>
              <w:top w:w="45" w:type="dxa"/>
              <w:left w:w="55" w:type="dxa"/>
              <w:bottom w:w="45" w:type="dxa"/>
              <w:right w:w="55" w:type="dxa"/>
            </w:tcMar>
            <w:vAlign w:val="center"/>
          </w:tcPr>
          <w:p w14:paraId="4B1D6B5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[Prop]PowerConsumptionActual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2ABCBF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https://www.smart-factory.kr/ids/cd/PowerConsumptionActual/1/0 송풍기와 제어부 등 전기 부하의 현재 유효 소비전력이다. 가스 연소 열입력과 구분한다. AAS 위치: TimeSeries/Metadata/Record/PowerConsumptionActual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3BC70A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82</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F3AEA7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C7915D0" w14:textId="77777777">
        <w:trPr>
          <w:cantSplit/>
          <w:jc w:val="center"/>
        </w:trPr>
        <w:tc>
          <w:tcPr>
            <w:tcW w:w="2268" w:type="dxa"/>
            <w:shd w:val="clear" w:color="auto" w:fill="FFFFFF"/>
            <w:tcMar>
              <w:top w:w="45" w:type="dxa"/>
              <w:left w:w="55" w:type="dxa"/>
              <w:bottom w:w="45" w:type="dxa"/>
              <w:right w:w="55" w:type="dxa"/>
            </w:tcMar>
            <w:vAlign w:val="center"/>
          </w:tcPr>
          <w:p w14:paraId="2AD4C3B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[Prop]ElectricalSupplyStatus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F64C18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https://www.smart-factory.kr/ids/cd/ElectricalSupplyStatus/1/0 장비 전원 감시 회로의 현재 정상·이상 상태이다. AAS 위치: TimeSeries/Metadata/Record/ElectricalSupplyStatus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76162E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Normal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E1B683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859C6A8" w14:textId="77777777">
        <w:trPr>
          <w:cantSplit/>
          <w:jc w:val="center"/>
        </w:trPr>
        <w:tc>
          <w:tcPr>
            <w:tcW w:w="2268" w:type="dxa"/>
            <w:shd w:val="clear" w:color="auto" w:fill="FFFFFF"/>
            <w:tcMar>
              <w:top w:w="45" w:type="dxa"/>
              <w:left w:w="55" w:type="dxa"/>
              <w:bottom w:w="45" w:type="dxa"/>
              <w:right w:w="55" w:type="dxa"/>
            </w:tcMar>
            <w:vAlign w:val="center"/>
          </w:tcPr>
          <w:p w14:paraId="5C46A99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[Prop]EmergencyStopStatus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DE6298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https://www.smart-factory.kr/ids/cd/EmergencyStopStatus/1/0 비상정지 입력의 현재 작동 상태이다. Released는 버튼 입력이 해제된 상태를 뜻한다. AAS 위치: TimeSeries/Metadata/Record/EmergencyStopStatus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1D4080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Released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E456C5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803156A" w14:textId="77777777">
        <w:trPr>
          <w:cantSplit/>
          <w:jc w:val="center"/>
        </w:trPr>
        <w:tc>
          <w:tcPr>
            <w:tcW w:w="2268" w:type="dxa"/>
            <w:shd w:val="clear" w:color="auto" w:fill="FFFFFF"/>
            <w:tcMar>
              <w:top w:w="45" w:type="dxa"/>
              <w:left w:w="55" w:type="dxa"/>
              <w:bottom w:w="45" w:type="dxa"/>
              <w:right w:w="55" w:type="dxa"/>
            </w:tcMar>
            <w:vAlign w:val="center"/>
          </w:tcPr>
          <w:p w14:paraId="1726E35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[Prop]OverTemperatureAlarmStatus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9EC3EF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https://www.smart-factory.kr/ids/cd/OverTemperatureAlarmStatus/1/0 온도 감시 회로가 보고하는 현재 과열 경보 상태이다. Normal은 이 예시에서 경보가 활성화되지 않았다는 뜻이다. AAS 위치: TimeSeries/Metadata/Record/OverTemperatureAlarmStatus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737A88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Normal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D49EC8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1154927" w14:textId="77777777">
        <w:trPr>
          <w:cantSplit/>
          <w:jc w:val="center"/>
        </w:trPr>
        <w:tc>
          <w:tcPr>
            <w:tcW w:w="2268" w:type="dxa"/>
            <w:shd w:val="clear" w:color="auto" w:fill="FFFFFF"/>
            <w:tcMar>
              <w:top w:w="45" w:type="dxa"/>
              <w:left w:w="55" w:type="dxa"/>
              <w:bottom w:w="45" w:type="dxa"/>
              <w:right w:w="55" w:type="dxa"/>
            </w:tcMar>
            <w:vAlign w:val="center"/>
          </w:tcPr>
          <w:p w14:paraId="4959436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[Prop]ProtectionStopStatus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07C5DC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https://www.smart-factory.kr/ids/cd/ProtectionStopStatus/1/0 과열·실화 등 보호 조건에 의해 정지 중인지를 나타낸다. Released는 보호정지가 해제된 상태이다. AAS 위치: TimeSeries/Metadata/Record/ProtectionStopStatus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E256E9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Released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D10302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2CC6154" w14:textId="77777777">
        <w:trPr>
          <w:cantSplit/>
          <w:jc w:val="center"/>
        </w:trPr>
        <w:tc>
          <w:tcPr>
            <w:tcW w:w="2268" w:type="dxa"/>
            <w:shd w:val="clear" w:color="auto" w:fill="FFFFFF"/>
            <w:tcMar>
              <w:top w:w="45" w:type="dxa"/>
              <w:left w:w="55" w:type="dxa"/>
              <w:bottom w:w="45" w:type="dxa"/>
              <w:right w:w="55" w:type="dxa"/>
            </w:tcMar>
            <w:vAlign w:val="center"/>
          </w:tcPr>
          <w:p w14:paraId="18A41AF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[Prop]OperationPermittedState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AAC09C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https://www.smart-factory.kr/ids/cd/OperationPermittedState/1/0 PLC에서 집계한 현재 운전 허용 상태이다. 이 값만으로 독립 안전 기능을 구현하거나 우회하지 않는다. AAS 위치: TimeSeries/Metadata/Record/OperationPermittedState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4FF845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Permitted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984B2C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46FA6D9" w14:textId="77777777">
        <w:trPr>
          <w:cantSplit/>
          <w:jc w:val="center"/>
        </w:trPr>
        <w:tc>
          <w:tcPr>
            <w:tcW w:w="2268" w:type="dxa"/>
            <w:shd w:val="clear" w:color="auto" w:fill="FFFFFF"/>
            <w:tcMar>
              <w:top w:w="45" w:type="dxa"/>
              <w:left w:w="55" w:type="dxa"/>
              <w:bottom w:w="45" w:type="dxa"/>
              <w:right w:w="55" w:type="dxa"/>
            </w:tcMar>
            <w:vAlign w:val="center"/>
          </w:tcPr>
          <w:p w14:paraId="65BE9AD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[Prop]HeaterAlarmStatus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C474DA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https://www.smart-factory.kr/ids/cd/HeaterAlarmStatus/1/0 가열기 제어기가 보고하는 활성 경보의 요약이다. None은 현재 활성 경보 없음의 예시이다. AAS 위치: TimeSeries/Metadata/Record/HeaterAlarmStatus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67BAD5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None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1B5544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2A60B85D" w14:textId="77777777" w:rsidR="006F0E90" w:rsidRDefault="002D7C08">
      <w:pPr>
        <w:pStyle w:val="af5"/>
        <w:keepNext/>
        <w:spacing w:after="80"/>
        <w:jc w:val="center"/>
        <w:rPr>
          <w:rFonts w:ascii="맑은 고딕" w:eastAsia="맑은 고딕" w:hAnsi="맑은 고딕" w:cs="맑은 고딕"/>
        </w:rPr>
      </w:pPr>
      <w:bookmarkStart w:id="97" w:name="LadleNav110"/>
      <w:r>
        <w:rPr>
          <w:rFonts w:ascii="맑은 고딕" w:eastAsia="맑은 고딕" w:hAnsi="맑은 고딕" w:cs="맑은 고딕"/>
          <w:b w:val="0"/>
          <w:sz w:val="20"/>
          <w:szCs w:val="20"/>
        </w:rPr>
        <w:t>표 31. ExternalSegment 구성요소 상세</w:t>
      </w:r>
      <w:bookmarkEnd w:id="97"/>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3EE2E5A5" w14:textId="77777777">
        <w:trPr>
          <w:cantSplit/>
          <w:tblHeader/>
          <w:jc w:val="center"/>
        </w:trPr>
        <w:tc>
          <w:tcPr>
            <w:tcW w:w="2268" w:type="dxa"/>
            <w:shd w:val="clear" w:color="auto" w:fill="D9EAF7"/>
            <w:tcMar>
              <w:top w:w="45" w:type="dxa"/>
              <w:left w:w="55" w:type="dxa"/>
              <w:bottom w:w="45" w:type="dxa"/>
              <w:right w:w="55" w:type="dxa"/>
            </w:tcMar>
            <w:vAlign w:val="center"/>
          </w:tcPr>
          <w:p w14:paraId="5B8D7FFB"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5E73A2DD"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153BDA98"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343DB8AF" w14:textId="77777777" w:rsidR="006F0E90" w:rsidRDefault="006F0E90">
            <w:pPr>
              <w:jc w:val="center"/>
              <w:rPr>
                <w:rFonts w:ascii="맑은 고딕" w:eastAsia="맑은 고딕" w:hAnsi="맑은 고딕" w:cs="맑은 고딕"/>
              </w:rPr>
            </w:pPr>
          </w:p>
        </w:tc>
      </w:tr>
      <w:tr w:rsidR="006F0E90" w14:paraId="5AF0850E" w14:textId="77777777">
        <w:trPr>
          <w:cantSplit/>
          <w:jc w:val="center"/>
        </w:trPr>
        <w:tc>
          <w:tcPr>
            <w:tcW w:w="2268" w:type="dxa"/>
            <w:shd w:val="clear" w:color="auto" w:fill="FFFFFF"/>
            <w:tcMar>
              <w:top w:w="45" w:type="dxa"/>
              <w:left w:w="55" w:type="dxa"/>
              <w:bottom w:w="45" w:type="dxa"/>
              <w:right w:w="55" w:type="dxa"/>
            </w:tcMar>
            <w:vAlign w:val="center"/>
          </w:tcPr>
          <w:p w14:paraId="2190BD2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48B4CB8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ExternalSegment</w:t>
            </w:r>
          </w:p>
        </w:tc>
      </w:tr>
      <w:tr w:rsidR="006F0E90" w14:paraId="701659B4" w14:textId="77777777">
        <w:trPr>
          <w:cantSplit/>
          <w:jc w:val="center"/>
        </w:trPr>
        <w:tc>
          <w:tcPr>
            <w:tcW w:w="2268" w:type="dxa"/>
            <w:shd w:val="clear" w:color="auto" w:fill="FFFFFF"/>
            <w:tcMar>
              <w:top w:w="45" w:type="dxa"/>
              <w:left w:w="55" w:type="dxa"/>
              <w:bottom w:w="45" w:type="dxa"/>
              <w:right w:w="55" w:type="dxa"/>
            </w:tcMar>
            <w:vAlign w:val="center"/>
          </w:tcPr>
          <w:p w14:paraId="582D5ED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5F9B9E5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1CA696B3" w14:textId="77777777">
        <w:trPr>
          <w:cantSplit/>
          <w:jc w:val="center"/>
        </w:trPr>
        <w:tc>
          <w:tcPr>
            <w:tcW w:w="2268" w:type="dxa"/>
            <w:shd w:val="clear" w:color="auto" w:fill="FFFFFF"/>
            <w:tcMar>
              <w:top w:w="45" w:type="dxa"/>
              <w:left w:w="55" w:type="dxa"/>
              <w:bottom w:w="45" w:type="dxa"/>
              <w:right w:w="55" w:type="dxa"/>
            </w:tcMar>
            <w:vAlign w:val="center"/>
          </w:tcPr>
          <w:p w14:paraId="247C300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4B4B23B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https://admin-shell.io/idta/TimeSeries/Segments/ExternalSegment/1/1</w:t>
            </w:r>
          </w:p>
        </w:tc>
      </w:tr>
      <w:tr w:rsidR="006F0E90" w14:paraId="151E8D44" w14:textId="77777777">
        <w:trPr>
          <w:cantSplit/>
          <w:jc w:val="center"/>
        </w:trPr>
        <w:tc>
          <w:tcPr>
            <w:tcW w:w="2268" w:type="dxa"/>
            <w:shd w:val="clear" w:color="auto" w:fill="FFFFFF"/>
            <w:tcMar>
              <w:top w:w="45" w:type="dxa"/>
              <w:left w:w="55" w:type="dxa"/>
              <w:bottom w:w="45" w:type="dxa"/>
              <w:right w:w="55" w:type="dxa"/>
            </w:tcMar>
            <w:vAlign w:val="center"/>
          </w:tcPr>
          <w:p w14:paraId="3DF01BB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3F64B27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SMC/SML "Segments"</w:t>
            </w:r>
          </w:p>
        </w:tc>
      </w:tr>
      <w:tr w:rsidR="006F0E90" w14:paraId="7461E16D" w14:textId="77777777">
        <w:trPr>
          <w:cantSplit/>
          <w:jc w:val="center"/>
        </w:trPr>
        <w:tc>
          <w:tcPr>
            <w:tcW w:w="2268" w:type="dxa"/>
            <w:shd w:val="clear" w:color="auto" w:fill="FFFFFF"/>
            <w:tcMar>
              <w:top w:w="45" w:type="dxa"/>
              <w:left w:w="55" w:type="dxa"/>
              <w:bottom w:w="45" w:type="dxa"/>
              <w:right w:w="55" w:type="dxa"/>
            </w:tcMar>
            <w:vAlign w:val="center"/>
          </w:tcPr>
          <w:p w14:paraId="501E38F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327CAF6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ExternalSegment 관련 정보를 표준 구조로 담은 영역입니다. / This element group structures ExternalSegment information.</w:t>
            </w:r>
          </w:p>
        </w:tc>
      </w:tr>
      <w:tr w:rsidR="006F0E90" w14:paraId="776DAEDA" w14:textId="77777777">
        <w:trPr>
          <w:cantSplit/>
          <w:tblHeader/>
          <w:jc w:val="center"/>
        </w:trPr>
        <w:tc>
          <w:tcPr>
            <w:tcW w:w="2268" w:type="dxa"/>
            <w:shd w:val="clear" w:color="auto" w:fill="FFFFFF"/>
            <w:tcMar>
              <w:top w:w="45" w:type="dxa"/>
              <w:left w:w="55" w:type="dxa"/>
              <w:bottom w:w="45" w:type="dxa"/>
              <w:right w:w="55" w:type="dxa"/>
            </w:tcMar>
            <w:vAlign w:val="center"/>
          </w:tcPr>
          <w:p w14:paraId="6A11F8B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4E7FC13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162496C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14B824E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1E897B55" w14:textId="77777777">
        <w:trPr>
          <w:cantSplit/>
          <w:tblHeader/>
          <w:jc w:val="center"/>
        </w:trPr>
        <w:tc>
          <w:tcPr>
            <w:tcW w:w="2268" w:type="dxa"/>
            <w:shd w:val="clear" w:color="auto" w:fill="FFFFFF"/>
            <w:tcMar>
              <w:top w:w="45" w:type="dxa"/>
              <w:left w:w="55" w:type="dxa"/>
              <w:bottom w:w="45" w:type="dxa"/>
              <w:right w:w="55" w:type="dxa"/>
            </w:tcMar>
            <w:vAlign w:val="center"/>
          </w:tcPr>
          <w:p w14:paraId="45D9CCB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4F8F7B7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4E818A0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5A984485" w14:textId="77777777" w:rsidR="006F0E90" w:rsidRDefault="006F0E90">
            <w:pPr>
              <w:rPr>
                <w:rFonts w:ascii="맑은 고딕" w:eastAsia="맑은 고딕" w:hAnsi="맑은 고딕" w:cs="맑은 고딕"/>
              </w:rPr>
            </w:pPr>
          </w:p>
        </w:tc>
      </w:tr>
      <w:tr w:rsidR="006F0E90" w14:paraId="089F45F0" w14:textId="77777777">
        <w:trPr>
          <w:cantSplit/>
          <w:jc w:val="center"/>
        </w:trPr>
        <w:tc>
          <w:tcPr>
            <w:tcW w:w="2268" w:type="dxa"/>
            <w:shd w:val="clear" w:color="auto" w:fill="FFFFFF"/>
            <w:tcMar>
              <w:top w:w="45" w:type="dxa"/>
              <w:left w:w="55" w:type="dxa"/>
              <w:bottom w:w="45" w:type="dxa"/>
              <w:right w:w="55" w:type="dxa"/>
            </w:tcMar>
            <w:vAlign w:val="center"/>
          </w:tcPr>
          <w:p w14:paraId="1B4D3DA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D42037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https://admin-shell.io/idta/TimeSeries/Segment/Name/1/1 Meaningful name for labeling. AAS 위치: TimeSeries/Segments/ExternalSegment/Name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88C762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Ladle heater historian file data@en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F9D825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F811C53" w14:textId="77777777">
        <w:trPr>
          <w:cantSplit/>
          <w:jc w:val="center"/>
        </w:trPr>
        <w:tc>
          <w:tcPr>
            <w:tcW w:w="2268" w:type="dxa"/>
            <w:shd w:val="clear" w:color="auto" w:fill="FFFFFF"/>
            <w:tcMar>
              <w:top w:w="45" w:type="dxa"/>
              <w:left w:w="55" w:type="dxa"/>
              <w:bottom w:w="45" w:type="dxa"/>
              <w:right w:w="55" w:type="dxa"/>
            </w:tcMar>
            <w:vAlign w:val="center"/>
          </w:tcPr>
          <w:p w14:paraId="614AD05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E2796B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https://admin-shell.io/idta/TimeSeries/Segment/Description/1/1 Short description of the time series segment. AAS 위치: TimeSeries/Segments/ExternalSegment/Description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FCE912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1초 간격 수집 설정에서 한 시점만 담은 1건의 예시이다. 시작과 종료시각이 같아 기록 구간 길이는 0초이다.@ko</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2A42DE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867FA4D" w14:textId="77777777">
        <w:trPr>
          <w:cantSplit/>
          <w:jc w:val="center"/>
        </w:trPr>
        <w:tc>
          <w:tcPr>
            <w:tcW w:w="2268" w:type="dxa"/>
            <w:shd w:val="clear" w:color="auto" w:fill="FFFFFF"/>
            <w:tcMar>
              <w:top w:w="45" w:type="dxa"/>
              <w:left w:w="55" w:type="dxa"/>
              <w:bottom w:w="45" w:type="dxa"/>
              <w:right w:w="55" w:type="dxa"/>
            </w:tcMar>
            <w:vAlign w:val="center"/>
          </w:tcPr>
          <w:p w14:paraId="1728AB9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[Prop]RecordCount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E4AA6A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https://admin-shell.io/idta/TimeSeries/Segment/RecordCount/1/1 Indicates how many records are present in a segment. AAS 위치: TimeSeries/Segments/ExternalSegment/RecordCount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0E736D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130CE5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558378FE" w14:textId="77777777">
        <w:trPr>
          <w:cantSplit/>
          <w:jc w:val="center"/>
        </w:trPr>
        <w:tc>
          <w:tcPr>
            <w:tcW w:w="2268" w:type="dxa"/>
            <w:shd w:val="clear" w:color="auto" w:fill="FFFFFF"/>
            <w:tcMar>
              <w:top w:w="45" w:type="dxa"/>
              <w:left w:w="55" w:type="dxa"/>
              <w:bottom w:w="45" w:type="dxa"/>
              <w:right w:w="55" w:type="dxa"/>
            </w:tcMar>
            <w:vAlign w:val="center"/>
          </w:tcPr>
          <w:p w14:paraId="77FA45F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[Prop]StartTime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75C224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https://admin-shell.io/idta/TimeSeries/Segment/StartTime/1/1 Contains the first recorded timestamp of the time series segment and thus represents the beginning of a time series. Time format and scale corresponds to that of the time series. AAS 위치: TimeSeries/Segments/ExternalSegment/StartTime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49CB5B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2026-06-17T08:15:30Z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AF4343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26C1FBC6" w14:textId="77777777">
        <w:trPr>
          <w:cantSplit/>
          <w:jc w:val="center"/>
        </w:trPr>
        <w:tc>
          <w:tcPr>
            <w:tcW w:w="2268" w:type="dxa"/>
            <w:shd w:val="clear" w:color="auto" w:fill="FFFFFF"/>
            <w:tcMar>
              <w:top w:w="45" w:type="dxa"/>
              <w:left w:w="55" w:type="dxa"/>
              <w:bottom w:w="45" w:type="dxa"/>
              <w:right w:w="55" w:type="dxa"/>
            </w:tcMar>
            <w:vAlign w:val="center"/>
          </w:tcPr>
          <w:p w14:paraId="2FC59AC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[Prop]EndTime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ACF19A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https://admin-shell.io/idta/TimeSeries/Segment/EndTime/1/1 Contains the last recorded timestamp of the time series segment and thus represents the end of a time series. Time format and scale corresponds to that of the time series. AAS 위치: TimeSeries/Segments/ExternalSegment/EndTime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61834A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2026-06-17T08:15:30Z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9A980E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5AD5B107" w14:textId="77777777">
        <w:trPr>
          <w:cantSplit/>
          <w:jc w:val="center"/>
        </w:trPr>
        <w:tc>
          <w:tcPr>
            <w:tcW w:w="2268" w:type="dxa"/>
            <w:shd w:val="clear" w:color="auto" w:fill="FFFFFF"/>
            <w:tcMar>
              <w:top w:w="45" w:type="dxa"/>
              <w:left w:w="55" w:type="dxa"/>
              <w:bottom w:w="45" w:type="dxa"/>
              <w:right w:w="55" w:type="dxa"/>
            </w:tcMar>
            <w:vAlign w:val="center"/>
          </w:tcPr>
          <w:p w14:paraId="7AE4B21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[Prop]Duration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2903FE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https://admin-shell.io/idta/TimeSeries/Segment/Duration/1/1 Period covered by the segment, represented according to ISO 8601 by the format P[n]Y[n]M[n]DT[n]H[n]M[n]S AAS 위치: TimeSeries/Segments/ExternalSegment/Duration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2F008A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PT0S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D8823E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B8D29AD" w14:textId="77777777">
        <w:trPr>
          <w:cantSplit/>
          <w:jc w:val="center"/>
        </w:trPr>
        <w:tc>
          <w:tcPr>
            <w:tcW w:w="2268" w:type="dxa"/>
            <w:shd w:val="clear" w:color="auto" w:fill="FFFFFF"/>
            <w:tcMar>
              <w:top w:w="45" w:type="dxa"/>
              <w:left w:w="55" w:type="dxa"/>
              <w:bottom w:w="45" w:type="dxa"/>
              <w:right w:w="55" w:type="dxa"/>
            </w:tcMar>
            <w:vAlign w:val="center"/>
          </w:tcPr>
          <w:p w14:paraId="52F5332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[Prop]SamplingInterval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3B868A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https://admin-shell.io/idta/TimeSeries/Segment/SamplingInterval/1/1 The time period between two time series records (Length of cycle). AAS 위치: TimeSeries/Segments/ExternalSegment/SamplingInterval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494012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CFCDBE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A845061" w14:textId="77777777">
        <w:trPr>
          <w:cantSplit/>
          <w:jc w:val="center"/>
        </w:trPr>
        <w:tc>
          <w:tcPr>
            <w:tcW w:w="2268" w:type="dxa"/>
            <w:shd w:val="clear" w:color="auto" w:fill="FFFFFF"/>
            <w:tcMar>
              <w:top w:w="45" w:type="dxa"/>
              <w:left w:w="55" w:type="dxa"/>
              <w:bottom w:w="45" w:type="dxa"/>
              <w:right w:w="55" w:type="dxa"/>
            </w:tcMar>
            <w:vAlign w:val="center"/>
          </w:tcPr>
          <w:p w14:paraId="318495F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[Prop]SamplingRate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679B61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https://admin-shell.io/idta/TimeSeries/Segment/SamplingRate/1/1 Defines the number of samples per second for a regular time series in Hz. AAS 위치: TimeSeries/Segments/ExternalSegment/SamplingRate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64C55C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9833B3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5FC1AB53" w14:textId="77777777">
        <w:trPr>
          <w:cantSplit/>
          <w:jc w:val="center"/>
        </w:trPr>
        <w:tc>
          <w:tcPr>
            <w:tcW w:w="2268" w:type="dxa"/>
            <w:shd w:val="clear" w:color="auto" w:fill="FFFFFF"/>
            <w:tcMar>
              <w:top w:w="45" w:type="dxa"/>
              <w:left w:w="55" w:type="dxa"/>
              <w:bottom w:w="45" w:type="dxa"/>
              <w:right w:w="55" w:type="dxa"/>
            </w:tcMar>
            <w:vAlign w:val="center"/>
          </w:tcPr>
          <w:p w14:paraId="010C5C2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237FF8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https://admin-shell.io/idta/TimeSeries/Segment/State/1/1 State of the time series related to its progress AAS 위치: TimeSeries/Segments/ExternalSegment/State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952190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completed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D97486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A536236" w14:textId="77777777">
        <w:trPr>
          <w:cantSplit/>
          <w:jc w:val="center"/>
        </w:trPr>
        <w:tc>
          <w:tcPr>
            <w:tcW w:w="2268" w:type="dxa"/>
            <w:shd w:val="clear" w:color="auto" w:fill="FFFFFF"/>
            <w:tcMar>
              <w:top w:w="45" w:type="dxa"/>
              <w:left w:w="55" w:type="dxa"/>
              <w:bottom w:w="45" w:type="dxa"/>
              <w:right w:w="55" w:type="dxa"/>
            </w:tcMar>
            <w:vAlign w:val="center"/>
          </w:tcPr>
          <w:p w14:paraId="23D67E9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[Prop]LastUpdate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6C284B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https://admin-shell.io/idta/TimeSeries/Segment/LastUpdate/1/1 Time of the last chance AAS 위치: TimeSeries/Segments/ExternalSegment/LastUpdate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F69A2D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2026-06-17T08:15:30Z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297F30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1DEB31C6" w14:textId="77777777">
        <w:trPr>
          <w:cantSplit/>
          <w:jc w:val="center"/>
        </w:trPr>
        <w:tc>
          <w:tcPr>
            <w:tcW w:w="2268" w:type="dxa"/>
            <w:shd w:val="clear" w:color="auto" w:fill="FFFFFF"/>
            <w:tcMar>
              <w:top w:w="45" w:type="dxa"/>
              <w:left w:w="55" w:type="dxa"/>
              <w:bottom w:w="45" w:type="dxa"/>
              <w:right w:w="55" w:type="dxa"/>
            </w:tcMar>
            <w:vAlign w:val="center"/>
          </w:tcPr>
          <w:p w14:paraId="3BEB5F1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[File]File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FAC25B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https://admin-shell.io/idta/TimeSeries/File/1/1 Sequence of data points in sequential order over a period of time within a paged data file AAS 위치: TimeSeries/Segments/ExternalSegment/File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A308D7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/aasx/files/timeseries/LH_TS_20260617.csv</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3AFE4D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16D0B5E" w14:textId="77777777">
        <w:trPr>
          <w:cantSplit/>
          <w:jc w:val="center"/>
        </w:trPr>
        <w:tc>
          <w:tcPr>
            <w:tcW w:w="2268" w:type="dxa"/>
            <w:shd w:val="clear" w:color="auto" w:fill="FFFFFF"/>
            <w:tcMar>
              <w:top w:w="45" w:type="dxa"/>
              <w:left w:w="55" w:type="dxa"/>
              <w:bottom w:w="45" w:type="dxa"/>
              <w:right w:w="55" w:type="dxa"/>
            </w:tcMar>
            <w:vAlign w:val="center"/>
          </w:tcPr>
          <w:p w14:paraId="62E143B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[Blob]Blob</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6EF5B3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https://admin-shell.io/idta/TimeSeries/Blob/1/1 Sequence of data points in sequential order over a period of time within a BLOB AAS 위치: TimeSeries/Segments/ExternalSegment/Blob</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78BD68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CSV 1건(base64 저장, 외부 CSV와 동일)</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AB1C8B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bl>
    <w:p w14:paraId="4F59B930" w14:textId="77777777" w:rsidR="006F0E90" w:rsidRDefault="002D7C08">
      <w:pPr>
        <w:pStyle w:val="af5"/>
        <w:keepNext/>
        <w:spacing w:after="80"/>
        <w:jc w:val="center"/>
        <w:rPr>
          <w:rFonts w:ascii="맑은 고딕" w:eastAsia="맑은 고딕" w:hAnsi="맑은 고딕" w:cs="맑은 고딕"/>
        </w:rPr>
      </w:pPr>
      <w:bookmarkStart w:id="98" w:name="LadleNav111"/>
      <w:r>
        <w:rPr>
          <w:rFonts w:ascii="맑은 고딕" w:eastAsia="맑은 고딕" w:hAnsi="맑은 고딕" w:cs="맑은 고딕"/>
          <w:b w:val="0"/>
          <w:sz w:val="20"/>
          <w:szCs w:val="20"/>
        </w:rPr>
        <w:t>표 32. LinkedSegment 구성요소 상세</w:t>
      </w:r>
      <w:bookmarkEnd w:id="98"/>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75E5294B" w14:textId="77777777">
        <w:trPr>
          <w:cantSplit/>
          <w:tblHeader/>
          <w:jc w:val="center"/>
        </w:trPr>
        <w:tc>
          <w:tcPr>
            <w:tcW w:w="2268" w:type="dxa"/>
            <w:shd w:val="clear" w:color="auto" w:fill="D9EAF7"/>
            <w:tcMar>
              <w:top w:w="45" w:type="dxa"/>
              <w:left w:w="55" w:type="dxa"/>
              <w:bottom w:w="45" w:type="dxa"/>
              <w:right w:w="55" w:type="dxa"/>
            </w:tcMar>
            <w:vAlign w:val="center"/>
          </w:tcPr>
          <w:p w14:paraId="40224E70"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7F28087C"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3DDA692B"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7F0174A7" w14:textId="77777777" w:rsidR="006F0E90" w:rsidRDefault="006F0E90">
            <w:pPr>
              <w:jc w:val="center"/>
              <w:rPr>
                <w:rFonts w:ascii="맑은 고딕" w:eastAsia="맑은 고딕" w:hAnsi="맑은 고딕" w:cs="맑은 고딕"/>
              </w:rPr>
            </w:pPr>
          </w:p>
        </w:tc>
      </w:tr>
      <w:tr w:rsidR="006F0E90" w14:paraId="0E3F696E" w14:textId="77777777">
        <w:trPr>
          <w:cantSplit/>
          <w:jc w:val="center"/>
        </w:trPr>
        <w:tc>
          <w:tcPr>
            <w:tcW w:w="2268" w:type="dxa"/>
            <w:shd w:val="clear" w:color="auto" w:fill="FFFFFF"/>
            <w:tcMar>
              <w:top w:w="45" w:type="dxa"/>
              <w:left w:w="55" w:type="dxa"/>
              <w:bottom w:w="45" w:type="dxa"/>
              <w:right w:w="55" w:type="dxa"/>
            </w:tcMar>
            <w:vAlign w:val="center"/>
          </w:tcPr>
          <w:p w14:paraId="736E218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6309E91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LinkedSegment</w:t>
            </w:r>
          </w:p>
        </w:tc>
      </w:tr>
      <w:tr w:rsidR="006F0E90" w14:paraId="5DEA522A" w14:textId="77777777">
        <w:trPr>
          <w:cantSplit/>
          <w:jc w:val="center"/>
        </w:trPr>
        <w:tc>
          <w:tcPr>
            <w:tcW w:w="2268" w:type="dxa"/>
            <w:shd w:val="clear" w:color="auto" w:fill="FFFFFF"/>
            <w:tcMar>
              <w:top w:w="45" w:type="dxa"/>
              <w:left w:w="55" w:type="dxa"/>
              <w:bottom w:w="45" w:type="dxa"/>
              <w:right w:w="55" w:type="dxa"/>
            </w:tcMar>
            <w:vAlign w:val="center"/>
          </w:tcPr>
          <w:p w14:paraId="31BC472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1F03554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7C241E40" w14:textId="77777777">
        <w:trPr>
          <w:cantSplit/>
          <w:jc w:val="center"/>
        </w:trPr>
        <w:tc>
          <w:tcPr>
            <w:tcW w:w="2268" w:type="dxa"/>
            <w:shd w:val="clear" w:color="auto" w:fill="FFFFFF"/>
            <w:tcMar>
              <w:top w:w="45" w:type="dxa"/>
              <w:left w:w="55" w:type="dxa"/>
              <w:bottom w:w="45" w:type="dxa"/>
              <w:right w:w="55" w:type="dxa"/>
            </w:tcMar>
            <w:vAlign w:val="center"/>
          </w:tcPr>
          <w:p w14:paraId="015EEDE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31D965D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https://admin-shell.io/idta/TimeSeries/Segments/LinkedSegment/1/1</w:t>
            </w:r>
          </w:p>
        </w:tc>
      </w:tr>
      <w:tr w:rsidR="006F0E90" w14:paraId="4EA96ACC" w14:textId="77777777">
        <w:trPr>
          <w:cantSplit/>
          <w:jc w:val="center"/>
        </w:trPr>
        <w:tc>
          <w:tcPr>
            <w:tcW w:w="2268" w:type="dxa"/>
            <w:shd w:val="clear" w:color="auto" w:fill="FFFFFF"/>
            <w:tcMar>
              <w:top w:w="45" w:type="dxa"/>
              <w:left w:w="55" w:type="dxa"/>
              <w:bottom w:w="45" w:type="dxa"/>
              <w:right w:w="55" w:type="dxa"/>
            </w:tcMar>
            <w:vAlign w:val="center"/>
          </w:tcPr>
          <w:p w14:paraId="10A9775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5054576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SMC/SML "Segments"</w:t>
            </w:r>
          </w:p>
        </w:tc>
      </w:tr>
      <w:tr w:rsidR="006F0E90" w14:paraId="72006834" w14:textId="77777777">
        <w:trPr>
          <w:cantSplit/>
          <w:jc w:val="center"/>
        </w:trPr>
        <w:tc>
          <w:tcPr>
            <w:tcW w:w="2268" w:type="dxa"/>
            <w:shd w:val="clear" w:color="auto" w:fill="FFFFFF"/>
            <w:tcMar>
              <w:top w:w="45" w:type="dxa"/>
              <w:left w:w="55" w:type="dxa"/>
              <w:bottom w:w="45" w:type="dxa"/>
              <w:right w:w="55" w:type="dxa"/>
            </w:tcMar>
            <w:vAlign w:val="center"/>
          </w:tcPr>
          <w:p w14:paraId="5472FB4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5A1EFDE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LinkedSegment 관련 정보를 표준 구조로 담은 영역입니다. / This element group structures LinkedSegment information.</w:t>
            </w:r>
          </w:p>
        </w:tc>
      </w:tr>
      <w:tr w:rsidR="006F0E90" w14:paraId="5AD04BCC" w14:textId="77777777">
        <w:trPr>
          <w:cantSplit/>
          <w:tblHeader/>
          <w:jc w:val="center"/>
        </w:trPr>
        <w:tc>
          <w:tcPr>
            <w:tcW w:w="2268" w:type="dxa"/>
            <w:shd w:val="clear" w:color="auto" w:fill="FFFFFF"/>
            <w:tcMar>
              <w:top w:w="45" w:type="dxa"/>
              <w:left w:w="55" w:type="dxa"/>
              <w:bottom w:w="45" w:type="dxa"/>
              <w:right w:w="55" w:type="dxa"/>
            </w:tcMar>
            <w:vAlign w:val="center"/>
          </w:tcPr>
          <w:p w14:paraId="14AA7D7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6B9B16E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37CAF80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009B2468"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2D23CCEE" w14:textId="77777777">
        <w:trPr>
          <w:cantSplit/>
          <w:tblHeader/>
          <w:jc w:val="center"/>
        </w:trPr>
        <w:tc>
          <w:tcPr>
            <w:tcW w:w="2268" w:type="dxa"/>
            <w:shd w:val="clear" w:color="auto" w:fill="FFFFFF"/>
            <w:tcMar>
              <w:top w:w="45" w:type="dxa"/>
              <w:left w:w="55" w:type="dxa"/>
              <w:bottom w:w="45" w:type="dxa"/>
              <w:right w:w="55" w:type="dxa"/>
            </w:tcMar>
            <w:vAlign w:val="center"/>
          </w:tcPr>
          <w:p w14:paraId="03F8BCC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786F2AA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5BC36AD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72E743E0" w14:textId="77777777" w:rsidR="006F0E90" w:rsidRDefault="006F0E90">
            <w:pPr>
              <w:rPr>
                <w:rFonts w:ascii="맑은 고딕" w:eastAsia="맑은 고딕" w:hAnsi="맑은 고딕" w:cs="맑은 고딕"/>
              </w:rPr>
            </w:pPr>
          </w:p>
        </w:tc>
      </w:tr>
      <w:tr w:rsidR="006F0E90" w14:paraId="60DA3448" w14:textId="77777777">
        <w:trPr>
          <w:cantSplit/>
          <w:jc w:val="center"/>
        </w:trPr>
        <w:tc>
          <w:tcPr>
            <w:tcW w:w="2268" w:type="dxa"/>
            <w:shd w:val="clear" w:color="auto" w:fill="FFFFFF"/>
            <w:tcMar>
              <w:top w:w="45" w:type="dxa"/>
              <w:left w:w="55" w:type="dxa"/>
              <w:bottom w:w="45" w:type="dxa"/>
              <w:right w:w="55" w:type="dxa"/>
            </w:tcMar>
            <w:vAlign w:val="center"/>
          </w:tcPr>
          <w:p w14:paraId="5179974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0AE8B2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https://admin-shell.io/idta/TimeSeries/Segment/Name/1/1 Meaningful name for labeling. AAS 위치: TimeSeries/Segments/LinkedSegment/Name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31D9F7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Ladle heater historian API data@en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27AECC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1398BF82" w14:textId="77777777">
        <w:trPr>
          <w:cantSplit/>
          <w:jc w:val="center"/>
        </w:trPr>
        <w:tc>
          <w:tcPr>
            <w:tcW w:w="2268" w:type="dxa"/>
            <w:shd w:val="clear" w:color="auto" w:fill="FFFFFF"/>
            <w:tcMar>
              <w:top w:w="45" w:type="dxa"/>
              <w:left w:w="55" w:type="dxa"/>
              <w:bottom w:w="45" w:type="dxa"/>
              <w:right w:w="55" w:type="dxa"/>
            </w:tcMar>
            <w:vAlign w:val="center"/>
          </w:tcPr>
          <w:p w14:paraId="2E14A28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8ABA58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https://admin-shell.io/idta/TimeSeries/Segment/Description/1/1 Short description of the time series segment. AAS 위치: TimeSeries/Segments/LinkedSegment/Description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BFA046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1초 간격 수집 설정에서 한 시점만 담은 1건의 예시이다. 시작과 종료시각이 같아 기록 구간 길이는 0초이다.@ko</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187035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1309E47C" w14:textId="77777777">
        <w:trPr>
          <w:cantSplit/>
          <w:jc w:val="center"/>
        </w:trPr>
        <w:tc>
          <w:tcPr>
            <w:tcW w:w="2268" w:type="dxa"/>
            <w:shd w:val="clear" w:color="auto" w:fill="FFFFFF"/>
            <w:tcMar>
              <w:top w:w="45" w:type="dxa"/>
              <w:left w:w="55" w:type="dxa"/>
              <w:bottom w:w="45" w:type="dxa"/>
              <w:right w:w="55" w:type="dxa"/>
            </w:tcMar>
            <w:vAlign w:val="center"/>
          </w:tcPr>
          <w:p w14:paraId="65F7A4F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[Prop]RecordCount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88036D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https://admin-shell.io/idta/TimeSeries/Segment/RecordCount/1/1 Indicates how many records are present in a segment. AAS 위치: TimeSeries/Segments/LinkedSegment/RecordCount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9C4251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4D0383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0775365" w14:textId="77777777">
        <w:trPr>
          <w:cantSplit/>
          <w:jc w:val="center"/>
        </w:trPr>
        <w:tc>
          <w:tcPr>
            <w:tcW w:w="2268" w:type="dxa"/>
            <w:shd w:val="clear" w:color="auto" w:fill="FFFFFF"/>
            <w:tcMar>
              <w:top w:w="45" w:type="dxa"/>
              <w:left w:w="55" w:type="dxa"/>
              <w:bottom w:w="45" w:type="dxa"/>
              <w:right w:w="55" w:type="dxa"/>
            </w:tcMar>
            <w:vAlign w:val="center"/>
          </w:tcPr>
          <w:p w14:paraId="7D8F339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[Prop]StartTime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9BB6A8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https://admin-shell.io/idta/TimeSeries/Segment/StartTime/1/1 Contains the first recorded timestamp of the time series segment and thus represents the beginning of a time series. Time format and scale corresponds to that of the time series. AAS 위치: TimeSeries/Segments/LinkedSegment/StartTime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5F2469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2026-06-17T08:15:30Z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A89B87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23233ED0" w14:textId="77777777">
        <w:trPr>
          <w:cantSplit/>
          <w:jc w:val="center"/>
        </w:trPr>
        <w:tc>
          <w:tcPr>
            <w:tcW w:w="2268" w:type="dxa"/>
            <w:shd w:val="clear" w:color="auto" w:fill="FFFFFF"/>
            <w:tcMar>
              <w:top w:w="45" w:type="dxa"/>
              <w:left w:w="55" w:type="dxa"/>
              <w:bottom w:w="45" w:type="dxa"/>
              <w:right w:w="55" w:type="dxa"/>
            </w:tcMar>
            <w:vAlign w:val="center"/>
          </w:tcPr>
          <w:p w14:paraId="2CC74E8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[Prop]EndTime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51CDFE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https://admin-shell.io/idta/TimeSeries/Segment/EndTime/1/1 Contains the last recorded timestamp of the time series segment and thus represents the end of a time series. Time format and scale corresponds to that of the time series. AAS 위치: TimeSeries/Segments/LinkedSegment/EndTime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FC727C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2026-06-17T08:15:30Z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64D6B8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4E30FAD" w14:textId="77777777">
        <w:trPr>
          <w:cantSplit/>
          <w:jc w:val="center"/>
        </w:trPr>
        <w:tc>
          <w:tcPr>
            <w:tcW w:w="2268" w:type="dxa"/>
            <w:shd w:val="clear" w:color="auto" w:fill="FFFFFF"/>
            <w:tcMar>
              <w:top w:w="45" w:type="dxa"/>
              <w:left w:w="55" w:type="dxa"/>
              <w:bottom w:w="45" w:type="dxa"/>
              <w:right w:w="55" w:type="dxa"/>
            </w:tcMar>
            <w:vAlign w:val="center"/>
          </w:tcPr>
          <w:p w14:paraId="1A2D757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[Prop]Duration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CFF85F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https://admin-shell.io/idta/TimeSeries/Segment/Duration/1/1 Period covered by the segment, represented according to ISO 8601 by the format P[n]Y[n]M[n]DT[n]H[n]M[n]S AAS 위치: TimeSeries/Segments/LinkedSegment/Duration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1C3D9C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PT0S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186A13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03C86AC" w14:textId="77777777">
        <w:trPr>
          <w:cantSplit/>
          <w:jc w:val="center"/>
        </w:trPr>
        <w:tc>
          <w:tcPr>
            <w:tcW w:w="2268" w:type="dxa"/>
            <w:shd w:val="clear" w:color="auto" w:fill="FFFFFF"/>
            <w:tcMar>
              <w:top w:w="45" w:type="dxa"/>
              <w:left w:w="55" w:type="dxa"/>
              <w:bottom w:w="45" w:type="dxa"/>
              <w:right w:w="55" w:type="dxa"/>
            </w:tcMar>
            <w:vAlign w:val="center"/>
          </w:tcPr>
          <w:p w14:paraId="15DD13C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[Prop]SamplingInterval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D4C680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https://admin-shell.io/idta/TimeSeries/Segment/SamplingInterval/1/1 The time period between two time series records (Length of cycle). AAS 위치: TimeSeries/Segments/LinkedSegment/SamplingInterval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7407B6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FCA557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38796CC" w14:textId="77777777">
        <w:trPr>
          <w:cantSplit/>
          <w:jc w:val="center"/>
        </w:trPr>
        <w:tc>
          <w:tcPr>
            <w:tcW w:w="2268" w:type="dxa"/>
            <w:shd w:val="clear" w:color="auto" w:fill="FFFFFF"/>
            <w:tcMar>
              <w:top w:w="45" w:type="dxa"/>
              <w:left w:w="55" w:type="dxa"/>
              <w:bottom w:w="45" w:type="dxa"/>
              <w:right w:w="55" w:type="dxa"/>
            </w:tcMar>
            <w:vAlign w:val="center"/>
          </w:tcPr>
          <w:p w14:paraId="5D075E4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[Prop]SamplingRate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EB8DC4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https://admin-shell.io/idta/TimeSeries/Segment/SamplingRate/1/1 Defines the number of samples per second for a regular time series in Hz. AAS 위치: TimeSeries/Segments/LinkedSegment/SamplingRate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4E76DC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D6A569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540F5CA5" w14:textId="77777777">
        <w:trPr>
          <w:cantSplit/>
          <w:jc w:val="center"/>
        </w:trPr>
        <w:tc>
          <w:tcPr>
            <w:tcW w:w="2268" w:type="dxa"/>
            <w:shd w:val="clear" w:color="auto" w:fill="FFFFFF"/>
            <w:tcMar>
              <w:top w:w="45" w:type="dxa"/>
              <w:left w:w="55" w:type="dxa"/>
              <w:bottom w:w="45" w:type="dxa"/>
              <w:right w:w="55" w:type="dxa"/>
            </w:tcMar>
            <w:vAlign w:val="center"/>
          </w:tcPr>
          <w:p w14:paraId="43B0EAB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5289FA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https://admin-shell.io/idta/TimeSeries/Segment/State/1/1 State of the time series related to its progress AAS 위치: TimeSeries/Segments/LinkedSegment/State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281C69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completed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7ABC77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6C4953D" w14:textId="77777777">
        <w:trPr>
          <w:cantSplit/>
          <w:jc w:val="center"/>
        </w:trPr>
        <w:tc>
          <w:tcPr>
            <w:tcW w:w="2268" w:type="dxa"/>
            <w:shd w:val="clear" w:color="auto" w:fill="FFFFFF"/>
            <w:tcMar>
              <w:top w:w="45" w:type="dxa"/>
              <w:left w:w="55" w:type="dxa"/>
              <w:bottom w:w="45" w:type="dxa"/>
              <w:right w:w="55" w:type="dxa"/>
            </w:tcMar>
            <w:vAlign w:val="center"/>
          </w:tcPr>
          <w:p w14:paraId="6C6205E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[Prop]LastUpdate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78A22B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https://admin-shell.io/idta/TimeSeries/Segment/LastUpdate/1/1 Time of the last chance AAS 위치: TimeSeries/Segments/LinkedSegment/LastUpdate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962F3F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2026-06-17T08:15:30Z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4352B2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101CE25C" w14:textId="77777777">
        <w:trPr>
          <w:cantSplit/>
          <w:jc w:val="center"/>
        </w:trPr>
        <w:tc>
          <w:tcPr>
            <w:tcW w:w="2268" w:type="dxa"/>
            <w:shd w:val="clear" w:color="auto" w:fill="FFFFFF"/>
            <w:tcMar>
              <w:top w:w="45" w:type="dxa"/>
              <w:left w:w="55" w:type="dxa"/>
              <w:bottom w:w="45" w:type="dxa"/>
              <w:right w:w="55" w:type="dxa"/>
            </w:tcMar>
            <w:vAlign w:val="center"/>
          </w:tcPr>
          <w:p w14:paraId="7E9E0F7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[Prop]Endpoint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0C50F7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https://admin-shell.io/idta/TimeSeries/Endpoint/1/1 Specifies a location of a resource on an API server through which time series can be requested AAS 위치: TimeSeries/Segments/LinkedSegment/Endpoint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2EE449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https://example.invalid/ladle-heater/timeseries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9C9DC8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5DD5400" w14:textId="77777777">
        <w:trPr>
          <w:cantSplit/>
          <w:jc w:val="center"/>
        </w:trPr>
        <w:tc>
          <w:tcPr>
            <w:tcW w:w="2268" w:type="dxa"/>
            <w:shd w:val="clear" w:color="auto" w:fill="FFFFFF"/>
            <w:tcMar>
              <w:top w:w="45" w:type="dxa"/>
              <w:left w:w="55" w:type="dxa"/>
              <w:bottom w:w="45" w:type="dxa"/>
              <w:right w:w="55" w:type="dxa"/>
            </w:tcMar>
            <w:vAlign w:val="center"/>
          </w:tcPr>
          <w:p w14:paraId="3F249E5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[Prop]Query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ADA5A6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https://admin-shell.io/idta/TimeSeries/Query/1/1 generic query component to read time series data from an API AAS 위치: TimeSeries/Segments/LinkedSegment/Query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5CBC8A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from=2026-06-17T08:15:30Z&amp;to=2026-06-17T08:15:30Z&amp;limit=1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5DCE22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26EC6FAC" w14:textId="77777777" w:rsidR="006F0E90" w:rsidRDefault="002D7C08">
      <w:pPr>
        <w:pStyle w:val="af5"/>
        <w:keepNext/>
        <w:spacing w:after="80"/>
        <w:jc w:val="center"/>
        <w:rPr>
          <w:rFonts w:ascii="맑은 고딕" w:eastAsia="맑은 고딕" w:hAnsi="맑은 고딕" w:cs="맑은 고딕"/>
        </w:rPr>
      </w:pPr>
      <w:bookmarkStart w:id="99" w:name="LadleNav112"/>
      <w:r>
        <w:rPr>
          <w:rFonts w:ascii="맑은 고딕" w:eastAsia="맑은 고딕" w:hAnsi="맑은 고딕" w:cs="맑은 고딕"/>
          <w:b w:val="0"/>
          <w:sz w:val="20"/>
          <w:szCs w:val="20"/>
        </w:rPr>
        <w:t>표 33. InternalSegment 구성요소 상세</w:t>
      </w:r>
      <w:bookmarkEnd w:id="99"/>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294CECC8" w14:textId="77777777">
        <w:trPr>
          <w:cantSplit/>
          <w:tblHeader/>
          <w:jc w:val="center"/>
        </w:trPr>
        <w:tc>
          <w:tcPr>
            <w:tcW w:w="2268" w:type="dxa"/>
            <w:shd w:val="clear" w:color="auto" w:fill="D9EAF7"/>
            <w:tcMar>
              <w:top w:w="45" w:type="dxa"/>
              <w:left w:w="55" w:type="dxa"/>
              <w:bottom w:w="45" w:type="dxa"/>
              <w:right w:w="55" w:type="dxa"/>
            </w:tcMar>
            <w:vAlign w:val="center"/>
          </w:tcPr>
          <w:p w14:paraId="5784F3FF"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229167AA"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3F42990F"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78F6A60B" w14:textId="77777777" w:rsidR="006F0E90" w:rsidRDefault="006F0E90">
            <w:pPr>
              <w:jc w:val="center"/>
              <w:rPr>
                <w:rFonts w:ascii="맑은 고딕" w:eastAsia="맑은 고딕" w:hAnsi="맑은 고딕" w:cs="맑은 고딕"/>
              </w:rPr>
            </w:pPr>
          </w:p>
        </w:tc>
      </w:tr>
      <w:tr w:rsidR="006F0E90" w14:paraId="26FBD486" w14:textId="77777777">
        <w:trPr>
          <w:cantSplit/>
          <w:jc w:val="center"/>
        </w:trPr>
        <w:tc>
          <w:tcPr>
            <w:tcW w:w="2268" w:type="dxa"/>
            <w:shd w:val="clear" w:color="auto" w:fill="FFFFFF"/>
            <w:tcMar>
              <w:top w:w="45" w:type="dxa"/>
              <w:left w:w="55" w:type="dxa"/>
              <w:bottom w:w="45" w:type="dxa"/>
              <w:right w:w="55" w:type="dxa"/>
            </w:tcMar>
            <w:vAlign w:val="center"/>
          </w:tcPr>
          <w:p w14:paraId="0724870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1F5BFCB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InternalSegment</w:t>
            </w:r>
          </w:p>
        </w:tc>
      </w:tr>
      <w:tr w:rsidR="006F0E90" w14:paraId="243901F0" w14:textId="77777777">
        <w:trPr>
          <w:cantSplit/>
          <w:jc w:val="center"/>
        </w:trPr>
        <w:tc>
          <w:tcPr>
            <w:tcW w:w="2268" w:type="dxa"/>
            <w:shd w:val="clear" w:color="auto" w:fill="FFFFFF"/>
            <w:tcMar>
              <w:top w:w="45" w:type="dxa"/>
              <w:left w:w="55" w:type="dxa"/>
              <w:bottom w:w="45" w:type="dxa"/>
              <w:right w:w="55" w:type="dxa"/>
            </w:tcMar>
            <w:vAlign w:val="center"/>
          </w:tcPr>
          <w:p w14:paraId="2614E7C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0B0D9C7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2B20C684" w14:textId="77777777">
        <w:trPr>
          <w:cantSplit/>
          <w:jc w:val="center"/>
        </w:trPr>
        <w:tc>
          <w:tcPr>
            <w:tcW w:w="2268" w:type="dxa"/>
            <w:shd w:val="clear" w:color="auto" w:fill="FFFFFF"/>
            <w:tcMar>
              <w:top w:w="45" w:type="dxa"/>
              <w:left w:w="55" w:type="dxa"/>
              <w:bottom w:w="45" w:type="dxa"/>
              <w:right w:w="55" w:type="dxa"/>
            </w:tcMar>
            <w:vAlign w:val="center"/>
          </w:tcPr>
          <w:p w14:paraId="3A0C133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7C49828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https://admin-shell.io/idta/TimeSeries/Segments/InternalSegment/1/1</w:t>
            </w:r>
          </w:p>
        </w:tc>
      </w:tr>
      <w:tr w:rsidR="006F0E90" w14:paraId="4B768EDF" w14:textId="77777777">
        <w:trPr>
          <w:cantSplit/>
          <w:jc w:val="center"/>
        </w:trPr>
        <w:tc>
          <w:tcPr>
            <w:tcW w:w="2268" w:type="dxa"/>
            <w:shd w:val="clear" w:color="auto" w:fill="FFFFFF"/>
            <w:tcMar>
              <w:top w:w="45" w:type="dxa"/>
              <w:left w:w="55" w:type="dxa"/>
              <w:bottom w:w="45" w:type="dxa"/>
              <w:right w:w="55" w:type="dxa"/>
            </w:tcMar>
            <w:vAlign w:val="center"/>
          </w:tcPr>
          <w:p w14:paraId="236C713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1240653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SMC/SML "Segments"</w:t>
            </w:r>
          </w:p>
        </w:tc>
      </w:tr>
      <w:tr w:rsidR="006F0E90" w14:paraId="4675861C" w14:textId="77777777">
        <w:trPr>
          <w:cantSplit/>
          <w:jc w:val="center"/>
        </w:trPr>
        <w:tc>
          <w:tcPr>
            <w:tcW w:w="2268" w:type="dxa"/>
            <w:shd w:val="clear" w:color="auto" w:fill="FFFFFF"/>
            <w:tcMar>
              <w:top w:w="45" w:type="dxa"/>
              <w:left w:w="55" w:type="dxa"/>
              <w:bottom w:w="45" w:type="dxa"/>
              <w:right w:w="55" w:type="dxa"/>
            </w:tcMar>
            <w:vAlign w:val="center"/>
          </w:tcPr>
          <w:p w14:paraId="1E53CFD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105921E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InternalSegment 관련 정보를 표준 구조로 담은 영역입니다. / This element group structures InternalSegment information.</w:t>
            </w:r>
          </w:p>
        </w:tc>
      </w:tr>
      <w:tr w:rsidR="006F0E90" w14:paraId="745A1B97" w14:textId="77777777">
        <w:trPr>
          <w:cantSplit/>
          <w:tblHeader/>
          <w:jc w:val="center"/>
        </w:trPr>
        <w:tc>
          <w:tcPr>
            <w:tcW w:w="2268" w:type="dxa"/>
            <w:shd w:val="clear" w:color="auto" w:fill="FFFFFF"/>
            <w:tcMar>
              <w:top w:w="45" w:type="dxa"/>
              <w:left w:w="55" w:type="dxa"/>
              <w:bottom w:w="45" w:type="dxa"/>
              <w:right w:w="55" w:type="dxa"/>
            </w:tcMar>
            <w:vAlign w:val="center"/>
          </w:tcPr>
          <w:p w14:paraId="25A6C40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09BC057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0D293D9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022C30D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7737764B" w14:textId="77777777">
        <w:trPr>
          <w:cantSplit/>
          <w:tblHeader/>
          <w:jc w:val="center"/>
        </w:trPr>
        <w:tc>
          <w:tcPr>
            <w:tcW w:w="2268" w:type="dxa"/>
            <w:shd w:val="clear" w:color="auto" w:fill="FFFFFF"/>
            <w:tcMar>
              <w:top w:w="45" w:type="dxa"/>
              <w:left w:w="55" w:type="dxa"/>
              <w:bottom w:w="45" w:type="dxa"/>
              <w:right w:w="55" w:type="dxa"/>
            </w:tcMar>
            <w:vAlign w:val="center"/>
          </w:tcPr>
          <w:p w14:paraId="3FE1633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44A94E50"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2E2E388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3E3AF78B" w14:textId="77777777" w:rsidR="006F0E90" w:rsidRDefault="006F0E90">
            <w:pPr>
              <w:rPr>
                <w:rFonts w:ascii="맑은 고딕" w:eastAsia="맑은 고딕" w:hAnsi="맑은 고딕" w:cs="맑은 고딕"/>
              </w:rPr>
            </w:pPr>
          </w:p>
        </w:tc>
      </w:tr>
      <w:tr w:rsidR="006F0E90" w14:paraId="4BDF28A3" w14:textId="77777777">
        <w:trPr>
          <w:cantSplit/>
          <w:jc w:val="center"/>
        </w:trPr>
        <w:tc>
          <w:tcPr>
            <w:tcW w:w="2268" w:type="dxa"/>
            <w:shd w:val="clear" w:color="auto" w:fill="FFFFFF"/>
            <w:tcMar>
              <w:top w:w="45" w:type="dxa"/>
              <w:left w:w="55" w:type="dxa"/>
              <w:bottom w:w="45" w:type="dxa"/>
              <w:right w:w="55" w:type="dxa"/>
            </w:tcMar>
            <w:vAlign w:val="center"/>
          </w:tcPr>
          <w:p w14:paraId="25C2238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3DA4E8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https://admin-shell.io/idta/TimeSeries/Segment/Name/1/1 Meaningful name for labeling. AAS 위치: TimeSeries/Segments/InternalSegment/Name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9048D3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Recent ladle heater operation data@en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EAADCA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67A2CF8" w14:textId="77777777">
        <w:trPr>
          <w:cantSplit/>
          <w:jc w:val="center"/>
        </w:trPr>
        <w:tc>
          <w:tcPr>
            <w:tcW w:w="2268" w:type="dxa"/>
            <w:shd w:val="clear" w:color="auto" w:fill="FFFFFF"/>
            <w:tcMar>
              <w:top w:w="45" w:type="dxa"/>
              <w:left w:w="55" w:type="dxa"/>
              <w:bottom w:w="45" w:type="dxa"/>
              <w:right w:w="55" w:type="dxa"/>
            </w:tcMar>
            <w:vAlign w:val="center"/>
          </w:tcPr>
          <w:p w14:paraId="4B26E3B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[MLP]Description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DFB7A1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https://admin-shell.io/idta/TimeSeries/Segment/Description/1/1 Short description of the time series segment. AAS 위치: TimeSeries/Segments/InternalSegment/Description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3869EB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1초 간격 수집 설정에서 한 시점만 담은 1건의 예시이다. 시작과 종료시각이 같아 기록 구간 길이는 0초이다.@ko</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E82AED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C071909" w14:textId="77777777">
        <w:trPr>
          <w:cantSplit/>
          <w:jc w:val="center"/>
        </w:trPr>
        <w:tc>
          <w:tcPr>
            <w:tcW w:w="2268" w:type="dxa"/>
            <w:shd w:val="clear" w:color="auto" w:fill="FFFFFF"/>
            <w:tcMar>
              <w:top w:w="45" w:type="dxa"/>
              <w:left w:w="55" w:type="dxa"/>
              <w:bottom w:w="45" w:type="dxa"/>
              <w:right w:w="55" w:type="dxa"/>
            </w:tcMar>
            <w:vAlign w:val="center"/>
          </w:tcPr>
          <w:p w14:paraId="481C0F3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[Prop]RecordCount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780AB2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https://admin-shell.io/idta/TimeSeries/Segment/RecordCount/1/1 Indicates how many records are present in a segment. AAS 위치: TimeSeries/Segments/InternalSegment/RecordCount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E34341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3BF46A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523EDBBE" w14:textId="77777777">
        <w:trPr>
          <w:cantSplit/>
          <w:jc w:val="center"/>
        </w:trPr>
        <w:tc>
          <w:tcPr>
            <w:tcW w:w="2268" w:type="dxa"/>
            <w:shd w:val="clear" w:color="auto" w:fill="FFFFFF"/>
            <w:tcMar>
              <w:top w:w="45" w:type="dxa"/>
              <w:left w:w="55" w:type="dxa"/>
              <w:bottom w:w="45" w:type="dxa"/>
              <w:right w:w="55" w:type="dxa"/>
            </w:tcMar>
            <w:vAlign w:val="center"/>
          </w:tcPr>
          <w:p w14:paraId="6758655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[Prop]StartTime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534397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https://admin-shell.io/idta/TimeSeries/Segment/StartTime/1/1 Contains the first recorded timestamp of the time series segment and thus represents the beginning of a time series. Time format and scale corresponds to that of the time series. AAS 위치: TimeSeries/Segments/InternalSegment/StartTime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F8E081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2026-06-17T08:15:30Z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6D91D1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ADAD489" w14:textId="77777777">
        <w:trPr>
          <w:cantSplit/>
          <w:jc w:val="center"/>
        </w:trPr>
        <w:tc>
          <w:tcPr>
            <w:tcW w:w="2268" w:type="dxa"/>
            <w:shd w:val="clear" w:color="auto" w:fill="FFFFFF"/>
            <w:tcMar>
              <w:top w:w="45" w:type="dxa"/>
              <w:left w:w="55" w:type="dxa"/>
              <w:bottom w:w="45" w:type="dxa"/>
              <w:right w:w="55" w:type="dxa"/>
            </w:tcMar>
            <w:vAlign w:val="center"/>
          </w:tcPr>
          <w:p w14:paraId="5080EBA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[Prop]EndTime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CDE3C0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https://admin-shell.io/idta/TimeSeries/Segment/EndTime/1/1 Contains the last recorded timestamp of the time series segment and thus represents the end of a time series. Time format and scale corresponds to that of the time series. AAS 위치: TimeSeries/Segments/InternalSegment/EndTime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4B13C1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2026-06-17T08:15:30Z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E5A577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ADF5B40" w14:textId="77777777">
        <w:trPr>
          <w:cantSplit/>
          <w:jc w:val="center"/>
        </w:trPr>
        <w:tc>
          <w:tcPr>
            <w:tcW w:w="2268" w:type="dxa"/>
            <w:shd w:val="clear" w:color="auto" w:fill="FFFFFF"/>
            <w:tcMar>
              <w:top w:w="45" w:type="dxa"/>
              <w:left w:w="55" w:type="dxa"/>
              <w:bottom w:w="45" w:type="dxa"/>
              <w:right w:w="55" w:type="dxa"/>
            </w:tcMar>
            <w:vAlign w:val="center"/>
          </w:tcPr>
          <w:p w14:paraId="3818773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[Prop]Duration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DA2651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https://admin-shell.io/idta/TimeSeries/Segment/Duration/1/1 Period covered by the segment, represented according to ISO 8601 by the format P[n]Y[n]M[n]DT[n]H[n]M[n]S AAS 위치: TimeSeries/Segments/InternalSegment/Duration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A0D746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PT0S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1378B1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AE27BA5" w14:textId="77777777">
        <w:trPr>
          <w:cantSplit/>
          <w:jc w:val="center"/>
        </w:trPr>
        <w:tc>
          <w:tcPr>
            <w:tcW w:w="2268" w:type="dxa"/>
            <w:shd w:val="clear" w:color="auto" w:fill="FFFFFF"/>
            <w:tcMar>
              <w:top w:w="45" w:type="dxa"/>
              <w:left w:w="55" w:type="dxa"/>
              <w:bottom w:w="45" w:type="dxa"/>
              <w:right w:w="55" w:type="dxa"/>
            </w:tcMar>
            <w:vAlign w:val="center"/>
          </w:tcPr>
          <w:p w14:paraId="65BC901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[Prop]SamplingInterval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DF1E86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https://admin-shell.io/idta/TimeSeries/Segment/SamplingInterval/1/1 The time period between two time series records (Length of cycle). AAS 위치: TimeSeries/Segments/InternalSegment/SamplingInterval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46E7E6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DF4295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45BDDF5" w14:textId="77777777">
        <w:trPr>
          <w:cantSplit/>
          <w:jc w:val="center"/>
        </w:trPr>
        <w:tc>
          <w:tcPr>
            <w:tcW w:w="2268" w:type="dxa"/>
            <w:shd w:val="clear" w:color="auto" w:fill="FFFFFF"/>
            <w:tcMar>
              <w:top w:w="45" w:type="dxa"/>
              <w:left w:w="55" w:type="dxa"/>
              <w:bottom w:w="45" w:type="dxa"/>
              <w:right w:w="55" w:type="dxa"/>
            </w:tcMar>
            <w:vAlign w:val="center"/>
          </w:tcPr>
          <w:p w14:paraId="6DAE33C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[Prop]SamplingRate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F05DE3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https://admin-shell.io/idta/TimeSeries/Segment/SamplingRate/1/1 Defines the number of samples per second for a regular time series in Hz. AAS 위치: TimeSeries/Segments/InternalSegment/SamplingRate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F29E9E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5FFE0B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CC872AB" w14:textId="77777777">
        <w:trPr>
          <w:cantSplit/>
          <w:jc w:val="center"/>
        </w:trPr>
        <w:tc>
          <w:tcPr>
            <w:tcW w:w="2268" w:type="dxa"/>
            <w:shd w:val="clear" w:color="auto" w:fill="FFFFFF"/>
            <w:tcMar>
              <w:top w:w="45" w:type="dxa"/>
              <w:left w:w="55" w:type="dxa"/>
              <w:bottom w:w="45" w:type="dxa"/>
              <w:right w:w="55" w:type="dxa"/>
            </w:tcMar>
            <w:vAlign w:val="center"/>
          </w:tcPr>
          <w:p w14:paraId="035F035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F107D9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https://admin-shell.io/idta/TimeSeries/Segment/State/1/1 State of the time series related to its progress AAS 위치: TimeSeries/Segments/InternalSegment/State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6AE16C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completed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FAC370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2D1463C9" w14:textId="77777777">
        <w:trPr>
          <w:cantSplit/>
          <w:jc w:val="center"/>
        </w:trPr>
        <w:tc>
          <w:tcPr>
            <w:tcW w:w="2268" w:type="dxa"/>
            <w:shd w:val="clear" w:color="auto" w:fill="FFFFFF"/>
            <w:tcMar>
              <w:top w:w="45" w:type="dxa"/>
              <w:left w:w="55" w:type="dxa"/>
              <w:bottom w:w="45" w:type="dxa"/>
              <w:right w:w="55" w:type="dxa"/>
            </w:tcMar>
            <w:vAlign w:val="center"/>
          </w:tcPr>
          <w:p w14:paraId="40E3E38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[Prop]LastUpdate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19BE6D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https://admin-shell.io/idta/TimeSeries/Segment/LastUpdate/1/1 Time of the last chance AAS 위치: TimeSeries/Segments/InternalSegment/LastUpdate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4F2ABA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2026-06-17T08:15:30Z</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CB0FE3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57C0CBD" w14:textId="77777777">
        <w:trPr>
          <w:cantSplit/>
          <w:jc w:val="center"/>
        </w:trPr>
        <w:tc>
          <w:tcPr>
            <w:tcW w:w="2268" w:type="dxa"/>
            <w:shd w:val="clear" w:color="auto" w:fill="FFFFFF"/>
            <w:tcMar>
              <w:top w:w="45" w:type="dxa"/>
              <w:left w:w="55" w:type="dxa"/>
              <w:bottom w:w="45" w:type="dxa"/>
              <w:right w:w="55" w:type="dxa"/>
            </w:tcMar>
            <w:vAlign w:val="center"/>
          </w:tcPr>
          <w:p w14:paraId="0244E2A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[SMC]Records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7B8B35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https://admin-shell.io/idta/TimeSeries/Records/1/1 Group of data points in successive order over a specified period of time AAS 위치: TimeSeries/Segments/InternalSegment/Records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3C57FD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AC6BE3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5FFDCE8" w14:textId="77777777">
        <w:trPr>
          <w:cantSplit/>
          <w:jc w:val="center"/>
        </w:trPr>
        <w:tc>
          <w:tcPr>
            <w:tcW w:w="2268" w:type="dxa"/>
            <w:shd w:val="clear" w:color="auto" w:fill="FFFFFF"/>
            <w:tcMar>
              <w:top w:w="45" w:type="dxa"/>
              <w:left w:w="55" w:type="dxa"/>
              <w:bottom w:w="45" w:type="dxa"/>
              <w:right w:w="55" w:type="dxa"/>
            </w:tcMar>
            <w:vAlign w:val="center"/>
          </w:tcPr>
          <w:p w14:paraId="7301708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[SMC]Record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946918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https://admin-shell.io/idta/TimeSeries/Record/1/1Record(Record): Source absolute timestamp: 2026-06-17T08:15:30Z / 데이터 역할: 시간 이력 데이터 / AAS 위치: TimeSeries/Segments/InternalSegment/Records/Record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34ADC8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27개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9FA64F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w:t>
            </w:r>
          </w:p>
        </w:tc>
      </w:tr>
      <w:tr w:rsidR="006F0E90" w14:paraId="3FC9BCE4" w14:textId="77777777">
        <w:trPr>
          <w:cantSplit/>
          <w:jc w:val="center"/>
        </w:trPr>
        <w:tc>
          <w:tcPr>
            <w:tcW w:w="2268" w:type="dxa"/>
            <w:shd w:val="clear" w:color="auto" w:fill="FFFFFF"/>
            <w:tcMar>
              <w:top w:w="45" w:type="dxa"/>
              <w:left w:w="55" w:type="dxa"/>
              <w:bottom w:w="45" w:type="dxa"/>
              <w:right w:w="55" w:type="dxa"/>
            </w:tcMar>
            <w:vAlign w:val="center"/>
          </w:tcPr>
          <w:p w14:paraId="43CA51D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3B2DA0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https://admin-shell.io/idta/TimeSeries/RelativePointInTime/1/1 Point of Time in seconds. Time points refer to the start time of the time series segment. AAS 위치: TimeSeries/Segments/InternalSegment/Records/Record/Time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F643E5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[xs:long] 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3B7DDE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5CE54C7" w14:textId="77777777">
        <w:trPr>
          <w:cantSplit/>
          <w:jc w:val="center"/>
        </w:trPr>
        <w:tc>
          <w:tcPr>
            <w:tcW w:w="2268" w:type="dxa"/>
            <w:shd w:val="clear" w:color="auto" w:fill="FFFFFF"/>
            <w:tcMar>
              <w:top w:w="45" w:type="dxa"/>
              <w:left w:w="55" w:type="dxa"/>
              <w:bottom w:w="45" w:type="dxa"/>
              <w:right w:w="55" w:type="dxa"/>
            </w:tcMar>
            <w:vAlign w:val="center"/>
          </w:tcPr>
          <w:p w14:paraId="396050F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[Prop]DeviceRunState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F0F014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https://www.smart-factory.kr/ids/cd/DeviceRunState/1/0 PLC가 보고하는 장비 전체 운전 상태이다. Running은 운전 중이며 개별 화염 검출 상태와 구분한다. AAS 위치: TimeSeries/Segments/InternalSegment/Records/Record/DeviceRunState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DB0C9B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Running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236A7C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C137212" w14:textId="77777777">
        <w:trPr>
          <w:cantSplit/>
          <w:jc w:val="center"/>
        </w:trPr>
        <w:tc>
          <w:tcPr>
            <w:tcW w:w="2268" w:type="dxa"/>
            <w:shd w:val="clear" w:color="auto" w:fill="FFFFFF"/>
            <w:tcMar>
              <w:top w:w="45" w:type="dxa"/>
              <w:left w:w="55" w:type="dxa"/>
              <w:bottom w:w="45" w:type="dxa"/>
              <w:right w:w="55" w:type="dxa"/>
            </w:tcMar>
            <w:vAlign w:val="center"/>
          </w:tcPr>
          <w:p w14:paraId="179742F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[Prop]OperationMode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0EFD99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https://www.smart-factory.kr/ids/cd/OperationMode/1/0 현재 선택하거나 작업에 지정한 운전 모드이다. 예시는 래들 예열이며 가열 단계와 구분한다. AAS 위치: TimeSeries/Segments/InternalSegment/Records/Record/OperationMode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C7A442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Ladle preheating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9945F2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048D0CE" w14:textId="77777777">
        <w:trPr>
          <w:cantSplit/>
          <w:jc w:val="center"/>
        </w:trPr>
        <w:tc>
          <w:tcPr>
            <w:tcW w:w="2268" w:type="dxa"/>
            <w:shd w:val="clear" w:color="auto" w:fill="FFFFFF"/>
            <w:tcMar>
              <w:top w:w="45" w:type="dxa"/>
              <w:left w:w="55" w:type="dxa"/>
              <w:bottom w:w="45" w:type="dxa"/>
              <w:right w:w="55" w:type="dxa"/>
            </w:tcMar>
            <w:vAlign w:val="center"/>
          </w:tcPr>
          <w:p w14:paraId="110C160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[Prop]HeatingPhase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7B4C26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https://www.smart-factory.kr/ids/cd/HeatingPhase/1/0 PLC 순서 제어의 현재 가열 단계이다. RampUp은 승온, Soaking은 온도를 유지하며 고르게 하는 단계이다. AAS 위치: TimeSeries/Segments/InternalSegment/Records/Record/HeatingPhase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C9309C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RampUp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FEA72F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51BDF32" w14:textId="77777777">
        <w:trPr>
          <w:cantSplit/>
          <w:jc w:val="center"/>
        </w:trPr>
        <w:tc>
          <w:tcPr>
            <w:tcW w:w="2268" w:type="dxa"/>
            <w:shd w:val="clear" w:color="auto" w:fill="FFFFFF"/>
            <w:tcMar>
              <w:top w:w="45" w:type="dxa"/>
              <w:left w:w="55" w:type="dxa"/>
              <w:bottom w:w="45" w:type="dxa"/>
              <w:right w:w="55" w:type="dxa"/>
            </w:tcMar>
            <w:vAlign w:val="center"/>
          </w:tcPr>
          <w:p w14:paraId="647F6AD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[Prop]HeatingRunState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732AB8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https://www.smart-factory.kr/ids/cd/HeatingRunState/1/0 가열 기능의 실행 상태이다. 장비 전체 운전 상태와 별도로 점화·정지 여부를 확인한다. AAS 위치: TimeSeries/Segments/InternalSegment/Records/Record/HeatingRunState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DEBF3D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Running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FF6AB7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91EC1EF" w14:textId="77777777">
        <w:trPr>
          <w:cantSplit/>
          <w:jc w:val="center"/>
        </w:trPr>
        <w:tc>
          <w:tcPr>
            <w:tcW w:w="2268" w:type="dxa"/>
            <w:shd w:val="clear" w:color="auto" w:fill="FFFFFF"/>
            <w:tcMar>
              <w:top w:w="45" w:type="dxa"/>
              <w:left w:w="55" w:type="dxa"/>
              <w:bottom w:w="45" w:type="dxa"/>
              <w:right w:w="55" w:type="dxa"/>
            </w:tcMar>
            <w:vAlign w:val="center"/>
          </w:tcPr>
          <w:p w14:paraId="294E768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[Prop]LiningSurfaceTemperatureActual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224F79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https://www.smart-factory.kr/ids/cd/LiningSurfaceTemperatureActual/1/0 래들 내화물 표면을 온도계로 측정한 현재 온도이다. 목표 라이닝 온도와 비교하여 예열 진행 상태를 확인한다. AAS 위치: TimeSeries/Segments/InternalSegment/Records/Record/LiningSurfaceTemperatureActual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F3A8B8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1148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407C50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A4E7EA4" w14:textId="77777777">
        <w:trPr>
          <w:cantSplit/>
          <w:jc w:val="center"/>
        </w:trPr>
        <w:tc>
          <w:tcPr>
            <w:tcW w:w="2268" w:type="dxa"/>
            <w:shd w:val="clear" w:color="auto" w:fill="FFFFFF"/>
            <w:tcMar>
              <w:top w:w="45" w:type="dxa"/>
              <w:left w:w="55" w:type="dxa"/>
              <w:bottom w:w="45" w:type="dxa"/>
              <w:right w:w="55" w:type="dxa"/>
            </w:tcMar>
            <w:vAlign w:val="center"/>
          </w:tcPr>
          <w:p w14:paraId="0C02DB9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[Prop]HoodTemperatureActual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4AF340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https://www.smart-factory.kr/ids/cd/HoodTemperatureActual/1/0 가열 후드의 온도 센서가 보고하는 현재 온도이다. 래들 내화물 표면 온도와 측정 위치가 다르다. AAS 위치: TimeSeries/Segments/InternalSegment/Records/Record/HoodTemperatureActual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06BDA4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1180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4A147D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2373925" w14:textId="77777777">
        <w:trPr>
          <w:cantSplit/>
          <w:jc w:val="center"/>
        </w:trPr>
        <w:tc>
          <w:tcPr>
            <w:tcW w:w="2268" w:type="dxa"/>
            <w:shd w:val="clear" w:color="auto" w:fill="FFFFFF"/>
            <w:tcMar>
              <w:top w:w="45" w:type="dxa"/>
              <w:left w:w="55" w:type="dxa"/>
              <w:bottom w:w="45" w:type="dxa"/>
              <w:right w:w="55" w:type="dxa"/>
            </w:tcMar>
            <w:vAlign w:val="center"/>
          </w:tcPr>
          <w:p w14:paraId="205D2A8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[Prop]FlueGasTemperatureActual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13450E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https://www.smart-factory.kr/ids/cd/FlueGasTemperatureActual/1/0 장비 배기 측 온도 센서가 보고하는 현재 배기가스 온도이다. 열회수 상태와 과열 여부를 살핀다. AAS 위치: TimeSeries/Segments/InternalSegment/Records/Record/FlueGasTemperatureActual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F11B1E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760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4E28C9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FD4EB59" w14:textId="77777777">
        <w:trPr>
          <w:cantSplit/>
          <w:jc w:val="center"/>
        </w:trPr>
        <w:tc>
          <w:tcPr>
            <w:tcW w:w="2268" w:type="dxa"/>
            <w:shd w:val="clear" w:color="auto" w:fill="FFFFFF"/>
            <w:tcMar>
              <w:top w:w="45" w:type="dxa"/>
              <w:left w:w="55" w:type="dxa"/>
              <w:bottom w:w="45" w:type="dxa"/>
              <w:right w:w="55" w:type="dxa"/>
            </w:tcMar>
            <w:vAlign w:val="center"/>
          </w:tcPr>
          <w:p w14:paraId="3B98093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[Prop]BurnerFiringRateActual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2A5AB5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https://www.smart-factory.kr/ids/cd/BurnerFiringRateActual/1/0 현재 전체 열입력을 정격 전체 열입력으로 나눈 백분율이다. 예시 4830/5000×100=96.6%이며 밸브 개도율이 아니다. AAS 위치: TimeSeries/Segments/InternalSegment/Records/Record/BurnerFiringRateActual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8AA085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96.6</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E0E90C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CF784C2" w14:textId="77777777">
        <w:trPr>
          <w:cantSplit/>
          <w:jc w:val="center"/>
        </w:trPr>
        <w:tc>
          <w:tcPr>
            <w:tcW w:w="2268" w:type="dxa"/>
            <w:shd w:val="clear" w:color="auto" w:fill="FFFFFF"/>
            <w:tcMar>
              <w:top w:w="45" w:type="dxa"/>
              <w:left w:w="55" w:type="dxa"/>
              <w:bottom w:w="45" w:type="dxa"/>
              <w:right w:w="55" w:type="dxa"/>
            </w:tcMar>
            <w:vAlign w:val="center"/>
          </w:tcPr>
          <w:p w14:paraId="6655931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[Prop]HeatUpRateActual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BF7D5E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https://www.smart-factory.kr/ids/cd/HeatUpRateActual/1/0 내화물 표면 온도의 시간당 변화에서 산출한 현재 분당 승온 속도이다. 설정 승온 속도와 비교한다. AAS 위치: TimeSeries/Segments/InternalSegment/Records/Record/HeatUpRateActual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DD6F4B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12</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A77B21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2EBE8F1" w14:textId="77777777">
        <w:trPr>
          <w:cantSplit/>
          <w:jc w:val="center"/>
        </w:trPr>
        <w:tc>
          <w:tcPr>
            <w:tcW w:w="2268" w:type="dxa"/>
            <w:shd w:val="clear" w:color="auto" w:fill="FFFFFF"/>
            <w:tcMar>
              <w:top w:w="45" w:type="dxa"/>
              <w:left w:w="55" w:type="dxa"/>
              <w:bottom w:w="45" w:type="dxa"/>
              <w:right w:w="55" w:type="dxa"/>
            </w:tcMar>
            <w:vAlign w:val="center"/>
          </w:tcPr>
          <w:p w14:paraId="0EACB1A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[Prop]TemperatureUniformityActual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22785A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https://www.smart-factory.kr/ids/cd/TemperatureUniformityActual/1/0 같은 시점의 내화물 표면 측정 지점들 사이 최고·최저 온도 차이다. 작을수록 온도가 고르며 목표 편차와 비교한다. AAS 위치: TimeSeries/Segments/InternalSegment/Records/Record/TemperatureUniformityActual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13FC79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35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6D8B6D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30C580C" w14:textId="77777777">
        <w:trPr>
          <w:cantSplit/>
          <w:jc w:val="center"/>
        </w:trPr>
        <w:tc>
          <w:tcPr>
            <w:tcW w:w="2268" w:type="dxa"/>
            <w:shd w:val="clear" w:color="auto" w:fill="FFFFFF"/>
            <w:tcMar>
              <w:top w:w="45" w:type="dxa"/>
              <w:left w:w="55" w:type="dxa"/>
              <w:bottom w:w="45" w:type="dxa"/>
              <w:right w:w="55" w:type="dxa"/>
            </w:tcMar>
            <w:vAlign w:val="center"/>
          </w:tcPr>
          <w:p w14:paraId="3F54494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[Prop]FlameStatus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F8C1FE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https://www.smart-factory.kr/ids/cd/FlameStatus/1/0 화염 검출기가 보고하는 현재 화염 상태이다. Stable은 안정 검출의 가상 예시이다. AAS 위치: TimeSeries/Segments/InternalSegment/Records/Record/FlameStatus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DB1BFF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Stable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71DF35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5861756" w14:textId="77777777">
        <w:trPr>
          <w:cantSplit/>
          <w:jc w:val="center"/>
        </w:trPr>
        <w:tc>
          <w:tcPr>
            <w:tcW w:w="2268" w:type="dxa"/>
            <w:shd w:val="clear" w:color="auto" w:fill="FFFFFF"/>
            <w:tcMar>
              <w:top w:w="45" w:type="dxa"/>
              <w:left w:w="55" w:type="dxa"/>
              <w:bottom w:w="45" w:type="dxa"/>
              <w:right w:w="55" w:type="dxa"/>
            </w:tcMar>
            <w:vAlign w:val="center"/>
          </w:tcPr>
          <w:p w14:paraId="2B9A943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[Prop]FuelFlowActual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4358D6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https://www.smart-factory.kr/ids/cd/FuelFlowActual/1/0 유량계로 측정한 현재 전체 버너 연료 체적 유량이다. 0℃, 101.325 kPa 건조 표준상태의 Nm³/h 기준이다. AAS 위치: TimeSeries/Segments/InternalSegment/Records/Record/FuelFlowActual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57E667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460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D2D7FA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B31E355" w14:textId="77777777">
        <w:trPr>
          <w:cantSplit/>
          <w:jc w:val="center"/>
        </w:trPr>
        <w:tc>
          <w:tcPr>
            <w:tcW w:w="2268" w:type="dxa"/>
            <w:shd w:val="clear" w:color="auto" w:fill="FFFFFF"/>
            <w:tcMar>
              <w:top w:w="45" w:type="dxa"/>
              <w:left w:w="55" w:type="dxa"/>
              <w:bottom w:w="45" w:type="dxa"/>
              <w:right w:w="55" w:type="dxa"/>
            </w:tcMar>
            <w:vAlign w:val="center"/>
          </w:tcPr>
          <w:p w14:paraId="2439FB8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F73809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https://www.smart-factory.kr/ids/cd/CombustionAirFlowActual/1/0 전체 버너에 공급되는 현재 연소 공기 유량이다. 연료와 같은 표준상태의 Nm³/h를 사용한다. AAS 위치: TimeSeries/Segments/InternalSegment/Records/Record/CombustionAirFlowActual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D185E0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4830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ADBBEC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CB680C8" w14:textId="77777777">
        <w:trPr>
          <w:cantSplit/>
          <w:jc w:val="center"/>
        </w:trPr>
        <w:tc>
          <w:tcPr>
            <w:tcW w:w="2268" w:type="dxa"/>
            <w:shd w:val="clear" w:color="auto" w:fill="FFFFFF"/>
            <w:tcMar>
              <w:top w:w="45" w:type="dxa"/>
              <w:left w:w="55" w:type="dxa"/>
              <w:bottom w:w="45" w:type="dxa"/>
              <w:right w:w="55" w:type="dxa"/>
            </w:tcMar>
            <w:vAlign w:val="center"/>
          </w:tcPr>
          <w:p w14:paraId="03EAF8F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[Prop]AirFuelRatioActual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85DE15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https://www.smart-factory.kr/ids/cd/AirFuelRatioActual/1/0 현재 실제 공기 유량을 이론 필요 공기 유량으로 나눈 무차원 공기비이다. 예시 계산은 연료 1 Nm³당 이론 공기 10 Nm³를 가정하여 4830/(460×10)=1.05이다. AAS 위치: TimeSeries/Segments/InternalSegment/Records/Record/AirFuelRatioActual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49A96A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1.05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991780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C834ABC" w14:textId="77777777">
        <w:trPr>
          <w:cantSplit/>
          <w:jc w:val="center"/>
        </w:trPr>
        <w:tc>
          <w:tcPr>
            <w:tcW w:w="2268" w:type="dxa"/>
            <w:shd w:val="clear" w:color="auto" w:fill="FFFFFF"/>
            <w:tcMar>
              <w:top w:w="45" w:type="dxa"/>
              <w:left w:w="55" w:type="dxa"/>
              <w:bottom w:w="45" w:type="dxa"/>
              <w:right w:w="55" w:type="dxa"/>
            </w:tcMar>
            <w:vAlign w:val="center"/>
          </w:tcPr>
          <w:p w14:paraId="5077432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[Prop]FlueGasOxygenActual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A575E5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https://www.smart-factory.kr/ids/cd/FlueGasOxygenActual/1/0 배기가스 산소 센서가 보고하는 산소 체적 농도 예시이다. 단위 %이며 공기비와는 별도 측정값이다. AAS 위치: TimeSeries/Segments/InternalSegment/Records/Record/FlueGasOxygenActual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4CA4A0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2.1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F85D68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CA305E9" w14:textId="77777777">
        <w:trPr>
          <w:cantSplit/>
          <w:jc w:val="center"/>
        </w:trPr>
        <w:tc>
          <w:tcPr>
            <w:tcW w:w="2268" w:type="dxa"/>
            <w:shd w:val="clear" w:color="auto" w:fill="FFFFFF"/>
            <w:tcMar>
              <w:top w:w="45" w:type="dxa"/>
              <w:left w:w="55" w:type="dxa"/>
              <w:bottom w:w="45" w:type="dxa"/>
              <w:right w:w="55" w:type="dxa"/>
            </w:tcMar>
            <w:vAlign w:val="center"/>
          </w:tcPr>
          <w:p w14:paraId="53D704E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[Prop]FuelGasPressureActual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AE426C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https://www.smart-factory.kr/ids/cd/FuelGasPressureActual/1/0 연료 가스 공급 경계의 현재 게이지 압력이다. 공급 요구압력과 비교한다. AAS 위치: TimeSeries/Segments/InternalSegment/Records/Record/FuelGasPressureActual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DB15D3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0.28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852D43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EDC926D" w14:textId="77777777">
        <w:trPr>
          <w:cantSplit/>
          <w:jc w:val="center"/>
        </w:trPr>
        <w:tc>
          <w:tcPr>
            <w:tcW w:w="2268" w:type="dxa"/>
            <w:shd w:val="clear" w:color="auto" w:fill="FFFFFF"/>
            <w:tcMar>
              <w:top w:w="45" w:type="dxa"/>
              <w:left w:w="55" w:type="dxa"/>
              <w:bottom w:w="45" w:type="dxa"/>
              <w:right w:w="55" w:type="dxa"/>
            </w:tcMar>
            <w:vAlign w:val="center"/>
          </w:tcPr>
          <w:p w14:paraId="752698A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[Prop]CombustionAirBlowerCurrentActual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4BA424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https://www.smart-factory.kr/ids/cd/CombustionAirBlowerCurrentActual/1/0 연소용 송풍기 모터의 현재 실효 선전류이다. 단위 A이며 부하 변화와 정비 상태를 살핀다. AAS 위치: TimeSeries/Segments/InternalSegment/Records/Record/CombustionAirBlowerCurrentActual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88DD6A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4702F8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21A7E30" w14:textId="77777777">
        <w:trPr>
          <w:cantSplit/>
          <w:jc w:val="center"/>
        </w:trPr>
        <w:tc>
          <w:tcPr>
            <w:tcW w:w="2268" w:type="dxa"/>
            <w:shd w:val="clear" w:color="auto" w:fill="FFFFFF"/>
            <w:tcMar>
              <w:top w:w="45" w:type="dxa"/>
              <w:left w:w="55" w:type="dxa"/>
              <w:bottom w:w="45" w:type="dxa"/>
              <w:right w:w="55" w:type="dxa"/>
            </w:tcMar>
            <w:vAlign w:val="center"/>
          </w:tcPr>
          <w:p w14:paraId="1EEA62E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[Prop]CombustionAirPreheatTemperatureActual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0DFE7D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https://www.smart-factory.kr/ids/cd/CombustionAirPreheatTemperatureActual/1/0 버너로 들어가기 전 예열된 연소 공기의 현재 온도이다. 열회수부 목표와 비교한다. AAS 위치: TimeSeries/Segments/InternalSegment/Records/Record/CombustionAirPreheatTemperatureActual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8CE135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880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4C91AE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A367336" w14:textId="77777777">
        <w:trPr>
          <w:cantSplit/>
          <w:jc w:val="center"/>
        </w:trPr>
        <w:tc>
          <w:tcPr>
            <w:tcW w:w="2268" w:type="dxa"/>
            <w:shd w:val="clear" w:color="auto" w:fill="FFFFFF"/>
            <w:tcMar>
              <w:top w:w="45" w:type="dxa"/>
              <w:left w:w="55" w:type="dxa"/>
              <w:bottom w:w="45" w:type="dxa"/>
              <w:right w:w="55" w:type="dxa"/>
            </w:tcMar>
            <w:vAlign w:val="center"/>
          </w:tcPr>
          <w:p w14:paraId="5D67E8F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[Prop]ThermalInputActual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660B99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https://www.smart-factory.kr/ids/cd/ThermalInputActual/1/0 현재 연료 유량과 저위발열량으로 산출한 전체 버너 열입력이다. 460 Nm³/h×10.5 kWh/Nm³=4830 kW이며 유효 전달열과 구분한다. AAS 위치: TimeSeries/Segments/InternalSegment/Records/Record/ThermalInputActual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7BCFE1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4830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86BCA2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72A15A3" w14:textId="77777777">
        <w:trPr>
          <w:cantSplit/>
          <w:jc w:val="center"/>
        </w:trPr>
        <w:tc>
          <w:tcPr>
            <w:tcW w:w="2268" w:type="dxa"/>
            <w:shd w:val="clear" w:color="auto" w:fill="FFFFFF"/>
            <w:tcMar>
              <w:top w:w="45" w:type="dxa"/>
              <w:left w:w="55" w:type="dxa"/>
              <w:bottom w:w="45" w:type="dxa"/>
              <w:right w:w="55" w:type="dxa"/>
            </w:tcMar>
            <w:vAlign w:val="center"/>
          </w:tcPr>
          <w:p w14:paraId="25EEB7E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[Prop]PowerConsumptionActual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213131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https://www.smart-factory.kr/ids/cd/PowerConsumptionActual/1/0 송풍기와 제어부 등 전기 부하의 현재 유효 소비전력이다. 가스 연소 열입력과 구분한다. AAS 위치: TimeSeries/Segments/InternalSegment/Records/Record/PowerConsumptionActual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0CFDC8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82</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14B0C7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0943580" w14:textId="77777777">
        <w:trPr>
          <w:cantSplit/>
          <w:jc w:val="center"/>
        </w:trPr>
        <w:tc>
          <w:tcPr>
            <w:tcW w:w="2268" w:type="dxa"/>
            <w:shd w:val="clear" w:color="auto" w:fill="FFFFFF"/>
            <w:tcMar>
              <w:top w:w="45" w:type="dxa"/>
              <w:left w:w="55" w:type="dxa"/>
              <w:bottom w:w="45" w:type="dxa"/>
              <w:right w:w="55" w:type="dxa"/>
            </w:tcMar>
            <w:vAlign w:val="center"/>
          </w:tcPr>
          <w:p w14:paraId="648CD0F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[Prop]ElectricalSupplyStatus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939E60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https://www.smart-factory.kr/ids/cd/ElectricalSupplyStatus/1/0 장비 전원 감시 회로의 현재 정상·이상 상태이다. AAS 위치: TimeSeries/Segments/InternalSegment/Records/Record/ElectricalSupplyStatus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D3B7BC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Normal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E077EB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CE14826" w14:textId="77777777">
        <w:trPr>
          <w:cantSplit/>
          <w:jc w:val="center"/>
        </w:trPr>
        <w:tc>
          <w:tcPr>
            <w:tcW w:w="2268" w:type="dxa"/>
            <w:shd w:val="clear" w:color="auto" w:fill="FFFFFF"/>
            <w:tcMar>
              <w:top w:w="45" w:type="dxa"/>
              <w:left w:w="55" w:type="dxa"/>
              <w:bottom w:w="45" w:type="dxa"/>
              <w:right w:w="55" w:type="dxa"/>
            </w:tcMar>
            <w:vAlign w:val="center"/>
          </w:tcPr>
          <w:p w14:paraId="10D54A3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[Prop]EmergencyStopStatus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18DDEB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https://www.smart-factory.kr/ids/cd/EmergencyStopStatus/1/0 비상정지 입력의 현재 작동 상태이다. Released는 버튼 입력이 해제된 상태를 뜻한다. AAS 위치: TimeSeries/Segments/InternalSegment/Records/Record/EmergencyStopStatus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AA653D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Released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9EC64B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906896F" w14:textId="77777777">
        <w:trPr>
          <w:cantSplit/>
          <w:jc w:val="center"/>
        </w:trPr>
        <w:tc>
          <w:tcPr>
            <w:tcW w:w="2268" w:type="dxa"/>
            <w:shd w:val="clear" w:color="auto" w:fill="FFFFFF"/>
            <w:tcMar>
              <w:top w:w="45" w:type="dxa"/>
              <w:left w:w="55" w:type="dxa"/>
              <w:bottom w:w="45" w:type="dxa"/>
              <w:right w:w="55" w:type="dxa"/>
            </w:tcMar>
            <w:vAlign w:val="center"/>
          </w:tcPr>
          <w:p w14:paraId="6999E17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[Prop]OverTemperatureAlarmStatus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F6CC38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https://www.smart-factory.kr/ids/cd/OverTemperatureAlarmStatus/1/0 온도 감시 회로가 보고하는 현재 과열 경보 상태이다. Normal은 이 예시에서 경보가 활성화되지 않았다는 뜻이다. AAS 위치: TimeSeries/Segments/InternalSegment/Records/Record/OverTemperatureAlarmStatus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A966F6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Normal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83BCBC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37DBCFF" w14:textId="77777777">
        <w:trPr>
          <w:cantSplit/>
          <w:jc w:val="center"/>
        </w:trPr>
        <w:tc>
          <w:tcPr>
            <w:tcW w:w="2268" w:type="dxa"/>
            <w:shd w:val="clear" w:color="auto" w:fill="FFFFFF"/>
            <w:tcMar>
              <w:top w:w="45" w:type="dxa"/>
              <w:left w:w="55" w:type="dxa"/>
              <w:bottom w:w="45" w:type="dxa"/>
              <w:right w:w="55" w:type="dxa"/>
            </w:tcMar>
            <w:vAlign w:val="center"/>
          </w:tcPr>
          <w:p w14:paraId="1AD33AD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[Prop]ProtectionStopStatus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48644C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https://www.smart-factory.kr/ids/cd/ProtectionStopStatus/1/0 과열·실화 등 보호 조건에 의해 정지 중인지를 나타낸다. Released는 보호정지가 해제된 상태이다. AAS 위치: TimeSeries/Segments/InternalSegment/Records/Record/ProtectionStopStatus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E09FA0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Released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FCA006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EC5D59D" w14:textId="77777777">
        <w:trPr>
          <w:cantSplit/>
          <w:jc w:val="center"/>
        </w:trPr>
        <w:tc>
          <w:tcPr>
            <w:tcW w:w="2268" w:type="dxa"/>
            <w:shd w:val="clear" w:color="auto" w:fill="FFFFFF"/>
            <w:tcMar>
              <w:top w:w="45" w:type="dxa"/>
              <w:left w:w="55" w:type="dxa"/>
              <w:bottom w:w="45" w:type="dxa"/>
              <w:right w:w="55" w:type="dxa"/>
            </w:tcMar>
            <w:vAlign w:val="center"/>
          </w:tcPr>
          <w:p w14:paraId="09C82CD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[Prop]OperationPermittedState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F6C583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https://www.smart-factory.kr/ids/cd/OperationPermittedState/1/0 PLC에서 집계한 현재 운전 허용 상태이다. 이 값만으로 독립 안전 기능을 구현하거나 우회하지 않는다. AAS 위치: TimeSeries/Segments/InternalSegment/Records/Record/OperationPermittedState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A82283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Permitted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E4D190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B228E4A" w14:textId="77777777">
        <w:trPr>
          <w:cantSplit/>
          <w:jc w:val="center"/>
        </w:trPr>
        <w:tc>
          <w:tcPr>
            <w:tcW w:w="2268" w:type="dxa"/>
            <w:shd w:val="clear" w:color="auto" w:fill="FFFFFF"/>
            <w:tcMar>
              <w:top w:w="45" w:type="dxa"/>
              <w:left w:w="55" w:type="dxa"/>
              <w:bottom w:w="45" w:type="dxa"/>
              <w:right w:w="55" w:type="dxa"/>
            </w:tcMar>
            <w:vAlign w:val="center"/>
          </w:tcPr>
          <w:p w14:paraId="06A0F17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[Prop]HeaterAlarmStatus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75BCE1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https://www.smart-factory.kr/ids/cd/HeaterAlarmStatus/1/0 가열기 제어기가 보고하는 활성 경보의 요약이다. None은 현재 활성 경보 없음의 예시이다. AAS 위치: TimeSeries/Segments/InternalSegment/Records/Record/HeaterAlarmStatus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7FD8E1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None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53FC98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57B995B5" w14:textId="77777777" w:rsidR="006F0E90" w:rsidRDefault="002D7C08">
      <w:pPr>
        <w:jc w:val="left"/>
        <w:rPr>
          <w:rFonts w:ascii="맑은 고딕" w:eastAsia="맑은 고딕" w:hAnsi="맑은 고딕" w:cs="맑은 고딕"/>
          <w:b/>
        </w:rPr>
      </w:pPr>
      <w:bookmarkStart w:id="100" w:name="LadleNav113"/>
      <w:r>
        <w:rPr>
          <w:rFonts w:ascii="맑은 고딕" w:eastAsia="맑은 고딕" w:hAnsi="맑은 고딕" w:cs="맑은 고딕"/>
          <w:sz w:val="20"/>
          <w:szCs w:val="20"/>
        </w:rPr>
        <w:t>8. Process Parameters</w:t>
      </w:r>
      <w:bookmarkEnd w:id="100"/>
    </w:p>
    <w:p w14:paraId="05B11F05" w14:textId="77777777" w:rsidR="006F0E90" w:rsidRDefault="002D7C08">
      <w:pPr>
        <w:jc w:val="left"/>
        <w:rPr>
          <w:rFonts w:ascii="맑은 고딕" w:eastAsia="맑은 고딕" w:hAnsi="맑은 고딕" w:cs="맑은 고딕"/>
          <w:b/>
        </w:rPr>
      </w:pPr>
      <w:bookmarkStart w:id="101" w:name="LadleNav114"/>
      <w:r>
        <w:rPr>
          <w:rFonts w:ascii="맑은 고딕" w:eastAsia="맑은 고딕" w:hAnsi="맑은 고딕" w:cs="맑은 고딕"/>
          <w:sz w:val="20"/>
          <w:szCs w:val="20"/>
        </w:rPr>
        <w:t>가열을 시작하기 전에 미리 정해두는 목표값(Process Parameters)이다. 목표 라이닝 온도, 승온 속도, 공연비 설정 등 운전 전 입력 파라미터를 표준 구조로 표현한다.</w:t>
      </w:r>
      <w:bookmarkEnd w:id="101"/>
    </w:p>
    <w:p w14:paraId="76FFA342" w14:textId="77777777" w:rsidR="006F0E90" w:rsidRDefault="002D7C08">
      <w:pPr>
        <w:jc w:val="left"/>
        <w:rPr>
          <w:rFonts w:ascii="맑은 고딕" w:eastAsia="맑은 고딕" w:hAnsi="맑은 고딕" w:cs="맑은 고딕"/>
          <w:b/>
        </w:rPr>
      </w:pPr>
      <w:bookmarkStart w:id="102" w:name="LadleNav115"/>
      <w:r>
        <w:rPr>
          <w:rFonts w:ascii="맑은 고딕" w:eastAsia="맑은 고딕" w:hAnsi="맑은 고딕" w:cs="맑은 고딕"/>
          <w:sz w:val="20"/>
          <w:szCs w:val="20"/>
        </w:rPr>
        <w:t>장비와의 관계  레시피가 승인되면 이 값이 Operational Data의 Setpoint로 전달된다.</w:t>
      </w:r>
      <w:bookmarkEnd w:id="102"/>
    </w:p>
    <w:p w14:paraId="48270DC4" w14:textId="77777777" w:rsidR="006F0E90" w:rsidRDefault="002D7C08">
      <w:pPr>
        <w:jc w:val="left"/>
        <w:rPr>
          <w:rFonts w:ascii="맑은 고딕" w:eastAsia="맑은 고딕" w:hAnsi="맑은 고딕" w:cs="맑은 고딕"/>
          <w:b/>
        </w:rPr>
      </w:pPr>
      <w:bookmarkStart w:id="103" w:name="LadleNav116"/>
      <w:r>
        <w:rPr>
          <w:rFonts w:ascii="맑은 고딕" w:eastAsia="맑은 고딕" w:hAnsi="맑은 고딕" w:cs="맑은 고딕"/>
          <w:sz w:val="20"/>
          <w:szCs w:val="20"/>
        </w:rPr>
        <w:t>실제 활용  래들 종류·목표 조건에 따른 운전 전 파라미터 설정과 레시피 승인·변경 관리에 사용한다.</w:t>
      </w:r>
      <w:bookmarkEnd w:id="103"/>
    </w:p>
    <w:p w14:paraId="1D47FC89" w14:textId="77777777" w:rsidR="006F0E90" w:rsidRDefault="002D7C08">
      <w:pPr>
        <w:jc w:val="left"/>
        <w:rPr>
          <w:rFonts w:ascii="맑은 고딕" w:eastAsia="맑은 고딕" w:hAnsi="맑은 고딕" w:cs="맑은 고딕"/>
          <w:b/>
        </w:rPr>
      </w:pPr>
      <w:bookmarkStart w:id="104" w:name="LadleNav117"/>
      <w:r>
        <w:rPr>
          <w:rFonts w:ascii="맑은 고딕" w:eastAsia="맑은 고딕" w:hAnsi="맑은 고딕" w:cs="맑은 고딕"/>
          <w:sz w:val="20"/>
          <w:szCs w:val="20"/>
        </w:rPr>
        <w:t>IDTA 원본 대비  IDTA Process Parameters Type 구조를 유지했다.</w:t>
      </w:r>
      <w:bookmarkEnd w:id="104"/>
    </w:p>
    <w:p w14:paraId="6DAFCF8F"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lastRenderedPageBreak/>
        <w:drawing>
          <wp:inline distT="0" distB="0" distL="0" distR="0" wp14:anchorId="5FA0BA4E" wp14:editId="341838A6">
            <wp:extent cx="5623560" cy="1693115"/>
            <wp:effectExtent l="0" t="0" r="0" b="0"/>
            <wp:docPr id="1042" name="Picture 1042"/>
            <wp:cNvGraphicFramePr/>
            <a:graphic xmlns:a="http://schemas.openxmlformats.org/drawingml/2006/main">
              <a:graphicData uri="http://schemas.openxmlformats.org/drawingml/2006/picture">
                <pic:pic xmlns:pic="http://schemas.openxmlformats.org/drawingml/2006/picture">
                  <pic:nvPicPr>
                    <pic:cNvPr id="1042" name="Picture 1042"/>
                    <pic:cNvPicPr>
                      <a:picLocks/>
                    </pic:cNvPicPr>
                  </pic:nvPicPr>
                  <pic:blipFill>
                    <a:blip r:embed="rId34">
                      <a:extLst>
                        <a:ext uri="{28A0092B-C50C-407E-A947-70E740481C1C}">
                          <a14:useLocalDpi xmlns:a14="http://schemas.microsoft.com/office/drawing/2010/main" val="0"/>
                        </a:ext>
                      </a:extLst>
                    </a:blip>
                    <a:stretch>
                      <a:fillRect/>
                    </a:stretch>
                  </pic:blipFill>
                  <pic:spPr>
                    <a:xfrm>
                      <a:off x="0" y="0"/>
                      <a:ext cx="5623560" cy="1693115"/>
                    </a:xfrm>
                    <a:prstGeom prst="rect">
                      <a:avLst/>
                    </a:prstGeom>
                  </pic:spPr>
                </pic:pic>
              </a:graphicData>
            </a:graphic>
          </wp:inline>
        </w:drawing>
      </w:r>
    </w:p>
    <w:p w14:paraId="0CBA9F35" w14:textId="77777777" w:rsidR="006F0E90" w:rsidRDefault="002D7C08">
      <w:pPr>
        <w:pStyle w:val="af5"/>
        <w:keepNext/>
        <w:spacing w:after="80"/>
        <w:jc w:val="center"/>
        <w:rPr>
          <w:rFonts w:ascii="맑은 고딕" w:eastAsia="맑은 고딕" w:hAnsi="맑은 고딕" w:cs="맑은 고딕"/>
        </w:rPr>
      </w:pPr>
      <w:bookmarkStart w:id="105" w:name="LadleNav119"/>
      <w:r>
        <w:rPr>
          <w:rFonts w:ascii="맑은 고딕" w:eastAsia="맑은 고딕" w:hAnsi="맑은 고딕" w:cs="맑은 고딕"/>
          <w:b w:val="0"/>
          <w:sz w:val="20"/>
          <w:szCs w:val="20"/>
        </w:rPr>
        <w:t>그림 11. ProcessParameters Submodel 구조</w:t>
      </w:r>
      <w:bookmarkEnd w:id="105"/>
    </w:p>
    <w:p w14:paraId="6E7A6A46" w14:textId="77777777" w:rsidR="006F0E90" w:rsidRDefault="002D7C08">
      <w:pPr>
        <w:jc w:val="left"/>
        <w:rPr>
          <w:rFonts w:ascii="맑은 고딕" w:eastAsia="맑은 고딕" w:hAnsi="맑은 고딕" w:cs="맑은 고딕"/>
          <w:b/>
        </w:rPr>
      </w:pPr>
      <w:bookmarkStart w:id="106" w:name="LadleNav120"/>
      <w:r>
        <w:rPr>
          <w:rFonts w:ascii="맑은 고딕" w:eastAsia="맑은 고딕" w:hAnsi="맑은 고딕" w:cs="맑은 고딕"/>
          <w:sz w:val="20"/>
          <w:szCs w:val="20"/>
        </w:rPr>
        <w:t>출처: 현재 제출 AASX(v0.0.1) 구조를 바탕으로 작성</w:t>
      </w:r>
      <w:bookmarkEnd w:id="106"/>
    </w:p>
    <w:p w14:paraId="694BFE35" w14:textId="77777777" w:rsidR="006F0E90" w:rsidRDefault="002D7C08">
      <w:pPr>
        <w:pStyle w:val="af5"/>
        <w:keepNext/>
        <w:spacing w:after="80"/>
        <w:jc w:val="center"/>
        <w:rPr>
          <w:rFonts w:ascii="맑은 고딕" w:eastAsia="맑은 고딕" w:hAnsi="맑은 고딕" w:cs="맑은 고딕"/>
        </w:rPr>
      </w:pPr>
      <w:bookmarkStart w:id="107" w:name="LadleNav121"/>
      <w:r>
        <w:rPr>
          <w:rFonts w:ascii="맑은 고딕" w:eastAsia="맑은 고딕" w:hAnsi="맑은 고딕" w:cs="맑은 고딕"/>
          <w:b w:val="0"/>
          <w:sz w:val="20"/>
          <w:szCs w:val="20"/>
        </w:rPr>
        <w:t>표 34. Process__00__ 구성요소 상세</w:t>
      </w:r>
      <w:bookmarkEnd w:id="107"/>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2AF79EC3" w14:textId="77777777">
        <w:trPr>
          <w:cantSplit/>
          <w:tblHeader/>
          <w:jc w:val="center"/>
        </w:trPr>
        <w:tc>
          <w:tcPr>
            <w:tcW w:w="2268" w:type="dxa"/>
            <w:shd w:val="clear" w:color="auto" w:fill="D9EAF7"/>
            <w:tcMar>
              <w:top w:w="45" w:type="dxa"/>
              <w:left w:w="55" w:type="dxa"/>
              <w:bottom w:w="45" w:type="dxa"/>
              <w:right w:w="55" w:type="dxa"/>
            </w:tcMar>
            <w:vAlign w:val="center"/>
          </w:tcPr>
          <w:p w14:paraId="23641DFC"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52DF0125"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503BD5E9"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228A33F2" w14:textId="77777777" w:rsidR="006F0E90" w:rsidRDefault="006F0E90">
            <w:pPr>
              <w:jc w:val="center"/>
              <w:rPr>
                <w:rFonts w:ascii="맑은 고딕" w:eastAsia="맑은 고딕" w:hAnsi="맑은 고딕" w:cs="맑은 고딕"/>
              </w:rPr>
            </w:pPr>
          </w:p>
        </w:tc>
      </w:tr>
      <w:tr w:rsidR="006F0E90" w14:paraId="74F42B38" w14:textId="77777777">
        <w:trPr>
          <w:cantSplit/>
          <w:jc w:val="center"/>
        </w:trPr>
        <w:tc>
          <w:tcPr>
            <w:tcW w:w="2268" w:type="dxa"/>
            <w:shd w:val="clear" w:color="auto" w:fill="FFFFFF"/>
            <w:tcMar>
              <w:top w:w="45" w:type="dxa"/>
              <w:left w:w="55" w:type="dxa"/>
              <w:bottom w:w="45" w:type="dxa"/>
              <w:right w:w="55" w:type="dxa"/>
            </w:tcMar>
            <w:vAlign w:val="center"/>
          </w:tcPr>
          <w:p w14:paraId="78925C2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21E54E2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Process__00__</w:t>
            </w:r>
          </w:p>
        </w:tc>
      </w:tr>
      <w:tr w:rsidR="006F0E90" w14:paraId="04F432F1" w14:textId="77777777">
        <w:trPr>
          <w:cantSplit/>
          <w:jc w:val="center"/>
        </w:trPr>
        <w:tc>
          <w:tcPr>
            <w:tcW w:w="2268" w:type="dxa"/>
            <w:shd w:val="clear" w:color="auto" w:fill="FFFFFF"/>
            <w:tcMar>
              <w:top w:w="45" w:type="dxa"/>
              <w:left w:w="55" w:type="dxa"/>
              <w:bottom w:w="45" w:type="dxa"/>
              <w:right w:w="55" w:type="dxa"/>
            </w:tcMar>
            <w:vAlign w:val="center"/>
          </w:tcPr>
          <w:p w14:paraId="562B099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4C1CB90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174C390A" w14:textId="77777777">
        <w:trPr>
          <w:cantSplit/>
          <w:jc w:val="center"/>
        </w:trPr>
        <w:tc>
          <w:tcPr>
            <w:tcW w:w="2268" w:type="dxa"/>
            <w:shd w:val="clear" w:color="auto" w:fill="FFFFFF"/>
            <w:tcMar>
              <w:top w:w="45" w:type="dxa"/>
              <w:left w:w="55" w:type="dxa"/>
              <w:bottom w:w="45" w:type="dxa"/>
              <w:right w:w="55" w:type="dxa"/>
            </w:tcMar>
            <w:vAlign w:val="center"/>
          </w:tcPr>
          <w:p w14:paraId="27530DC3"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3843ACE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https://admin-shell.io/idta/ProcessParameters/Process/1/0</w:t>
            </w:r>
          </w:p>
        </w:tc>
      </w:tr>
      <w:tr w:rsidR="006F0E90" w14:paraId="4F26D518" w14:textId="77777777">
        <w:trPr>
          <w:cantSplit/>
          <w:jc w:val="center"/>
        </w:trPr>
        <w:tc>
          <w:tcPr>
            <w:tcW w:w="2268" w:type="dxa"/>
            <w:shd w:val="clear" w:color="auto" w:fill="FFFFFF"/>
            <w:tcMar>
              <w:top w:w="45" w:type="dxa"/>
              <w:left w:w="55" w:type="dxa"/>
              <w:bottom w:w="45" w:type="dxa"/>
              <w:right w:w="55" w:type="dxa"/>
            </w:tcMar>
            <w:vAlign w:val="center"/>
          </w:tcPr>
          <w:p w14:paraId="6234ED6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238562A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SMC/SML "Processes"</w:t>
            </w:r>
          </w:p>
        </w:tc>
      </w:tr>
      <w:tr w:rsidR="006F0E90" w14:paraId="162FF549" w14:textId="77777777">
        <w:trPr>
          <w:cantSplit/>
          <w:jc w:val="center"/>
        </w:trPr>
        <w:tc>
          <w:tcPr>
            <w:tcW w:w="2268" w:type="dxa"/>
            <w:shd w:val="clear" w:color="auto" w:fill="FFFFFF"/>
            <w:tcMar>
              <w:top w:w="45" w:type="dxa"/>
              <w:left w:w="55" w:type="dxa"/>
              <w:bottom w:w="45" w:type="dxa"/>
              <w:right w:w="55" w:type="dxa"/>
            </w:tcMar>
            <w:vAlign w:val="center"/>
          </w:tcPr>
          <w:p w14:paraId="1FC9E28C"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1F04CCC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The processes to be executed are described individually in the SMC Process.</w:t>
            </w:r>
          </w:p>
        </w:tc>
      </w:tr>
      <w:tr w:rsidR="006F0E90" w14:paraId="1086C1C3" w14:textId="77777777">
        <w:trPr>
          <w:cantSplit/>
          <w:tblHeader/>
          <w:jc w:val="center"/>
        </w:trPr>
        <w:tc>
          <w:tcPr>
            <w:tcW w:w="2268" w:type="dxa"/>
            <w:shd w:val="clear" w:color="auto" w:fill="FFFFFF"/>
            <w:tcMar>
              <w:top w:w="45" w:type="dxa"/>
              <w:left w:w="55" w:type="dxa"/>
              <w:bottom w:w="45" w:type="dxa"/>
              <w:right w:w="55" w:type="dxa"/>
            </w:tcMar>
            <w:vAlign w:val="center"/>
          </w:tcPr>
          <w:p w14:paraId="48E1BDF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1740D13F"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2CA819AE"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47EE001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00614781" w14:textId="77777777">
        <w:trPr>
          <w:cantSplit/>
          <w:tblHeader/>
          <w:jc w:val="center"/>
        </w:trPr>
        <w:tc>
          <w:tcPr>
            <w:tcW w:w="2268" w:type="dxa"/>
            <w:shd w:val="clear" w:color="auto" w:fill="FFFFFF"/>
            <w:tcMar>
              <w:top w:w="45" w:type="dxa"/>
              <w:left w:w="55" w:type="dxa"/>
              <w:bottom w:w="45" w:type="dxa"/>
              <w:right w:w="55" w:type="dxa"/>
            </w:tcMar>
            <w:vAlign w:val="center"/>
          </w:tcPr>
          <w:p w14:paraId="1CC400E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2664489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704156B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15A89B7A" w14:textId="77777777" w:rsidR="006F0E90" w:rsidRDefault="006F0E90">
            <w:pPr>
              <w:rPr>
                <w:rFonts w:ascii="맑은 고딕" w:eastAsia="맑은 고딕" w:hAnsi="맑은 고딕" w:cs="맑은 고딕"/>
              </w:rPr>
            </w:pPr>
          </w:p>
        </w:tc>
      </w:tr>
      <w:tr w:rsidR="006F0E90" w14:paraId="103FEF11" w14:textId="77777777">
        <w:trPr>
          <w:cantSplit/>
          <w:jc w:val="center"/>
        </w:trPr>
        <w:tc>
          <w:tcPr>
            <w:tcW w:w="2268" w:type="dxa"/>
            <w:shd w:val="clear" w:color="auto" w:fill="FFFFFF"/>
            <w:tcMar>
              <w:top w:w="45" w:type="dxa"/>
              <w:left w:w="55" w:type="dxa"/>
              <w:bottom w:w="45" w:type="dxa"/>
              <w:right w:w="55" w:type="dxa"/>
            </w:tcMar>
            <w:vAlign w:val="center"/>
          </w:tcPr>
          <w:p w14:paraId="2F00CB7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[Prop]ProcessId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C8AAFD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https://admin-shell.io/idta/ProcessParameters/ProcessId/1/0Process Id(ProcessId): Describes the ID of the process / 데이터 역할: 운전 전 설정·입력값 / AAS 위치: ProcessParameters/Processes/Process__00__/ProcessId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F89570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LH-P-001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2DD562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1488E24" w14:textId="77777777">
        <w:trPr>
          <w:cantSplit/>
          <w:jc w:val="center"/>
        </w:trPr>
        <w:tc>
          <w:tcPr>
            <w:tcW w:w="2268" w:type="dxa"/>
            <w:shd w:val="clear" w:color="auto" w:fill="FFFFFF"/>
            <w:tcMar>
              <w:top w:w="45" w:type="dxa"/>
              <w:left w:w="55" w:type="dxa"/>
              <w:bottom w:w="45" w:type="dxa"/>
              <w:right w:w="55" w:type="dxa"/>
            </w:tcMar>
            <w:vAlign w:val="center"/>
          </w:tcPr>
          <w:p w14:paraId="7FC3162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[Prop]ProcessName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A367C4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https://admin-shell.io/idta/ProcessParameters/ProcessName/1/0Process Name(ProcessName): Name of the gas-fired process for preheating a ladle's refractory lining. / 데이터 역할: 운전 전 설정·입력값 / AAS 위치: ProcessParameters/Processes/Process__00__/ProcessName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749EDE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Ladle preheating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A39AA5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85D8FA4" w14:textId="77777777">
        <w:trPr>
          <w:cantSplit/>
          <w:jc w:val="center"/>
        </w:trPr>
        <w:tc>
          <w:tcPr>
            <w:tcW w:w="2268" w:type="dxa"/>
            <w:shd w:val="clear" w:color="auto" w:fill="FFFFFF"/>
            <w:tcMar>
              <w:top w:w="45" w:type="dxa"/>
              <w:left w:w="55" w:type="dxa"/>
              <w:bottom w:w="45" w:type="dxa"/>
              <w:right w:w="55" w:type="dxa"/>
            </w:tcMar>
            <w:vAlign w:val="center"/>
          </w:tcPr>
          <w:p w14:paraId="3781E04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[MLP]ProcessDescription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C86F96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https://admin-shell.io/idta/ProcessParameters/ProcessDescription/1/0Process Description(ProcessDescription): Description of the process for heating, preheating, and soaking a ladle's refractory lining with a gas burner. / 데이터 역할: 운전 전 설정·입력값 / AAS 위치: ProcessParameters/Processes/Process__00__/ProcessDescription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11A17C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Process parameters for gas-fired ladle refractory preheating operation@en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10E9B0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10FA593" w14:textId="77777777">
        <w:trPr>
          <w:cantSplit/>
          <w:jc w:val="center"/>
        </w:trPr>
        <w:tc>
          <w:tcPr>
            <w:tcW w:w="2268" w:type="dxa"/>
            <w:shd w:val="clear" w:color="auto" w:fill="FFFFFF"/>
            <w:tcMar>
              <w:top w:w="45" w:type="dxa"/>
              <w:left w:w="55" w:type="dxa"/>
              <w:bottom w:w="45" w:type="dxa"/>
              <w:right w:w="55" w:type="dxa"/>
            </w:tcMar>
            <w:vAlign w:val="center"/>
          </w:tcPr>
          <w:p w14:paraId="785C605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[Prop]PlannedProcessTime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AE8DAA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https://admin-shell.io/idta/ProcessParameters/PlannedProcessTime/1/0Planned Process Time(PlannedProcessTime): Planned processing time for process execution (without set-up time) / 데이터 역할: 운전 전 설정·입력값 / AAS 위치: ProcessParameters/Processes/Process__00__/PlannedProcessTime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219D61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[xs:duration] PT6H</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436455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B85D15F" w14:textId="77777777">
        <w:trPr>
          <w:cantSplit/>
          <w:jc w:val="center"/>
        </w:trPr>
        <w:tc>
          <w:tcPr>
            <w:tcW w:w="2268" w:type="dxa"/>
            <w:shd w:val="clear" w:color="auto" w:fill="FFFFFF"/>
            <w:tcMar>
              <w:top w:w="45" w:type="dxa"/>
              <w:left w:w="55" w:type="dxa"/>
              <w:bottom w:w="45" w:type="dxa"/>
              <w:right w:w="55" w:type="dxa"/>
            </w:tcMar>
            <w:vAlign w:val="center"/>
          </w:tcPr>
          <w:p w14:paraId="104FD95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[SMC]ProductParameters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25279E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https://admin-shell.io/idta/ProcessParameters/ProductParameters/1/0Product Parameters(ProductParameters): Mandatory product parameters for process execution / 데이터 역할: 운전 전 설정·입력값 / AAS 위치: ProcessParameters/Processes/Process__00__/ProductParameters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11BB12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6개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E688A1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AEC3CB8" w14:textId="77777777">
        <w:trPr>
          <w:cantSplit/>
          <w:jc w:val="center"/>
        </w:trPr>
        <w:tc>
          <w:tcPr>
            <w:tcW w:w="2268" w:type="dxa"/>
            <w:shd w:val="clear" w:color="auto" w:fill="FFFFFF"/>
            <w:tcMar>
              <w:top w:w="45" w:type="dxa"/>
              <w:left w:w="55" w:type="dxa"/>
              <w:bottom w:w="45" w:type="dxa"/>
              <w:right w:w="55" w:type="dxa"/>
            </w:tcMar>
            <w:vAlign w:val="center"/>
          </w:tcPr>
          <w:p w14:paraId="17BDF4A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[Prop]LadleType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D5FFEB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https://www.smart-factory.kr/ids/cd/LadleType/1/0 해당 공정에서 예열할 래들의 종류와 정격 용량을 설명하는 문자열이다. 숫자 용량은 TechnicalData의 LadleCapacity에 별도로 기록한다. AAS 위치: ProcessParameters/Processes/Process__00__/ProductParameters/LadleType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6BB8DF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150 t steelmaking ladle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44234B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459EACC" w14:textId="77777777">
        <w:trPr>
          <w:cantSplit/>
          <w:jc w:val="center"/>
        </w:trPr>
        <w:tc>
          <w:tcPr>
            <w:tcW w:w="2268" w:type="dxa"/>
            <w:shd w:val="clear" w:color="auto" w:fill="FFFFFF"/>
            <w:tcMar>
              <w:top w:w="45" w:type="dxa"/>
              <w:left w:w="55" w:type="dxa"/>
              <w:bottom w:w="45" w:type="dxa"/>
              <w:right w:w="55" w:type="dxa"/>
            </w:tcMar>
            <w:vAlign w:val="center"/>
          </w:tcPr>
          <w:p w14:paraId="03E2578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[Prop]LadleRefractoryType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D45AE0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https://www.smart-factory.kr/ids/cd/LadleRefractoryType/1/0 현재 공정의 래들에 적용되는 내화물 종류이다. 가열 곡선과 온도 한계 검토의 기준이다. AAS 위치: ProcessParameters/Processes/Process__00__/ProductParameters/LadleRefractoryType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5328C1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Magnesia-carbon brick lining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F358C7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D1AE3CB" w14:textId="77777777">
        <w:trPr>
          <w:cantSplit/>
          <w:jc w:val="center"/>
        </w:trPr>
        <w:tc>
          <w:tcPr>
            <w:tcW w:w="2268" w:type="dxa"/>
            <w:shd w:val="clear" w:color="auto" w:fill="FFFFFF"/>
            <w:tcMar>
              <w:top w:w="45" w:type="dxa"/>
              <w:left w:w="55" w:type="dxa"/>
              <w:bottom w:w="45" w:type="dxa"/>
              <w:right w:w="55" w:type="dxa"/>
            </w:tcMar>
            <w:vAlign w:val="center"/>
          </w:tcPr>
          <w:p w14:paraId="189177D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[Prop]InitialLiningTemperature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FAF43E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https://www.smart-factory.kr/ids/cd/InitialLiningTemperature/1/0 예열 작업 시작 시점의 내화물 표면 온도이다. 현재 온도와 구분한다. AAS 위치: ProcessParameters/Processes/Process__00__/ProductParameters/InitialLiningTemperature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1CBE13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80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58C941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E6FBB15" w14:textId="77777777">
        <w:trPr>
          <w:cantSplit/>
          <w:jc w:val="center"/>
        </w:trPr>
        <w:tc>
          <w:tcPr>
            <w:tcW w:w="2268" w:type="dxa"/>
            <w:shd w:val="clear" w:color="auto" w:fill="FFFFFF"/>
            <w:tcMar>
              <w:top w:w="45" w:type="dxa"/>
              <w:left w:w="55" w:type="dxa"/>
              <w:bottom w:w="45" w:type="dxa"/>
              <w:right w:w="55" w:type="dxa"/>
            </w:tcMar>
            <w:vAlign w:val="center"/>
          </w:tcPr>
          <w:p w14:paraId="2BA1B29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[Prop]TargetLiningTemperature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54E495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https://www.smart-factory.kr/ids/cd/TargetLiningTemperature/1/0 예열 완료 판단에 사용하는 내화물 표면 목표 온도이다. 실제 표면 온도와 비교한다. AAS 위치: ProcessParameters/Processes/Process__00__/ProductParameters/TargetLiningTemperature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761593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1150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CA76F9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3D13EB0" w14:textId="77777777">
        <w:trPr>
          <w:cantSplit/>
          <w:jc w:val="center"/>
        </w:trPr>
        <w:tc>
          <w:tcPr>
            <w:tcW w:w="2268" w:type="dxa"/>
            <w:shd w:val="clear" w:color="auto" w:fill="FFFFFF"/>
            <w:tcMar>
              <w:top w:w="45" w:type="dxa"/>
              <w:left w:w="55" w:type="dxa"/>
              <w:bottom w:w="45" w:type="dxa"/>
              <w:right w:w="55" w:type="dxa"/>
            </w:tcMar>
            <w:vAlign w:val="center"/>
          </w:tcPr>
          <w:p w14:paraId="2F68F15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[Prop]TargetTemperatureUniformity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7FE7E5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https://www.smart-factory.kr/ids/cd/TargetTemperatureUniformity/1/0 예열 완료 시 허용하려는 내화물 표면의 최고·최저 온도 차 목표이다. 현재 편차와 비교한다. AAS 위치: ProcessParameters/Processes/Process__00__/ProductParameters/TargetTemperatureUniformity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94218F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30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7C38BA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5BA5F56" w14:textId="77777777">
        <w:trPr>
          <w:cantSplit/>
          <w:jc w:val="center"/>
        </w:trPr>
        <w:tc>
          <w:tcPr>
            <w:tcW w:w="2268" w:type="dxa"/>
            <w:shd w:val="clear" w:color="auto" w:fill="FFFFFF"/>
            <w:tcMar>
              <w:top w:w="45" w:type="dxa"/>
              <w:left w:w="55" w:type="dxa"/>
              <w:bottom w:w="45" w:type="dxa"/>
              <w:right w:w="55" w:type="dxa"/>
            </w:tcMar>
            <w:vAlign w:val="center"/>
          </w:tcPr>
          <w:p w14:paraId="1D5EC88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[Prop]TargetHeatUpRate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84057D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https://www.smart-factory.kr/ids/cd/TargetHeatUpRate/1/0 공정 요구조건으로 정한 분당 승온 속도이다. 실제 제어 설정과 측정 승온 속도를 구분하여 비교한다. AAS 위치: ProcessParameters/Processes/Process__00__/ProductParameters/TargetHeatUpRate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776705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5C01A3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C847457" w14:textId="77777777">
        <w:trPr>
          <w:cantSplit/>
          <w:jc w:val="center"/>
        </w:trPr>
        <w:tc>
          <w:tcPr>
            <w:tcW w:w="2268" w:type="dxa"/>
            <w:shd w:val="clear" w:color="auto" w:fill="FFFFFF"/>
            <w:tcMar>
              <w:top w:w="45" w:type="dxa"/>
              <w:left w:w="55" w:type="dxa"/>
              <w:bottom w:w="45" w:type="dxa"/>
              <w:right w:w="55" w:type="dxa"/>
            </w:tcMar>
            <w:vAlign w:val="center"/>
          </w:tcPr>
          <w:p w14:paraId="19E8384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[SMC]ProcessParameters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CC444B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https://admin-shell.io/idta/ProcessParameters/ProcessParameters/1/0Process Parameters(ProcessParameters): Mandatory process parameters for process execution / 데이터 역할: 운전 전 설정·입력값 / AAS 위치: ProcessParameters/Processes/Process__00__/ProcessParameters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08E59B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12개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0154EF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205A584" w14:textId="77777777">
        <w:trPr>
          <w:cantSplit/>
          <w:jc w:val="center"/>
        </w:trPr>
        <w:tc>
          <w:tcPr>
            <w:tcW w:w="2268" w:type="dxa"/>
            <w:shd w:val="clear" w:color="auto" w:fill="FFFFFF"/>
            <w:tcMar>
              <w:top w:w="45" w:type="dxa"/>
              <w:left w:w="55" w:type="dxa"/>
              <w:bottom w:w="45" w:type="dxa"/>
              <w:right w:w="55" w:type="dxa"/>
            </w:tcMar>
            <w:vAlign w:val="center"/>
          </w:tcPr>
          <w:p w14:paraId="506FF01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[Prop]OperationRecipeId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1599A6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https://www.smart-factory.kr/ids/cd/OperationRecipeId/1/0 적용할 작업 설정 묶음의 식별번호이다. 실제 장비에 쓰기 전 승인된 설정인지 확인한다. AAS 위치: ProcessParameters/Processes/Process__00__/ProcessParameters/OperationRecipeId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586817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RECIPE-LH-001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422B1A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9D7332B" w14:textId="77777777">
        <w:trPr>
          <w:cantSplit/>
          <w:jc w:val="center"/>
        </w:trPr>
        <w:tc>
          <w:tcPr>
            <w:tcW w:w="2268" w:type="dxa"/>
            <w:shd w:val="clear" w:color="auto" w:fill="FFFFFF"/>
            <w:tcMar>
              <w:top w:w="45" w:type="dxa"/>
              <w:left w:w="55" w:type="dxa"/>
              <w:bottom w:w="45" w:type="dxa"/>
              <w:right w:w="55" w:type="dxa"/>
            </w:tcMar>
            <w:vAlign w:val="center"/>
          </w:tcPr>
          <w:p w14:paraId="4DAB70A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[Prop]OperationMode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50C826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https://www.smart-factory.kr/ids/cd/OperationMode/1/0 현재 선택하거나 작업에 지정한 운전 모드이다. 예시는 래들 예열이며 가열 단계와 구분한다. AAS 위치: ProcessParameters/Processes/Process__00__/ProcessParameters/OperationMode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BF30F1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Ladle preheating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697D51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4825103" w14:textId="77777777">
        <w:trPr>
          <w:cantSplit/>
          <w:jc w:val="center"/>
        </w:trPr>
        <w:tc>
          <w:tcPr>
            <w:tcW w:w="2268" w:type="dxa"/>
            <w:shd w:val="clear" w:color="auto" w:fill="FFFFFF"/>
            <w:tcMar>
              <w:top w:w="45" w:type="dxa"/>
              <w:left w:w="55" w:type="dxa"/>
              <w:bottom w:w="45" w:type="dxa"/>
              <w:right w:w="55" w:type="dxa"/>
            </w:tcMar>
            <w:vAlign w:val="center"/>
          </w:tcPr>
          <w:p w14:paraId="1FD2C19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[Prop]ProcessStepSequence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35A07A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https://www.smart-factory.kr/ids/cd/ProcessStepSequence/1/0 점화, 승온, 균열, 보온, 정지로 이어지는 공정 단계 순서의 예시이다. AAS 위치: ProcessParameters/Processes/Process__00__/ProcessParameters/ProcessStepSequence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FE3D81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Ignition-RampUp-Soaking-Holding-Shutdown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2E70A4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A687154" w14:textId="77777777">
        <w:trPr>
          <w:cantSplit/>
          <w:jc w:val="center"/>
        </w:trPr>
        <w:tc>
          <w:tcPr>
            <w:tcW w:w="2268" w:type="dxa"/>
            <w:shd w:val="clear" w:color="auto" w:fill="FFFFFF"/>
            <w:tcMar>
              <w:top w:w="45" w:type="dxa"/>
              <w:left w:w="55" w:type="dxa"/>
              <w:bottom w:w="45" w:type="dxa"/>
              <w:right w:w="55" w:type="dxa"/>
            </w:tcMar>
            <w:vAlign w:val="center"/>
          </w:tcPr>
          <w:p w14:paraId="066AA64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[Prop]TargetLiningTemperatureSetpoint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47A930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https://www.smart-factory.kr/ids/cd/TargetLiningTemperatureSetpoint/1/0 온도 제어에 사용할 내화물 표면 목표 온도 설정값이다. 현재 측정 온도가 아니다. AAS 위치: ProcessParameters/Processes/Process__00__/ProcessParameters/TargetLiningTemperatureSetpoint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D66DF6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1150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E94B81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9672954" w14:textId="77777777">
        <w:trPr>
          <w:cantSplit/>
          <w:jc w:val="center"/>
        </w:trPr>
        <w:tc>
          <w:tcPr>
            <w:tcW w:w="2268" w:type="dxa"/>
            <w:shd w:val="clear" w:color="auto" w:fill="FFFFFF"/>
            <w:tcMar>
              <w:top w:w="45" w:type="dxa"/>
              <w:left w:w="55" w:type="dxa"/>
              <w:bottom w:w="45" w:type="dxa"/>
              <w:right w:w="55" w:type="dxa"/>
            </w:tcMar>
            <w:vAlign w:val="center"/>
          </w:tcPr>
          <w:p w14:paraId="63D064D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[Prop]HeatUpRateSetpoint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CB9E80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https://www.smart-factory.kr/ids/cd/HeatUpRateSetpoint/1/0 승온 제어에 사용할 분당 온도 상승 속도 설정값이다. AAS 위치: ProcessParameters/Processes/Process__00__/ProcessParameters/HeatUpRateSetpoint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306E61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AB5541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1C062A7" w14:textId="77777777">
        <w:trPr>
          <w:cantSplit/>
          <w:jc w:val="center"/>
        </w:trPr>
        <w:tc>
          <w:tcPr>
            <w:tcW w:w="2268" w:type="dxa"/>
            <w:shd w:val="clear" w:color="auto" w:fill="FFFFFF"/>
            <w:tcMar>
              <w:top w:w="45" w:type="dxa"/>
              <w:left w:w="55" w:type="dxa"/>
              <w:bottom w:w="45" w:type="dxa"/>
              <w:right w:w="55" w:type="dxa"/>
            </w:tcMar>
            <w:vAlign w:val="center"/>
          </w:tcPr>
          <w:p w14:paraId="35A95FD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[Prop]SoakingTimeSetpoint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DCEC3A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https://www.smart-factory.kr/ids/cd/SoakingTimeSetpoint/1/0 목표 온도에서 내화물의 온도가 고르게 되도록 유지하는 균열 시간 설정이다. ISO 8601 기간으로 표현한다. AAS 위치: ProcessParameters/Processes/Process__00__/ProcessParameters/SoakingTimeSetpoint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033A90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[xs:duration] PT1H</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8E7DAC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AD7DCAA" w14:textId="77777777">
        <w:trPr>
          <w:cantSplit/>
          <w:jc w:val="center"/>
        </w:trPr>
        <w:tc>
          <w:tcPr>
            <w:tcW w:w="2268" w:type="dxa"/>
            <w:shd w:val="clear" w:color="auto" w:fill="FFFFFF"/>
            <w:tcMar>
              <w:top w:w="45" w:type="dxa"/>
              <w:left w:w="55" w:type="dxa"/>
              <w:bottom w:w="45" w:type="dxa"/>
              <w:right w:w="55" w:type="dxa"/>
            </w:tcMar>
            <w:vAlign w:val="center"/>
          </w:tcPr>
          <w:p w14:paraId="1C95652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[Prop]MaxHeatingTemperatureSetpoint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A5663C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https://www.smart-factory.kr/ids/cd/MaxHeatingTemperatureSetpoint/1/0 작업 설정에서 허용하려는 최고 가열 온도이다. 실제 보호정지 회로 설정이나 인증값과 구분한다. AAS 위치: ProcessParameters/Processes/Process__00__/ProcessParameters/MaxHeatingTemperatureSetpoint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F3DD41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1250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1FEE65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28802DE" w14:textId="77777777">
        <w:trPr>
          <w:cantSplit/>
          <w:jc w:val="center"/>
        </w:trPr>
        <w:tc>
          <w:tcPr>
            <w:tcW w:w="2268" w:type="dxa"/>
            <w:shd w:val="clear" w:color="auto" w:fill="FFFFFF"/>
            <w:tcMar>
              <w:top w:w="45" w:type="dxa"/>
              <w:left w:w="55" w:type="dxa"/>
              <w:bottom w:w="45" w:type="dxa"/>
              <w:right w:w="55" w:type="dxa"/>
            </w:tcMar>
            <w:vAlign w:val="center"/>
          </w:tcPr>
          <w:p w14:paraId="46395B0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[Prop]AirFuelRatioSetpoint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165B2F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https://www.smart-factory.kr/ids/cd/AirFuelRatioSetpoint/1/0 연소 제어에서 목표로 삼는 실제 공기량 대비 이론 공기량의 비율이다. AAS 위치: ProcessParameters/Processes/Process__00__/ProcessParameters/AirFuelRatioSetpoint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590B4D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1.05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B7715B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1C3762E" w14:textId="77777777">
        <w:trPr>
          <w:cantSplit/>
          <w:jc w:val="center"/>
        </w:trPr>
        <w:tc>
          <w:tcPr>
            <w:tcW w:w="2268" w:type="dxa"/>
            <w:shd w:val="clear" w:color="auto" w:fill="FFFFFF"/>
            <w:tcMar>
              <w:top w:w="45" w:type="dxa"/>
              <w:left w:w="55" w:type="dxa"/>
              <w:bottom w:w="45" w:type="dxa"/>
              <w:right w:w="55" w:type="dxa"/>
            </w:tcMar>
            <w:vAlign w:val="center"/>
          </w:tcPr>
          <w:p w14:paraId="06E2B0C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[Prop]TargetFlueGasOxygenSetpoint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1A489A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https://www.smart-factory.kr/ids/cd/TargetFlueGasOxygenSetpoint/1/0 배기가스 산소농도를 조절할 때 사용하는 목표 체적 백분율이다. AAS 위치: ProcessParameters/Processes/Process__00__/ProcessParameters/TargetFlueGasOxygenSetpoint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04095F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2</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8C6129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E83AD7B" w14:textId="77777777">
        <w:trPr>
          <w:cantSplit/>
          <w:jc w:val="center"/>
        </w:trPr>
        <w:tc>
          <w:tcPr>
            <w:tcW w:w="2268" w:type="dxa"/>
            <w:shd w:val="clear" w:color="auto" w:fill="FFFFFF"/>
            <w:tcMar>
              <w:top w:w="45" w:type="dxa"/>
              <w:left w:w="55" w:type="dxa"/>
              <w:bottom w:w="45" w:type="dxa"/>
              <w:right w:w="55" w:type="dxa"/>
            </w:tcMar>
            <w:vAlign w:val="center"/>
          </w:tcPr>
          <w:p w14:paraId="5299A85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[Prop]FuelFlowSetpoint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BDAEA9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https://www.smart-factory.kr/ids/cd/FuelFlowSetpoint/1/0 현재 예열 단계에서 요구하는 전체 버너 연료 체적 유량 설정이다. 정격 최대 유량보다 낮게 설정한 예시이다. AAS 위치: ProcessParameters/Processes/Process__00__/ProcessParameters/FuelFlowSetpoint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866816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460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F7FA25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824B4C0" w14:textId="77777777">
        <w:trPr>
          <w:cantSplit/>
          <w:jc w:val="center"/>
        </w:trPr>
        <w:tc>
          <w:tcPr>
            <w:tcW w:w="2268" w:type="dxa"/>
            <w:shd w:val="clear" w:color="auto" w:fill="FFFFFF"/>
            <w:tcMar>
              <w:top w:w="45" w:type="dxa"/>
              <w:left w:w="55" w:type="dxa"/>
              <w:bottom w:w="45" w:type="dxa"/>
              <w:right w:w="55" w:type="dxa"/>
            </w:tcMar>
            <w:vAlign w:val="center"/>
          </w:tcPr>
          <w:p w14:paraId="1CA34BA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[Prop]BurnerFiringSequence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F995AB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https://www.smart-factory.kr/ids/cd/BurnerFiringSequence/1/0 여러 버너의 점화·연소 순서를 정한 작업 설정이다. 축열체 전환과 함께 확인한다. AAS 위치: ProcessParameters/Processes/Process__00__/ProcessParameters/BurnerFiringSequence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93B238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Simultaneous two-burner firing with independent regenerator switching</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CCE0F0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D66FA4A" w14:textId="77777777">
        <w:trPr>
          <w:cantSplit/>
          <w:jc w:val="center"/>
        </w:trPr>
        <w:tc>
          <w:tcPr>
            <w:tcW w:w="2268" w:type="dxa"/>
            <w:shd w:val="clear" w:color="auto" w:fill="FFFFFF"/>
            <w:tcMar>
              <w:top w:w="45" w:type="dxa"/>
              <w:left w:w="55" w:type="dxa"/>
              <w:bottom w:w="45" w:type="dxa"/>
              <w:right w:w="55" w:type="dxa"/>
            </w:tcMar>
            <w:vAlign w:val="center"/>
          </w:tcPr>
          <w:p w14:paraId="7336FEC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[Prop]OverTemperatureAlarmThreshold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FD991C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https://www.smart-factory.kr/ids/cd/OverTemperatureAlarmThreshold/1/0 과열 경보를 판단하는 온도 기준의 예시이다. 최고 운전 온도와 별개이며 실제 적용 시 제조사의 안전 한계와 승인 절차로 결정한다. AAS 위치: ProcessParameters/Processes/Process__00__/ProcessParameters/OverTemperatureAlarmThreshold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8BB609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1280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774F85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870DEC9" w14:textId="77777777">
        <w:trPr>
          <w:cantSplit/>
          <w:jc w:val="center"/>
        </w:trPr>
        <w:tc>
          <w:tcPr>
            <w:tcW w:w="2268" w:type="dxa"/>
            <w:shd w:val="clear" w:color="auto" w:fill="FFFFFF"/>
            <w:tcMar>
              <w:top w:w="45" w:type="dxa"/>
              <w:left w:w="55" w:type="dxa"/>
              <w:bottom w:w="45" w:type="dxa"/>
              <w:right w:w="55" w:type="dxa"/>
            </w:tcMar>
            <w:vAlign w:val="center"/>
          </w:tcPr>
          <w:p w14:paraId="229CD1E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[SMC]ResourceParameters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52E8AC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https://admin-shell.io/idta/ProcessParameters/ResourceParameters/1/0Resource Parameters(ResourceParameters): Mandatory resource parameters for process execution / 데이터 역할: 운전 전 설정·입력값 / AAS 위치: ProcessParameters/Processes/Process__00__/ResourceParameters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58EBCA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8개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FE8FE4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828B16B" w14:textId="77777777">
        <w:trPr>
          <w:cantSplit/>
          <w:jc w:val="center"/>
        </w:trPr>
        <w:tc>
          <w:tcPr>
            <w:tcW w:w="2268" w:type="dxa"/>
            <w:shd w:val="clear" w:color="auto" w:fill="FFFFFF"/>
            <w:tcMar>
              <w:top w:w="45" w:type="dxa"/>
              <w:left w:w="55" w:type="dxa"/>
              <w:bottom w:w="45" w:type="dxa"/>
              <w:right w:w="55" w:type="dxa"/>
            </w:tcMar>
            <w:vAlign w:val="center"/>
          </w:tcPr>
          <w:p w14:paraId="2D1FA6C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[Prop]RequiredLiningTemperatureSensor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24EE1E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https://www.smart-factory.kr/ids/cd/RequiredLiningTemperatureSensor/1/0 공정 수행에 필요한 내화물 표면 온도계의 예시 식별자이다. AAS 위치: ProcessParameters/Processes/Process__00__/ResourceParameters/RequiredLiningTemperatureSensor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73C8C0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LiningPyrometer01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8D46B6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A58307E" w14:textId="77777777">
        <w:trPr>
          <w:cantSplit/>
          <w:jc w:val="center"/>
        </w:trPr>
        <w:tc>
          <w:tcPr>
            <w:tcW w:w="2268" w:type="dxa"/>
            <w:shd w:val="clear" w:color="auto" w:fill="FFFFFF"/>
            <w:tcMar>
              <w:top w:w="45" w:type="dxa"/>
              <w:left w:w="55" w:type="dxa"/>
              <w:bottom w:w="45" w:type="dxa"/>
              <w:right w:w="55" w:type="dxa"/>
            </w:tcMar>
            <w:vAlign w:val="center"/>
          </w:tcPr>
          <w:p w14:paraId="2C2B4AC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[Prop]RequiredFlueGasTempSensor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3DFDC1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https://www.smart-factory.kr/ids/cd/RequiredFlueGasTempSensor/1/0 공정 수행에 필요한 배기가스 온도 센서의 예시 식별자이다. AAS 위치: ProcessParameters/Processes/Process__00__/ResourceParameters/RequiredFlueGasTempSensor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E0BB34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FlueGasTempSensor01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1EA735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FD0E809" w14:textId="77777777">
        <w:trPr>
          <w:cantSplit/>
          <w:jc w:val="center"/>
        </w:trPr>
        <w:tc>
          <w:tcPr>
            <w:tcW w:w="2268" w:type="dxa"/>
            <w:shd w:val="clear" w:color="auto" w:fill="FFFFFF"/>
            <w:tcMar>
              <w:top w:w="45" w:type="dxa"/>
              <w:left w:w="55" w:type="dxa"/>
              <w:bottom w:w="45" w:type="dxa"/>
              <w:right w:w="55" w:type="dxa"/>
            </w:tcMar>
            <w:vAlign w:val="center"/>
          </w:tcPr>
          <w:p w14:paraId="344921B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[Prop]RequiredOxygenSensor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49F88C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https://www.smart-factory.kr/ids/cd/RequiredOxygenSensor/1/0 공정 수행에 필요한 배기가스 산소 센서의 예시 식별자이다. AAS 위치: ProcessParameters/Processes/Process__00__/ResourceParameters/RequiredOxygenSensor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74F1A9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O2Sensor01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0BB62F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FFC29BD" w14:textId="77777777">
        <w:trPr>
          <w:cantSplit/>
          <w:jc w:val="center"/>
        </w:trPr>
        <w:tc>
          <w:tcPr>
            <w:tcW w:w="2268" w:type="dxa"/>
            <w:shd w:val="clear" w:color="auto" w:fill="FFFFFF"/>
            <w:tcMar>
              <w:top w:w="45" w:type="dxa"/>
              <w:left w:w="55" w:type="dxa"/>
              <w:bottom w:w="45" w:type="dxa"/>
              <w:right w:w="55" w:type="dxa"/>
            </w:tcMar>
            <w:vAlign w:val="center"/>
          </w:tcPr>
          <w:p w14:paraId="1C628B9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[Prop]RequiredFuelControlValve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B92166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https://www.smart-factory.kr/ids/cd/RequiredFuelControlValve/1/0 연료 유량을 조절하는 공정 자원의 예시 식별자이다. AAS 위치: ProcessParameters/Processes/Process__00__/ResourceParameters/RequiredFuelControlValve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E71E1C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FuelControlValve01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1F06FC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2928098" w14:textId="77777777">
        <w:trPr>
          <w:cantSplit/>
          <w:jc w:val="center"/>
        </w:trPr>
        <w:tc>
          <w:tcPr>
            <w:tcW w:w="2268" w:type="dxa"/>
            <w:shd w:val="clear" w:color="auto" w:fill="FFFFFF"/>
            <w:tcMar>
              <w:top w:w="45" w:type="dxa"/>
              <w:left w:w="55" w:type="dxa"/>
              <w:bottom w:w="45" w:type="dxa"/>
              <w:right w:w="55" w:type="dxa"/>
            </w:tcMar>
            <w:vAlign w:val="center"/>
          </w:tcPr>
          <w:p w14:paraId="77D9FD6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[Prop]RequiredCombustionAirBlower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0DBCFD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https://www.smart-factory.kr/ids/cd/RequiredCombustionAirBlower/1/0 연소 공기를 공급하는 공정 자원의 예시 식별자이다. AAS 위치: ProcessParameters/Processes/Process__00__/ResourceParameters/RequiredCombustionAirBlower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BC0EFD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CombustionAirBlower01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3BD5C8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3D4B8C4" w14:textId="77777777">
        <w:trPr>
          <w:cantSplit/>
          <w:jc w:val="center"/>
        </w:trPr>
        <w:tc>
          <w:tcPr>
            <w:tcW w:w="2268" w:type="dxa"/>
            <w:shd w:val="clear" w:color="auto" w:fill="FFFFFF"/>
            <w:tcMar>
              <w:top w:w="45" w:type="dxa"/>
              <w:left w:w="55" w:type="dxa"/>
              <w:bottom w:w="45" w:type="dxa"/>
              <w:right w:w="55" w:type="dxa"/>
            </w:tcMar>
            <w:vAlign w:val="center"/>
          </w:tcPr>
          <w:p w14:paraId="195BFA2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[Prop]RequiredBurner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897C14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https://www.smart-factory.kr/ids/cd/RequiredBurner/1/0 래들 예열 공정에 필요한 버너 자원의 예시 식별자이다. AAS 위치: ProcessParameters/Processes/Process__00__/ResourceParameters/RequiredBurner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0DFB27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RegenBurner01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0CDD79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3079302" w14:textId="77777777">
        <w:trPr>
          <w:cantSplit/>
          <w:jc w:val="center"/>
        </w:trPr>
        <w:tc>
          <w:tcPr>
            <w:tcW w:w="2268" w:type="dxa"/>
            <w:shd w:val="clear" w:color="auto" w:fill="FFFFFF"/>
            <w:tcMar>
              <w:top w:w="45" w:type="dxa"/>
              <w:left w:w="55" w:type="dxa"/>
              <w:bottom w:w="45" w:type="dxa"/>
              <w:right w:w="55" w:type="dxa"/>
            </w:tcMar>
            <w:vAlign w:val="center"/>
          </w:tcPr>
          <w:p w14:paraId="12C0E2D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[Prop]RequiredIgnitionSystem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CCA147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https://www.smart-factory.kr/ids/cd/RequiredIgnitionSystem/1/0 초기 화염 형성에 필요한 점화 장치의 예시 식별자이다. AAS 위치: ProcessParameters/Processes/Process__00__/ResourceParameters/RequiredIgnitionSystem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F7FD6F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IgnitionSystem01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666DBB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27B5DB9" w14:textId="77777777">
        <w:trPr>
          <w:cantSplit/>
          <w:jc w:val="center"/>
        </w:trPr>
        <w:tc>
          <w:tcPr>
            <w:tcW w:w="2268" w:type="dxa"/>
            <w:shd w:val="clear" w:color="auto" w:fill="FFFFFF"/>
            <w:tcMar>
              <w:top w:w="45" w:type="dxa"/>
              <w:left w:w="55" w:type="dxa"/>
              <w:bottom w:w="45" w:type="dxa"/>
              <w:right w:w="55" w:type="dxa"/>
            </w:tcMar>
            <w:vAlign w:val="center"/>
          </w:tcPr>
          <w:p w14:paraId="649F8EE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[Prop]RequiredSafetyShutoffValve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83A830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https://www.smart-factory.kr/ids/cd/RequiredSafetyShutoffValve/1/0 연료 공급을 차단하는 안전 차단밸브 자원의 예시 식별자이다. AAS 위치: ProcessParameters/Processes/Process__00__/ResourceParameters/RequiredSafetyShutoffValve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7C132C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SafetyShutoffValve01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9C4EB1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AF4E977" w14:textId="77777777">
        <w:trPr>
          <w:cantSplit/>
          <w:jc w:val="center"/>
        </w:trPr>
        <w:tc>
          <w:tcPr>
            <w:tcW w:w="2268" w:type="dxa"/>
            <w:shd w:val="clear" w:color="auto" w:fill="FFFFFF"/>
            <w:tcMar>
              <w:top w:w="45" w:type="dxa"/>
              <w:left w:w="55" w:type="dxa"/>
              <w:bottom w:w="45" w:type="dxa"/>
              <w:right w:w="55" w:type="dxa"/>
            </w:tcMar>
            <w:vAlign w:val="center"/>
          </w:tcPr>
          <w:p w14:paraId="51C7348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[SMC]ProcessBoM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2382E3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https://admin-shell.io/idta/ProcessParameters/ProcessBoM/1/0Process Bo M(ProcessBoM): Describes the products or semi-finished products to be involved in the process / 데이터 역할: 운전 전 설정·입력값 / AAS 위치: ProcessParameters/Processes/Process__00__/ProcessBoM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050C8E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5개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638C54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8AD1392" w14:textId="77777777">
        <w:trPr>
          <w:cantSplit/>
          <w:jc w:val="center"/>
        </w:trPr>
        <w:tc>
          <w:tcPr>
            <w:tcW w:w="2268" w:type="dxa"/>
            <w:shd w:val="clear" w:color="auto" w:fill="FFFFFF"/>
            <w:tcMar>
              <w:top w:w="45" w:type="dxa"/>
              <w:left w:w="55" w:type="dxa"/>
              <w:bottom w:w="45" w:type="dxa"/>
              <w:right w:w="55" w:type="dxa"/>
            </w:tcMar>
            <w:vAlign w:val="center"/>
          </w:tcPr>
          <w:p w14:paraId="00AD6EA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[Prop]FuelGasConsumable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87B7A4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https://www.smart-factory.kr/ids/cd/FuelGasConsumable/1/0 공정에서 소비하는 천연가스의 예시 자재 식별자이다. 장비 조립 부품이 아니다. AAS 위치: ProcessParameters/Processes/Process__00__/ProcessBoM/FuelGasConsumable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40FB03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NATURALGAS-LNG-001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8E7336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4961E82" w14:textId="77777777">
        <w:trPr>
          <w:cantSplit/>
          <w:jc w:val="center"/>
        </w:trPr>
        <w:tc>
          <w:tcPr>
            <w:tcW w:w="2268" w:type="dxa"/>
            <w:shd w:val="clear" w:color="auto" w:fill="FFFFFF"/>
            <w:tcMar>
              <w:top w:w="45" w:type="dxa"/>
              <w:left w:w="55" w:type="dxa"/>
              <w:bottom w:w="45" w:type="dxa"/>
              <w:right w:w="55" w:type="dxa"/>
            </w:tcMar>
            <w:vAlign w:val="center"/>
          </w:tcPr>
          <w:p w14:paraId="02D4B7C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[Prop]CombustionAirUtility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59A60A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https://www.smart-factory.kr/ids/cd/CombustionAirUtility/1/0 공정에 공급하는 연소용 공기의 예시 유틸리티 식별자이다. AAS 위치: ProcessParameters/Processes/Process__00__/ProcessBoM/CombustionAirUtility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E7A8B9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COMBUSTIONAIR-001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E4ABF3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F77E4B0" w14:textId="77777777">
        <w:trPr>
          <w:cantSplit/>
          <w:jc w:val="center"/>
        </w:trPr>
        <w:tc>
          <w:tcPr>
            <w:tcW w:w="2268" w:type="dxa"/>
            <w:shd w:val="clear" w:color="auto" w:fill="FFFFFF"/>
            <w:tcMar>
              <w:top w:w="45" w:type="dxa"/>
              <w:left w:w="55" w:type="dxa"/>
              <w:bottom w:w="45" w:type="dxa"/>
              <w:right w:w="55" w:type="dxa"/>
            </w:tcMar>
            <w:vAlign w:val="center"/>
          </w:tcPr>
          <w:p w14:paraId="1E1D3B4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[Prop]PilotGasConsumable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2786C7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https://www.smart-factory.kr/ids/cd/PilotGasConsumable/1/0 점화용 파일럿 버너에 공급하는 가스의 예시 소모재 식별자이다. AAS 위치: ProcessParameters/Processes/Process__00__/ProcessBoM/PilotGasConsumable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0E5B7E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PILOTGAS-001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7CC9B8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884A98D" w14:textId="77777777">
        <w:trPr>
          <w:cantSplit/>
          <w:jc w:val="center"/>
        </w:trPr>
        <w:tc>
          <w:tcPr>
            <w:tcW w:w="2268" w:type="dxa"/>
            <w:shd w:val="clear" w:color="auto" w:fill="FFFFFF"/>
            <w:tcMar>
              <w:top w:w="45" w:type="dxa"/>
              <w:left w:w="55" w:type="dxa"/>
              <w:bottom w:w="45" w:type="dxa"/>
              <w:right w:w="55" w:type="dxa"/>
            </w:tcMar>
            <w:vAlign w:val="center"/>
          </w:tcPr>
          <w:p w14:paraId="058CE87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[Prop]RefractoryConsumable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9BEDD5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https://www.smart-factory.kr/ids/cd/RefractoryConsumable/1/0 유지보수 시 교체하는 래들 내화물의 예시 소모재 식별자이다. AAS 위치: ProcessParameters/Processes/Process__00__/ProcessBoM/RefractoryConsumable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A3F4B9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REFRACTORY-MGCBRICK-001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942F38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F31F7E7" w14:textId="77777777">
        <w:trPr>
          <w:cantSplit/>
          <w:jc w:val="center"/>
        </w:trPr>
        <w:tc>
          <w:tcPr>
            <w:tcW w:w="2268" w:type="dxa"/>
            <w:shd w:val="clear" w:color="auto" w:fill="FFFFFF"/>
            <w:tcMar>
              <w:top w:w="45" w:type="dxa"/>
              <w:left w:w="55" w:type="dxa"/>
              <w:bottom w:w="45" w:type="dxa"/>
              <w:right w:w="55" w:type="dxa"/>
            </w:tcMar>
            <w:vAlign w:val="center"/>
          </w:tcPr>
          <w:p w14:paraId="2469729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[Prop]PurgeNitrogenUtility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C5D178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https://www.smart-factory.kr/ids/cd/PurgeNitrogenUtility/1/0 공정에서 사용하는 퍼지용 질소의 예시 유틸리티 식별자이다. 실제 퍼지 절차나 안전 조건을 지시하는 값은 아니다. AAS 위치: ProcessParameters/Processes/Process__00__/ProcessBoM/PurgeNitrogenUtility</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A5CF46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NITROGEN-N2-001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B19FDF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2B0031DC" w14:textId="77777777" w:rsidR="006F0E90" w:rsidRDefault="002D7C08">
      <w:pPr>
        <w:jc w:val="left"/>
        <w:rPr>
          <w:rFonts w:ascii="맑은 고딕" w:eastAsia="맑은 고딕" w:hAnsi="맑은 고딕" w:cs="맑은 고딕"/>
          <w:b/>
        </w:rPr>
      </w:pPr>
      <w:bookmarkStart w:id="108" w:name="LadleNav122"/>
      <w:r>
        <w:rPr>
          <w:rFonts w:ascii="맑은 고딕" w:eastAsia="맑은 고딕" w:hAnsi="맑은 고딕" w:cs="맑은 고딕"/>
          <w:sz w:val="20"/>
          <w:szCs w:val="20"/>
        </w:rPr>
        <w:t>9. Predictive Maintenance</w:t>
      </w:r>
      <w:bookmarkEnd w:id="108"/>
    </w:p>
    <w:p w14:paraId="41858FB3" w14:textId="77777777" w:rsidR="006F0E90" w:rsidRDefault="002D7C08">
      <w:pPr>
        <w:jc w:val="left"/>
        <w:rPr>
          <w:rFonts w:ascii="맑은 고딕" w:eastAsia="맑은 고딕" w:hAnsi="맑은 고딕" w:cs="맑은 고딕"/>
          <w:b/>
        </w:rPr>
      </w:pPr>
      <w:bookmarkStart w:id="109" w:name="LadleNav123"/>
      <w:r>
        <w:rPr>
          <w:rFonts w:ascii="맑은 고딕" w:eastAsia="맑은 고딕" w:hAnsi="맑은 고딕" w:cs="맑은 고딕"/>
          <w:sz w:val="20"/>
          <w:szCs w:val="20"/>
        </w:rPr>
        <w:t>부품이 언제쯤 고장 날지 미리 알려주는 서브모델(Predictive Maintenance)이다. 송풍기 베어링·후드 내화물의 잔여수명(RUL)과 경계조건, 사전경보를 표현한다.</w:t>
      </w:r>
      <w:bookmarkEnd w:id="109"/>
    </w:p>
    <w:p w14:paraId="3BE6AA82" w14:textId="77777777" w:rsidR="006F0E90" w:rsidRDefault="002D7C08">
      <w:pPr>
        <w:jc w:val="left"/>
        <w:rPr>
          <w:rFonts w:ascii="맑은 고딕" w:eastAsia="맑은 고딕" w:hAnsi="맑은 고딕" w:cs="맑은 고딕"/>
          <w:b/>
        </w:rPr>
      </w:pPr>
      <w:bookmarkStart w:id="110" w:name="LadleNav124"/>
      <w:r>
        <w:rPr>
          <w:rFonts w:ascii="맑은 고딕" w:eastAsia="맑은 고딕" w:hAnsi="맑은 고딕" w:cs="맑은 고딕"/>
          <w:sz w:val="20"/>
          <w:szCs w:val="20"/>
        </w:rPr>
        <w:t>장비와의 관계  Operational Data·Time Series Data의 전류·온도 추이를 특징량으로 사용해 RUL을 산출한다.</w:t>
      </w:r>
      <w:bookmarkEnd w:id="110"/>
    </w:p>
    <w:p w14:paraId="1B2806F5" w14:textId="77777777" w:rsidR="006F0E90" w:rsidRDefault="002D7C08">
      <w:pPr>
        <w:jc w:val="left"/>
        <w:rPr>
          <w:rFonts w:ascii="맑은 고딕" w:eastAsia="맑은 고딕" w:hAnsi="맑은 고딕" w:cs="맑은 고딕"/>
          <w:b/>
        </w:rPr>
      </w:pPr>
      <w:bookmarkStart w:id="111" w:name="LadleNav125"/>
      <w:r>
        <w:rPr>
          <w:rFonts w:ascii="맑은 고딕" w:eastAsia="맑은 고딕" w:hAnsi="맑은 고딕" w:cs="맑은 고딕"/>
          <w:sz w:val="20"/>
          <w:szCs w:val="20"/>
        </w:rPr>
        <w:t>실제 활용  계획정비 일정 수립, 사전경보(PreAlert)·초과경보(Alert) 발생 시 정비 담당자의 점검·교체 시점 판단에 사용한다.</w:t>
      </w:r>
      <w:bookmarkEnd w:id="111"/>
    </w:p>
    <w:p w14:paraId="699FB4A7" w14:textId="77777777" w:rsidR="006F0E90" w:rsidRDefault="002D7C08">
      <w:pPr>
        <w:jc w:val="left"/>
        <w:rPr>
          <w:rFonts w:ascii="맑은 고딕" w:eastAsia="맑은 고딕" w:hAnsi="맑은 고딕" w:cs="맑은 고딕"/>
          <w:b/>
        </w:rPr>
      </w:pPr>
      <w:bookmarkStart w:id="112" w:name="LadleNav126"/>
      <w:r>
        <w:rPr>
          <w:rFonts w:ascii="맑은 고딕" w:eastAsia="맑은 고딕" w:hAnsi="맑은 고딕" w:cs="맑은 고딕"/>
          <w:sz w:val="20"/>
          <w:szCs w:val="20"/>
        </w:rPr>
        <w:t>IDTA 원본 대비  IDTA Predictive Maintenance 구조를 유지했다. RUL 산출 모델과 경계값은 예시이며 실제 적용 시 검증이 필요하다.</w:t>
      </w:r>
      <w:bookmarkEnd w:id="112"/>
    </w:p>
    <w:p w14:paraId="2EE247BB"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20420AE1" wp14:editId="20A813A9">
            <wp:extent cx="5623560" cy="1729227"/>
            <wp:effectExtent l="0" t="0" r="0" b="0"/>
            <wp:docPr id="1043" name="Picture 1043"/>
            <wp:cNvGraphicFramePr/>
            <a:graphic xmlns:a="http://schemas.openxmlformats.org/drawingml/2006/main">
              <a:graphicData uri="http://schemas.openxmlformats.org/drawingml/2006/picture">
                <pic:pic xmlns:pic="http://schemas.openxmlformats.org/drawingml/2006/picture">
                  <pic:nvPicPr>
                    <pic:cNvPr id="1043" name="Picture 1043"/>
                    <pic:cNvPicPr>
                      <a:picLocks/>
                    </pic:cNvPicPr>
                  </pic:nvPicPr>
                  <pic:blipFill>
                    <a:blip r:embed="rId35">
                      <a:extLst>
                        <a:ext uri="{28A0092B-C50C-407E-A947-70E740481C1C}">
                          <a14:useLocalDpi xmlns:a14="http://schemas.microsoft.com/office/drawing/2010/main" val="0"/>
                        </a:ext>
                      </a:extLst>
                    </a:blip>
                    <a:stretch>
                      <a:fillRect/>
                    </a:stretch>
                  </pic:blipFill>
                  <pic:spPr>
                    <a:xfrm>
                      <a:off x="0" y="0"/>
                      <a:ext cx="5623560" cy="1729227"/>
                    </a:xfrm>
                    <a:prstGeom prst="rect">
                      <a:avLst/>
                    </a:prstGeom>
                  </pic:spPr>
                </pic:pic>
              </a:graphicData>
            </a:graphic>
          </wp:inline>
        </w:drawing>
      </w:r>
    </w:p>
    <w:p w14:paraId="39E69B57" w14:textId="77777777" w:rsidR="006F0E90" w:rsidRDefault="002D7C08">
      <w:pPr>
        <w:pStyle w:val="af5"/>
        <w:keepNext/>
        <w:spacing w:after="80"/>
        <w:jc w:val="center"/>
        <w:rPr>
          <w:rFonts w:ascii="맑은 고딕" w:eastAsia="맑은 고딕" w:hAnsi="맑은 고딕" w:cs="맑은 고딕"/>
        </w:rPr>
      </w:pPr>
      <w:bookmarkStart w:id="113" w:name="LadleNav128"/>
      <w:r>
        <w:rPr>
          <w:rFonts w:ascii="맑은 고딕" w:eastAsia="맑은 고딕" w:hAnsi="맑은 고딕" w:cs="맑은 고딕"/>
          <w:b w:val="0"/>
          <w:sz w:val="20"/>
          <w:szCs w:val="20"/>
        </w:rPr>
        <w:t>그림 12. PredictiveMaintenance Submodel 구조</w:t>
      </w:r>
      <w:bookmarkEnd w:id="113"/>
    </w:p>
    <w:p w14:paraId="5EE21A3E" w14:textId="77777777" w:rsidR="006F0E90" w:rsidRDefault="002D7C08">
      <w:pPr>
        <w:jc w:val="left"/>
        <w:rPr>
          <w:rFonts w:ascii="맑은 고딕" w:eastAsia="맑은 고딕" w:hAnsi="맑은 고딕" w:cs="맑은 고딕"/>
          <w:b/>
        </w:rPr>
      </w:pPr>
      <w:bookmarkStart w:id="114" w:name="LadleNav129"/>
      <w:r>
        <w:rPr>
          <w:rFonts w:ascii="맑은 고딕" w:eastAsia="맑은 고딕" w:hAnsi="맑은 고딕" w:cs="맑은 고딕"/>
          <w:sz w:val="20"/>
          <w:szCs w:val="20"/>
        </w:rPr>
        <w:t>출처: 현재 제출 AASX(v0.0.1) 구조를 바탕으로 작성</w:t>
      </w:r>
      <w:bookmarkEnd w:id="114"/>
    </w:p>
    <w:p w14:paraId="23159ADC" w14:textId="77777777" w:rsidR="006F0E90" w:rsidRDefault="002D7C08">
      <w:pPr>
        <w:pStyle w:val="af5"/>
        <w:keepNext/>
        <w:spacing w:after="80"/>
        <w:jc w:val="center"/>
        <w:rPr>
          <w:rFonts w:ascii="맑은 고딕" w:eastAsia="맑은 고딕" w:hAnsi="맑은 고딕" w:cs="맑은 고딕"/>
        </w:rPr>
      </w:pPr>
      <w:bookmarkStart w:id="115" w:name="LadleNav130"/>
      <w:r>
        <w:rPr>
          <w:rFonts w:ascii="맑은 고딕" w:eastAsia="맑은 고딕" w:hAnsi="맑은 고딕" w:cs="맑은 고딕"/>
          <w:b w:val="0"/>
          <w:sz w:val="20"/>
          <w:szCs w:val="20"/>
        </w:rPr>
        <w:t>표 35. RemainingUsefulLifePrediction 구성요소 상세</w:t>
      </w:r>
      <w:bookmarkEnd w:id="115"/>
    </w:p>
    <w:tbl>
      <w:tblPr>
        <w:tblW w:w="8731"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2268"/>
        <w:gridCol w:w="4422"/>
        <w:gridCol w:w="1417"/>
        <w:gridCol w:w="624"/>
      </w:tblGrid>
      <w:tr w:rsidR="006F0E90" w14:paraId="7AF2238F" w14:textId="77777777">
        <w:trPr>
          <w:cantSplit/>
          <w:tblHeader/>
          <w:jc w:val="center"/>
        </w:trPr>
        <w:tc>
          <w:tcPr>
            <w:tcW w:w="2268" w:type="dxa"/>
            <w:shd w:val="clear" w:color="auto" w:fill="D9EAF7"/>
            <w:tcMar>
              <w:top w:w="45" w:type="dxa"/>
              <w:left w:w="55" w:type="dxa"/>
              <w:bottom w:w="45" w:type="dxa"/>
              <w:right w:w="55" w:type="dxa"/>
            </w:tcMar>
            <w:vAlign w:val="center"/>
          </w:tcPr>
          <w:p w14:paraId="0EE2B7B3" w14:textId="77777777" w:rsidR="006F0E90" w:rsidRDefault="006F0E90">
            <w:pPr>
              <w:jc w:val="center"/>
              <w:rPr>
                <w:rFonts w:ascii="맑은 고딕" w:eastAsia="맑은 고딕" w:hAnsi="맑은 고딕" w:cs="맑은 고딕"/>
              </w:rPr>
            </w:pPr>
          </w:p>
        </w:tc>
        <w:tc>
          <w:tcPr>
            <w:tcW w:w="4422" w:type="dxa"/>
            <w:shd w:val="clear" w:color="auto" w:fill="D9EAF7"/>
            <w:tcMar>
              <w:top w:w="45" w:type="dxa"/>
              <w:left w:w="55" w:type="dxa"/>
              <w:bottom w:w="45" w:type="dxa"/>
              <w:right w:w="55" w:type="dxa"/>
            </w:tcMar>
            <w:vAlign w:val="center"/>
          </w:tcPr>
          <w:p w14:paraId="2AAE1656" w14:textId="77777777" w:rsidR="006F0E90" w:rsidRDefault="006F0E90">
            <w:pPr>
              <w:jc w:val="center"/>
              <w:rPr>
                <w:rFonts w:ascii="맑은 고딕" w:eastAsia="맑은 고딕" w:hAnsi="맑은 고딕" w:cs="맑은 고딕"/>
              </w:rPr>
            </w:pPr>
          </w:p>
        </w:tc>
        <w:tc>
          <w:tcPr>
            <w:tcW w:w="1417" w:type="dxa"/>
            <w:shd w:val="clear" w:color="auto" w:fill="D9EAF7"/>
            <w:tcMar>
              <w:top w:w="45" w:type="dxa"/>
              <w:left w:w="55" w:type="dxa"/>
              <w:bottom w:w="45" w:type="dxa"/>
              <w:right w:w="55" w:type="dxa"/>
            </w:tcMar>
            <w:vAlign w:val="center"/>
          </w:tcPr>
          <w:p w14:paraId="739B9F94" w14:textId="77777777" w:rsidR="006F0E90" w:rsidRDefault="006F0E90">
            <w:pPr>
              <w:jc w:val="center"/>
              <w:rPr>
                <w:rFonts w:ascii="맑은 고딕" w:eastAsia="맑은 고딕" w:hAnsi="맑은 고딕" w:cs="맑은 고딕"/>
              </w:rPr>
            </w:pPr>
          </w:p>
        </w:tc>
        <w:tc>
          <w:tcPr>
            <w:tcW w:w="624" w:type="dxa"/>
            <w:shd w:val="clear" w:color="auto" w:fill="D9EAF7"/>
            <w:tcMar>
              <w:top w:w="45" w:type="dxa"/>
              <w:left w:w="55" w:type="dxa"/>
              <w:bottom w:w="45" w:type="dxa"/>
              <w:right w:w="55" w:type="dxa"/>
            </w:tcMar>
            <w:vAlign w:val="center"/>
          </w:tcPr>
          <w:p w14:paraId="3445F5C4" w14:textId="77777777" w:rsidR="006F0E90" w:rsidRDefault="006F0E90">
            <w:pPr>
              <w:jc w:val="center"/>
              <w:rPr>
                <w:rFonts w:ascii="맑은 고딕" w:eastAsia="맑은 고딕" w:hAnsi="맑은 고딕" w:cs="맑은 고딕"/>
              </w:rPr>
            </w:pPr>
          </w:p>
        </w:tc>
      </w:tr>
      <w:tr w:rsidR="006F0E90" w14:paraId="77E9B8B9" w14:textId="77777777">
        <w:trPr>
          <w:cantSplit/>
          <w:jc w:val="center"/>
        </w:trPr>
        <w:tc>
          <w:tcPr>
            <w:tcW w:w="2268" w:type="dxa"/>
            <w:shd w:val="clear" w:color="auto" w:fill="FFFFFF"/>
            <w:tcMar>
              <w:top w:w="45" w:type="dxa"/>
              <w:left w:w="55" w:type="dxa"/>
              <w:bottom w:w="45" w:type="dxa"/>
              <w:right w:w="55" w:type="dxa"/>
            </w:tcMar>
            <w:vAlign w:val="center"/>
          </w:tcPr>
          <w:p w14:paraId="364B307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6463" w:type="dxa"/>
            <w:gridSpan w:val="3"/>
            <w:shd w:val="clear" w:color="auto" w:fill="FFFFFF"/>
            <w:tcMar>
              <w:top w:w="45" w:type="dxa"/>
              <w:left w:w="55" w:type="dxa"/>
              <w:bottom w:w="45" w:type="dxa"/>
              <w:right w:w="55" w:type="dxa"/>
            </w:tcMar>
            <w:vAlign w:val="center"/>
          </w:tcPr>
          <w:p w14:paraId="7D8F277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RemainingUsefulLifePrediction</w:t>
            </w:r>
          </w:p>
        </w:tc>
      </w:tr>
      <w:tr w:rsidR="006F0E90" w14:paraId="15DAD760" w14:textId="77777777">
        <w:trPr>
          <w:cantSplit/>
          <w:jc w:val="center"/>
        </w:trPr>
        <w:tc>
          <w:tcPr>
            <w:tcW w:w="2268" w:type="dxa"/>
            <w:shd w:val="clear" w:color="auto" w:fill="FFFFFF"/>
            <w:tcMar>
              <w:top w:w="45" w:type="dxa"/>
              <w:left w:w="55" w:type="dxa"/>
              <w:bottom w:w="45" w:type="dxa"/>
              <w:right w:w="55" w:type="dxa"/>
            </w:tcMar>
            <w:vAlign w:val="center"/>
          </w:tcPr>
          <w:p w14:paraId="5C608FE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Class:</w:t>
            </w:r>
          </w:p>
        </w:tc>
        <w:tc>
          <w:tcPr>
            <w:tcW w:w="6463" w:type="dxa"/>
            <w:gridSpan w:val="3"/>
            <w:shd w:val="clear" w:color="auto" w:fill="FFFFFF"/>
            <w:tcMar>
              <w:top w:w="45" w:type="dxa"/>
              <w:left w:w="55" w:type="dxa"/>
              <w:bottom w:w="45" w:type="dxa"/>
              <w:right w:w="55" w:type="dxa"/>
            </w:tcMar>
            <w:vAlign w:val="center"/>
          </w:tcPr>
          <w:p w14:paraId="7F7DBD7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SubmodelElementCollection</w:t>
            </w:r>
          </w:p>
        </w:tc>
      </w:tr>
      <w:tr w:rsidR="006F0E90" w14:paraId="071A203D" w14:textId="77777777">
        <w:trPr>
          <w:cantSplit/>
          <w:jc w:val="center"/>
        </w:trPr>
        <w:tc>
          <w:tcPr>
            <w:tcW w:w="2268" w:type="dxa"/>
            <w:shd w:val="clear" w:color="auto" w:fill="FFFFFF"/>
            <w:tcMar>
              <w:top w:w="45" w:type="dxa"/>
              <w:left w:w="55" w:type="dxa"/>
              <w:bottom w:w="45" w:type="dxa"/>
              <w:right w:w="55" w:type="dxa"/>
            </w:tcMar>
            <w:vAlign w:val="center"/>
          </w:tcPr>
          <w:p w14:paraId="078540A4"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w:t>
            </w:r>
          </w:p>
        </w:tc>
        <w:tc>
          <w:tcPr>
            <w:tcW w:w="6463" w:type="dxa"/>
            <w:gridSpan w:val="3"/>
            <w:shd w:val="clear" w:color="auto" w:fill="FFFFFF"/>
            <w:tcMar>
              <w:top w:w="45" w:type="dxa"/>
              <w:left w:w="55" w:type="dxa"/>
              <w:bottom w:w="45" w:type="dxa"/>
              <w:right w:w="55" w:type="dxa"/>
            </w:tcMar>
            <w:vAlign w:val="center"/>
          </w:tcPr>
          <w:p w14:paraId="1E0D80F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https://admin-shell.io/idta/PredictiveMaintenance/RemainingUsefulLifePrediction/1/0</w:t>
            </w:r>
          </w:p>
        </w:tc>
      </w:tr>
      <w:tr w:rsidR="006F0E90" w14:paraId="3A920E3D" w14:textId="77777777">
        <w:trPr>
          <w:cantSplit/>
          <w:jc w:val="center"/>
        </w:trPr>
        <w:tc>
          <w:tcPr>
            <w:tcW w:w="2268" w:type="dxa"/>
            <w:shd w:val="clear" w:color="auto" w:fill="FFFFFF"/>
            <w:tcMar>
              <w:top w:w="45" w:type="dxa"/>
              <w:left w:w="55" w:type="dxa"/>
              <w:bottom w:w="45" w:type="dxa"/>
              <w:right w:w="55" w:type="dxa"/>
            </w:tcMar>
            <w:vAlign w:val="center"/>
          </w:tcPr>
          <w:p w14:paraId="10536BBA"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Parent:</w:t>
            </w:r>
          </w:p>
        </w:tc>
        <w:tc>
          <w:tcPr>
            <w:tcW w:w="6463" w:type="dxa"/>
            <w:gridSpan w:val="3"/>
            <w:shd w:val="clear" w:color="auto" w:fill="FFFFFF"/>
            <w:tcMar>
              <w:top w:w="45" w:type="dxa"/>
              <w:left w:w="55" w:type="dxa"/>
              <w:bottom w:w="45" w:type="dxa"/>
              <w:right w:w="55" w:type="dxa"/>
            </w:tcMar>
            <w:vAlign w:val="center"/>
          </w:tcPr>
          <w:p w14:paraId="6B586E7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 "PredictiveMaintenance"</w:t>
            </w:r>
          </w:p>
        </w:tc>
      </w:tr>
      <w:tr w:rsidR="006F0E90" w14:paraId="5F50B090" w14:textId="77777777">
        <w:trPr>
          <w:cantSplit/>
          <w:jc w:val="center"/>
        </w:trPr>
        <w:tc>
          <w:tcPr>
            <w:tcW w:w="2268" w:type="dxa"/>
            <w:shd w:val="clear" w:color="auto" w:fill="FFFFFF"/>
            <w:tcMar>
              <w:top w:w="45" w:type="dxa"/>
              <w:left w:w="55" w:type="dxa"/>
              <w:bottom w:w="45" w:type="dxa"/>
              <w:right w:w="55" w:type="dxa"/>
            </w:tcMar>
            <w:vAlign w:val="center"/>
          </w:tcPr>
          <w:p w14:paraId="103919B2"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Explanation:</w:t>
            </w:r>
          </w:p>
        </w:tc>
        <w:tc>
          <w:tcPr>
            <w:tcW w:w="6463" w:type="dxa"/>
            <w:gridSpan w:val="3"/>
            <w:shd w:val="clear" w:color="auto" w:fill="FFFFFF"/>
            <w:tcMar>
              <w:top w:w="45" w:type="dxa"/>
              <w:left w:w="55" w:type="dxa"/>
              <w:bottom w:w="45" w:type="dxa"/>
              <w:right w:w="55" w:type="dxa"/>
            </w:tcMar>
            <w:vAlign w:val="center"/>
          </w:tcPr>
          <w:p w14:paraId="799B8BD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Information about remaining useful life (RUL) prediction in the context of predictive maintenance / Informationen über die Prognose der nutzbaren Restlebensdauer (RUL) im Kontext der vorausschauenden Wartung</w:t>
            </w:r>
          </w:p>
        </w:tc>
      </w:tr>
      <w:tr w:rsidR="006F0E90" w14:paraId="1B12FEEF" w14:textId="77777777">
        <w:trPr>
          <w:cantSplit/>
          <w:tblHeader/>
          <w:jc w:val="center"/>
        </w:trPr>
        <w:tc>
          <w:tcPr>
            <w:tcW w:w="2268" w:type="dxa"/>
            <w:shd w:val="clear" w:color="auto" w:fill="FFFFFF"/>
            <w:tcMar>
              <w:top w:w="45" w:type="dxa"/>
              <w:left w:w="55" w:type="dxa"/>
              <w:bottom w:w="45" w:type="dxa"/>
              <w:right w:w="55" w:type="dxa"/>
            </w:tcMar>
            <w:vAlign w:val="center"/>
          </w:tcPr>
          <w:p w14:paraId="35926F16"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[SME type]</w:t>
            </w:r>
          </w:p>
        </w:tc>
        <w:tc>
          <w:tcPr>
            <w:tcW w:w="4422" w:type="dxa"/>
            <w:shd w:val="clear" w:color="auto" w:fill="FFFFFF"/>
            <w:tcMar>
              <w:top w:w="45" w:type="dxa"/>
              <w:left w:w="55" w:type="dxa"/>
              <w:bottom w:w="45" w:type="dxa"/>
              <w:right w:w="55" w:type="dxa"/>
            </w:tcMar>
            <w:vAlign w:val="center"/>
          </w:tcPr>
          <w:p w14:paraId="4DBC729D"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semanticId = [idType]value</w:t>
            </w:r>
          </w:p>
        </w:tc>
        <w:tc>
          <w:tcPr>
            <w:tcW w:w="1417" w:type="dxa"/>
            <w:shd w:val="clear" w:color="auto" w:fill="FFFFFF"/>
            <w:tcMar>
              <w:top w:w="45" w:type="dxa"/>
              <w:left w:w="55" w:type="dxa"/>
              <w:bottom w:w="45" w:type="dxa"/>
              <w:right w:w="55" w:type="dxa"/>
            </w:tcMar>
            <w:vAlign w:val="center"/>
          </w:tcPr>
          <w:p w14:paraId="5185BFC9"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[valueType]</w:t>
            </w:r>
          </w:p>
        </w:tc>
        <w:tc>
          <w:tcPr>
            <w:tcW w:w="624" w:type="dxa"/>
            <w:shd w:val="clear" w:color="auto" w:fill="FFFFFF"/>
            <w:tcMar>
              <w:top w:w="45" w:type="dxa"/>
              <w:left w:w="55" w:type="dxa"/>
              <w:bottom w:w="45" w:type="dxa"/>
              <w:right w:w="55" w:type="dxa"/>
            </w:tcMar>
            <w:vAlign w:val="center"/>
          </w:tcPr>
          <w:p w14:paraId="131B5831"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card.</w:t>
            </w:r>
          </w:p>
        </w:tc>
      </w:tr>
      <w:tr w:rsidR="006F0E90" w14:paraId="3E7AB8E8" w14:textId="77777777">
        <w:trPr>
          <w:cantSplit/>
          <w:tblHeader/>
          <w:jc w:val="center"/>
        </w:trPr>
        <w:tc>
          <w:tcPr>
            <w:tcW w:w="2268" w:type="dxa"/>
            <w:shd w:val="clear" w:color="auto" w:fill="FFFFFF"/>
            <w:tcMar>
              <w:top w:w="45" w:type="dxa"/>
              <w:left w:w="55" w:type="dxa"/>
              <w:bottom w:w="45" w:type="dxa"/>
              <w:right w:w="55" w:type="dxa"/>
            </w:tcMar>
            <w:vAlign w:val="center"/>
          </w:tcPr>
          <w:p w14:paraId="42CAD3F7"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idShort</w:t>
            </w:r>
          </w:p>
        </w:tc>
        <w:tc>
          <w:tcPr>
            <w:tcW w:w="4422" w:type="dxa"/>
            <w:shd w:val="clear" w:color="auto" w:fill="FFFFFF"/>
            <w:tcMar>
              <w:top w:w="45" w:type="dxa"/>
              <w:left w:w="55" w:type="dxa"/>
              <w:bottom w:w="45" w:type="dxa"/>
              <w:right w:w="55" w:type="dxa"/>
            </w:tcMar>
            <w:vAlign w:val="center"/>
          </w:tcPr>
          <w:p w14:paraId="7A328CF5"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Description@en / @ko</w:t>
            </w:r>
          </w:p>
        </w:tc>
        <w:tc>
          <w:tcPr>
            <w:tcW w:w="1417" w:type="dxa"/>
            <w:shd w:val="clear" w:color="auto" w:fill="FFFFFF"/>
            <w:tcMar>
              <w:top w:w="45" w:type="dxa"/>
              <w:left w:w="55" w:type="dxa"/>
              <w:bottom w:w="45" w:type="dxa"/>
              <w:right w:w="55" w:type="dxa"/>
            </w:tcMar>
            <w:vAlign w:val="center"/>
          </w:tcPr>
          <w:p w14:paraId="0056983B" w14:textId="77777777" w:rsidR="006F0E90" w:rsidRDefault="002D7C08">
            <w:pPr>
              <w:rPr>
                <w:rFonts w:ascii="맑은 고딕" w:eastAsia="맑은 고딕" w:hAnsi="맑은 고딕" w:cs="맑은 고딕"/>
              </w:rPr>
            </w:pPr>
            <w:r>
              <w:rPr>
                <w:rFonts w:ascii="맑은 고딕" w:eastAsia="맑은 고딕" w:hAnsi="맑은 고딕" w:cs="맑은 고딕"/>
                <w:b/>
                <w:color w:val="000000"/>
                <w:sz w:val="18"/>
                <w:szCs w:val="18"/>
              </w:rPr>
              <w:t>example</w:t>
            </w:r>
          </w:p>
        </w:tc>
        <w:tc>
          <w:tcPr>
            <w:tcW w:w="624" w:type="dxa"/>
            <w:shd w:val="clear" w:color="auto" w:fill="FFFFFF"/>
            <w:tcMar>
              <w:top w:w="45" w:type="dxa"/>
              <w:left w:w="55" w:type="dxa"/>
              <w:bottom w:w="45" w:type="dxa"/>
              <w:right w:w="55" w:type="dxa"/>
            </w:tcMar>
            <w:vAlign w:val="center"/>
          </w:tcPr>
          <w:p w14:paraId="151AC16A" w14:textId="77777777" w:rsidR="006F0E90" w:rsidRDefault="006F0E90">
            <w:pPr>
              <w:rPr>
                <w:rFonts w:ascii="맑은 고딕" w:eastAsia="맑은 고딕" w:hAnsi="맑은 고딕" w:cs="맑은 고딕"/>
              </w:rPr>
            </w:pPr>
          </w:p>
        </w:tc>
      </w:tr>
      <w:tr w:rsidR="006F0E90" w14:paraId="2307C2F8" w14:textId="77777777">
        <w:trPr>
          <w:cantSplit/>
          <w:jc w:val="center"/>
        </w:trPr>
        <w:tc>
          <w:tcPr>
            <w:tcW w:w="2268" w:type="dxa"/>
            <w:shd w:val="clear" w:color="auto" w:fill="FFFFFF"/>
            <w:tcMar>
              <w:top w:w="45" w:type="dxa"/>
              <w:left w:w="55" w:type="dxa"/>
              <w:bottom w:w="45" w:type="dxa"/>
              <w:right w:w="55" w:type="dxa"/>
            </w:tcMar>
            <w:vAlign w:val="center"/>
          </w:tcPr>
          <w:p w14:paraId="0514636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[Entity]RemainingUsefulLifetime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A34FD5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https://admin-shell.io/idta/PredictiveMaintenance/RemainingUsefulLifetime/1/0Remaining Useful Lifetime(RemainingUsefulLifetime): Remaining useful life time, bades on Lifetime model of OPC Foundation (https://reference.opcfoundation.org/DI/v104/docs/10) / 데이터 역할: 예지보전 지표 / AAS 위치: PredictiveMaintenance/RemainingUsefulLifePrediction/RemainingUsefulLifetime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DE6E30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6개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DA0F5E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31C83D0" w14:textId="77777777">
        <w:trPr>
          <w:cantSplit/>
          <w:jc w:val="center"/>
        </w:trPr>
        <w:tc>
          <w:tcPr>
            <w:tcW w:w="2268" w:type="dxa"/>
            <w:shd w:val="clear" w:color="auto" w:fill="FFFFFF"/>
            <w:tcMar>
              <w:top w:w="45" w:type="dxa"/>
              <w:left w:w="55" w:type="dxa"/>
              <w:bottom w:w="45" w:type="dxa"/>
              <w:right w:w="55" w:type="dxa"/>
            </w:tcMar>
            <w:vAlign w:val="center"/>
          </w:tcPr>
          <w:p w14:paraId="7BCF625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[Prop]RemainingUsfulLifeDateTime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DFD3B1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https://admin-shell.io/idta/PredictiveMaintenance/RemainingUsfulLifeDateTime/1/0Remaining Usful Life Date Time(RemainingUsfulLifeDateTime): mark attributed to an instant by means of a specified timescale, expressed as a date and a time / 데이터 역할: 예지보전 지표 / AAS 위치: PredictiveMaintenance/RemainingUsefulLifePrediction/RemainingUsfulLifeDateTime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6D0A8E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[xs:dateTime] 2027-05-25T17:00:00+09:00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DECDE6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2E32558" w14:textId="77777777">
        <w:trPr>
          <w:cantSplit/>
          <w:jc w:val="center"/>
        </w:trPr>
        <w:tc>
          <w:tcPr>
            <w:tcW w:w="2268" w:type="dxa"/>
            <w:shd w:val="clear" w:color="auto" w:fill="FFFFFF"/>
            <w:tcMar>
              <w:top w:w="45" w:type="dxa"/>
              <w:left w:w="55" w:type="dxa"/>
              <w:bottom w:w="45" w:type="dxa"/>
              <w:right w:w="55" w:type="dxa"/>
            </w:tcMar>
            <w:vAlign w:val="center"/>
          </w:tcPr>
          <w:p w14:paraId="17F9821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[Range]ConfidenceInterval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A00FA7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https://admin-shell.io/idta/PredictiveMaintenance/ConfidenceInterval/1/0Confidence Interval(ConfidenceInterval): confidence interval, measured in the unit of the predicted value / 데이터 역할: 예지보전 지표 / AAS 위치: PredictiveMaintenance/RemainingUsefulLifePrediction/ConfidenceInterval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296351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6800 / max: 9200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780CA7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A92C302" w14:textId="77777777">
        <w:trPr>
          <w:cantSplit/>
          <w:jc w:val="center"/>
        </w:trPr>
        <w:tc>
          <w:tcPr>
            <w:tcW w:w="2268" w:type="dxa"/>
            <w:shd w:val="clear" w:color="auto" w:fill="FFFFFF"/>
            <w:tcMar>
              <w:top w:w="45" w:type="dxa"/>
              <w:left w:w="55" w:type="dxa"/>
              <w:bottom w:w="45" w:type="dxa"/>
              <w:right w:w="55" w:type="dxa"/>
            </w:tcMar>
            <w:vAlign w:val="center"/>
          </w:tcPr>
          <w:p w14:paraId="0F1C881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[SML]ListRULBoundaryConditions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49CF1F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https://admin-shell.io/idta/PredictiveMaintenance/ListRULBoundaryConditions/1/0List R U L Boundary Conditions(ListRULBoundaryConditions): List of boundary conditions for which remaining useful life has been predicted / 데이터 역할: 예지보전 지표 / AAS 위치: PredictiveMaintenance/RemainingUsefulLifePrediction/ListRULBoundaryConditions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3FC030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7개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60DCD8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C0E93E6" w14:textId="77777777">
        <w:trPr>
          <w:cantSplit/>
          <w:jc w:val="center"/>
        </w:trPr>
        <w:tc>
          <w:tcPr>
            <w:tcW w:w="2268" w:type="dxa"/>
            <w:shd w:val="clear" w:color="auto" w:fill="FFFFFF"/>
            <w:tcMar>
              <w:top w:w="45" w:type="dxa"/>
              <w:left w:w="55" w:type="dxa"/>
              <w:bottom w:w="45" w:type="dxa"/>
              <w:right w:w="55" w:type="dxa"/>
            </w:tcMar>
            <w:vAlign w:val="center"/>
          </w:tcPr>
          <w:p w14:paraId="5B4FED1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44711C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https://admin-shell.io/idta/PredictiveMaintenance/ConditionName/1/0Condition Name(ConditionName): Name of the indicator (process value, KPI, material property, asset property) describing a boundary condition for which RUL prediction is valid. / 데이터 역할: 예지보전 지표 / AAS 위치: PredictiveMaintenance/RemainingUsefulLifePrediction/ListRULBoundaryConditions/[0]/ConditionName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582B0C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CombustionAirBlowerCurrentActual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1C48AD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CD283E3" w14:textId="77777777">
        <w:trPr>
          <w:cantSplit/>
          <w:jc w:val="center"/>
        </w:trPr>
        <w:tc>
          <w:tcPr>
            <w:tcW w:w="2268" w:type="dxa"/>
            <w:shd w:val="clear" w:color="auto" w:fill="FFFFFF"/>
            <w:tcMar>
              <w:top w:w="45" w:type="dxa"/>
              <w:left w:w="55" w:type="dxa"/>
              <w:bottom w:w="45" w:type="dxa"/>
              <w:right w:w="55" w:type="dxa"/>
            </w:tcMar>
            <w:vAlign w:val="center"/>
          </w:tcPr>
          <w:p w14:paraId="164CB0D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728796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https://admin-shell.io/idta/PredictiveMaintenance/IsBoundaryConditionUsedInModel/1/0Is Boundary Condition Used In Model(IsBoundaryConditionUsedInModel): If this boundary condition is used in the model for RUL prediction true, else false / 데이터 역할: 예지보전 지표 / AAS 위치: PredictiveMaintenance/RemainingUsefulLifePrediction/ListRULBoundaryConditions/[0]/IsBoundaryConditionUsedInModel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6C71E3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FDF191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E6FA9FA" w14:textId="77777777">
        <w:trPr>
          <w:cantSplit/>
          <w:jc w:val="center"/>
        </w:trPr>
        <w:tc>
          <w:tcPr>
            <w:tcW w:w="2268" w:type="dxa"/>
            <w:shd w:val="clear" w:color="auto" w:fill="FFFFFF"/>
            <w:tcMar>
              <w:top w:w="45" w:type="dxa"/>
              <w:left w:w="55" w:type="dxa"/>
              <w:bottom w:w="45" w:type="dxa"/>
              <w:right w:w="55" w:type="dxa"/>
            </w:tcMar>
            <w:vAlign w:val="center"/>
          </w:tcPr>
          <w:p w14:paraId="431A70F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86C4A8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https://admin-shell.io/idta/PredictiveMaintenance/BoundaryValueRange/1/0Boundary Value Range(BoundaryValueRange): Value range of the indicator (process value, KPI, material property, asset property) describing a boundary condition for which RUL prediction is valid. / 데이터 역할: 예지보전 지표 / AAS 위치: PredictiveMaintenance/RemainingUsefulLifePrediction/ListRULBoundaryConditions/[0]/BoundaryValueRange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D733F7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160.0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9564A5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AC357ED" w14:textId="77777777">
        <w:trPr>
          <w:cantSplit/>
          <w:jc w:val="center"/>
        </w:trPr>
        <w:tc>
          <w:tcPr>
            <w:tcW w:w="2268" w:type="dxa"/>
            <w:shd w:val="clear" w:color="auto" w:fill="FFFFFF"/>
            <w:tcMar>
              <w:top w:w="45" w:type="dxa"/>
              <w:left w:w="55" w:type="dxa"/>
              <w:bottom w:w="45" w:type="dxa"/>
              <w:right w:w="55" w:type="dxa"/>
            </w:tcMar>
            <w:vAlign w:val="center"/>
          </w:tcPr>
          <w:p w14:paraId="0CD8ADA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F8A53E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https://admin-shell.io/idta/PredictiveMaintenance/BoundaryEngineeringUnit/1/0Boundary Engineering Unit(BoundaryEngineeringUnit): Engineering Unit of the boundary condition indicator / 데이터 역할: 예지보전 지표 / AAS 위치: PredictiveMaintenance/RemainingUsefulLifePrediction/ListRULBoundaryConditions/[0]/BoundaryEngineeringUnit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8C1B14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A</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9BA4A5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71969A3" w14:textId="77777777">
        <w:trPr>
          <w:cantSplit/>
          <w:jc w:val="center"/>
        </w:trPr>
        <w:tc>
          <w:tcPr>
            <w:tcW w:w="2268" w:type="dxa"/>
            <w:shd w:val="clear" w:color="auto" w:fill="FFFFFF"/>
            <w:tcMar>
              <w:top w:w="45" w:type="dxa"/>
              <w:left w:w="55" w:type="dxa"/>
              <w:bottom w:w="45" w:type="dxa"/>
              <w:right w:w="55" w:type="dxa"/>
            </w:tcMar>
            <w:vAlign w:val="center"/>
          </w:tcPr>
          <w:p w14:paraId="63111B4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24F65A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https://admin-shell.io/idta/PredictiveMaintenance/DriftInfoAIModel/1/0Drift Info A I Model(DriftInfoAIModel): Drift information of AI model / 데이터 역할: 예지보전 지표 / AAS 위치: PredictiveMaintenance/RemainingUsefulLifePrediction/ListRULBoundaryConditions/[0]/DriftInfoAIModel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AFAA33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0.07 / max: 0.07</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C55152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1EC2339B" w14:textId="77777777">
        <w:trPr>
          <w:cantSplit/>
          <w:jc w:val="center"/>
        </w:trPr>
        <w:tc>
          <w:tcPr>
            <w:tcW w:w="2268" w:type="dxa"/>
            <w:shd w:val="clear" w:color="auto" w:fill="FFFFFF"/>
            <w:tcMar>
              <w:top w:w="45" w:type="dxa"/>
              <w:left w:w="55" w:type="dxa"/>
              <w:bottom w:w="45" w:type="dxa"/>
              <w:right w:w="55" w:type="dxa"/>
            </w:tcMar>
            <w:vAlign w:val="center"/>
          </w:tcPr>
          <w:p w14:paraId="34F65E5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A8E1E6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https://admin-shell.io/idta/PredictiveMaintenance/MeanValue/1/0Mean Value(MeanValue): Mean value of the distribution of indicator values / 데이터 역할: 예지보전 지표 / AAS 위치: PredictiveMaintenance/RemainingUsefulLifePrediction/ListRULBoundaryConditions/[0]/MeanValue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93207D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118.0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F64F2C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5943C84" w14:textId="77777777">
        <w:trPr>
          <w:cantSplit/>
          <w:jc w:val="center"/>
        </w:trPr>
        <w:tc>
          <w:tcPr>
            <w:tcW w:w="2268" w:type="dxa"/>
            <w:shd w:val="clear" w:color="auto" w:fill="FFFFFF"/>
            <w:tcMar>
              <w:top w:w="45" w:type="dxa"/>
              <w:left w:w="55" w:type="dxa"/>
              <w:bottom w:w="45" w:type="dxa"/>
              <w:right w:w="55" w:type="dxa"/>
            </w:tcMar>
            <w:vAlign w:val="center"/>
          </w:tcPr>
          <w:p w14:paraId="1B42721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F1F995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https://admin-shell.io/idta/PredictiveMaintenance/Standarddeviation/1/0Standarddeviation(Standarddeviation): Standard deviation of the distribution of indicator values / 데이터 역할: 예지보전 지표 / AAS 위치: PredictiveMaintenance/RemainingUsefulLifePrediction/ListRULBoundaryConditions/[0]/Standarddeviation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A4ABFA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0A6443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1C1A008" w14:textId="77777777">
        <w:trPr>
          <w:cantSplit/>
          <w:jc w:val="center"/>
        </w:trPr>
        <w:tc>
          <w:tcPr>
            <w:tcW w:w="2268" w:type="dxa"/>
            <w:shd w:val="clear" w:color="auto" w:fill="FFFFFF"/>
            <w:tcMar>
              <w:top w:w="45" w:type="dxa"/>
              <w:left w:w="55" w:type="dxa"/>
              <w:bottom w:w="45" w:type="dxa"/>
              <w:right w:w="55" w:type="dxa"/>
            </w:tcMar>
            <w:vAlign w:val="center"/>
          </w:tcPr>
          <w:p w14:paraId="22E2467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DB5C5C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https://admin-shell.io/idta/PredictiveMaintenance/Skewness/1/0Skewness(Skewness): Skewness of the distribution of indicator values / 데이터 역할: 예지보전 지표 / AAS 위치: PredictiveMaintenance/RemainingUsefulLifePrediction/ListRULBoundaryConditions/[0]/Skewness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17285C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0.40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1840BB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616CABE" w14:textId="77777777">
        <w:trPr>
          <w:cantSplit/>
          <w:jc w:val="center"/>
        </w:trPr>
        <w:tc>
          <w:tcPr>
            <w:tcW w:w="2268" w:type="dxa"/>
            <w:shd w:val="clear" w:color="auto" w:fill="FFFFFF"/>
            <w:tcMar>
              <w:top w:w="45" w:type="dxa"/>
              <w:left w:w="55" w:type="dxa"/>
              <w:bottom w:w="45" w:type="dxa"/>
              <w:right w:w="55" w:type="dxa"/>
            </w:tcMar>
            <w:vAlign w:val="center"/>
          </w:tcPr>
          <w:p w14:paraId="7C2509C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3F4097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https://admin-shell.io/idta/PredictiveMaintenance/BoundaryDescription/1/0Boundary Description(BoundaryDescription): Description of the boundary of a RUL prediction condition / 데이터 역할: 예지보전 지표 / AAS 위치: PredictiveMaintenance/RemainingUsefulLifePrediction/ListRULBoundaryConditions/[0]/BoundaryDescription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41B9DE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Combustion-air blower RMS current band within which the RUL model stays valid; a sustained rise indicates impeller fouling/wear or bearing degradation under hot dusty flue-gas conditions. Source range 70.0..160.0 A; implemented scalar 160.0 A; direction: upper bound.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2857CF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1BA93B9" w14:textId="77777777">
        <w:trPr>
          <w:cantSplit/>
          <w:jc w:val="center"/>
        </w:trPr>
        <w:tc>
          <w:tcPr>
            <w:tcW w:w="2268" w:type="dxa"/>
            <w:shd w:val="clear" w:color="auto" w:fill="FFFFFF"/>
            <w:tcMar>
              <w:top w:w="45" w:type="dxa"/>
              <w:left w:w="55" w:type="dxa"/>
              <w:bottom w:w="45" w:type="dxa"/>
              <w:right w:w="55" w:type="dxa"/>
            </w:tcMar>
            <w:vAlign w:val="center"/>
          </w:tcPr>
          <w:p w14:paraId="636CC6C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F12553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https://admin-shell.io/idta/PredictiveMaintenance/ConditionName/1/0Condition Name(ConditionName): Name of the indicator (process value, KPI, material property, asset property) describing a boundary condition for which RUL prediction is valid. / 데이터 역할: 예지보전 지표 / AAS 위치: PredictiveMaintenance/RemainingUsefulLifePrediction/ListRULBoundaryConditions/[1]/ConditionName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D5B530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BlowerBearingVibrationRMS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38C202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D79F421" w14:textId="77777777">
        <w:trPr>
          <w:cantSplit/>
          <w:jc w:val="center"/>
        </w:trPr>
        <w:tc>
          <w:tcPr>
            <w:tcW w:w="2268" w:type="dxa"/>
            <w:shd w:val="clear" w:color="auto" w:fill="FFFFFF"/>
            <w:tcMar>
              <w:top w:w="45" w:type="dxa"/>
              <w:left w:w="55" w:type="dxa"/>
              <w:bottom w:w="45" w:type="dxa"/>
              <w:right w:w="55" w:type="dxa"/>
            </w:tcMar>
            <w:vAlign w:val="center"/>
          </w:tcPr>
          <w:p w14:paraId="6DC1D6F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0612C8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https://admin-shell.io/idta/PredictiveMaintenance/IsBoundaryConditionUsedInModel/1/0Is Boundary Condition Used In Model(IsBoundaryConditionUsedInModel): If this boundary condition is used in the model for RUL prediction true, else false / 데이터 역할: 예지보전 지표 / AAS 위치: PredictiveMaintenance/RemainingUsefulLifePrediction/ListRULBoundaryConditions/[1]/IsBoundaryConditionUsedInModel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AF73E8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A27371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6DACA5C" w14:textId="77777777">
        <w:trPr>
          <w:cantSplit/>
          <w:jc w:val="center"/>
        </w:trPr>
        <w:tc>
          <w:tcPr>
            <w:tcW w:w="2268" w:type="dxa"/>
            <w:shd w:val="clear" w:color="auto" w:fill="FFFFFF"/>
            <w:tcMar>
              <w:top w:w="45" w:type="dxa"/>
              <w:left w:w="55" w:type="dxa"/>
              <w:bottom w:w="45" w:type="dxa"/>
              <w:right w:w="55" w:type="dxa"/>
            </w:tcMar>
            <w:vAlign w:val="center"/>
          </w:tcPr>
          <w:p w14:paraId="0A97705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EBE08C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https://admin-shell.io/idta/PredictiveMaintenance/BoundaryValueRange/1/0Boundary Value Range(BoundaryValueRange): Value range of the indicator (process value, KPI, material property, asset property) describing a boundary condition for which RUL prediction is valid. / 데이터 역할: 예지보전 지표 / AAS 위치: PredictiveMaintenance/RemainingUsefulLifePrediction/ListRULBoundaryConditions/[1]/BoundaryValueRange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B63C39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7.1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D523C2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0946686" w14:textId="77777777">
        <w:trPr>
          <w:cantSplit/>
          <w:jc w:val="center"/>
        </w:trPr>
        <w:tc>
          <w:tcPr>
            <w:tcW w:w="2268" w:type="dxa"/>
            <w:shd w:val="clear" w:color="auto" w:fill="FFFFFF"/>
            <w:tcMar>
              <w:top w:w="45" w:type="dxa"/>
              <w:left w:w="55" w:type="dxa"/>
              <w:bottom w:w="45" w:type="dxa"/>
              <w:right w:w="55" w:type="dxa"/>
            </w:tcMar>
            <w:vAlign w:val="center"/>
          </w:tcPr>
          <w:p w14:paraId="3292009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62E750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https://admin-shell.io/idta/PredictiveMaintenance/BoundaryEngineeringUnit/1/0Boundary Engineering Unit(BoundaryEngineeringUnit): Engineering Unit of the boundary condition indicator / 데이터 역할: 예지보전 지표 / AAS 위치: PredictiveMaintenance/RemainingUsefulLifePrediction/ListRULBoundaryConditions/[1]/BoundaryEngineeringUnit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F4C804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mm/s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4E1415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8B692CE" w14:textId="77777777">
        <w:trPr>
          <w:cantSplit/>
          <w:jc w:val="center"/>
        </w:trPr>
        <w:tc>
          <w:tcPr>
            <w:tcW w:w="2268" w:type="dxa"/>
            <w:shd w:val="clear" w:color="auto" w:fill="FFFFFF"/>
            <w:tcMar>
              <w:top w:w="45" w:type="dxa"/>
              <w:left w:w="55" w:type="dxa"/>
              <w:bottom w:w="45" w:type="dxa"/>
              <w:right w:w="55" w:type="dxa"/>
            </w:tcMar>
            <w:vAlign w:val="center"/>
          </w:tcPr>
          <w:p w14:paraId="782DD3D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124723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https://admin-shell.io/idta/PredictiveMaintenance/DriftInfoAIModel/1/0Drift Info A I Model(DriftInfoAIModel): Drift information of AI model / 데이터 역할: 예지보전 지표 / AAS 위치: PredictiveMaintenance/RemainingUsefulLifePrediction/ListRULBoundaryConditions/[1]/DriftInfoAIModel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E3E67B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0.10 / max: 0.10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B1ED3F7"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77267E9" w14:textId="77777777">
        <w:trPr>
          <w:cantSplit/>
          <w:jc w:val="center"/>
        </w:trPr>
        <w:tc>
          <w:tcPr>
            <w:tcW w:w="2268" w:type="dxa"/>
            <w:shd w:val="clear" w:color="auto" w:fill="FFFFFF"/>
            <w:tcMar>
              <w:top w:w="45" w:type="dxa"/>
              <w:left w:w="55" w:type="dxa"/>
              <w:bottom w:w="45" w:type="dxa"/>
              <w:right w:w="55" w:type="dxa"/>
            </w:tcMar>
            <w:vAlign w:val="center"/>
          </w:tcPr>
          <w:p w14:paraId="3F2ACE3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835E49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https://admin-shell.io/idta/PredictiveMaintenance/MeanValue/1/0Mean Value(MeanValue): Mean value of the distribution of indicator values / 데이터 역할: 예지보전 지표 / AAS 위치: PredictiveMaintenance/RemainingUsefulLifePrediction/ListRULBoundaryConditions/[1]/MeanValue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68FD2D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2.8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699703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0CAA23F" w14:textId="77777777">
        <w:trPr>
          <w:cantSplit/>
          <w:jc w:val="center"/>
        </w:trPr>
        <w:tc>
          <w:tcPr>
            <w:tcW w:w="2268" w:type="dxa"/>
            <w:shd w:val="clear" w:color="auto" w:fill="FFFFFF"/>
            <w:tcMar>
              <w:top w:w="45" w:type="dxa"/>
              <w:left w:w="55" w:type="dxa"/>
              <w:bottom w:w="45" w:type="dxa"/>
              <w:right w:w="55" w:type="dxa"/>
            </w:tcMar>
            <w:vAlign w:val="center"/>
          </w:tcPr>
          <w:p w14:paraId="0B093A8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C1606B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https://admin-shell.io/idta/PredictiveMaintenance/Standarddeviation/1/0Standarddeviation(Standarddeviation): Standard deviation of the distribution of indicator values / 데이터 역할: 예지보전 지표 / AAS 위치: PredictiveMaintenance/RemainingUsefulLifePrediction/ListRULBoundaryConditions/[1]/Standarddeviation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40C2F2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27A16D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2F55716C" w14:textId="77777777">
        <w:trPr>
          <w:cantSplit/>
          <w:jc w:val="center"/>
        </w:trPr>
        <w:tc>
          <w:tcPr>
            <w:tcW w:w="2268" w:type="dxa"/>
            <w:shd w:val="clear" w:color="auto" w:fill="FFFFFF"/>
            <w:tcMar>
              <w:top w:w="45" w:type="dxa"/>
              <w:left w:w="55" w:type="dxa"/>
              <w:bottom w:w="45" w:type="dxa"/>
              <w:right w:w="55" w:type="dxa"/>
            </w:tcMar>
            <w:vAlign w:val="center"/>
          </w:tcPr>
          <w:p w14:paraId="28BF45E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CEA2C1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https://admin-shell.io/idta/PredictiveMaintenance/Skewness/1/0Skewness(Skewness): Skewness of the distribution of indicator values / 데이터 역할: 예지보전 지표 / AAS 위치: PredictiveMaintenance/RemainingUsefulLifePrediction/ListRULBoundaryConditions/[1]/Skewness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EAAB23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0.9</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583E0D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561297B" w14:textId="77777777">
        <w:trPr>
          <w:cantSplit/>
          <w:jc w:val="center"/>
        </w:trPr>
        <w:tc>
          <w:tcPr>
            <w:tcW w:w="2268" w:type="dxa"/>
            <w:shd w:val="clear" w:color="auto" w:fill="FFFFFF"/>
            <w:tcMar>
              <w:top w:w="45" w:type="dxa"/>
              <w:left w:w="55" w:type="dxa"/>
              <w:bottom w:w="45" w:type="dxa"/>
              <w:right w:w="55" w:type="dxa"/>
            </w:tcMar>
            <w:vAlign w:val="center"/>
          </w:tcPr>
          <w:p w14:paraId="7BED037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EABC8A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https://admin-shell.io/idta/PredictiveMaintenance/BoundaryDescription/1/0Boundary Description(BoundaryDescription): Description of the boundary of a RUL prediction condition / 데이터 역할: 예지보전 지표 / AAS 위치: PredictiveMaintenance/RemainingUsefulLifePrediction/ListRULBoundaryConditions/[1]/BoundaryDescription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F3D540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Blower bearing vibration velocity RMS range (illustrative condition range, not a verified standard limit) over which degradation features track monotonically with remaining life. Source range 1.0..7.1 mm/s; implemented scalar 7.1 mm/s; direction: upper bound.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ECE8F6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98611C9" w14:textId="77777777">
        <w:trPr>
          <w:cantSplit/>
          <w:jc w:val="center"/>
        </w:trPr>
        <w:tc>
          <w:tcPr>
            <w:tcW w:w="2268" w:type="dxa"/>
            <w:shd w:val="clear" w:color="auto" w:fill="FFFFFF"/>
            <w:tcMar>
              <w:top w:w="45" w:type="dxa"/>
              <w:left w:w="55" w:type="dxa"/>
              <w:bottom w:w="45" w:type="dxa"/>
              <w:right w:w="55" w:type="dxa"/>
            </w:tcMar>
            <w:vAlign w:val="center"/>
          </w:tcPr>
          <w:p w14:paraId="6B81283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4F0288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https://admin-shell.io/idta/PredictiveMaintenance/ConditionName/1/0Condition Name(ConditionName): Name of the indicator (process value, KPI, material property, asset property) describing a boundary condition for which RUL prediction is valid. / 데이터 역할: 예지보전 지표 / AAS 위치: PredictiveMaintenance/RemainingUsefulLifePrediction/ListRULBoundaryConditions/[2]/ConditionName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C4FDAE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HoodRefractoryThicknessActual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E8E70B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79AD605" w14:textId="77777777">
        <w:trPr>
          <w:cantSplit/>
          <w:jc w:val="center"/>
        </w:trPr>
        <w:tc>
          <w:tcPr>
            <w:tcW w:w="2268" w:type="dxa"/>
            <w:shd w:val="clear" w:color="auto" w:fill="FFFFFF"/>
            <w:tcMar>
              <w:top w:w="45" w:type="dxa"/>
              <w:left w:w="55" w:type="dxa"/>
              <w:bottom w:w="45" w:type="dxa"/>
              <w:right w:w="55" w:type="dxa"/>
            </w:tcMar>
            <w:vAlign w:val="center"/>
          </w:tcPr>
          <w:p w14:paraId="276543E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2EAE6B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https://admin-shell.io/idta/PredictiveMaintenance/IsBoundaryConditionUsedInModel/1/0Is Boundary Condition Used In Model(IsBoundaryConditionUsedInModel): If this boundary condition is used in the model for RUL prediction true, else false / 데이터 역할: 예지보전 지표 / AAS 위치: PredictiveMaintenance/RemainingUsefulLifePrediction/ListRULBoundaryConditions/[2]/IsBoundaryConditionUsedInModel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8A290C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F987A5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BE5478D" w14:textId="77777777">
        <w:trPr>
          <w:cantSplit/>
          <w:jc w:val="center"/>
        </w:trPr>
        <w:tc>
          <w:tcPr>
            <w:tcW w:w="2268" w:type="dxa"/>
            <w:shd w:val="clear" w:color="auto" w:fill="FFFFFF"/>
            <w:tcMar>
              <w:top w:w="45" w:type="dxa"/>
              <w:left w:w="55" w:type="dxa"/>
              <w:bottom w:w="45" w:type="dxa"/>
              <w:right w:w="55" w:type="dxa"/>
            </w:tcMar>
            <w:vAlign w:val="center"/>
          </w:tcPr>
          <w:p w14:paraId="7A1132F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0DC1914"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https://admin-shell.io/idta/PredictiveMaintenance/BoundaryValueRange/1/0Boundary Value Range(BoundaryValueRange): Value range of the indicator (process value, KPI, material property, asset property) describing a boundary condition for which RUL prediction is valid. / 데이터 역할: 예지보전 지표 / AAS 위치: PredictiveMaintenance/RemainingUsefulLifePrediction/ListRULBoundaryConditions/[2]/BoundaryValueRange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6BAB95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60.0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465AE8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C98D3D6" w14:textId="77777777">
        <w:trPr>
          <w:cantSplit/>
          <w:jc w:val="center"/>
        </w:trPr>
        <w:tc>
          <w:tcPr>
            <w:tcW w:w="2268" w:type="dxa"/>
            <w:shd w:val="clear" w:color="auto" w:fill="FFFFFF"/>
            <w:tcMar>
              <w:top w:w="45" w:type="dxa"/>
              <w:left w:w="55" w:type="dxa"/>
              <w:bottom w:w="45" w:type="dxa"/>
              <w:right w:w="55" w:type="dxa"/>
            </w:tcMar>
            <w:vAlign w:val="center"/>
          </w:tcPr>
          <w:p w14:paraId="45F6A78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285CA3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https://admin-shell.io/idta/PredictiveMaintenance/BoundaryEngineeringUnit/1/0Boundary Engineering Unit(BoundaryEngineeringUnit): Engineering Unit of the boundary condition indicator / 데이터 역할: 예지보전 지표 / AAS 위치: PredictiveMaintenance/RemainingUsefulLifePrediction/ListRULBoundaryConditions/[2]/BoundaryEngineeringUnit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1AA510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mm</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DF35F3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D1C4440" w14:textId="77777777">
        <w:trPr>
          <w:cantSplit/>
          <w:jc w:val="center"/>
        </w:trPr>
        <w:tc>
          <w:tcPr>
            <w:tcW w:w="2268" w:type="dxa"/>
            <w:shd w:val="clear" w:color="auto" w:fill="FFFFFF"/>
            <w:tcMar>
              <w:top w:w="45" w:type="dxa"/>
              <w:left w:w="55" w:type="dxa"/>
              <w:bottom w:w="45" w:type="dxa"/>
              <w:right w:w="55" w:type="dxa"/>
            </w:tcMar>
            <w:vAlign w:val="center"/>
          </w:tcPr>
          <w:p w14:paraId="0E03C51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1AC98B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https://admin-shell.io/idta/PredictiveMaintenance/DriftInfoAIModel/1/0Drift Info A I Model(DriftInfoAIModel): Drift information of AI model / 데이터 역할: 예지보전 지표 / AAS 위치: PredictiveMaintenance/RemainingUsefulLifePrediction/ListRULBoundaryConditions/[2]/DriftInfoAIModel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56B4F0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0.05 / max: 0.05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0C4131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F199DA8" w14:textId="77777777">
        <w:trPr>
          <w:cantSplit/>
          <w:jc w:val="center"/>
        </w:trPr>
        <w:tc>
          <w:tcPr>
            <w:tcW w:w="2268" w:type="dxa"/>
            <w:shd w:val="clear" w:color="auto" w:fill="FFFFFF"/>
            <w:tcMar>
              <w:top w:w="45" w:type="dxa"/>
              <w:left w:w="55" w:type="dxa"/>
              <w:bottom w:w="45" w:type="dxa"/>
              <w:right w:w="55" w:type="dxa"/>
            </w:tcMar>
            <w:vAlign w:val="center"/>
          </w:tcPr>
          <w:p w14:paraId="1073134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9B693C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https://admin-shell.io/idta/PredictiveMaintenance/MeanValue/1/0Mean Value(MeanValue): Mean value of the distribution of indicator values / 데이터 역할: 예지보전 지표 / AAS 위치: PredictiveMaintenance/RemainingUsefulLifePrediction/ListRULBoundaryConditions/[2]/MeanValue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C5134F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150.0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2695CC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6420B43" w14:textId="77777777">
        <w:trPr>
          <w:cantSplit/>
          <w:jc w:val="center"/>
        </w:trPr>
        <w:tc>
          <w:tcPr>
            <w:tcW w:w="2268" w:type="dxa"/>
            <w:shd w:val="clear" w:color="auto" w:fill="FFFFFF"/>
            <w:tcMar>
              <w:top w:w="45" w:type="dxa"/>
              <w:left w:w="55" w:type="dxa"/>
              <w:bottom w:w="45" w:type="dxa"/>
              <w:right w:w="55" w:type="dxa"/>
            </w:tcMar>
            <w:vAlign w:val="center"/>
          </w:tcPr>
          <w:p w14:paraId="64C1FB9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0DCB2B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https://admin-shell.io/idta/PredictiveMaintenance/Standarddeviation/1/0Standarddeviation(Standarddeviation): Standard deviation of the distribution of indicator values / 데이터 역할: 예지보전 지표 / AAS 위치: PredictiveMaintenance/RemainingUsefulLifePrediction/ListRULBoundaryConditions/[2]/Standarddeviation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DC18D9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12.0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561DC0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2AA54534" w14:textId="77777777">
        <w:trPr>
          <w:cantSplit/>
          <w:jc w:val="center"/>
        </w:trPr>
        <w:tc>
          <w:tcPr>
            <w:tcW w:w="2268" w:type="dxa"/>
            <w:shd w:val="clear" w:color="auto" w:fill="FFFFFF"/>
            <w:tcMar>
              <w:top w:w="45" w:type="dxa"/>
              <w:left w:w="55" w:type="dxa"/>
              <w:bottom w:w="45" w:type="dxa"/>
              <w:right w:w="55" w:type="dxa"/>
            </w:tcMar>
            <w:vAlign w:val="center"/>
          </w:tcPr>
          <w:p w14:paraId="6EB6D2F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6C9495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https://admin-shell.io/idta/PredictiveMaintenance/Skewness/1/0Skewness(Skewness): Skewness of the distribution of indicator values / 데이터 역할: 예지보전 지표 / AAS 위치: PredictiveMaintenance/RemainingUsefulLifePrediction/ListRULBoundaryConditions/[2]/Skewness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30E89C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FC7AF8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14CCB423" w14:textId="77777777">
        <w:trPr>
          <w:cantSplit/>
          <w:jc w:val="center"/>
        </w:trPr>
        <w:tc>
          <w:tcPr>
            <w:tcW w:w="2268" w:type="dxa"/>
            <w:shd w:val="clear" w:color="auto" w:fill="FFFFFF"/>
            <w:tcMar>
              <w:top w:w="45" w:type="dxa"/>
              <w:left w:w="55" w:type="dxa"/>
              <w:bottom w:w="45" w:type="dxa"/>
              <w:right w:w="55" w:type="dxa"/>
            </w:tcMar>
            <w:vAlign w:val="center"/>
          </w:tcPr>
          <w:p w14:paraId="215CA53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A3C350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https://admin-shell.io/idta/PredictiveMaintenance/BoundaryDescription/1/0Boundary Description(BoundaryDescription): Description of the boundary of a RUL prediction condition / 데이터 역할: 예지보전 지표 / AAS 위치: PredictiveMaintenance/RemainingUsefulLifePrediction/ListRULBoundaryConditions/[2]/BoundaryDescription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2CC4BC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Residual heating-hood/burner-block refractory thickness band; a sustained decline reflects thermal-cycling spalling and flame/dust erosion that raises heat loss and shortens hood service life. Source range 60.0..180.0 mm; implemented scalar 60.0 mm; direction: lower bound.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282F3B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52A6375" w14:textId="77777777">
        <w:trPr>
          <w:cantSplit/>
          <w:jc w:val="center"/>
        </w:trPr>
        <w:tc>
          <w:tcPr>
            <w:tcW w:w="2268" w:type="dxa"/>
            <w:shd w:val="clear" w:color="auto" w:fill="FFFFFF"/>
            <w:tcMar>
              <w:top w:w="45" w:type="dxa"/>
              <w:left w:w="55" w:type="dxa"/>
              <w:bottom w:w="45" w:type="dxa"/>
              <w:right w:w="55" w:type="dxa"/>
            </w:tcMar>
            <w:vAlign w:val="center"/>
          </w:tcPr>
          <w:p w14:paraId="0C27517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B6D4F9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https://admin-shell.io/idta/PredictiveMaintenance/ConditionName/1/0Condition Name(ConditionName): Name of the indicator (process value, KPI, material property, asset property) describing a boundary condition for which RUL prediction is valid. / 데이터 역할: 예지보전 지표 / AAS 위치: PredictiveMaintenance/RemainingUsefulLifePrediction/ListRULBoundaryConditions/[3]/ConditionName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B94573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BearingTemperatureActual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4E375C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74430A6" w14:textId="77777777">
        <w:trPr>
          <w:cantSplit/>
          <w:jc w:val="center"/>
        </w:trPr>
        <w:tc>
          <w:tcPr>
            <w:tcW w:w="2268" w:type="dxa"/>
            <w:shd w:val="clear" w:color="auto" w:fill="FFFFFF"/>
            <w:tcMar>
              <w:top w:w="45" w:type="dxa"/>
              <w:left w:w="55" w:type="dxa"/>
              <w:bottom w:w="45" w:type="dxa"/>
              <w:right w:w="55" w:type="dxa"/>
            </w:tcMar>
            <w:vAlign w:val="center"/>
          </w:tcPr>
          <w:p w14:paraId="3636454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B0BF94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https://admin-shell.io/idta/PredictiveMaintenance/IsBoundaryConditionUsedInModel/1/0Is Boundary Condition Used In Model(IsBoundaryConditionUsedInModel): If this boundary condition is used in the model for RUL prediction true, else false / 데이터 역할: 예지보전 지표 / AAS 위치: PredictiveMaintenance/RemainingUsefulLifePrediction/ListRULBoundaryConditions/[3]/IsBoundaryConditionUsedInModel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567D04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false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AADC3F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262253C" w14:textId="77777777">
        <w:trPr>
          <w:cantSplit/>
          <w:jc w:val="center"/>
        </w:trPr>
        <w:tc>
          <w:tcPr>
            <w:tcW w:w="2268" w:type="dxa"/>
            <w:shd w:val="clear" w:color="auto" w:fill="FFFFFF"/>
            <w:tcMar>
              <w:top w:w="45" w:type="dxa"/>
              <w:left w:w="55" w:type="dxa"/>
              <w:bottom w:w="45" w:type="dxa"/>
              <w:right w:w="55" w:type="dxa"/>
            </w:tcMar>
            <w:vAlign w:val="center"/>
          </w:tcPr>
          <w:p w14:paraId="3E0B408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0B8187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https://admin-shell.io/idta/PredictiveMaintenance/BoundaryValueRange/1/0Boundary Value Range(BoundaryValueRange): Value range of the indicator (process value, KPI, material property, asset property) describing a boundary condition for which RUL prediction is valid. / 데이터 역할: 예지보전 지표 / AAS 위치: PredictiveMaintenance/RemainingUsefulLifePrediction/ListRULBoundaryConditions/[3]/BoundaryValueRange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18EA23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90.0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7F2A2F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4A992C3" w14:textId="77777777">
        <w:trPr>
          <w:cantSplit/>
          <w:jc w:val="center"/>
        </w:trPr>
        <w:tc>
          <w:tcPr>
            <w:tcW w:w="2268" w:type="dxa"/>
            <w:shd w:val="clear" w:color="auto" w:fill="FFFFFF"/>
            <w:tcMar>
              <w:top w:w="45" w:type="dxa"/>
              <w:left w:w="55" w:type="dxa"/>
              <w:bottom w:w="45" w:type="dxa"/>
              <w:right w:w="55" w:type="dxa"/>
            </w:tcMar>
            <w:vAlign w:val="center"/>
          </w:tcPr>
          <w:p w14:paraId="1A3B4A4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F9DA40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https://admin-shell.io/idta/PredictiveMaintenance/BoundaryEngineeringUnit/1/0Boundary Engineering Unit(BoundaryEngineeringUnit): Engineering Unit of the boundary condition indicator / 데이터 역할: 예지보전 지표 / AAS 위치: PredictiveMaintenance/RemainingUsefulLifePrediction/ListRULBoundaryConditions/[3]/BoundaryEngineeringUnit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DAB057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°C</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4FCE35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1AC959E" w14:textId="77777777">
        <w:trPr>
          <w:cantSplit/>
          <w:jc w:val="center"/>
        </w:trPr>
        <w:tc>
          <w:tcPr>
            <w:tcW w:w="2268" w:type="dxa"/>
            <w:shd w:val="clear" w:color="auto" w:fill="FFFFFF"/>
            <w:tcMar>
              <w:top w:w="45" w:type="dxa"/>
              <w:left w:w="55" w:type="dxa"/>
              <w:bottom w:w="45" w:type="dxa"/>
              <w:right w:w="55" w:type="dxa"/>
            </w:tcMar>
            <w:vAlign w:val="center"/>
          </w:tcPr>
          <w:p w14:paraId="187011E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E6B238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https://admin-shell.io/idta/PredictiveMaintenance/DriftInfoAIModel/1/0Drift Info A I Model(DriftInfoAIModel): Drift information of AI model / 데이터 역할: 예지보전 지표 / AAS 위치: PredictiveMaintenance/RemainingUsefulLifePrediction/ListRULBoundaryConditions/[3]/DriftInfoAIModel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F3DF73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0.06 / max: 0.06</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7429DC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E3AA140" w14:textId="77777777">
        <w:trPr>
          <w:cantSplit/>
          <w:jc w:val="center"/>
        </w:trPr>
        <w:tc>
          <w:tcPr>
            <w:tcW w:w="2268" w:type="dxa"/>
            <w:shd w:val="clear" w:color="auto" w:fill="FFFFFF"/>
            <w:tcMar>
              <w:top w:w="45" w:type="dxa"/>
              <w:left w:w="55" w:type="dxa"/>
              <w:bottom w:w="45" w:type="dxa"/>
              <w:right w:w="55" w:type="dxa"/>
            </w:tcMar>
            <w:vAlign w:val="center"/>
          </w:tcPr>
          <w:p w14:paraId="44F4A79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8CD1EF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https://admin-shell.io/idta/PredictiveMaintenance/MeanValue/1/0Mean Value(MeanValue): Mean value of the distribution of indicator values / 데이터 역할: 예지보전 지표 / AAS 위치: PredictiveMaintenance/RemainingUsefulLifePrediction/ListRULBoundaryConditions/[3]/MeanValue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02AF4C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55.0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AFC5AF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271C657F" w14:textId="77777777">
        <w:trPr>
          <w:cantSplit/>
          <w:jc w:val="center"/>
        </w:trPr>
        <w:tc>
          <w:tcPr>
            <w:tcW w:w="2268" w:type="dxa"/>
            <w:shd w:val="clear" w:color="auto" w:fill="FFFFFF"/>
            <w:tcMar>
              <w:top w:w="45" w:type="dxa"/>
              <w:left w:w="55" w:type="dxa"/>
              <w:bottom w:w="45" w:type="dxa"/>
              <w:right w:w="55" w:type="dxa"/>
            </w:tcMar>
            <w:vAlign w:val="center"/>
          </w:tcPr>
          <w:p w14:paraId="2A49073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EA5AED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https://admin-shell.io/idta/PredictiveMaintenance/Standarddeviation/1/0Standarddeviation(Standarddeviation): Standard deviation of the distribution of indicator values / 데이터 역할: 예지보전 지표 / AAS 위치: PredictiveMaintenance/RemainingUsefulLifePrediction/ListRULBoundaryConditions/[3]/Standarddeviation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531C90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7.0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1FAA1C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29AF9CC4" w14:textId="77777777">
        <w:trPr>
          <w:cantSplit/>
          <w:jc w:val="center"/>
        </w:trPr>
        <w:tc>
          <w:tcPr>
            <w:tcW w:w="2268" w:type="dxa"/>
            <w:shd w:val="clear" w:color="auto" w:fill="FFFFFF"/>
            <w:tcMar>
              <w:top w:w="45" w:type="dxa"/>
              <w:left w:w="55" w:type="dxa"/>
              <w:bottom w:w="45" w:type="dxa"/>
              <w:right w:w="55" w:type="dxa"/>
            </w:tcMar>
            <w:vAlign w:val="center"/>
          </w:tcPr>
          <w:p w14:paraId="076E80B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54BF20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https://admin-shell.io/idta/PredictiveMaintenance/Skewness/1/0Skewness(Skewness): Skewness of the distribution of indicator values / 데이터 역할: 예지보전 지표 / AAS 위치: PredictiveMaintenance/RemainingUsefulLifePrediction/ListRULBoundaryConditions/[3]/Skewness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D9197D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0.7</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57AF903"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7F1FB03E" w14:textId="77777777">
        <w:trPr>
          <w:cantSplit/>
          <w:jc w:val="center"/>
        </w:trPr>
        <w:tc>
          <w:tcPr>
            <w:tcW w:w="2268" w:type="dxa"/>
            <w:shd w:val="clear" w:color="auto" w:fill="FFFFFF"/>
            <w:tcMar>
              <w:top w:w="45" w:type="dxa"/>
              <w:left w:w="55" w:type="dxa"/>
              <w:bottom w:w="45" w:type="dxa"/>
              <w:right w:w="55" w:type="dxa"/>
            </w:tcMar>
            <w:vAlign w:val="center"/>
          </w:tcPr>
          <w:p w14:paraId="511DD94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1255CF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https://admin-shell.io/idta/PredictiveMaintenance/BoundaryDescription/1/0Boundary Description(BoundaryDescription): Description of the boundary of a RUL prediction condition / 데이터 역할: 예지보전 지표 / AAS 위치: PredictiveMaintenance/RemainingUsefulLifePrediction/ListRULBoundaryConditions/[3]/BoundaryDescription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16C90A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Blower bearing temperature window used as an alarm guard; persistent excursions above the upper bound indicate lubricant degradation or excessive friction. Source range 30.0..90.0 °C; implemented scalar 90.0 °C; direction: upper bound.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CF71CF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B2C4CBE" w14:textId="77777777">
        <w:trPr>
          <w:cantSplit/>
          <w:jc w:val="center"/>
        </w:trPr>
        <w:tc>
          <w:tcPr>
            <w:tcW w:w="2268" w:type="dxa"/>
            <w:shd w:val="clear" w:color="auto" w:fill="FFFFFF"/>
            <w:tcMar>
              <w:top w:w="45" w:type="dxa"/>
              <w:left w:w="55" w:type="dxa"/>
              <w:bottom w:w="45" w:type="dxa"/>
              <w:right w:w="55" w:type="dxa"/>
            </w:tcMar>
            <w:vAlign w:val="center"/>
          </w:tcPr>
          <w:p w14:paraId="7DB9480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80CFC6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https://admin-shell.io/idta/PredictiveMaintenance/ConditionName/1/0Condition Name(ConditionName): Name of the indicator (process value, KPI, material property, asset property) describing a boundary condition for which RUL prediction is valid. / 데이터 역할: 예지보전 지표 / AAS 위치: PredictiveMaintenance/RemainingUsefulLifePrediction/ListRULBoundaryConditions/[4]/ConditionName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53BB66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RefractoryDegradationLoadIndex</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ED0CBE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4737D3F" w14:textId="77777777">
        <w:trPr>
          <w:cantSplit/>
          <w:jc w:val="center"/>
        </w:trPr>
        <w:tc>
          <w:tcPr>
            <w:tcW w:w="2268" w:type="dxa"/>
            <w:shd w:val="clear" w:color="auto" w:fill="FFFFFF"/>
            <w:tcMar>
              <w:top w:w="45" w:type="dxa"/>
              <w:left w:w="55" w:type="dxa"/>
              <w:bottom w:w="45" w:type="dxa"/>
              <w:right w:w="55" w:type="dxa"/>
            </w:tcMar>
            <w:vAlign w:val="center"/>
          </w:tcPr>
          <w:p w14:paraId="2D88E25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7605B8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https://admin-shell.io/idta/PredictiveMaintenance/IsBoundaryConditionUsedInModel/1/0Is Boundary Condition Used In Model(IsBoundaryConditionUsedInModel): If this boundary condition is used in the model for RUL prediction true, else false / 데이터 역할: 예지보전 지표 / AAS 위치: PredictiveMaintenance/RemainingUsefulLifePrediction/ListRULBoundaryConditions/[4]/IsBoundaryConditionUsedInModel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6A52DA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9D53C3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7D44B80" w14:textId="77777777">
        <w:trPr>
          <w:cantSplit/>
          <w:jc w:val="center"/>
        </w:trPr>
        <w:tc>
          <w:tcPr>
            <w:tcW w:w="2268" w:type="dxa"/>
            <w:shd w:val="clear" w:color="auto" w:fill="FFFFFF"/>
            <w:tcMar>
              <w:top w:w="45" w:type="dxa"/>
              <w:left w:w="55" w:type="dxa"/>
              <w:bottom w:w="45" w:type="dxa"/>
              <w:right w:w="55" w:type="dxa"/>
            </w:tcMar>
            <w:vAlign w:val="center"/>
          </w:tcPr>
          <w:p w14:paraId="2D98920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126327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https://admin-shell.io/idta/PredictiveMaintenance/BoundaryValueRange/1/0Boundary Value Range(BoundaryValueRange): Value range of the indicator (process value, KPI, material property, asset property) describing a boundary condition for which RUL prediction is valid. / 데이터 역할: 예지보전 지표 / AAS 위치: PredictiveMaintenance/RemainingUsefulLifePrediction/ListRULBoundaryConditions/[4]/BoundaryValueRange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169D91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4BB12F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28AD862" w14:textId="77777777">
        <w:trPr>
          <w:cantSplit/>
          <w:jc w:val="center"/>
        </w:trPr>
        <w:tc>
          <w:tcPr>
            <w:tcW w:w="2268" w:type="dxa"/>
            <w:shd w:val="clear" w:color="auto" w:fill="FFFFFF"/>
            <w:tcMar>
              <w:top w:w="45" w:type="dxa"/>
              <w:left w:w="55" w:type="dxa"/>
              <w:bottom w:w="45" w:type="dxa"/>
              <w:right w:w="55" w:type="dxa"/>
            </w:tcMar>
            <w:vAlign w:val="center"/>
          </w:tcPr>
          <w:p w14:paraId="5661544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EEBEFE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https://admin-shell.io/idta/PredictiveMaintenance/BoundaryEngineeringUnit/1/0Boundary Engineering Unit(BoundaryEngineeringUnit): Engineering Unit of the boundary condition indicator / 데이터 역할: 예지보전 지표 / AAS 위치: PredictiveMaintenance/RemainingUsefulLifePrediction/ListRULBoundaryConditions/[4]/BoundaryEngineeringUnit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C5F5A4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116CB8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780C00D" w14:textId="77777777">
        <w:trPr>
          <w:cantSplit/>
          <w:jc w:val="center"/>
        </w:trPr>
        <w:tc>
          <w:tcPr>
            <w:tcW w:w="2268" w:type="dxa"/>
            <w:shd w:val="clear" w:color="auto" w:fill="FFFFFF"/>
            <w:tcMar>
              <w:top w:w="45" w:type="dxa"/>
              <w:left w:w="55" w:type="dxa"/>
              <w:bottom w:w="45" w:type="dxa"/>
              <w:right w:w="55" w:type="dxa"/>
            </w:tcMar>
            <w:vAlign w:val="center"/>
          </w:tcPr>
          <w:p w14:paraId="239BCF0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B6194C3"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https://admin-shell.io/idta/PredictiveMaintenance/BoundaryDescription/1/0Boundary Description(BoundaryDescription): Description of the boundary of a RUL prediction condition / 데이터 역할: 예지보전 지표 / AAS 위치: PredictiveMaintenance/RemainingUsefulLifePrediction/ListRULBoundaryConditions/[4]/BoundaryDescription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994D22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모델 적용 조건을 설명하는 가상 지표의 상한 0.8이다. 평균·표준편차·왜도와 드리프트 범위는 설명용 수치이며 학습 데이터에서 산출한 통계가 아니다.</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D502AA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575EFD49" w14:textId="77777777">
        <w:trPr>
          <w:cantSplit/>
          <w:jc w:val="center"/>
        </w:trPr>
        <w:tc>
          <w:tcPr>
            <w:tcW w:w="2268" w:type="dxa"/>
            <w:shd w:val="clear" w:color="auto" w:fill="FFFFFF"/>
            <w:tcMar>
              <w:top w:w="45" w:type="dxa"/>
              <w:left w:w="55" w:type="dxa"/>
              <w:bottom w:w="45" w:type="dxa"/>
              <w:right w:w="55" w:type="dxa"/>
            </w:tcMar>
            <w:vAlign w:val="center"/>
          </w:tcPr>
          <w:p w14:paraId="3CBD288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FC8AF1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https://admin-shell.io/idta/PredictiveMaintenance/DriftInfoAIModel/1/0 Drift information of AI model AAS 위치: PredictiveMaintenance/RemainingUsefulLifePrediction/ListRULBoundaryConditions/[4]/DriftInfoAIModel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0F1DC5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0 / max: 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99F17C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69D8931" w14:textId="77777777">
        <w:trPr>
          <w:cantSplit/>
          <w:jc w:val="center"/>
        </w:trPr>
        <w:tc>
          <w:tcPr>
            <w:tcW w:w="2268" w:type="dxa"/>
            <w:shd w:val="clear" w:color="auto" w:fill="FFFFFF"/>
            <w:tcMar>
              <w:top w:w="45" w:type="dxa"/>
              <w:left w:w="55" w:type="dxa"/>
              <w:bottom w:w="45" w:type="dxa"/>
              <w:right w:w="55" w:type="dxa"/>
            </w:tcMar>
            <w:vAlign w:val="center"/>
          </w:tcPr>
          <w:p w14:paraId="7227BFD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9F8AC7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https://admin-shell.io/idta/PredictiveMaintenance/MeanValue/1/0 Mean value of the distribution of indicator values AAS 위치: PredictiveMaintenance/RemainingUsefulLifePrediction/ListRULBoundaryConditions/[4]/MeanValue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3FE5FE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0.50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0B2CE34"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5E7A5911" w14:textId="77777777">
        <w:trPr>
          <w:cantSplit/>
          <w:jc w:val="center"/>
        </w:trPr>
        <w:tc>
          <w:tcPr>
            <w:tcW w:w="2268" w:type="dxa"/>
            <w:shd w:val="clear" w:color="auto" w:fill="FFFFFF"/>
            <w:tcMar>
              <w:top w:w="45" w:type="dxa"/>
              <w:left w:w="55" w:type="dxa"/>
              <w:bottom w:w="45" w:type="dxa"/>
              <w:right w:w="55" w:type="dxa"/>
            </w:tcMar>
            <w:vAlign w:val="center"/>
          </w:tcPr>
          <w:p w14:paraId="24A4F0A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6B0CD9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https://admin-shell.io/idta/PredictiveMaintenance/Standarddeviation/1/0 Standard deviation of the distribution of indicator values AAS 위치: PredictiveMaintenance/RemainingUsefulLifePrediction/ListRULBoundaryConditions/[4]/Standarddeviation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7CC306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0.10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F691C95"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8783CB8" w14:textId="77777777">
        <w:trPr>
          <w:cantSplit/>
          <w:jc w:val="center"/>
        </w:trPr>
        <w:tc>
          <w:tcPr>
            <w:tcW w:w="2268" w:type="dxa"/>
            <w:shd w:val="clear" w:color="auto" w:fill="FFFFFF"/>
            <w:tcMar>
              <w:top w:w="45" w:type="dxa"/>
              <w:left w:w="55" w:type="dxa"/>
              <w:bottom w:w="45" w:type="dxa"/>
              <w:right w:w="55" w:type="dxa"/>
            </w:tcMar>
            <w:vAlign w:val="center"/>
          </w:tcPr>
          <w:p w14:paraId="16B7D25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50C51E8"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https://admin-shell.io/idta/PredictiveMaintenance/Skewness/1/0 Skewness of the distribution of indicator values AAS 위치: PredictiveMaintenance/RemainingUsefulLifePrediction/ListRULBoundaryConditions/[4]/Skewness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4AEFB0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7E071B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EB8F44B" w14:textId="77777777">
        <w:trPr>
          <w:cantSplit/>
          <w:jc w:val="center"/>
        </w:trPr>
        <w:tc>
          <w:tcPr>
            <w:tcW w:w="2268" w:type="dxa"/>
            <w:shd w:val="clear" w:color="auto" w:fill="FFFFFF"/>
            <w:tcMar>
              <w:top w:w="45" w:type="dxa"/>
              <w:left w:w="55" w:type="dxa"/>
              <w:bottom w:w="45" w:type="dxa"/>
              <w:right w:w="55" w:type="dxa"/>
            </w:tcMar>
            <w:vAlign w:val="center"/>
          </w:tcPr>
          <w:p w14:paraId="315490D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4451A9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https://admin-shell.io/idta/PredictiveMaintenance/ConditionName/1/0Condition Name(ConditionName): Name of the indicator (process value, KPI, material property, asset property) describing a boundary condition for which RUL prediction is valid. / 데이터 역할: 예지보전 지표 / AAS 위치: PredictiveMaintenance/RemainingUsefulLifePrediction/ListRULBoundaryConditions/[5]/ConditionName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A1ACDB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BurnerErosionFactor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15255F9"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79FCFE15" w14:textId="77777777">
        <w:trPr>
          <w:cantSplit/>
          <w:jc w:val="center"/>
        </w:trPr>
        <w:tc>
          <w:tcPr>
            <w:tcW w:w="2268" w:type="dxa"/>
            <w:shd w:val="clear" w:color="auto" w:fill="FFFFFF"/>
            <w:tcMar>
              <w:top w:w="45" w:type="dxa"/>
              <w:left w:w="55" w:type="dxa"/>
              <w:bottom w:w="45" w:type="dxa"/>
              <w:right w:w="55" w:type="dxa"/>
            </w:tcMar>
            <w:vAlign w:val="center"/>
          </w:tcPr>
          <w:p w14:paraId="5880BBF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DB88B1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https://admin-shell.io/idta/PredictiveMaintenance/IsBoundaryConditionUsedInModel/1/0Is Boundary Condition Used In Model(IsBoundaryConditionUsedInModel): If this boundary condition is used in the model for RUL prediction true, else false / 데이터 역할: 예지보전 지표 / AAS 위치: PredictiveMaintenance/RemainingUsefulLifePrediction/ListRULBoundaryConditions/[5]/IsBoundaryConditionUsedInModel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BBDA5D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58FD57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37AD5E92" w14:textId="77777777">
        <w:trPr>
          <w:cantSplit/>
          <w:jc w:val="center"/>
        </w:trPr>
        <w:tc>
          <w:tcPr>
            <w:tcW w:w="2268" w:type="dxa"/>
            <w:shd w:val="clear" w:color="auto" w:fill="FFFFFF"/>
            <w:tcMar>
              <w:top w:w="45" w:type="dxa"/>
              <w:left w:w="55" w:type="dxa"/>
              <w:bottom w:w="45" w:type="dxa"/>
              <w:right w:w="55" w:type="dxa"/>
            </w:tcMar>
            <w:vAlign w:val="center"/>
          </w:tcPr>
          <w:p w14:paraId="79AC733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7CE2F65"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https://admin-shell.io/idta/PredictiveMaintenance/BoundaryValueRange/1/0Boundary Value Range(BoundaryValueRange): Value range of the indicator (process value, KPI, material property, asset property) describing a boundary condition for which RUL prediction is valid. / 데이터 역할: 예지보전 지표 / AAS 위치: PredictiveMaintenance/RemainingUsefulLifePrediction/ListRULBoundaryConditions/[5]/BoundaryValueRange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BFD2B1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1.4</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A6B767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0D28514" w14:textId="77777777">
        <w:trPr>
          <w:cantSplit/>
          <w:jc w:val="center"/>
        </w:trPr>
        <w:tc>
          <w:tcPr>
            <w:tcW w:w="2268" w:type="dxa"/>
            <w:shd w:val="clear" w:color="auto" w:fill="FFFFFF"/>
            <w:tcMar>
              <w:top w:w="45" w:type="dxa"/>
              <w:left w:w="55" w:type="dxa"/>
              <w:bottom w:w="45" w:type="dxa"/>
              <w:right w:w="55" w:type="dxa"/>
            </w:tcMar>
            <w:vAlign w:val="center"/>
          </w:tcPr>
          <w:p w14:paraId="1111D39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3F0204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https://admin-shell.io/idta/PredictiveMaintenance/BoundaryEngineeringUnit/1/0Boundary Engineering Unit(BoundaryEngineeringUnit): Engineering Unit of the boundary condition indicator / 데이터 역할: 예지보전 지표 / AAS 위치: PredictiveMaintenance/RemainingUsefulLifePrediction/ListRULBoundaryConditions/[5]/BoundaryEngineeringUnit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E1403E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0E5F41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1D15A64" w14:textId="77777777">
        <w:trPr>
          <w:cantSplit/>
          <w:jc w:val="center"/>
        </w:trPr>
        <w:tc>
          <w:tcPr>
            <w:tcW w:w="2268" w:type="dxa"/>
            <w:shd w:val="clear" w:color="auto" w:fill="FFFFFF"/>
            <w:tcMar>
              <w:top w:w="45" w:type="dxa"/>
              <w:left w:w="55" w:type="dxa"/>
              <w:bottom w:w="45" w:type="dxa"/>
              <w:right w:w="55" w:type="dxa"/>
            </w:tcMar>
            <w:vAlign w:val="center"/>
          </w:tcPr>
          <w:p w14:paraId="37481ED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4D4F2E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https://admin-shell.io/idta/PredictiveMaintenance/BoundaryDescription/1/0Boundary Description(BoundaryDescription): Description of the boundary of a RUL prediction condition / 데이터 역할: 예지보전 지표 / AAS 위치: PredictiveMaintenance/RemainingUsefulLifePrediction/ListRULBoundaryConditions/[5]/BoundaryDescription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8767F7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모델 적용 조건을 설명하는 가상 지표의 상한 1.4이다. 평균·표준편차·왜도와 드리프트 범위는 설명용 수치이며 학습 데이터에서 산출한 통계가 아니다.</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50527B6"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1D106D7C" w14:textId="77777777">
        <w:trPr>
          <w:cantSplit/>
          <w:jc w:val="center"/>
        </w:trPr>
        <w:tc>
          <w:tcPr>
            <w:tcW w:w="2268" w:type="dxa"/>
            <w:shd w:val="clear" w:color="auto" w:fill="FFFFFF"/>
            <w:tcMar>
              <w:top w:w="45" w:type="dxa"/>
              <w:left w:w="55" w:type="dxa"/>
              <w:bottom w:w="45" w:type="dxa"/>
              <w:right w:w="55" w:type="dxa"/>
            </w:tcMar>
            <w:vAlign w:val="center"/>
          </w:tcPr>
          <w:p w14:paraId="67BE4F9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0B00FBAD"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https://admin-shell.io/idta/PredictiveMaintenance/DriftInfoAIModel/1/0 Drift information of AI model AAS 위치: PredictiveMaintenance/RemainingUsefulLifePrediction/ListRULBoundaryConditions/[5]/DriftInfoAIModel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FC3D3D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0 / max: 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6A1ED1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E27539B" w14:textId="77777777">
        <w:trPr>
          <w:cantSplit/>
          <w:jc w:val="center"/>
        </w:trPr>
        <w:tc>
          <w:tcPr>
            <w:tcW w:w="2268" w:type="dxa"/>
            <w:shd w:val="clear" w:color="auto" w:fill="FFFFFF"/>
            <w:tcMar>
              <w:top w:w="45" w:type="dxa"/>
              <w:left w:w="55" w:type="dxa"/>
              <w:bottom w:w="45" w:type="dxa"/>
              <w:right w:w="55" w:type="dxa"/>
            </w:tcMar>
            <w:vAlign w:val="center"/>
          </w:tcPr>
          <w:p w14:paraId="1A44EC6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12D7099"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https://admin-shell.io/idta/PredictiveMaintenance/MeanValue/1/0 Mean value of the distribution of indicator values AAS 위치: PredictiveMaintenance/RemainingUsefulLifePrediction/ListRULBoundaryConditions/[5]/MeanValue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745873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1.10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161C09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268D40A" w14:textId="77777777">
        <w:trPr>
          <w:cantSplit/>
          <w:jc w:val="center"/>
        </w:trPr>
        <w:tc>
          <w:tcPr>
            <w:tcW w:w="2268" w:type="dxa"/>
            <w:shd w:val="clear" w:color="auto" w:fill="FFFFFF"/>
            <w:tcMar>
              <w:top w:w="45" w:type="dxa"/>
              <w:left w:w="55" w:type="dxa"/>
              <w:bottom w:w="45" w:type="dxa"/>
              <w:right w:w="55" w:type="dxa"/>
            </w:tcMar>
            <w:vAlign w:val="center"/>
          </w:tcPr>
          <w:p w14:paraId="15BF0B7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D28C4B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https://admin-shell.io/idta/PredictiveMaintenance/Standarddeviation/1/0 Standard deviation of the distribution of indicator values AAS 위치: PredictiveMaintenance/RemainingUsefulLifePrediction/ListRULBoundaryConditions/[5]/Standarddeviation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00FF94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0.05</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FD9D26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5BA8BC65" w14:textId="77777777">
        <w:trPr>
          <w:cantSplit/>
          <w:jc w:val="center"/>
        </w:trPr>
        <w:tc>
          <w:tcPr>
            <w:tcW w:w="2268" w:type="dxa"/>
            <w:shd w:val="clear" w:color="auto" w:fill="FFFFFF"/>
            <w:tcMar>
              <w:top w:w="45" w:type="dxa"/>
              <w:left w:w="55" w:type="dxa"/>
              <w:bottom w:w="45" w:type="dxa"/>
              <w:right w:w="55" w:type="dxa"/>
            </w:tcMar>
            <w:vAlign w:val="center"/>
          </w:tcPr>
          <w:p w14:paraId="6A9B746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8CD550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https://admin-shell.io/idta/PredictiveMaintenance/Skewness/1/0 Skewness of the distribution of indicator values AAS 위치: PredictiveMaintenance/RemainingUsefulLifePrediction/ListRULBoundaryConditions/[5]/Skewness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844D86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42F750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8FFDC49" w14:textId="77777777">
        <w:trPr>
          <w:cantSplit/>
          <w:jc w:val="center"/>
        </w:trPr>
        <w:tc>
          <w:tcPr>
            <w:tcW w:w="2268" w:type="dxa"/>
            <w:shd w:val="clear" w:color="auto" w:fill="FFFFFF"/>
            <w:tcMar>
              <w:top w:w="45" w:type="dxa"/>
              <w:left w:w="55" w:type="dxa"/>
              <w:bottom w:w="45" w:type="dxa"/>
              <w:right w:w="55" w:type="dxa"/>
            </w:tcMar>
            <w:vAlign w:val="center"/>
          </w:tcPr>
          <w:p w14:paraId="1785900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9F37DB6"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https://admin-shell.io/idta/PredictiveMaintenance/ConditionName/1/0Condition Name(ConditionName): Name of the indicator (process value, KPI, material property, asset property) describing a boundary condition for which RUL prediction is valid. / 데이터 역할: 예지보전 지표 / AAS 위치: PredictiveMaintenance/RemainingUsefulLifePrediction/ListRULBoundaryConditions/[6]/ConditionName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D2AA42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ThermalCyclingLoadCorrectionFactor</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7E861E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2B9797C5" w14:textId="77777777">
        <w:trPr>
          <w:cantSplit/>
          <w:jc w:val="center"/>
        </w:trPr>
        <w:tc>
          <w:tcPr>
            <w:tcW w:w="2268" w:type="dxa"/>
            <w:shd w:val="clear" w:color="auto" w:fill="FFFFFF"/>
            <w:tcMar>
              <w:top w:w="45" w:type="dxa"/>
              <w:left w:w="55" w:type="dxa"/>
              <w:bottom w:w="45" w:type="dxa"/>
              <w:right w:w="55" w:type="dxa"/>
            </w:tcMar>
            <w:vAlign w:val="center"/>
          </w:tcPr>
          <w:p w14:paraId="3AB2DDC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AF2B51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https://admin-shell.io/idta/PredictiveMaintenance/IsBoundaryConditionUsedInModel/1/0Is Boundary Condition Used In Model(IsBoundaryConditionUsedInModel): If this boundary condition is used in the model for RUL prediction true, else false / 데이터 역할: 예지보전 지표 / AAS 위치: PredictiveMaintenance/RemainingUsefulLifePrediction/ListRULBoundaryConditions/[6]/IsBoundaryConditionUsedInModel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C19399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true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EC3762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1D1D6457" w14:textId="77777777">
        <w:trPr>
          <w:cantSplit/>
          <w:jc w:val="center"/>
        </w:trPr>
        <w:tc>
          <w:tcPr>
            <w:tcW w:w="2268" w:type="dxa"/>
            <w:shd w:val="clear" w:color="auto" w:fill="FFFFFF"/>
            <w:tcMar>
              <w:top w:w="45" w:type="dxa"/>
              <w:left w:w="55" w:type="dxa"/>
              <w:bottom w:w="45" w:type="dxa"/>
              <w:right w:w="55" w:type="dxa"/>
            </w:tcMar>
            <w:vAlign w:val="center"/>
          </w:tcPr>
          <w:p w14:paraId="71A63B0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132786C"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https://admin-shell.io/idta/PredictiveMaintenance/BoundaryValueRange/1/0Boundary Value Range(BoundaryValueRange): Value range of the indicator (process value, KPI, material property, asset property) describing a boundary condition for which RUL prediction is valid. / 데이터 역할: 예지보전 지표 / AAS 위치: PredictiveMaintenance/RemainingUsefulLifePrediction/ListRULBoundaryConditions/[6]/BoundaryValueRange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58427FC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1.4</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A2DE10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0C7216DA" w14:textId="77777777">
        <w:trPr>
          <w:cantSplit/>
          <w:jc w:val="center"/>
        </w:trPr>
        <w:tc>
          <w:tcPr>
            <w:tcW w:w="2268" w:type="dxa"/>
            <w:shd w:val="clear" w:color="auto" w:fill="FFFFFF"/>
            <w:tcMar>
              <w:top w:w="45" w:type="dxa"/>
              <w:left w:w="55" w:type="dxa"/>
              <w:bottom w:w="45" w:type="dxa"/>
              <w:right w:w="55" w:type="dxa"/>
            </w:tcMar>
            <w:vAlign w:val="center"/>
          </w:tcPr>
          <w:p w14:paraId="0B9F1EF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272EC5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https://admin-shell.io/idta/PredictiveMaintenance/BoundaryEngineeringUnit/1/0Boundary Engineering Unit(BoundaryEngineeringUnit): Engineering Unit of the boundary condition indicator / 데이터 역할: 예지보전 지표 / AAS 위치: PredictiveMaintenance/RemainingUsefulLifePrediction/ListRULBoundaryConditions/[6]/BoundaryEngineeringUnit</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DE2FD2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815EEA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5956830" w14:textId="77777777">
        <w:trPr>
          <w:cantSplit/>
          <w:jc w:val="center"/>
        </w:trPr>
        <w:tc>
          <w:tcPr>
            <w:tcW w:w="2268" w:type="dxa"/>
            <w:shd w:val="clear" w:color="auto" w:fill="FFFFFF"/>
            <w:tcMar>
              <w:top w:w="45" w:type="dxa"/>
              <w:left w:w="55" w:type="dxa"/>
              <w:bottom w:w="45" w:type="dxa"/>
              <w:right w:w="55" w:type="dxa"/>
            </w:tcMar>
            <w:vAlign w:val="center"/>
          </w:tcPr>
          <w:p w14:paraId="0FE35EE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20BD404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https://admin-shell.io/idta/PredictiveMaintenance/BoundaryDescription/1/0Boundary Description(BoundaryDescription): Description of the boundary of a RUL prediction condition / 데이터 역할: 예지보전 지표 / AAS 위치: PredictiveMaintenance/RemainingUsefulLifePrediction/ListRULBoundaryConditions/[6]/BoundaryDescription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757B4A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모델 적용 조건을 설명하는 가상 지표의 상한 1.4이다. 평균·표준편차·왜도와 드리프트 범위는 설명용 수치이며 학습 데이터에서 산출한 통계가 아니다.</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AB9D10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ECBF178" w14:textId="77777777">
        <w:trPr>
          <w:cantSplit/>
          <w:jc w:val="center"/>
        </w:trPr>
        <w:tc>
          <w:tcPr>
            <w:tcW w:w="2268" w:type="dxa"/>
            <w:shd w:val="clear" w:color="auto" w:fill="FFFFFF"/>
            <w:tcMar>
              <w:top w:w="45" w:type="dxa"/>
              <w:left w:w="55" w:type="dxa"/>
              <w:bottom w:w="45" w:type="dxa"/>
              <w:right w:w="55" w:type="dxa"/>
            </w:tcMar>
            <w:vAlign w:val="center"/>
          </w:tcPr>
          <w:p w14:paraId="73505378"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[Range]DriftInfoAIModel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B9F0832"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https://admin-shell.io/idta/PredictiveMaintenance/DriftInfoAIModel/1/0 Drift information of AI model AAS 위치: PredictiveMaintenance/RemainingUsefulLifePrediction/ListRULBoundaryConditions/[6]/DriftInfoAIModel</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F0A4BB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min: 0 / max: 0.1</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5906A3EF"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4F62CEC" w14:textId="77777777">
        <w:trPr>
          <w:cantSplit/>
          <w:jc w:val="center"/>
        </w:trPr>
        <w:tc>
          <w:tcPr>
            <w:tcW w:w="2268" w:type="dxa"/>
            <w:shd w:val="clear" w:color="auto" w:fill="FFFFFF"/>
            <w:tcMar>
              <w:top w:w="45" w:type="dxa"/>
              <w:left w:w="55" w:type="dxa"/>
              <w:bottom w:w="45" w:type="dxa"/>
              <w:right w:w="55" w:type="dxa"/>
            </w:tcMar>
            <w:vAlign w:val="center"/>
          </w:tcPr>
          <w:p w14:paraId="20FB8D2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D62845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https://admin-shell.io/idta/PredictiveMaintenance/MeanValue/1/0 Mean value of the distribution of indicator values AAS 위치: PredictiveMaintenance/RemainingUsefulLifePrediction/ListRULBoundaryConditions/[6]/MeanValue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77C6E92"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1.08</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BAADD3B"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F2073CE" w14:textId="77777777">
        <w:trPr>
          <w:cantSplit/>
          <w:jc w:val="center"/>
        </w:trPr>
        <w:tc>
          <w:tcPr>
            <w:tcW w:w="2268" w:type="dxa"/>
            <w:shd w:val="clear" w:color="auto" w:fill="FFFFFF"/>
            <w:tcMar>
              <w:top w:w="45" w:type="dxa"/>
              <w:left w:w="55" w:type="dxa"/>
              <w:bottom w:w="45" w:type="dxa"/>
              <w:right w:w="55" w:type="dxa"/>
            </w:tcMar>
            <w:vAlign w:val="center"/>
          </w:tcPr>
          <w:p w14:paraId="532649C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7EE839C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https://admin-shell.io/idta/PredictiveMaintenance/Standarddeviation/1/0 Standard deviation of the distribution of indicator values AAS 위치: PredictiveMaintenance/RemainingUsefulLifePrediction/ListRULBoundaryConditions/[6]/Standarddeviation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DFE01EE"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0.04</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49CD192"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4BBCC1C" w14:textId="77777777">
        <w:trPr>
          <w:cantSplit/>
          <w:jc w:val="center"/>
        </w:trPr>
        <w:tc>
          <w:tcPr>
            <w:tcW w:w="2268" w:type="dxa"/>
            <w:shd w:val="clear" w:color="auto" w:fill="FFFFFF"/>
            <w:tcMar>
              <w:top w:w="45" w:type="dxa"/>
              <w:left w:w="55" w:type="dxa"/>
              <w:bottom w:w="45" w:type="dxa"/>
              <w:right w:w="55" w:type="dxa"/>
            </w:tcMar>
            <w:vAlign w:val="center"/>
          </w:tcPr>
          <w:p w14:paraId="6B076E4A"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71EFF87"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https://admin-shell.io/idta/PredictiveMaintenance/Skewness/1/0 Skewness of the distribution of indicator values AAS 위치: PredictiveMaintenance/RemainingUsefulLifePrediction/ListRULBoundaryConditions/[6]/Skewness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B3D8E3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385F2AE"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B4EAAFF" w14:textId="77777777">
        <w:trPr>
          <w:cantSplit/>
          <w:jc w:val="center"/>
        </w:trPr>
        <w:tc>
          <w:tcPr>
            <w:tcW w:w="2268" w:type="dxa"/>
            <w:shd w:val="clear" w:color="auto" w:fill="FFFFFF"/>
            <w:tcMar>
              <w:top w:w="45" w:type="dxa"/>
              <w:left w:w="55" w:type="dxa"/>
              <w:bottom w:w="45" w:type="dxa"/>
              <w:right w:w="55" w:type="dxa"/>
            </w:tcMar>
            <w:vAlign w:val="center"/>
          </w:tcPr>
          <w:p w14:paraId="2FCAE76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[SMC]PredictionModelInformation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61D59AE"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https://admin-shell.io/idta/PredictiveMaintenance/PredictionModelInformation/1/0Prediction Model Information(PredictionModelInformation): Information about the model for RUL prediction relevant in the context of predictive maintenance / 데이터 역할: 예지보전 지표 / AAS 위치: PredictiveMaintenance/RemainingUsefulLifePrediction/PredictionModelInformation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7F061F3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3개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28E81A88"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4042C523" w14:textId="77777777">
        <w:trPr>
          <w:cantSplit/>
          <w:jc w:val="center"/>
        </w:trPr>
        <w:tc>
          <w:tcPr>
            <w:tcW w:w="2268" w:type="dxa"/>
            <w:shd w:val="clear" w:color="auto" w:fill="FFFFFF"/>
            <w:tcMar>
              <w:top w:w="45" w:type="dxa"/>
              <w:left w:w="55" w:type="dxa"/>
              <w:bottom w:w="45" w:type="dxa"/>
              <w:right w:w="55" w:type="dxa"/>
            </w:tcMar>
            <w:vAlign w:val="center"/>
          </w:tcPr>
          <w:p w14:paraId="4402DF70"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[Prop]ModelType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D42AD9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https://admin-shell.io/idta/PredictiveMaintenance/ModelType/1/0Model Type(ModelType): Model type as an enumerated value: physical based methods, data-driven methods, hybrid methods / 데이터 역할: 예지보전 지표 / AAS 위치: PredictiveMaintenance/RemainingUsefulLifePrediction/PredictionModelInformation/ModelType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20B6FBF"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ModelTypeHybrid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BCADB1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5CBEB87E" w14:textId="77777777">
        <w:trPr>
          <w:cantSplit/>
          <w:jc w:val="center"/>
        </w:trPr>
        <w:tc>
          <w:tcPr>
            <w:tcW w:w="2268" w:type="dxa"/>
            <w:shd w:val="clear" w:color="auto" w:fill="FFFFFF"/>
            <w:tcMar>
              <w:top w:w="45" w:type="dxa"/>
              <w:left w:w="55" w:type="dxa"/>
              <w:bottom w:w="45" w:type="dxa"/>
              <w:right w:w="55" w:type="dxa"/>
            </w:tcMar>
            <w:vAlign w:val="center"/>
          </w:tcPr>
          <w:p w14:paraId="5C919EC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[Prop]ModelDescription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598490E1"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https://admin-shell.io/idta/PredictiveMaintenance/ModelDescription/1/0Model Description(ModelDescription): More detailed description of the model type used for RUL prediction (optional) / 데이터 역할: 예지보전 지표 / AAS 위치: PredictiveMaintenance/RemainingUsefulLifePrediction/PredictionModelInformation/ModelDescription</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4DB6F31C"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송풍기 전류·베어링 진동·후드 내화물 두께를 입력으로 사용하는 혼합형 예측 구조의 설명용 예시이다. 학습된 모델이나 검증된 예측 정확도를 제공하지 않는다.</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E995E2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3EB36FB3" w14:textId="77777777">
        <w:trPr>
          <w:cantSplit/>
          <w:jc w:val="center"/>
        </w:trPr>
        <w:tc>
          <w:tcPr>
            <w:tcW w:w="2268" w:type="dxa"/>
            <w:shd w:val="clear" w:color="auto" w:fill="FFFFFF"/>
            <w:tcMar>
              <w:top w:w="45" w:type="dxa"/>
              <w:left w:w="55" w:type="dxa"/>
              <w:bottom w:w="45" w:type="dxa"/>
              <w:right w:w="55" w:type="dxa"/>
            </w:tcMar>
            <w:vAlign w:val="center"/>
          </w:tcPr>
          <w:p w14:paraId="13923247"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[Ref]SMAIModelNamePlate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A9F9B0B"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https://admin-shell.io/idta/PredictiveMaintenance/SMAIModelNamePlate/1/0 Reference to AIModelNameplate AAS 위치: PredictiveMaintenance/RemainingUsefulLifePrediction/PredictionModelInformation/SMAIModelNamePlate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080BD94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(미적용: 참조 대상 없음)</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499A477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4A8241EC" w14:textId="77777777">
        <w:trPr>
          <w:cantSplit/>
          <w:jc w:val="center"/>
        </w:trPr>
        <w:tc>
          <w:tcPr>
            <w:tcW w:w="2268" w:type="dxa"/>
            <w:shd w:val="clear" w:color="auto" w:fill="FFFFFF"/>
            <w:tcMar>
              <w:top w:w="45" w:type="dxa"/>
              <w:left w:w="55" w:type="dxa"/>
              <w:bottom w:w="45" w:type="dxa"/>
              <w:right w:w="55" w:type="dxa"/>
            </w:tcMar>
            <w:vAlign w:val="center"/>
          </w:tcPr>
          <w:p w14:paraId="1BB89304"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[SML]ListPreAlerts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12ECC0BF"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https://admin-shell.io/idta/PredictiveMaintenance/ListPreAlerts/1/0List Pre Alerts(ListPreAlerts): List for defining pre-alerts which should be raised before remaining useful life is exceeded / 데이터 역할: 예지보전 지표 / AAS 위치: PredictiveMaintenance/RemainingUsefulLifePrediction/ListPreAlerts</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1FAB0D0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1개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001F440C"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2F32DBC3" w14:textId="77777777">
        <w:trPr>
          <w:cantSplit/>
          <w:jc w:val="center"/>
        </w:trPr>
        <w:tc>
          <w:tcPr>
            <w:tcW w:w="2268" w:type="dxa"/>
            <w:shd w:val="clear" w:color="auto" w:fill="FFFFFF"/>
            <w:tcMar>
              <w:top w:w="45" w:type="dxa"/>
              <w:left w:w="55" w:type="dxa"/>
              <w:bottom w:w="45" w:type="dxa"/>
              <w:right w:w="55" w:type="dxa"/>
            </w:tcMar>
            <w:vAlign w:val="center"/>
          </w:tcPr>
          <w:p w14:paraId="0227D21B"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lastRenderedPageBreak/>
              <w:t>[Prop]PreAlertMessage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CB40FB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https://admin-shell.io/idta/PredictiveMaintenance/PreAlertMessage/1/0Pre Alert Message(PreAlertMessage): Message to be displayed when alarm regarding predicted remaining useful life is raised / 데이터 역할: 예지보전 지표 / AAS 위치: PredictiveMaintenance/RemainingUsefulLifePrediction/ListPreAlerts/[0]/PreAlertMessage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2CC3C13"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[xs:string] Pre-alert: predicted remaining useful life of the combustion-air blower has dropped below 1000 h. Schedule a blower bearing/impeller inspection and heating-hood refractory-thickness check at the next planned stop.</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602965CA"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D92D55D" w14:textId="77777777">
        <w:trPr>
          <w:cantSplit/>
          <w:jc w:val="center"/>
        </w:trPr>
        <w:tc>
          <w:tcPr>
            <w:tcW w:w="2268" w:type="dxa"/>
            <w:shd w:val="clear" w:color="auto" w:fill="FFFFFF"/>
            <w:tcMar>
              <w:top w:w="45" w:type="dxa"/>
              <w:left w:w="55" w:type="dxa"/>
              <w:bottom w:w="45" w:type="dxa"/>
              <w:right w:w="55" w:type="dxa"/>
            </w:tcMar>
            <w:vAlign w:val="center"/>
          </w:tcPr>
          <w:p w14:paraId="4D259876"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[Prop]PreAlertValue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3656D1C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https://admin-shell.io/idta/PredictiveMaintenance/PreAlertValue/1/0Pre Alert Value(PreAlertValue): Pre-warning duration in wear relevant unit before remaining useful life is exceeded / 데이터 역할: 예지보전 지표 / AAS 위치: PredictiveMaintenance/RemainingUsefulLifePrediction/ListPreAlerts/[0]/PreAlertValue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3BBB13F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[xs:double] 1000</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12F8CB10"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r w:rsidR="006F0E90" w14:paraId="6D28A870" w14:textId="77777777">
        <w:trPr>
          <w:cantSplit/>
          <w:jc w:val="center"/>
        </w:trPr>
        <w:tc>
          <w:tcPr>
            <w:tcW w:w="2268" w:type="dxa"/>
            <w:shd w:val="clear" w:color="auto" w:fill="FFFFFF"/>
            <w:tcMar>
              <w:top w:w="45" w:type="dxa"/>
              <w:left w:w="55" w:type="dxa"/>
              <w:bottom w:w="45" w:type="dxa"/>
              <w:right w:w="55" w:type="dxa"/>
            </w:tcMar>
            <w:vAlign w:val="center"/>
          </w:tcPr>
          <w:p w14:paraId="35104599"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[SMC]AlertAfterExceedingRemainingUsableLife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C4ADF50"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https://admin-shell.io/idta/PredictiveMaintenance/AlertAfterExceedingRemainingUsableLife/1/0Alert After Exceeding Remaining Usable Life(AlertAfterExceedingRemainingUsableLife): Alert information which should be triggered or displayed after exceeding remaining useful life / 데이터 역할: 예지보전 지표 / AAS 위치: PredictiveMaintenance/RemainingUsefulLifePrediction/AlertAfterExceedingRemainingUsableLife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F65ED01"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 하위 요소 2개</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442439D"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6B129864" w14:textId="77777777">
        <w:trPr>
          <w:cantSplit/>
          <w:jc w:val="center"/>
        </w:trPr>
        <w:tc>
          <w:tcPr>
            <w:tcW w:w="2268" w:type="dxa"/>
            <w:shd w:val="clear" w:color="auto" w:fill="FFFFFF"/>
            <w:tcMar>
              <w:top w:w="45" w:type="dxa"/>
              <w:left w:w="55" w:type="dxa"/>
              <w:bottom w:w="45" w:type="dxa"/>
              <w:right w:w="55" w:type="dxa"/>
            </w:tcMar>
            <w:vAlign w:val="center"/>
          </w:tcPr>
          <w:p w14:paraId="4BD2B8B0" w14:textId="77777777" w:rsidR="006F0E90" w:rsidRDefault="002D7C08">
            <w:pPr>
              <w:keepNext/>
              <w:keepLines/>
              <w:rPr>
                <w:rFonts w:ascii="맑은 고딕" w:eastAsia="맑은 고딕" w:hAnsi="맑은 고딕" w:cs="맑은 고딕"/>
              </w:rPr>
            </w:pPr>
            <w:r>
              <w:rPr>
                <w:rFonts w:ascii="맑은 고딕" w:eastAsia="맑은 고딕" w:hAnsi="맑은 고딕" w:cs="맑은 고딕"/>
                <w:color w:val="000000"/>
                <w:sz w:val="18"/>
                <w:szCs w:val="18"/>
              </w:rPr>
              <w:lastRenderedPageBreak/>
              <w:t>[Prop]AlertMessage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6E041645" w14:textId="77777777" w:rsidR="006F0E90" w:rsidRDefault="002D7C08">
            <w:pPr>
              <w:keepNext/>
              <w:keepLines/>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https://admin-shell.io/idta/PredictiveMaintenance/AlertMessage/1/0Alert Message(AlertMessage): Message to be displayed when alarm regarding predicted remaining useful life is raised / 데이터 역할: 예지보전 지표 / AAS 위치: PredictiveMaintenance/RemainingUsefulLifePrediction/AlertAfterExceedingRemainingUsableLife/AlertMessage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2DD74935" w14:textId="77777777" w:rsidR="006F0E90" w:rsidRDefault="002D7C08">
            <w:pPr>
              <w:keepNext/>
              <w:keepLines/>
              <w:rPr>
                <w:rFonts w:ascii="맑은 고딕" w:eastAsia="맑은 고딕" w:hAnsi="맑은 고딕" w:cs="맑은 고딕"/>
              </w:rPr>
            </w:pPr>
            <w:r>
              <w:rPr>
                <w:rFonts w:ascii="맑은 고딕" w:eastAsia="맑은 고딕" w:hAnsi="맑은 고딕" w:cs="맑은 고딕"/>
                <w:color w:val="000000"/>
                <w:sz w:val="18"/>
                <w:szCs w:val="18"/>
              </w:rPr>
              <w:t>[xs:string] Alert: the ladle heater has reached the end of its remaining usable life. Stop firing and replace the affected combustion-air blower bearing/impeller and inspect the degraded heating-hood refractory before resuming preheating to avoid unplanned failure.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37203EB6" w14:textId="77777777" w:rsidR="006F0E90" w:rsidRDefault="002D7C08">
            <w:pPr>
              <w:keepNext/>
              <w:keepLines/>
              <w:jc w:val="center"/>
              <w:rPr>
                <w:rFonts w:ascii="맑은 고딕" w:eastAsia="맑은 고딕" w:hAnsi="맑은 고딕" w:cs="맑은 고딕"/>
              </w:rPr>
            </w:pPr>
            <w:r>
              <w:rPr>
                <w:rFonts w:ascii="맑은 고딕" w:eastAsia="맑은 고딕" w:hAnsi="맑은 고딕" w:cs="맑은 고딕"/>
                <w:color w:val="000000"/>
                <w:sz w:val="18"/>
                <w:szCs w:val="18"/>
              </w:rPr>
              <w:t>0..1</w:t>
            </w:r>
          </w:p>
        </w:tc>
      </w:tr>
      <w:tr w:rsidR="006F0E90" w14:paraId="04048709" w14:textId="77777777">
        <w:trPr>
          <w:cantSplit/>
          <w:jc w:val="center"/>
        </w:trPr>
        <w:tc>
          <w:tcPr>
            <w:tcW w:w="2268" w:type="dxa"/>
            <w:shd w:val="clear" w:color="auto" w:fill="FFFFFF"/>
            <w:tcMar>
              <w:top w:w="45" w:type="dxa"/>
              <w:left w:w="55" w:type="dxa"/>
              <w:bottom w:w="45" w:type="dxa"/>
              <w:right w:w="55" w:type="dxa"/>
            </w:tcMar>
            <w:vAlign w:val="center"/>
          </w:tcPr>
          <w:p w14:paraId="436D3115"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[Prop]MaintenanceRequired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4422" w:type="dxa"/>
            <w:shd w:val="clear" w:color="auto" w:fill="FFFFFF"/>
            <w:tcMar>
              <w:top w:w="45" w:type="dxa"/>
              <w:left w:w="55" w:type="dxa"/>
              <w:bottom w:w="45" w:type="dxa"/>
              <w:right w:w="55" w:type="dxa"/>
            </w:tcMar>
            <w:vAlign w:val="center"/>
          </w:tcPr>
          <w:p w14:paraId="4F00DD1A" w14:textId="77777777" w:rsidR="006F0E90" w:rsidRDefault="002D7C08">
            <w:pPr>
              <w:jc w:val="left"/>
              <w:rPr>
                <w:rFonts w:ascii="맑은 고딕" w:eastAsia="맑은 고딕" w:hAnsi="맑은 고딕" w:cs="맑은 고딕"/>
              </w:rPr>
            </w:pPr>
            <w:r>
              <w:rPr>
                <w:rFonts w:ascii="맑은 고딕" w:eastAsia="맑은 고딕" w:hAnsi="맑은 고딕" w:cs="맑은 고딕"/>
                <w:color w:val="000000"/>
                <w:sz w:val="18"/>
                <w:szCs w:val="18"/>
              </w:rPr>
              <w:t>[IRI] https://admin-shell.io/idta/PredictiveMaintenance/MaintenanceRequired/1/0Maintenance Required(MaintenanceRequired): Maintenance required / 데이터 역할: 예지보전 지표 / AAS 위치: PredictiveMaintenance/RemainingUsefulLifePrediction/AlertAfterExceedingRemainingUsableLife/MaintenanceRequired</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1417" w:type="dxa"/>
            <w:shd w:val="clear" w:color="auto" w:fill="FFFFFF"/>
            <w:tcMar>
              <w:top w:w="45" w:type="dxa"/>
              <w:left w:w="55" w:type="dxa"/>
              <w:bottom w:w="45" w:type="dxa"/>
              <w:right w:w="55" w:type="dxa"/>
            </w:tcMar>
            <w:vAlign w:val="center"/>
          </w:tcPr>
          <w:p w14:paraId="6F2F0C8D" w14:textId="77777777" w:rsidR="006F0E90" w:rsidRDefault="002D7C08">
            <w:pPr>
              <w:rPr>
                <w:rFonts w:ascii="맑은 고딕" w:eastAsia="맑은 고딕" w:hAnsi="맑은 고딕" w:cs="맑은 고딕"/>
              </w:rPr>
            </w:pPr>
            <w:r>
              <w:rPr>
                <w:rFonts w:ascii="맑은 고딕" w:eastAsia="맑은 고딕" w:hAnsi="맑은 고딕" w:cs="맑은 고딕"/>
                <w:color w:val="000000"/>
                <w:sz w:val="18"/>
                <w:szCs w:val="18"/>
              </w:rPr>
              <w:t>[xs:boolean] false</w:t>
            </w:r>
            <w:r>
              <w:rPr>
                <w:rFonts w:ascii="맑은 고딕" w:eastAsia="맑은 고딕" w:hAnsi="맑은 고딕" w:cs="맑은 고딕"/>
                <w:color w:val="000000"/>
                <w:sz w:val="14"/>
              </w:rPr>
              <w:br/>
            </w:r>
            <w:r>
              <w:rPr>
                <w:rFonts w:ascii="맑은 고딕" w:eastAsia="맑은 고딕" w:hAnsi="맑은 고딕" w:cs="맑은 고딕"/>
                <w:color w:val="000000"/>
                <w:sz w:val="14"/>
              </w:rPr>
              <w:br/>
            </w:r>
          </w:p>
        </w:tc>
        <w:tc>
          <w:tcPr>
            <w:tcW w:w="624" w:type="dxa"/>
            <w:shd w:val="clear" w:color="auto" w:fill="FFFFFF"/>
            <w:tcMar>
              <w:top w:w="45" w:type="dxa"/>
              <w:left w:w="55" w:type="dxa"/>
              <w:bottom w:w="45" w:type="dxa"/>
              <w:right w:w="55" w:type="dxa"/>
            </w:tcMar>
            <w:vAlign w:val="center"/>
          </w:tcPr>
          <w:p w14:paraId="7B0182D1" w14:textId="77777777" w:rsidR="006F0E90" w:rsidRDefault="002D7C08">
            <w:pPr>
              <w:jc w:val="center"/>
              <w:rPr>
                <w:rFonts w:ascii="맑은 고딕" w:eastAsia="맑은 고딕" w:hAnsi="맑은 고딕" w:cs="맑은 고딕"/>
              </w:rPr>
            </w:pPr>
            <w:r>
              <w:rPr>
                <w:rFonts w:ascii="맑은 고딕" w:eastAsia="맑은 고딕" w:hAnsi="맑은 고딕" w:cs="맑은 고딕"/>
                <w:color w:val="000000"/>
                <w:sz w:val="18"/>
                <w:szCs w:val="18"/>
              </w:rPr>
              <w:t>1</w:t>
            </w:r>
          </w:p>
        </w:tc>
      </w:tr>
    </w:tbl>
    <w:p w14:paraId="04D101F8" w14:textId="77777777" w:rsidR="006F0E90" w:rsidRDefault="002D7C08">
      <w:pPr>
        <w:pStyle w:val="20"/>
        <w:keepNext/>
        <w:keepLines/>
        <w:pageBreakBefore/>
        <w:shd w:val="clear" w:color="auto" w:fill="1F4E79"/>
        <w:spacing w:after="120" w:line="360" w:lineRule="exact"/>
        <w:ind w:left="120"/>
        <w:jc w:val="left"/>
        <w:rPr>
          <w:rFonts w:ascii="맑은 고딕" w:eastAsia="맑은 고딕" w:hAnsi="맑은 고딕" w:cs="맑은 고딕"/>
        </w:rPr>
      </w:pPr>
      <w:bookmarkStart w:id="116" w:name="LadleNav131"/>
      <w:r>
        <w:rPr>
          <w:rFonts w:ascii="맑은 고딕" w:eastAsia="맑은 고딕" w:hAnsi="맑은 고딕" w:cs="맑은 고딕"/>
          <w:color w:val="FFFFFF"/>
          <w:szCs w:val="24"/>
          <w:sz w:val="24"/>
        </w:rPr>
        <w:lastRenderedPageBreak/>
        <w:t>V. 참조모델 활용과 연동 시나리오</w:t>
      </w:r>
      <w:bookmarkEnd w:id="116"/>
    </w:p>
    <w:p w14:paraId="614535B3"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6B06FD87" wp14:editId="6DDCEA1C">
            <wp:extent cx="5486400" cy="1645920"/>
            <wp:effectExtent l="0" t="0" r="0" b="0"/>
            <wp:docPr id="1044" name="Picture 1044"/>
            <wp:cNvGraphicFramePr/>
            <a:graphic xmlns:a="http://schemas.openxmlformats.org/drawingml/2006/main">
              <a:graphicData uri="http://schemas.openxmlformats.org/drawingml/2006/picture">
                <pic:pic xmlns:pic="http://schemas.openxmlformats.org/drawingml/2006/picture">
                  <pic:nvPicPr>
                    <pic:cNvPr id="1044" name="Picture 1044"/>
                    <pic:cNvPicPr>
                      <a:picLocks/>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1645920"/>
                    </a:xfrm>
                    <a:prstGeom prst="rect">
                      <a:avLst/>
                    </a:prstGeom>
                  </pic:spPr>
                </pic:pic>
              </a:graphicData>
            </a:graphic>
          </wp:inline>
        </w:drawing>
      </w:r>
    </w:p>
    <w:p w14:paraId="3729ED1E" w14:textId="77777777" w:rsidR="006F0E90" w:rsidRDefault="002D7C08">
      <w:pPr>
        <w:pStyle w:val="af5"/>
        <w:keepNext/>
        <w:spacing w:after="80"/>
        <w:jc w:val="center"/>
        <w:rPr>
          <w:rFonts w:ascii="맑은 고딕" w:eastAsia="맑은 고딕" w:hAnsi="맑은 고딕" w:cs="맑은 고딕"/>
        </w:rPr>
      </w:pPr>
      <w:bookmarkStart w:id="117" w:name="LadleNav133"/>
      <w:r>
        <w:rPr>
          <w:rFonts w:ascii="맑은 고딕" w:eastAsia="맑은 고딕" w:hAnsi="맑은 고딕" w:cs="맑은 고딕"/>
          <w:b w:val="0"/>
          <w:sz w:val="20"/>
          <w:szCs w:val="20"/>
        </w:rPr>
        <w:t>그림 13. Type/Template를 현장 Instance로 전환하는 절차</w:t>
      </w:r>
      <w:bookmarkEnd w:id="117"/>
    </w:p>
    <w:p w14:paraId="5E7A709D" w14:textId="77777777" w:rsidR="006F0E90" w:rsidRDefault="002D7C08">
      <w:pPr>
        <w:pStyle w:val="af5"/>
        <w:keepNext/>
        <w:spacing w:after="80"/>
        <w:jc w:val="center"/>
        <w:rPr>
          <w:rFonts w:ascii="맑은 고딕" w:eastAsia="맑은 고딕" w:hAnsi="맑은 고딕" w:cs="맑은 고딕"/>
        </w:rPr>
      </w:pPr>
      <w:bookmarkStart w:id="118" w:name="LadleNav134"/>
      <w:r>
        <w:rPr>
          <w:rFonts w:ascii="맑은 고딕" w:eastAsia="맑은 고딕" w:hAnsi="맑은 고딕" w:cs="맑은 고딕"/>
          <w:b w:val="0"/>
          <w:sz w:val="20"/>
          <w:szCs w:val="20"/>
        </w:rPr>
        <w:t>표 36. Type에서 Instance 전환 절차</w:t>
      </w:r>
      <w:bookmarkEnd w:id="118"/>
    </w:p>
    <w:tbl>
      <w:tblPr>
        <w:tblW w:w="8903"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339"/>
        <w:gridCol w:w="2863"/>
        <w:gridCol w:w="4701"/>
      </w:tblGrid>
      <w:tr w:rsidR="006F0E90" w14:paraId="70C19676" w14:textId="77777777">
        <w:trPr>
          <w:cantSplit/>
          <w:tblHeader/>
          <w:jc w:val="center"/>
        </w:trPr>
        <w:tc>
          <w:tcPr>
            <w:tcW w:w="1339" w:type="dxa"/>
            <w:shd w:val="clear" w:color="auto" w:fill="D9EAF7"/>
            <w:tcMar>
              <w:top w:w="80" w:type="dxa"/>
              <w:left w:w="120" w:type="dxa"/>
              <w:bottom w:w="80" w:type="dxa"/>
              <w:right w:w="120" w:type="dxa"/>
            </w:tcMar>
            <w:vAlign w:val="center"/>
          </w:tcPr>
          <w:p w14:paraId="1A3F1346"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단계</w:t>
            </w:r>
          </w:p>
        </w:tc>
        <w:tc>
          <w:tcPr>
            <w:tcW w:w="2863" w:type="dxa"/>
            <w:shd w:val="clear" w:color="auto" w:fill="D9EAF7"/>
            <w:tcMar>
              <w:top w:w="80" w:type="dxa"/>
              <w:left w:w="120" w:type="dxa"/>
              <w:bottom w:w="80" w:type="dxa"/>
              <w:right w:w="120" w:type="dxa"/>
            </w:tcMar>
            <w:vAlign w:val="center"/>
          </w:tcPr>
          <w:p w14:paraId="00D32EEA"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대상</w:t>
            </w:r>
          </w:p>
        </w:tc>
        <w:tc>
          <w:tcPr>
            <w:tcW w:w="4701" w:type="dxa"/>
            <w:shd w:val="clear" w:color="auto" w:fill="D9EAF7"/>
            <w:tcMar>
              <w:top w:w="80" w:type="dxa"/>
              <w:left w:w="120" w:type="dxa"/>
              <w:bottom w:w="80" w:type="dxa"/>
              <w:right w:w="120" w:type="dxa"/>
            </w:tcMar>
            <w:vAlign w:val="center"/>
          </w:tcPr>
          <w:p w14:paraId="40BB6940"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작업 내용</w:t>
            </w:r>
          </w:p>
        </w:tc>
      </w:tr>
      <w:tr w:rsidR="006F0E90" w14:paraId="21E33C58" w14:textId="77777777">
        <w:trPr>
          <w:cantSplit/>
          <w:jc w:val="center"/>
        </w:trPr>
        <w:tc>
          <w:tcPr>
            <w:tcW w:w="1339" w:type="dxa"/>
            <w:shd w:val="clear" w:color="auto" w:fill="FFFFFF"/>
            <w:tcMar>
              <w:top w:w="80" w:type="dxa"/>
              <w:left w:w="120" w:type="dxa"/>
              <w:bottom w:w="80" w:type="dxa"/>
              <w:right w:w="120" w:type="dxa"/>
            </w:tcMar>
            <w:vAlign w:val="center"/>
          </w:tcPr>
          <w:p w14:paraId="4DB62CD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① 자산 식별 갱신</w:t>
            </w:r>
          </w:p>
        </w:tc>
        <w:tc>
          <w:tcPr>
            <w:tcW w:w="2863" w:type="dxa"/>
            <w:shd w:val="clear" w:color="auto" w:fill="FFFFFF"/>
            <w:tcMar>
              <w:top w:w="80" w:type="dxa"/>
              <w:left w:w="120" w:type="dxa"/>
              <w:bottom w:w="80" w:type="dxa"/>
              <w:right w:w="120" w:type="dxa"/>
            </w:tcMar>
            <w:vAlign w:val="center"/>
          </w:tcPr>
          <w:p w14:paraId="60E33D9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AssetInformation, Nameplate</w:t>
            </w:r>
          </w:p>
        </w:tc>
        <w:tc>
          <w:tcPr>
            <w:tcW w:w="4701" w:type="dxa"/>
            <w:shd w:val="clear" w:color="auto" w:fill="FFFFFF"/>
            <w:tcMar>
              <w:top w:w="80" w:type="dxa"/>
              <w:left w:w="120" w:type="dxa"/>
              <w:bottom w:w="80" w:type="dxa"/>
              <w:right w:w="120" w:type="dxa"/>
            </w:tcMar>
            <w:vAlign w:val="center"/>
          </w:tcPr>
          <w:p w14:paraId="08BEFC57"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globalAssetId·제조사·모델·시리얼을 실제 장비 값으로 교체</w:t>
            </w:r>
          </w:p>
        </w:tc>
      </w:tr>
      <w:tr w:rsidR="006F0E90" w14:paraId="7B9B6742" w14:textId="77777777">
        <w:trPr>
          <w:cantSplit/>
          <w:jc w:val="center"/>
        </w:trPr>
        <w:tc>
          <w:tcPr>
            <w:tcW w:w="1339" w:type="dxa"/>
            <w:shd w:val="clear" w:color="auto" w:fill="FFFFFF"/>
            <w:tcMar>
              <w:top w:w="80" w:type="dxa"/>
              <w:left w:w="120" w:type="dxa"/>
              <w:bottom w:w="80" w:type="dxa"/>
              <w:right w:w="120" w:type="dxa"/>
            </w:tcMar>
            <w:vAlign w:val="center"/>
          </w:tcPr>
          <w:p w14:paraId="258ED24A"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② 정격값 갱신</w:t>
            </w:r>
          </w:p>
        </w:tc>
        <w:tc>
          <w:tcPr>
            <w:tcW w:w="2863" w:type="dxa"/>
            <w:shd w:val="clear" w:color="auto" w:fill="FFFFFF"/>
            <w:tcMar>
              <w:top w:w="80" w:type="dxa"/>
              <w:left w:w="120" w:type="dxa"/>
              <w:bottom w:w="80" w:type="dxa"/>
              <w:right w:w="120" w:type="dxa"/>
            </w:tcMar>
            <w:vAlign w:val="center"/>
          </w:tcPr>
          <w:p w14:paraId="73261DF2"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Technical Data</w:t>
            </w:r>
          </w:p>
        </w:tc>
        <w:tc>
          <w:tcPr>
            <w:tcW w:w="4701" w:type="dxa"/>
            <w:shd w:val="clear" w:color="auto" w:fill="FFFFFF"/>
            <w:tcMar>
              <w:top w:w="80" w:type="dxa"/>
              <w:left w:w="120" w:type="dxa"/>
              <w:bottom w:w="80" w:type="dxa"/>
              <w:right w:w="120" w:type="dxa"/>
            </w:tcMar>
            <w:vAlign w:val="center"/>
          </w:tcPr>
          <w:p w14:paraId="1857CE8B"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버너열용량·최고온도·래들용량 등 예시값을 실제 사양서 값으로 교체</w:t>
            </w:r>
          </w:p>
        </w:tc>
      </w:tr>
      <w:tr w:rsidR="006F0E90" w14:paraId="33105BAC" w14:textId="77777777">
        <w:trPr>
          <w:cantSplit/>
          <w:jc w:val="center"/>
        </w:trPr>
        <w:tc>
          <w:tcPr>
            <w:tcW w:w="1339" w:type="dxa"/>
            <w:shd w:val="clear" w:color="auto" w:fill="FFFFFF"/>
            <w:tcMar>
              <w:top w:w="80" w:type="dxa"/>
              <w:left w:w="120" w:type="dxa"/>
              <w:bottom w:w="80" w:type="dxa"/>
              <w:right w:w="120" w:type="dxa"/>
            </w:tcMar>
            <w:vAlign w:val="center"/>
          </w:tcPr>
          <w:p w14:paraId="13D55B1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③ 현장 연계</w:t>
            </w:r>
          </w:p>
        </w:tc>
        <w:tc>
          <w:tcPr>
            <w:tcW w:w="2863" w:type="dxa"/>
            <w:shd w:val="clear" w:color="auto" w:fill="FFFFFF"/>
            <w:tcMar>
              <w:top w:w="80" w:type="dxa"/>
              <w:left w:w="120" w:type="dxa"/>
              <w:bottom w:w="80" w:type="dxa"/>
              <w:right w:w="120" w:type="dxa"/>
            </w:tcMar>
            <w:vAlign w:val="center"/>
          </w:tcPr>
          <w:p w14:paraId="7B1474F7"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 Data, Time Series, Process Parameters</w:t>
            </w:r>
          </w:p>
        </w:tc>
        <w:tc>
          <w:tcPr>
            <w:tcW w:w="4701" w:type="dxa"/>
            <w:shd w:val="clear" w:color="auto" w:fill="FFFFFF"/>
            <w:tcMar>
              <w:top w:w="80" w:type="dxa"/>
              <w:left w:w="120" w:type="dxa"/>
              <w:bottom w:w="80" w:type="dxa"/>
              <w:right w:w="120" w:type="dxa"/>
            </w:tcMar>
            <w:vAlign w:val="center"/>
          </w:tcPr>
          <w:p w14:paraId="5AD8325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PLC·SCADA·히스토리언 태그와 매핑하여 Type2(Connected Data)로 전환</w:t>
            </w:r>
          </w:p>
        </w:tc>
      </w:tr>
      <w:tr w:rsidR="006F0E90" w14:paraId="650673FF" w14:textId="77777777">
        <w:trPr>
          <w:cantSplit/>
          <w:jc w:val="center"/>
        </w:trPr>
        <w:tc>
          <w:tcPr>
            <w:tcW w:w="1339" w:type="dxa"/>
            <w:shd w:val="clear" w:color="auto" w:fill="FFFFFF"/>
            <w:tcMar>
              <w:top w:w="80" w:type="dxa"/>
              <w:left w:w="120" w:type="dxa"/>
              <w:bottom w:w="80" w:type="dxa"/>
              <w:right w:w="120" w:type="dxa"/>
            </w:tcMar>
            <w:vAlign w:val="center"/>
          </w:tcPr>
          <w:p w14:paraId="1599991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④ 검증·패키징</w:t>
            </w:r>
          </w:p>
        </w:tc>
        <w:tc>
          <w:tcPr>
            <w:tcW w:w="2863" w:type="dxa"/>
            <w:shd w:val="clear" w:color="auto" w:fill="FFFFFF"/>
            <w:tcMar>
              <w:top w:w="80" w:type="dxa"/>
              <w:left w:w="120" w:type="dxa"/>
              <w:bottom w:w="80" w:type="dxa"/>
              <w:right w:w="120" w:type="dxa"/>
            </w:tcMar>
            <w:vAlign w:val="center"/>
          </w:tcPr>
          <w:p w14:paraId="40921B3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전체 AASX</w:t>
            </w:r>
          </w:p>
        </w:tc>
        <w:tc>
          <w:tcPr>
            <w:tcW w:w="4701" w:type="dxa"/>
            <w:shd w:val="clear" w:color="auto" w:fill="FFFFFF"/>
            <w:tcMar>
              <w:top w:w="80" w:type="dxa"/>
              <w:left w:w="120" w:type="dxa"/>
              <w:bottom w:w="80" w:type="dxa"/>
              <w:right w:w="120" w:type="dxa"/>
            </w:tcMar>
            <w:vAlign w:val="center"/>
          </w:tcPr>
          <w:p w14:paraId="402BA28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semanticId·cardinality 유효성을 검증한 뒤 AASX로 재패키징</w:t>
            </w:r>
          </w:p>
        </w:tc>
      </w:tr>
    </w:tbl>
    <w:p w14:paraId="439CF9DE" w14:textId="77777777" w:rsidR="006F0E90" w:rsidRDefault="002D7C08">
      <w:pPr>
        <w:pStyle w:val="af5"/>
        <w:keepNext/>
        <w:spacing w:after="80"/>
        <w:jc w:val="center"/>
        <w:rPr>
          <w:rFonts w:ascii="맑은 고딕" w:eastAsia="맑은 고딕" w:hAnsi="맑은 고딕" w:cs="맑은 고딕"/>
        </w:rPr>
      </w:pPr>
      <w:bookmarkStart w:id="119" w:name="LadleNav135"/>
      <w:r>
        <w:rPr>
          <w:rFonts w:ascii="맑은 고딕" w:eastAsia="맑은 고딕" w:hAnsi="맑은 고딕" w:cs="맑은 고딕"/>
          <w:b w:val="0"/>
          <w:sz w:val="20"/>
          <w:szCs w:val="20"/>
        </w:rPr>
        <w:t>표 37. 현장 활용 시나리오 A — 가열·예열 품질 저하 대응</w:t>
      </w:r>
      <w:bookmarkEnd w:id="119"/>
    </w:p>
    <w:tbl>
      <w:tblPr>
        <w:tblW w:w="8904"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755"/>
        <w:gridCol w:w="7149"/>
      </w:tblGrid>
      <w:tr w:rsidR="006F0E90" w14:paraId="6BF68E0D" w14:textId="77777777">
        <w:trPr>
          <w:cantSplit/>
          <w:tblHeader/>
          <w:jc w:val="center"/>
        </w:trPr>
        <w:tc>
          <w:tcPr>
            <w:tcW w:w="1755" w:type="dxa"/>
            <w:shd w:val="clear" w:color="auto" w:fill="D9EAF7"/>
            <w:tcMar>
              <w:top w:w="80" w:type="dxa"/>
              <w:left w:w="120" w:type="dxa"/>
              <w:bottom w:w="80" w:type="dxa"/>
              <w:right w:w="120" w:type="dxa"/>
            </w:tcMar>
            <w:vAlign w:val="center"/>
          </w:tcPr>
          <w:p w14:paraId="782A99A1"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항목</w:t>
            </w:r>
          </w:p>
        </w:tc>
        <w:tc>
          <w:tcPr>
            <w:tcW w:w="7149" w:type="dxa"/>
            <w:shd w:val="clear" w:color="auto" w:fill="D9EAF7"/>
            <w:tcMar>
              <w:top w:w="80" w:type="dxa"/>
              <w:left w:w="120" w:type="dxa"/>
              <w:bottom w:w="80" w:type="dxa"/>
              <w:right w:w="120" w:type="dxa"/>
            </w:tcMar>
            <w:vAlign w:val="center"/>
          </w:tcPr>
          <w:p w14:paraId="1554A97B"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내용</w:t>
            </w:r>
          </w:p>
        </w:tc>
      </w:tr>
      <w:tr w:rsidR="006F0E90" w14:paraId="0DD379E0" w14:textId="77777777">
        <w:trPr>
          <w:cantSplit/>
          <w:jc w:val="center"/>
        </w:trPr>
        <w:tc>
          <w:tcPr>
            <w:tcW w:w="1755" w:type="dxa"/>
            <w:shd w:val="clear" w:color="auto" w:fill="EAF2F8"/>
            <w:tcMar>
              <w:top w:w="80" w:type="dxa"/>
              <w:left w:w="120" w:type="dxa"/>
              <w:bottom w:w="80" w:type="dxa"/>
              <w:right w:w="120" w:type="dxa"/>
            </w:tcMar>
            <w:vAlign w:val="center"/>
          </w:tcPr>
          <w:p w14:paraId="6CB475A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사용자</w:t>
            </w:r>
          </w:p>
        </w:tc>
        <w:tc>
          <w:tcPr>
            <w:tcW w:w="7149" w:type="dxa"/>
            <w:shd w:val="clear" w:color="auto" w:fill="FFFFFF"/>
            <w:tcMar>
              <w:top w:w="80" w:type="dxa"/>
              <w:left w:w="120" w:type="dxa"/>
              <w:bottom w:w="80" w:type="dxa"/>
              <w:right w:w="120" w:type="dxa"/>
            </w:tcMar>
            <w:vAlign w:val="center"/>
          </w:tcPr>
          <w:p w14:paraId="6212FF2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운전 담당자(오퍼레이터)</w:t>
            </w:r>
          </w:p>
        </w:tc>
      </w:tr>
      <w:tr w:rsidR="006F0E90" w14:paraId="35079867" w14:textId="77777777">
        <w:trPr>
          <w:cantSplit/>
          <w:jc w:val="center"/>
        </w:trPr>
        <w:tc>
          <w:tcPr>
            <w:tcW w:w="1755" w:type="dxa"/>
            <w:shd w:val="clear" w:color="auto" w:fill="EAF2F8"/>
            <w:tcMar>
              <w:top w:w="80" w:type="dxa"/>
              <w:left w:w="120" w:type="dxa"/>
              <w:bottom w:w="80" w:type="dxa"/>
              <w:right w:w="120" w:type="dxa"/>
            </w:tcMar>
            <w:vAlign w:val="center"/>
          </w:tcPr>
          <w:p w14:paraId="04F73FC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발생 조건</w:t>
            </w:r>
          </w:p>
        </w:tc>
        <w:tc>
          <w:tcPr>
            <w:tcW w:w="7149" w:type="dxa"/>
            <w:shd w:val="clear" w:color="auto" w:fill="FFFFFF"/>
            <w:tcMar>
              <w:top w:w="80" w:type="dxa"/>
              <w:left w:w="120" w:type="dxa"/>
              <w:bottom w:w="80" w:type="dxa"/>
              <w:right w:w="120" w:type="dxa"/>
            </w:tcMar>
            <w:vAlign w:val="center"/>
          </w:tcPr>
          <w:p w14:paraId="1C5647A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라이닝 표면온도 또는 승온속도가 Technical Data의 정격 기준(TargetLiningTemperature, RatedHeatUpRate)을 벗어날 때</w:t>
            </w:r>
          </w:p>
        </w:tc>
      </w:tr>
      <w:tr w:rsidR="006F0E90" w14:paraId="08734196" w14:textId="77777777">
        <w:trPr>
          <w:cantSplit/>
          <w:jc w:val="center"/>
        </w:trPr>
        <w:tc>
          <w:tcPr>
            <w:tcW w:w="1755" w:type="dxa"/>
            <w:shd w:val="clear" w:color="auto" w:fill="EAF2F8"/>
            <w:tcMar>
              <w:top w:w="80" w:type="dxa"/>
              <w:left w:w="120" w:type="dxa"/>
              <w:bottom w:w="80" w:type="dxa"/>
              <w:right w:w="120" w:type="dxa"/>
            </w:tcMar>
            <w:vAlign w:val="center"/>
          </w:tcPr>
          <w:p w14:paraId="7F6E6CD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데이터 원천</w:t>
            </w:r>
          </w:p>
        </w:tc>
        <w:tc>
          <w:tcPr>
            <w:tcW w:w="7149" w:type="dxa"/>
            <w:shd w:val="clear" w:color="auto" w:fill="FFFFFF"/>
            <w:tcMar>
              <w:top w:w="80" w:type="dxa"/>
              <w:left w:w="120" w:type="dxa"/>
              <w:bottom w:w="80" w:type="dxa"/>
              <w:right w:w="120" w:type="dxa"/>
            </w:tcMar>
            <w:vAlign w:val="center"/>
          </w:tcPr>
          <w:p w14:paraId="4A53B5D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OperationalData(HeatingProcessMonitoring), TimeSeries(Record)</w:t>
            </w:r>
          </w:p>
        </w:tc>
      </w:tr>
      <w:tr w:rsidR="006F0E90" w14:paraId="3463A0F6" w14:textId="77777777">
        <w:trPr>
          <w:cantSplit/>
          <w:jc w:val="center"/>
        </w:trPr>
        <w:tc>
          <w:tcPr>
            <w:tcW w:w="1755" w:type="dxa"/>
            <w:shd w:val="clear" w:color="auto" w:fill="EAF2F8"/>
            <w:tcMar>
              <w:top w:w="80" w:type="dxa"/>
              <w:left w:w="120" w:type="dxa"/>
              <w:bottom w:w="80" w:type="dxa"/>
              <w:right w:w="120" w:type="dxa"/>
            </w:tcMar>
            <w:vAlign w:val="center"/>
          </w:tcPr>
          <w:p w14:paraId="48A7DA7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AAS 경로</w:t>
            </w:r>
          </w:p>
        </w:tc>
        <w:tc>
          <w:tcPr>
            <w:tcW w:w="7149" w:type="dxa"/>
            <w:shd w:val="clear" w:color="auto" w:fill="FFFFFF"/>
            <w:tcMar>
              <w:top w:w="80" w:type="dxa"/>
              <w:left w:w="120" w:type="dxa"/>
              <w:bottom w:w="80" w:type="dxa"/>
              <w:right w:w="120" w:type="dxa"/>
            </w:tcMar>
            <w:vAlign w:val="center"/>
          </w:tcPr>
          <w:p w14:paraId="6A7562F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OperationalData/.../LiningSurfaceTemperatureActual, .../TemperatureUniformityActual, .../HeatUpRateActual; TimeSeries/Metadata/Record</w:t>
            </w:r>
          </w:p>
        </w:tc>
      </w:tr>
      <w:tr w:rsidR="006F0E90" w14:paraId="51011661" w14:textId="77777777">
        <w:trPr>
          <w:cantSplit/>
          <w:jc w:val="center"/>
        </w:trPr>
        <w:tc>
          <w:tcPr>
            <w:tcW w:w="1755" w:type="dxa"/>
            <w:shd w:val="clear" w:color="auto" w:fill="EAF2F8"/>
            <w:tcMar>
              <w:top w:w="80" w:type="dxa"/>
              <w:left w:w="120" w:type="dxa"/>
              <w:bottom w:w="80" w:type="dxa"/>
              <w:right w:w="120" w:type="dxa"/>
            </w:tcMar>
            <w:vAlign w:val="center"/>
          </w:tcPr>
          <w:p w14:paraId="6D22CC6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판단·계산</w:t>
            </w:r>
          </w:p>
        </w:tc>
        <w:tc>
          <w:tcPr>
            <w:tcW w:w="7149" w:type="dxa"/>
            <w:shd w:val="clear" w:color="auto" w:fill="FFFFFF"/>
            <w:tcMar>
              <w:top w:w="80" w:type="dxa"/>
              <w:left w:w="120" w:type="dxa"/>
              <w:bottom w:w="80" w:type="dxa"/>
              <w:right w:w="120" w:type="dxa"/>
            </w:tcMar>
            <w:vAlign w:val="center"/>
          </w:tcPr>
          <w:p w14:paraId="6B08F08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현재값을 TechnicalData의 목표값과 비교해 편차를 계산하고, TimeSeries 이력으로 승온 프로파일 추세를 확인</w:t>
            </w:r>
          </w:p>
        </w:tc>
      </w:tr>
      <w:tr w:rsidR="006F0E90" w14:paraId="730784D6" w14:textId="77777777">
        <w:trPr>
          <w:cantSplit/>
          <w:jc w:val="center"/>
        </w:trPr>
        <w:tc>
          <w:tcPr>
            <w:tcW w:w="1755" w:type="dxa"/>
            <w:shd w:val="clear" w:color="auto" w:fill="EAF2F8"/>
            <w:tcMar>
              <w:top w:w="80" w:type="dxa"/>
              <w:left w:w="120" w:type="dxa"/>
              <w:bottom w:w="80" w:type="dxa"/>
              <w:right w:w="120" w:type="dxa"/>
            </w:tcMar>
            <w:vAlign w:val="center"/>
          </w:tcPr>
          <w:p w14:paraId="31C47A4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조치</w:t>
            </w:r>
          </w:p>
        </w:tc>
        <w:tc>
          <w:tcPr>
            <w:tcW w:w="7149" w:type="dxa"/>
            <w:shd w:val="clear" w:color="auto" w:fill="FFFFFF"/>
            <w:tcMar>
              <w:top w:w="80" w:type="dxa"/>
              <w:left w:w="120" w:type="dxa"/>
              <w:bottom w:w="80" w:type="dxa"/>
              <w:right w:w="120" w:type="dxa"/>
            </w:tcMar>
            <w:vAlign w:val="center"/>
          </w:tcPr>
          <w:p w14:paraId="5992E27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버너 화력·승온 프로파일 조정, 필요 시 소킹 시간 연장</w:t>
            </w:r>
          </w:p>
        </w:tc>
      </w:tr>
      <w:tr w:rsidR="006F0E90" w14:paraId="3D445516" w14:textId="77777777">
        <w:trPr>
          <w:cantSplit/>
          <w:jc w:val="center"/>
        </w:trPr>
        <w:tc>
          <w:tcPr>
            <w:tcW w:w="1755" w:type="dxa"/>
            <w:shd w:val="clear" w:color="auto" w:fill="EAF2F8"/>
            <w:tcMar>
              <w:top w:w="80" w:type="dxa"/>
              <w:left w:w="120" w:type="dxa"/>
              <w:bottom w:w="80" w:type="dxa"/>
              <w:right w:w="120" w:type="dxa"/>
            </w:tcMar>
            <w:vAlign w:val="center"/>
          </w:tcPr>
          <w:p w14:paraId="0280052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기대 결과</w:t>
            </w:r>
          </w:p>
        </w:tc>
        <w:tc>
          <w:tcPr>
            <w:tcW w:w="7149" w:type="dxa"/>
            <w:shd w:val="clear" w:color="auto" w:fill="FFFFFF"/>
            <w:tcMar>
              <w:top w:w="80" w:type="dxa"/>
              <w:left w:w="120" w:type="dxa"/>
              <w:bottom w:w="80" w:type="dxa"/>
              <w:right w:w="120" w:type="dxa"/>
            </w:tcMar>
            <w:vAlign w:val="center"/>
          </w:tcPr>
          <w:p w14:paraId="0451480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목표 온도·승온속도 범위 내 복귀, 라이닝 열충격 예방</w:t>
            </w:r>
          </w:p>
        </w:tc>
      </w:tr>
      <w:tr w:rsidR="006F0E90" w14:paraId="42FD6952" w14:textId="77777777">
        <w:trPr>
          <w:cantSplit/>
          <w:jc w:val="center"/>
        </w:trPr>
        <w:tc>
          <w:tcPr>
            <w:tcW w:w="1755" w:type="dxa"/>
            <w:shd w:val="clear" w:color="auto" w:fill="EAF2F8"/>
            <w:tcMar>
              <w:top w:w="80" w:type="dxa"/>
              <w:left w:w="120" w:type="dxa"/>
              <w:bottom w:w="80" w:type="dxa"/>
              <w:right w:w="120" w:type="dxa"/>
            </w:tcMar>
            <w:vAlign w:val="center"/>
          </w:tcPr>
          <w:p w14:paraId="01810E1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lastRenderedPageBreak/>
              <w:t>검증 상태</w:t>
            </w:r>
          </w:p>
        </w:tc>
        <w:tc>
          <w:tcPr>
            <w:tcW w:w="7149" w:type="dxa"/>
            <w:shd w:val="clear" w:color="auto" w:fill="FFFFFF"/>
            <w:tcMar>
              <w:top w:w="80" w:type="dxa"/>
              <w:left w:w="120" w:type="dxa"/>
              <w:bottom w:w="80" w:type="dxa"/>
              <w:right w:w="120" w:type="dxa"/>
            </w:tcMar>
            <w:vAlign w:val="center"/>
          </w:tcPr>
          <w:p w14:paraId="4F06627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예시 시나리오(현장 실행 미검증) — 실제 적용 시 재현 절차와 실측 결과를 기록해야 함</w:t>
            </w:r>
          </w:p>
        </w:tc>
      </w:tr>
    </w:tbl>
    <w:p w14:paraId="0EBE4329" w14:textId="77777777" w:rsidR="006F0E90" w:rsidRDefault="002D7C08">
      <w:pPr>
        <w:pStyle w:val="af5"/>
        <w:keepNext/>
        <w:spacing w:after="80"/>
        <w:jc w:val="center"/>
        <w:rPr>
          <w:rFonts w:ascii="맑은 고딕" w:eastAsia="맑은 고딕" w:hAnsi="맑은 고딕" w:cs="맑은 고딕"/>
        </w:rPr>
      </w:pPr>
      <w:bookmarkStart w:id="120" w:name="LadleNav136"/>
      <w:r>
        <w:rPr>
          <w:rFonts w:ascii="맑은 고딕" w:eastAsia="맑은 고딕" w:hAnsi="맑은 고딕" w:cs="맑은 고딕"/>
          <w:b w:val="0"/>
          <w:sz w:val="20"/>
          <w:szCs w:val="20"/>
        </w:rPr>
        <w:t>표 38. 현장 활용 시나리오 B — 연소·배기 계통 이상 대응</w:t>
      </w:r>
      <w:bookmarkEnd w:id="120"/>
    </w:p>
    <w:tbl>
      <w:tblPr>
        <w:tblW w:w="8904"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755"/>
        <w:gridCol w:w="7149"/>
      </w:tblGrid>
      <w:tr w:rsidR="006F0E90" w14:paraId="40928FF1" w14:textId="77777777">
        <w:trPr>
          <w:cantSplit/>
          <w:tblHeader/>
          <w:jc w:val="center"/>
        </w:trPr>
        <w:tc>
          <w:tcPr>
            <w:tcW w:w="1755" w:type="dxa"/>
            <w:shd w:val="clear" w:color="auto" w:fill="D9EAF7"/>
            <w:tcMar>
              <w:top w:w="80" w:type="dxa"/>
              <w:left w:w="120" w:type="dxa"/>
              <w:bottom w:w="80" w:type="dxa"/>
              <w:right w:w="120" w:type="dxa"/>
            </w:tcMar>
            <w:vAlign w:val="center"/>
          </w:tcPr>
          <w:p w14:paraId="3423439A"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항목</w:t>
            </w:r>
          </w:p>
        </w:tc>
        <w:tc>
          <w:tcPr>
            <w:tcW w:w="7149" w:type="dxa"/>
            <w:shd w:val="clear" w:color="auto" w:fill="D9EAF7"/>
            <w:tcMar>
              <w:top w:w="80" w:type="dxa"/>
              <w:left w:w="120" w:type="dxa"/>
              <w:bottom w:w="80" w:type="dxa"/>
              <w:right w:w="120" w:type="dxa"/>
            </w:tcMar>
            <w:vAlign w:val="center"/>
          </w:tcPr>
          <w:p w14:paraId="47E53E44"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내용</w:t>
            </w:r>
          </w:p>
        </w:tc>
      </w:tr>
      <w:tr w:rsidR="006F0E90" w14:paraId="262524B2" w14:textId="77777777">
        <w:trPr>
          <w:cantSplit/>
          <w:jc w:val="center"/>
        </w:trPr>
        <w:tc>
          <w:tcPr>
            <w:tcW w:w="1755" w:type="dxa"/>
            <w:shd w:val="clear" w:color="auto" w:fill="EAF2F8"/>
            <w:tcMar>
              <w:top w:w="80" w:type="dxa"/>
              <w:left w:w="120" w:type="dxa"/>
              <w:bottom w:w="80" w:type="dxa"/>
              <w:right w:w="120" w:type="dxa"/>
            </w:tcMar>
            <w:vAlign w:val="center"/>
          </w:tcPr>
          <w:p w14:paraId="51A8F73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사용자</w:t>
            </w:r>
          </w:p>
        </w:tc>
        <w:tc>
          <w:tcPr>
            <w:tcW w:w="7149" w:type="dxa"/>
            <w:shd w:val="clear" w:color="auto" w:fill="FFFFFF"/>
            <w:tcMar>
              <w:top w:w="80" w:type="dxa"/>
              <w:left w:w="120" w:type="dxa"/>
              <w:bottom w:w="80" w:type="dxa"/>
              <w:right w:w="120" w:type="dxa"/>
            </w:tcMar>
            <w:vAlign w:val="center"/>
          </w:tcPr>
          <w:p w14:paraId="5A2059E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운전 담당자(오퍼레이터)</w:t>
            </w:r>
          </w:p>
        </w:tc>
      </w:tr>
      <w:tr w:rsidR="006F0E90" w14:paraId="132514BD" w14:textId="77777777">
        <w:trPr>
          <w:cantSplit/>
          <w:jc w:val="center"/>
        </w:trPr>
        <w:tc>
          <w:tcPr>
            <w:tcW w:w="1755" w:type="dxa"/>
            <w:shd w:val="clear" w:color="auto" w:fill="EAF2F8"/>
            <w:tcMar>
              <w:top w:w="80" w:type="dxa"/>
              <w:left w:w="120" w:type="dxa"/>
              <w:bottom w:w="80" w:type="dxa"/>
              <w:right w:w="120" w:type="dxa"/>
            </w:tcMar>
            <w:vAlign w:val="center"/>
          </w:tcPr>
          <w:p w14:paraId="79FD823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발생 조건</w:t>
            </w:r>
          </w:p>
        </w:tc>
        <w:tc>
          <w:tcPr>
            <w:tcW w:w="7149" w:type="dxa"/>
            <w:shd w:val="clear" w:color="auto" w:fill="FFFFFF"/>
            <w:tcMar>
              <w:top w:w="80" w:type="dxa"/>
              <w:left w:w="120" w:type="dxa"/>
              <w:bottom w:w="80" w:type="dxa"/>
              <w:right w:w="120" w:type="dxa"/>
            </w:tcMar>
            <w:vAlign w:val="center"/>
          </w:tcPr>
          <w:p w14:paraId="0D79C27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공연비 또는 배기가스 산소농도가 정상 범위(약 1.05, 2~3 %)를 벗어날 때</w:t>
            </w:r>
          </w:p>
        </w:tc>
      </w:tr>
      <w:tr w:rsidR="006F0E90" w14:paraId="3474AD26" w14:textId="77777777">
        <w:trPr>
          <w:cantSplit/>
          <w:jc w:val="center"/>
        </w:trPr>
        <w:tc>
          <w:tcPr>
            <w:tcW w:w="1755" w:type="dxa"/>
            <w:shd w:val="clear" w:color="auto" w:fill="EAF2F8"/>
            <w:tcMar>
              <w:top w:w="80" w:type="dxa"/>
              <w:left w:w="120" w:type="dxa"/>
              <w:bottom w:w="80" w:type="dxa"/>
              <w:right w:w="120" w:type="dxa"/>
            </w:tcMar>
            <w:vAlign w:val="center"/>
          </w:tcPr>
          <w:p w14:paraId="1099462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데이터 원천</w:t>
            </w:r>
          </w:p>
        </w:tc>
        <w:tc>
          <w:tcPr>
            <w:tcW w:w="7149" w:type="dxa"/>
            <w:shd w:val="clear" w:color="auto" w:fill="FFFFFF"/>
            <w:tcMar>
              <w:top w:w="80" w:type="dxa"/>
              <w:left w:w="120" w:type="dxa"/>
              <w:bottom w:w="80" w:type="dxa"/>
              <w:right w:w="120" w:type="dxa"/>
            </w:tcMar>
            <w:vAlign w:val="center"/>
          </w:tcPr>
          <w:p w14:paraId="6325993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OperationalData(FuelAndCombustionMonitoring)</w:t>
            </w:r>
          </w:p>
        </w:tc>
      </w:tr>
      <w:tr w:rsidR="006F0E90" w14:paraId="17557185" w14:textId="77777777">
        <w:trPr>
          <w:cantSplit/>
          <w:jc w:val="center"/>
        </w:trPr>
        <w:tc>
          <w:tcPr>
            <w:tcW w:w="1755" w:type="dxa"/>
            <w:shd w:val="clear" w:color="auto" w:fill="EAF2F8"/>
            <w:tcMar>
              <w:top w:w="80" w:type="dxa"/>
              <w:left w:w="120" w:type="dxa"/>
              <w:bottom w:w="80" w:type="dxa"/>
              <w:right w:w="120" w:type="dxa"/>
            </w:tcMar>
            <w:vAlign w:val="center"/>
          </w:tcPr>
          <w:p w14:paraId="7B236B8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AAS 경로</w:t>
            </w:r>
          </w:p>
        </w:tc>
        <w:tc>
          <w:tcPr>
            <w:tcW w:w="7149" w:type="dxa"/>
            <w:shd w:val="clear" w:color="auto" w:fill="FFFFFF"/>
            <w:tcMar>
              <w:top w:w="80" w:type="dxa"/>
              <w:left w:w="120" w:type="dxa"/>
              <w:bottom w:w="80" w:type="dxa"/>
              <w:right w:w="120" w:type="dxa"/>
            </w:tcMar>
            <w:vAlign w:val="center"/>
          </w:tcPr>
          <w:p w14:paraId="18E153B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OperationalData/.../AirFuelRatioActual, .../FlueGasOxygenActual, .../CombustionAirBlowerCurrentActual</w:t>
            </w:r>
          </w:p>
        </w:tc>
      </w:tr>
      <w:tr w:rsidR="006F0E90" w14:paraId="3387F98F" w14:textId="77777777">
        <w:trPr>
          <w:cantSplit/>
          <w:jc w:val="center"/>
        </w:trPr>
        <w:tc>
          <w:tcPr>
            <w:tcW w:w="1755" w:type="dxa"/>
            <w:shd w:val="clear" w:color="auto" w:fill="EAF2F8"/>
            <w:tcMar>
              <w:top w:w="80" w:type="dxa"/>
              <w:left w:w="120" w:type="dxa"/>
              <w:bottom w:w="80" w:type="dxa"/>
              <w:right w:w="120" w:type="dxa"/>
            </w:tcMar>
            <w:vAlign w:val="center"/>
          </w:tcPr>
          <w:p w14:paraId="43F0AD3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판단·계산</w:t>
            </w:r>
          </w:p>
        </w:tc>
        <w:tc>
          <w:tcPr>
            <w:tcW w:w="7149" w:type="dxa"/>
            <w:shd w:val="clear" w:color="auto" w:fill="FFFFFF"/>
            <w:tcMar>
              <w:top w:w="80" w:type="dxa"/>
              <w:left w:w="120" w:type="dxa"/>
              <w:bottom w:w="80" w:type="dxa"/>
              <w:right w:w="120" w:type="dxa"/>
            </w:tcMar>
            <w:vAlign w:val="center"/>
          </w:tcPr>
          <w:p w14:paraId="0332162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AirFuelRatioActual·FlueGasOxygenActual을 정상범위와 비교하고, CombustionAirBlowerCurrentActual로 송풍기 부하를 함께 확인</w:t>
            </w:r>
          </w:p>
        </w:tc>
      </w:tr>
      <w:tr w:rsidR="006F0E90" w14:paraId="6F93D633" w14:textId="77777777">
        <w:trPr>
          <w:cantSplit/>
          <w:jc w:val="center"/>
        </w:trPr>
        <w:tc>
          <w:tcPr>
            <w:tcW w:w="1755" w:type="dxa"/>
            <w:shd w:val="clear" w:color="auto" w:fill="EAF2F8"/>
            <w:tcMar>
              <w:top w:w="80" w:type="dxa"/>
              <w:left w:w="120" w:type="dxa"/>
              <w:bottom w:w="80" w:type="dxa"/>
              <w:right w:w="120" w:type="dxa"/>
            </w:tcMar>
            <w:vAlign w:val="center"/>
          </w:tcPr>
          <w:p w14:paraId="027DA95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조치</w:t>
            </w:r>
          </w:p>
        </w:tc>
        <w:tc>
          <w:tcPr>
            <w:tcW w:w="7149" w:type="dxa"/>
            <w:shd w:val="clear" w:color="auto" w:fill="FFFFFF"/>
            <w:tcMar>
              <w:top w:w="80" w:type="dxa"/>
              <w:left w:w="120" w:type="dxa"/>
              <w:bottom w:w="80" w:type="dxa"/>
              <w:right w:w="120" w:type="dxa"/>
            </w:tcMar>
            <w:vAlign w:val="center"/>
          </w:tcPr>
          <w:p w14:paraId="29D51BA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연료·연소용 공기 유량 조정</w:t>
            </w:r>
          </w:p>
        </w:tc>
      </w:tr>
      <w:tr w:rsidR="006F0E90" w14:paraId="473122CB" w14:textId="77777777">
        <w:trPr>
          <w:cantSplit/>
          <w:jc w:val="center"/>
        </w:trPr>
        <w:tc>
          <w:tcPr>
            <w:tcW w:w="1755" w:type="dxa"/>
            <w:shd w:val="clear" w:color="auto" w:fill="EAF2F8"/>
            <w:tcMar>
              <w:top w:w="80" w:type="dxa"/>
              <w:left w:w="120" w:type="dxa"/>
              <w:bottom w:w="80" w:type="dxa"/>
              <w:right w:w="120" w:type="dxa"/>
            </w:tcMar>
            <w:vAlign w:val="center"/>
          </w:tcPr>
          <w:p w14:paraId="158D5A4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기대 결과</w:t>
            </w:r>
          </w:p>
        </w:tc>
        <w:tc>
          <w:tcPr>
            <w:tcW w:w="7149" w:type="dxa"/>
            <w:shd w:val="clear" w:color="auto" w:fill="FFFFFF"/>
            <w:tcMar>
              <w:top w:w="80" w:type="dxa"/>
              <w:left w:w="120" w:type="dxa"/>
              <w:bottom w:w="80" w:type="dxa"/>
              <w:right w:w="120" w:type="dxa"/>
            </w:tcMar>
            <w:vAlign w:val="center"/>
          </w:tcPr>
          <w:p w14:paraId="6ACCA05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불완전연소·연료 과소비·집진 부하 증가 예방</w:t>
            </w:r>
          </w:p>
        </w:tc>
      </w:tr>
      <w:tr w:rsidR="006F0E90" w14:paraId="3086AA38" w14:textId="77777777">
        <w:trPr>
          <w:cantSplit/>
          <w:jc w:val="center"/>
        </w:trPr>
        <w:tc>
          <w:tcPr>
            <w:tcW w:w="1755" w:type="dxa"/>
            <w:shd w:val="clear" w:color="auto" w:fill="EAF2F8"/>
            <w:tcMar>
              <w:top w:w="80" w:type="dxa"/>
              <w:left w:w="120" w:type="dxa"/>
              <w:bottom w:w="80" w:type="dxa"/>
              <w:right w:w="120" w:type="dxa"/>
            </w:tcMar>
            <w:vAlign w:val="center"/>
          </w:tcPr>
          <w:p w14:paraId="4310AE4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검증 상태</w:t>
            </w:r>
          </w:p>
        </w:tc>
        <w:tc>
          <w:tcPr>
            <w:tcW w:w="7149" w:type="dxa"/>
            <w:shd w:val="clear" w:color="auto" w:fill="FFFFFF"/>
            <w:tcMar>
              <w:top w:w="80" w:type="dxa"/>
              <w:left w:w="120" w:type="dxa"/>
              <w:bottom w:w="80" w:type="dxa"/>
              <w:right w:w="120" w:type="dxa"/>
            </w:tcMar>
            <w:vAlign w:val="center"/>
          </w:tcPr>
          <w:p w14:paraId="71FA75D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예시 시나리오(현장 실행 미검증) — 실제 적용 시 재현 절차와 실측 결과를 기록해야 함</w:t>
            </w:r>
          </w:p>
        </w:tc>
      </w:tr>
    </w:tbl>
    <w:p w14:paraId="393CF159" w14:textId="77777777" w:rsidR="006F0E90" w:rsidRDefault="002D7C08">
      <w:pPr>
        <w:pStyle w:val="af5"/>
        <w:keepNext/>
        <w:spacing w:after="80"/>
        <w:jc w:val="center"/>
        <w:rPr>
          <w:rFonts w:ascii="맑은 고딕" w:eastAsia="맑은 고딕" w:hAnsi="맑은 고딕" w:cs="맑은 고딕"/>
        </w:rPr>
      </w:pPr>
      <w:bookmarkStart w:id="121" w:name="LadleNav137"/>
      <w:r>
        <w:rPr>
          <w:rFonts w:ascii="맑은 고딕" w:eastAsia="맑은 고딕" w:hAnsi="맑은 고딕" w:cs="맑은 고딕"/>
          <w:b w:val="0"/>
          <w:sz w:val="20"/>
          <w:szCs w:val="20"/>
        </w:rPr>
        <w:t>표 39. 현장 활용 시나리오 C — 연소용 송풍기·후드 내화물 예지보전</w:t>
      </w:r>
      <w:bookmarkEnd w:id="121"/>
    </w:p>
    <w:tbl>
      <w:tblPr>
        <w:tblW w:w="8904"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755"/>
        <w:gridCol w:w="7149"/>
      </w:tblGrid>
      <w:tr w:rsidR="006F0E90" w14:paraId="6A39EC71" w14:textId="77777777">
        <w:trPr>
          <w:cantSplit/>
          <w:tblHeader/>
          <w:jc w:val="center"/>
        </w:trPr>
        <w:tc>
          <w:tcPr>
            <w:tcW w:w="1755" w:type="dxa"/>
            <w:shd w:val="clear" w:color="auto" w:fill="D9EAF7"/>
            <w:tcMar>
              <w:top w:w="80" w:type="dxa"/>
              <w:left w:w="120" w:type="dxa"/>
              <w:bottom w:w="80" w:type="dxa"/>
              <w:right w:w="120" w:type="dxa"/>
            </w:tcMar>
            <w:vAlign w:val="center"/>
          </w:tcPr>
          <w:p w14:paraId="7203B65A"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항목</w:t>
            </w:r>
          </w:p>
        </w:tc>
        <w:tc>
          <w:tcPr>
            <w:tcW w:w="7149" w:type="dxa"/>
            <w:shd w:val="clear" w:color="auto" w:fill="D9EAF7"/>
            <w:tcMar>
              <w:top w:w="80" w:type="dxa"/>
              <w:left w:w="120" w:type="dxa"/>
              <w:bottom w:w="80" w:type="dxa"/>
              <w:right w:w="120" w:type="dxa"/>
            </w:tcMar>
            <w:vAlign w:val="center"/>
          </w:tcPr>
          <w:p w14:paraId="13777E6E"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내용</w:t>
            </w:r>
          </w:p>
        </w:tc>
      </w:tr>
      <w:tr w:rsidR="006F0E90" w14:paraId="3098EE75" w14:textId="77777777">
        <w:trPr>
          <w:cantSplit/>
          <w:jc w:val="center"/>
        </w:trPr>
        <w:tc>
          <w:tcPr>
            <w:tcW w:w="1755" w:type="dxa"/>
            <w:shd w:val="clear" w:color="auto" w:fill="EAF2F8"/>
            <w:tcMar>
              <w:top w:w="80" w:type="dxa"/>
              <w:left w:w="120" w:type="dxa"/>
              <w:bottom w:w="80" w:type="dxa"/>
              <w:right w:w="120" w:type="dxa"/>
            </w:tcMar>
            <w:vAlign w:val="center"/>
          </w:tcPr>
          <w:p w14:paraId="4B30AAE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사용자</w:t>
            </w:r>
          </w:p>
        </w:tc>
        <w:tc>
          <w:tcPr>
            <w:tcW w:w="7149" w:type="dxa"/>
            <w:shd w:val="clear" w:color="auto" w:fill="FFFFFF"/>
            <w:tcMar>
              <w:top w:w="80" w:type="dxa"/>
              <w:left w:w="120" w:type="dxa"/>
              <w:bottom w:w="80" w:type="dxa"/>
              <w:right w:w="120" w:type="dxa"/>
            </w:tcMar>
            <w:vAlign w:val="center"/>
          </w:tcPr>
          <w:p w14:paraId="25184EE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정비 담당자</w:t>
            </w:r>
          </w:p>
        </w:tc>
      </w:tr>
      <w:tr w:rsidR="006F0E90" w14:paraId="345CEDCD" w14:textId="77777777">
        <w:trPr>
          <w:cantSplit/>
          <w:jc w:val="center"/>
        </w:trPr>
        <w:tc>
          <w:tcPr>
            <w:tcW w:w="1755" w:type="dxa"/>
            <w:shd w:val="clear" w:color="auto" w:fill="EAF2F8"/>
            <w:tcMar>
              <w:top w:w="80" w:type="dxa"/>
              <w:left w:w="120" w:type="dxa"/>
              <w:bottom w:w="80" w:type="dxa"/>
              <w:right w:w="120" w:type="dxa"/>
            </w:tcMar>
            <w:vAlign w:val="center"/>
          </w:tcPr>
          <w:p w14:paraId="7600CAD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발생 조건</w:t>
            </w:r>
          </w:p>
        </w:tc>
        <w:tc>
          <w:tcPr>
            <w:tcW w:w="7149" w:type="dxa"/>
            <w:shd w:val="clear" w:color="auto" w:fill="FFFFFF"/>
            <w:tcMar>
              <w:top w:w="80" w:type="dxa"/>
              <w:left w:w="120" w:type="dxa"/>
              <w:bottom w:w="80" w:type="dxa"/>
              <w:right w:w="120" w:type="dxa"/>
            </w:tcMar>
            <w:vAlign w:val="center"/>
          </w:tcPr>
          <w:p w14:paraId="177310E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 전류·진동 등 RULCondition 경계조건이 임계값에 근접(PreAlert)하거나 초과(Alert)할 때</w:t>
            </w:r>
          </w:p>
        </w:tc>
      </w:tr>
      <w:tr w:rsidR="006F0E90" w14:paraId="3D8673CC" w14:textId="77777777">
        <w:trPr>
          <w:cantSplit/>
          <w:jc w:val="center"/>
        </w:trPr>
        <w:tc>
          <w:tcPr>
            <w:tcW w:w="1755" w:type="dxa"/>
            <w:shd w:val="clear" w:color="auto" w:fill="EAF2F8"/>
            <w:tcMar>
              <w:top w:w="80" w:type="dxa"/>
              <w:left w:w="120" w:type="dxa"/>
              <w:bottom w:w="80" w:type="dxa"/>
              <w:right w:w="120" w:type="dxa"/>
            </w:tcMar>
            <w:vAlign w:val="center"/>
          </w:tcPr>
          <w:p w14:paraId="6C1B908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데이터 원천</w:t>
            </w:r>
          </w:p>
        </w:tc>
        <w:tc>
          <w:tcPr>
            <w:tcW w:w="7149" w:type="dxa"/>
            <w:shd w:val="clear" w:color="auto" w:fill="FFFFFF"/>
            <w:tcMar>
              <w:top w:w="80" w:type="dxa"/>
              <w:left w:w="120" w:type="dxa"/>
              <w:bottom w:w="80" w:type="dxa"/>
              <w:right w:w="120" w:type="dxa"/>
            </w:tcMar>
            <w:vAlign w:val="center"/>
          </w:tcPr>
          <w:p w14:paraId="7885BBE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PredictiveMaintenance(RemainingUsefulLifePrediction)</w:t>
            </w:r>
          </w:p>
        </w:tc>
      </w:tr>
      <w:tr w:rsidR="006F0E90" w14:paraId="001FBA91" w14:textId="77777777">
        <w:trPr>
          <w:cantSplit/>
          <w:jc w:val="center"/>
        </w:trPr>
        <w:tc>
          <w:tcPr>
            <w:tcW w:w="1755" w:type="dxa"/>
            <w:shd w:val="clear" w:color="auto" w:fill="EAF2F8"/>
            <w:tcMar>
              <w:top w:w="80" w:type="dxa"/>
              <w:left w:w="120" w:type="dxa"/>
              <w:bottom w:w="80" w:type="dxa"/>
              <w:right w:w="120" w:type="dxa"/>
            </w:tcMar>
            <w:vAlign w:val="center"/>
          </w:tcPr>
          <w:p w14:paraId="6A151BB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AAS 경로</w:t>
            </w:r>
          </w:p>
        </w:tc>
        <w:tc>
          <w:tcPr>
            <w:tcW w:w="7149" w:type="dxa"/>
            <w:shd w:val="clear" w:color="auto" w:fill="FFFFFF"/>
            <w:tcMar>
              <w:top w:w="80" w:type="dxa"/>
              <w:left w:w="120" w:type="dxa"/>
              <w:bottom w:w="80" w:type="dxa"/>
              <w:right w:w="120" w:type="dxa"/>
            </w:tcMar>
            <w:vAlign w:val="center"/>
          </w:tcPr>
          <w:p w14:paraId="46D54E0A"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PredictiveMaintenance/.../RemainingUsefulLifeDateTime, .../ConditionName, .../BoundaryValueRange, .../PreAlertMessage</w:t>
            </w:r>
          </w:p>
        </w:tc>
      </w:tr>
      <w:tr w:rsidR="006F0E90" w14:paraId="4CBB9D5C" w14:textId="77777777">
        <w:trPr>
          <w:cantSplit/>
          <w:jc w:val="center"/>
        </w:trPr>
        <w:tc>
          <w:tcPr>
            <w:tcW w:w="1755" w:type="dxa"/>
            <w:shd w:val="clear" w:color="auto" w:fill="EAF2F8"/>
            <w:tcMar>
              <w:top w:w="80" w:type="dxa"/>
              <w:left w:w="120" w:type="dxa"/>
              <w:bottom w:w="80" w:type="dxa"/>
              <w:right w:w="120" w:type="dxa"/>
            </w:tcMar>
            <w:vAlign w:val="center"/>
          </w:tcPr>
          <w:p w14:paraId="5C44F37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판단·계산</w:t>
            </w:r>
          </w:p>
        </w:tc>
        <w:tc>
          <w:tcPr>
            <w:tcW w:w="7149" w:type="dxa"/>
            <w:shd w:val="clear" w:color="auto" w:fill="FFFFFF"/>
            <w:tcMar>
              <w:top w:w="80" w:type="dxa"/>
              <w:left w:w="120" w:type="dxa"/>
              <w:bottom w:w="80" w:type="dxa"/>
              <w:right w:w="120" w:type="dxa"/>
            </w:tcMar>
            <w:vAlign w:val="center"/>
          </w:tcPr>
          <w:p w14:paraId="5C3DDFB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특징량(전류·진동)을 BoundaryValueRange와 비교해 RUL 산출값이 경계에 근접했는지 판정</w:t>
            </w:r>
          </w:p>
        </w:tc>
      </w:tr>
      <w:tr w:rsidR="006F0E90" w14:paraId="2495B8DB" w14:textId="77777777">
        <w:trPr>
          <w:cantSplit/>
          <w:jc w:val="center"/>
        </w:trPr>
        <w:tc>
          <w:tcPr>
            <w:tcW w:w="1755" w:type="dxa"/>
            <w:shd w:val="clear" w:color="auto" w:fill="EAF2F8"/>
            <w:tcMar>
              <w:top w:w="80" w:type="dxa"/>
              <w:left w:w="120" w:type="dxa"/>
              <w:bottom w:w="80" w:type="dxa"/>
              <w:right w:w="120" w:type="dxa"/>
            </w:tcMar>
            <w:vAlign w:val="center"/>
          </w:tcPr>
          <w:p w14:paraId="5490A94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조치</w:t>
            </w:r>
          </w:p>
        </w:tc>
        <w:tc>
          <w:tcPr>
            <w:tcW w:w="7149" w:type="dxa"/>
            <w:shd w:val="clear" w:color="auto" w:fill="FFFFFF"/>
            <w:tcMar>
              <w:top w:w="80" w:type="dxa"/>
              <w:left w:w="120" w:type="dxa"/>
              <w:bottom w:w="80" w:type="dxa"/>
              <w:right w:w="120" w:type="dxa"/>
            </w:tcMar>
            <w:vAlign w:val="center"/>
          </w:tcPr>
          <w:p w14:paraId="4CBA5D2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PreAlert 시 다음 정지 시점에 베어링·임펠러·후드 내화물 점검 계획, Alert 시 정비 전까지 가동 중지</w:t>
            </w:r>
          </w:p>
        </w:tc>
      </w:tr>
      <w:tr w:rsidR="006F0E90" w14:paraId="2E5C2EC7" w14:textId="77777777">
        <w:trPr>
          <w:cantSplit/>
          <w:jc w:val="center"/>
        </w:trPr>
        <w:tc>
          <w:tcPr>
            <w:tcW w:w="1755" w:type="dxa"/>
            <w:shd w:val="clear" w:color="auto" w:fill="EAF2F8"/>
            <w:tcMar>
              <w:top w:w="80" w:type="dxa"/>
              <w:left w:w="120" w:type="dxa"/>
              <w:bottom w:w="80" w:type="dxa"/>
              <w:right w:w="120" w:type="dxa"/>
            </w:tcMar>
            <w:vAlign w:val="center"/>
          </w:tcPr>
          <w:p w14:paraId="1EE168C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기대 결과</w:t>
            </w:r>
          </w:p>
        </w:tc>
        <w:tc>
          <w:tcPr>
            <w:tcW w:w="7149" w:type="dxa"/>
            <w:shd w:val="clear" w:color="auto" w:fill="FFFFFF"/>
            <w:tcMar>
              <w:top w:w="80" w:type="dxa"/>
              <w:left w:w="120" w:type="dxa"/>
              <w:bottom w:w="80" w:type="dxa"/>
              <w:right w:w="120" w:type="dxa"/>
            </w:tcMar>
            <w:vAlign w:val="center"/>
          </w:tcPr>
          <w:p w14:paraId="487E3FA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예기치 않은 고장 정지 없이 계획된 정비 창에서 부품 교체 완료</w:t>
            </w:r>
          </w:p>
        </w:tc>
      </w:tr>
      <w:tr w:rsidR="006F0E90" w14:paraId="6026BAA5" w14:textId="77777777">
        <w:trPr>
          <w:cantSplit/>
          <w:jc w:val="center"/>
        </w:trPr>
        <w:tc>
          <w:tcPr>
            <w:tcW w:w="1755" w:type="dxa"/>
            <w:shd w:val="clear" w:color="auto" w:fill="EAF2F8"/>
            <w:tcMar>
              <w:top w:w="80" w:type="dxa"/>
              <w:left w:w="120" w:type="dxa"/>
              <w:bottom w:w="80" w:type="dxa"/>
              <w:right w:w="120" w:type="dxa"/>
            </w:tcMar>
            <w:vAlign w:val="center"/>
          </w:tcPr>
          <w:p w14:paraId="217B449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lastRenderedPageBreak/>
              <w:t>검증 상태</w:t>
            </w:r>
          </w:p>
        </w:tc>
        <w:tc>
          <w:tcPr>
            <w:tcW w:w="7149" w:type="dxa"/>
            <w:shd w:val="clear" w:color="auto" w:fill="FFFFFF"/>
            <w:tcMar>
              <w:top w:w="80" w:type="dxa"/>
              <w:left w:w="120" w:type="dxa"/>
              <w:bottom w:w="80" w:type="dxa"/>
              <w:right w:w="120" w:type="dxa"/>
            </w:tcMar>
            <w:vAlign w:val="center"/>
          </w:tcPr>
          <w:p w14:paraId="1103F6F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예시 시나리오(현장 실행 미검증) — RUL 산출 모델·경계값은 실제 적용 시 검증 필요</w:t>
            </w:r>
          </w:p>
        </w:tc>
      </w:tr>
    </w:tbl>
    <w:p w14:paraId="48D34660" w14:textId="77777777" w:rsidR="006F0E90" w:rsidRDefault="002D7C08">
      <w:pPr>
        <w:pStyle w:val="af5"/>
        <w:keepNext/>
        <w:spacing w:after="80"/>
        <w:jc w:val="center"/>
        <w:rPr>
          <w:rFonts w:ascii="맑은 고딕" w:eastAsia="맑은 고딕" w:hAnsi="맑은 고딕" w:cs="맑은 고딕"/>
        </w:rPr>
      </w:pPr>
      <w:bookmarkStart w:id="122" w:name="LadleNav138"/>
      <w:r>
        <w:rPr>
          <w:rFonts w:ascii="맑은 고딕" w:eastAsia="맑은 고딕" w:hAnsi="맑은 고딕" w:cs="맑은 고딕"/>
          <w:b w:val="0"/>
          <w:sz w:val="20"/>
          <w:szCs w:val="20"/>
        </w:rPr>
        <w:t>표 40. 현장 활용 시나리오 D — 운전 전 레시피 설정 및 안전 문서 조회</w:t>
      </w:r>
      <w:bookmarkEnd w:id="122"/>
    </w:p>
    <w:tbl>
      <w:tblPr>
        <w:tblW w:w="8904"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755"/>
        <w:gridCol w:w="7149"/>
      </w:tblGrid>
      <w:tr w:rsidR="006F0E90" w14:paraId="565580B5" w14:textId="77777777">
        <w:trPr>
          <w:cantSplit/>
          <w:tblHeader/>
          <w:jc w:val="center"/>
        </w:trPr>
        <w:tc>
          <w:tcPr>
            <w:tcW w:w="1755" w:type="dxa"/>
            <w:shd w:val="clear" w:color="auto" w:fill="D9EAF7"/>
            <w:tcMar>
              <w:top w:w="80" w:type="dxa"/>
              <w:left w:w="120" w:type="dxa"/>
              <w:bottom w:w="80" w:type="dxa"/>
              <w:right w:w="120" w:type="dxa"/>
            </w:tcMar>
            <w:vAlign w:val="center"/>
          </w:tcPr>
          <w:p w14:paraId="6C3FA312"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항목</w:t>
            </w:r>
          </w:p>
        </w:tc>
        <w:tc>
          <w:tcPr>
            <w:tcW w:w="7149" w:type="dxa"/>
            <w:shd w:val="clear" w:color="auto" w:fill="D9EAF7"/>
            <w:tcMar>
              <w:top w:w="80" w:type="dxa"/>
              <w:left w:w="120" w:type="dxa"/>
              <w:bottom w:w="80" w:type="dxa"/>
              <w:right w:w="120" w:type="dxa"/>
            </w:tcMar>
            <w:vAlign w:val="center"/>
          </w:tcPr>
          <w:p w14:paraId="605FCD58"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내용</w:t>
            </w:r>
          </w:p>
        </w:tc>
      </w:tr>
      <w:tr w:rsidR="006F0E90" w14:paraId="7C4EBBF6" w14:textId="77777777">
        <w:trPr>
          <w:cantSplit/>
          <w:jc w:val="center"/>
        </w:trPr>
        <w:tc>
          <w:tcPr>
            <w:tcW w:w="1755" w:type="dxa"/>
            <w:shd w:val="clear" w:color="auto" w:fill="EAF2F8"/>
            <w:tcMar>
              <w:top w:w="80" w:type="dxa"/>
              <w:left w:w="120" w:type="dxa"/>
              <w:bottom w:w="80" w:type="dxa"/>
              <w:right w:w="120" w:type="dxa"/>
            </w:tcMar>
            <w:vAlign w:val="center"/>
          </w:tcPr>
          <w:p w14:paraId="2937947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사용자</w:t>
            </w:r>
          </w:p>
        </w:tc>
        <w:tc>
          <w:tcPr>
            <w:tcW w:w="7149" w:type="dxa"/>
            <w:shd w:val="clear" w:color="auto" w:fill="FFFFFF"/>
            <w:tcMar>
              <w:top w:w="80" w:type="dxa"/>
              <w:left w:w="120" w:type="dxa"/>
              <w:bottom w:w="80" w:type="dxa"/>
              <w:right w:w="120" w:type="dxa"/>
            </w:tcMar>
            <w:vAlign w:val="center"/>
          </w:tcPr>
          <w:p w14:paraId="54487F7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운전 담당자, 정비 담당자</w:t>
            </w:r>
          </w:p>
        </w:tc>
      </w:tr>
      <w:tr w:rsidR="006F0E90" w14:paraId="07BDDA16" w14:textId="77777777">
        <w:trPr>
          <w:cantSplit/>
          <w:jc w:val="center"/>
        </w:trPr>
        <w:tc>
          <w:tcPr>
            <w:tcW w:w="1755" w:type="dxa"/>
            <w:shd w:val="clear" w:color="auto" w:fill="EAF2F8"/>
            <w:tcMar>
              <w:top w:w="80" w:type="dxa"/>
              <w:left w:w="120" w:type="dxa"/>
              <w:bottom w:w="80" w:type="dxa"/>
              <w:right w:w="120" w:type="dxa"/>
            </w:tcMar>
            <w:vAlign w:val="center"/>
          </w:tcPr>
          <w:p w14:paraId="738DD45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발생 조건</w:t>
            </w:r>
          </w:p>
        </w:tc>
        <w:tc>
          <w:tcPr>
            <w:tcW w:w="7149" w:type="dxa"/>
            <w:shd w:val="clear" w:color="auto" w:fill="FFFFFF"/>
            <w:tcMar>
              <w:top w:w="80" w:type="dxa"/>
              <w:left w:w="120" w:type="dxa"/>
              <w:bottom w:w="80" w:type="dxa"/>
              <w:right w:w="120" w:type="dxa"/>
            </w:tcMar>
            <w:vAlign w:val="center"/>
          </w:tcPr>
          <w:p w14:paraId="2318C15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새 래들 투입 전 목표 조건 설정이 필요하거나, 정비 전 안전·인증 문서 확인이 필요할 때</w:t>
            </w:r>
          </w:p>
        </w:tc>
      </w:tr>
      <w:tr w:rsidR="006F0E90" w14:paraId="0A91E604" w14:textId="77777777">
        <w:trPr>
          <w:cantSplit/>
          <w:jc w:val="center"/>
        </w:trPr>
        <w:tc>
          <w:tcPr>
            <w:tcW w:w="1755" w:type="dxa"/>
            <w:shd w:val="clear" w:color="auto" w:fill="EAF2F8"/>
            <w:tcMar>
              <w:top w:w="80" w:type="dxa"/>
              <w:left w:w="120" w:type="dxa"/>
              <w:bottom w:w="80" w:type="dxa"/>
              <w:right w:w="120" w:type="dxa"/>
            </w:tcMar>
            <w:vAlign w:val="center"/>
          </w:tcPr>
          <w:p w14:paraId="1964294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데이터 원천</w:t>
            </w:r>
          </w:p>
        </w:tc>
        <w:tc>
          <w:tcPr>
            <w:tcW w:w="7149" w:type="dxa"/>
            <w:shd w:val="clear" w:color="auto" w:fill="FFFFFF"/>
            <w:tcMar>
              <w:top w:w="80" w:type="dxa"/>
              <w:left w:w="120" w:type="dxa"/>
              <w:bottom w:w="80" w:type="dxa"/>
              <w:right w:w="120" w:type="dxa"/>
            </w:tcMar>
            <w:vAlign w:val="center"/>
          </w:tcPr>
          <w:p w14:paraId="3291485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ProcessParameters(ProductParameters/ProcessParameters), HandoverDocumentation(Documents), Nameplate</w:t>
            </w:r>
          </w:p>
        </w:tc>
      </w:tr>
      <w:tr w:rsidR="006F0E90" w14:paraId="3777644C" w14:textId="77777777">
        <w:trPr>
          <w:cantSplit/>
          <w:jc w:val="center"/>
        </w:trPr>
        <w:tc>
          <w:tcPr>
            <w:tcW w:w="1755" w:type="dxa"/>
            <w:shd w:val="clear" w:color="auto" w:fill="EAF2F8"/>
            <w:tcMar>
              <w:top w:w="80" w:type="dxa"/>
              <w:left w:w="120" w:type="dxa"/>
              <w:bottom w:w="80" w:type="dxa"/>
              <w:right w:w="120" w:type="dxa"/>
            </w:tcMar>
            <w:vAlign w:val="center"/>
          </w:tcPr>
          <w:p w14:paraId="1A31CCD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AAS 경로</w:t>
            </w:r>
          </w:p>
        </w:tc>
        <w:tc>
          <w:tcPr>
            <w:tcW w:w="7149" w:type="dxa"/>
            <w:shd w:val="clear" w:color="auto" w:fill="FFFFFF"/>
            <w:tcMar>
              <w:top w:w="80" w:type="dxa"/>
              <w:left w:w="120" w:type="dxa"/>
              <w:bottom w:w="80" w:type="dxa"/>
              <w:right w:w="120" w:type="dxa"/>
            </w:tcMar>
            <w:vAlign w:val="center"/>
          </w:tcPr>
          <w:p w14:paraId="038C467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ProcessParameters/.../TargetLiningTemperatureSetpoint, .../AirFuelRatioSetpoint; HandoverDocumentation/Documents/.../DigitalFile; Nameplate/SerialNumber</w:t>
            </w:r>
          </w:p>
        </w:tc>
      </w:tr>
      <w:tr w:rsidR="006F0E90" w14:paraId="4AF54901" w14:textId="77777777">
        <w:trPr>
          <w:cantSplit/>
          <w:jc w:val="center"/>
        </w:trPr>
        <w:tc>
          <w:tcPr>
            <w:tcW w:w="1755" w:type="dxa"/>
            <w:shd w:val="clear" w:color="auto" w:fill="EAF2F8"/>
            <w:tcMar>
              <w:top w:w="80" w:type="dxa"/>
              <w:left w:w="120" w:type="dxa"/>
              <w:bottom w:w="80" w:type="dxa"/>
              <w:right w:w="120" w:type="dxa"/>
            </w:tcMar>
            <w:vAlign w:val="center"/>
          </w:tcPr>
          <w:p w14:paraId="7A4F8C2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판단·계산</w:t>
            </w:r>
          </w:p>
        </w:tc>
        <w:tc>
          <w:tcPr>
            <w:tcW w:w="7149" w:type="dxa"/>
            <w:shd w:val="clear" w:color="auto" w:fill="FFFFFF"/>
            <w:tcMar>
              <w:top w:w="80" w:type="dxa"/>
              <w:left w:w="120" w:type="dxa"/>
              <w:bottom w:w="80" w:type="dxa"/>
              <w:right w:w="120" w:type="dxa"/>
            </w:tcMar>
            <w:vAlign w:val="center"/>
          </w:tcPr>
          <w:p w14:paraId="58BFA3A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장비 식별 정보(Nameplate)를 기준으로 대상 문서를 조회하고, ProcessParameters의 목표값을 확인</w:t>
            </w:r>
          </w:p>
        </w:tc>
      </w:tr>
      <w:tr w:rsidR="006F0E90" w14:paraId="05EFD252" w14:textId="77777777">
        <w:trPr>
          <w:cantSplit/>
          <w:jc w:val="center"/>
        </w:trPr>
        <w:tc>
          <w:tcPr>
            <w:tcW w:w="1755" w:type="dxa"/>
            <w:shd w:val="clear" w:color="auto" w:fill="EAF2F8"/>
            <w:tcMar>
              <w:top w:w="80" w:type="dxa"/>
              <w:left w:w="120" w:type="dxa"/>
              <w:bottom w:w="80" w:type="dxa"/>
              <w:right w:w="120" w:type="dxa"/>
            </w:tcMar>
            <w:vAlign w:val="center"/>
          </w:tcPr>
          <w:p w14:paraId="3EFE8C5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조치</w:t>
            </w:r>
          </w:p>
        </w:tc>
        <w:tc>
          <w:tcPr>
            <w:tcW w:w="7149" w:type="dxa"/>
            <w:shd w:val="clear" w:color="auto" w:fill="FFFFFF"/>
            <w:tcMar>
              <w:top w:w="80" w:type="dxa"/>
              <w:left w:w="120" w:type="dxa"/>
              <w:bottom w:w="80" w:type="dxa"/>
              <w:right w:w="120" w:type="dxa"/>
            </w:tcMar>
            <w:vAlign w:val="center"/>
          </w:tcPr>
          <w:p w14:paraId="465A0147"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승인된 레시피(목표 라이닝온도·승온속도·공연비)를 장비에 전달, 가스 연소 안전 지침·인증서를 정비 전 확인</w:t>
            </w:r>
          </w:p>
        </w:tc>
      </w:tr>
      <w:tr w:rsidR="006F0E90" w14:paraId="341A4A42" w14:textId="77777777">
        <w:trPr>
          <w:cantSplit/>
          <w:jc w:val="center"/>
        </w:trPr>
        <w:tc>
          <w:tcPr>
            <w:tcW w:w="1755" w:type="dxa"/>
            <w:shd w:val="clear" w:color="auto" w:fill="EAF2F8"/>
            <w:tcMar>
              <w:top w:w="80" w:type="dxa"/>
              <w:left w:w="120" w:type="dxa"/>
              <w:bottom w:w="80" w:type="dxa"/>
              <w:right w:w="120" w:type="dxa"/>
            </w:tcMar>
            <w:vAlign w:val="center"/>
          </w:tcPr>
          <w:p w14:paraId="5C6438E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기대 결과</w:t>
            </w:r>
          </w:p>
        </w:tc>
        <w:tc>
          <w:tcPr>
            <w:tcW w:w="7149" w:type="dxa"/>
            <w:shd w:val="clear" w:color="auto" w:fill="FFFFFF"/>
            <w:tcMar>
              <w:top w:w="80" w:type="dxa"/>
              <w:left w:w="120" w:type="dxa"/>
              <w:bottom w:w="80" w:type="dxa"/>
              <w:right w:w="120" w:type="dxa"/>
            </w:tcMar>
            <w:vAlign w:val="center"/>
          </w:tcPr>
          <w:p w14:paraId="0BE6E63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레시피 설정 오류 예방, 정비 작업 전 안전 요건 확인 완료</w:t>
            </w:r>
          </w:p>
        </w:tc>
      </w:tr>
      <w:tr w:rsidR="006F0E90" w14:paraId="720DB0FE" w14:textId="77777777">
        <w:trPr>
          <w:cantSplit/>
          <w:jc w:val="center"/>
        </w:trPr>
        <w:tc>
          <w:tcPr>
            <w:tcW w:w="1755" w:type="dxa"/>
            <w:shd w:val="clear" w:color="auto" w:fill="EAF2F8"/>
            <w:tcMar>
              <w:top w:w="80" w:type="dxa"/>
              <w:left w:w="120" w:type="dxa"/>
              <w:bottom w:w="80" w:type="dxa"/>
              <w:right w:w="120" w:type="dxa"/>
            </w:tcMar>
            <w:vAlign w:val="center"/>
          </w:tcPr>
          <w:p w14:paraId="6F9F98F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검증 상태</w:t>
            </w:r>
          </w:p>
        </w:tc>
        <w:tc>
          <w:tcPr>
            <w:tcW w:w="7149" w:type="dxa"/>
            <w:shd w:val="clear" w:color="auto" w:fill="FFFFFF"/>
            <w:tcMar>
              <w:top w:w="80" w:type="dxa"/>
              <w:left w:w="120" w:type="dxa"/>
              <w:bottom w:w="80" w:type="dxa"/>
              <w:right w:w="120" w:type="dxa"/>
            </w:tcMar>
            <w:vAlign w:val="center"/>
          </w:tcPr>
          <w:p w14:paraId="58BD525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대표 예시 시나리오(현장 실행 미검증) — 실제 적용 시 재현 절차와 실측 결과를 기록해야 함</w:t>
            </w:r>
          </w:p>
        </w:tc>
      </w:tr>
    </w:tbl>
    <w:p w14:paraId="124C001B" w14:textId="77777777" w:rsidR="006F0E90" w:rsidRDefault="002D7C08">
      <w:pPr>
        <w:pStyle w:val="af5"/>
        <w:keepNext/>
        <w:spacing w:after="80"/>
        <w:jc w:val="center"/>
        <w:rPr>
          <w:rFonts w:ascii="맑은 고딕" w:eastAsia="맑은 고딕" w:hAnsi="맑은 고딕" w:cs="맑은 고딕"/>
        </w:rPr>
      </w:pPr>
      <w:bookmarkStart w:id="123" w:name="LadleNav139"/>
      <w:r>
        <w:rPr>
          <w:rFonts w:ascii="맑은 고딕" w:eastAsia="맑은 고딕" w:hAnsi="맑은 고딕" w:cs="맑은 고딕"/>
          <w:b w:val="0"/>
          <w:sz w:val="20"/>
          <w:szCs w:val="20"/>
        </w:rPr>
        <w:lastRenderedPageBreak/>
        <w:t>표 41. Submodel별 현장 활용</w:t>
      </w:r>
      <w:bookmarkEnd w:id="123"/>
    </w:p>
    <w:tbl>
      <w:tblPr>
        <w:tblW w:w="8904"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755"/>
        <w:gridCol w:w="7149"/>
      </w:tblGrid>
      <w:tr w:rsidR="006F0E90" w14:paraId="7AA5D0BF" w14:textId="77777777">
        <w:trPr>
          <w:cantSplit/>
          <w:tblHeader/>
          <w:jc w:val="center"/>
        </w:trPr>
        <w:tc>
          <w:tcPr>
            <w:tcW w:w="1755" w:type="dxa"/>
            <w:shd w:val="clear" w:color="auto" w:fill="D9EAF7"/>
            <w:tcMar>
              <w:top w:w="80" w:type="dxa"/>
              <w:left w:w="120" w:type="dxa"/>
              <w:bottom w:w="80" w:type="dxa"/>
              <w:right w:w="120" w:type="dxa"/>
            </w:tcMar>
            <w:vAlign w:val="center"/>
          </w:tcPr>
          <w:p w14:paraId="08ACBACB"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Submodel</w:t>
            </w:r>
          </w:p>
        </w:tc>
        <w:tc>
          <w:tcPr>
            <w:tcW w:w="7149" w:type="dxa"/>
            <w:shd w:val="clear" w:color="auto" w:fill="D9EAF7"/>
            <w:tcMar>
              <w:top w:w="80" w:type="dxa"/>
              <w:left w:w="120" w:type="dxa"/>
              <w:bottom w:w="80" w:type="dxa"/>
              <w:right w:w="120" w:type="dxa"/>
            </w:tcMar>
            <w:vAlign w:val="center"/>
          </w:tcPr>
          <w:p w14:paraId="6586ACF3"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현장 활용</w:t>
            </w:r>
          </w:p>
        </w:tc>
      </w:tr>
      <w:tr w:rsidR="006F0E90" w14:paraId="5668F933" w14:textId="77777777">
        <w:trPr>
          <w:cantSplit/>
          <w:jc w:val="center"/>
        </w:trPr>
        <w:tc>
          <w:tcPr>
            <w:tcW w:w="1755" w:type="dxa"/>
            <w:shd w:val="clear" w:color="auto" w:fill="EAF2F8"/>
            <w:tcMar>
              <w:top w:w="80" w:type="dxa"/>
              <w:left w:w="120" w:type="dxa"/>
              <w:bottom w:w="80" w:type="dxa"/>
              <w:right w:w="120" w:type="dxa"/>
            </w:tcMar>
            <w:vAlign w:val="center"/>
          </w:tcPr>
          <w:p w14:paraId="464633DC"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Nameplate</w:t>
            </w:r>
          </w:p>
        </w:tc>
        <w:tc>
          <w:tcPr>
            <w:tcW w:w="7149" w:type="dxa"/>
            <w:shd w:val="clear" w:color="auto" w:fill="FFFFFF"/>
            <w:tcMar>
              <w:top w:w="80" w:type="dxa"/>
              <w:left w:w="120" w:type="dxa"/>
              <w:bottom w:w="80" w:type="dxa"/>
              <w:right w:w="120" w:type="dxa"/>
            </w:tcMar>
            <w:vAlign w:val="center"/>
          </w:tcPr>
          <w:p w14:paraId="0E405E29"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자산등록, 인증·문서 조회 기준 키</w:t>
            </w:r>
          </w:p>
        </w:tc>
      </w:tr>
      <w:tr w:rsidR="006F0E90" w14:paraId="45AFCD77" w14:textId="77777777">
        <w:trPr>
          <w:cantSplit/>
          <w:jc w:val="center"/>
        </w:trPr>
        <w:tc>
          <w:tcPr>
            <w:tcW w:w="1755" w:type="dxa"/>
            <w:shd w:val="clear" w:color="auto" w:fill="EAF2F8"/>
            <w:tcMar>
              <w:top w:w="80" w:type="dxa"/>
              <w:left w:w="120" w:type="dxa"/>
              <w:bottom w:w="80" w:type="dxa"/>
              <w:right w:w="120" w:type="dxa"/>
            </w:tcMar>
            <w:vAlign w:val="center"/>
          </w:tcPr>
          <w:p w14:paraId="142CFD1C"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HandoverDocumentation</w:t>
            </w:r>
          </w:p>
        </w:tc>
        <w:tc>
          <w:tcPr>
            <w:tcW w:w="7149" w:type="dxa"/>
            <w:shd w:val="clear" w:color="auto" w:fill="FFFFFF"/>
            <w:tcMar>
              <w:top w:w="80" w:type="dxa"/>
              <w:left w:w="120" w:type="dxa"/>
              <w:bottom w:w="80" w:type="dxa"/>
              <w:right w:w="120" w:type="dxa"/>
            </w:tcMar>
            <w:vAlign w:val="center"/>
          </w:tcPr>
          <w:p w14:paraId="1CF6DE03"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설치·시운전·유지보수 매뉴얼과 안전·인증 문서 조회</w:t>
            </w:r>
          </w:p>
        </w:tc>
      </w:tr>
      <w:tr w:rsidR="006F0E90" w14:paraId="198444DE" w14:textId="77777777">
        <w:trPr>
          <w:cantSplit/>
          <w:jc w:val="center"/>
        </w:trPr>
        <w:tc>
          <w:tcPr>
            <w:tcW w:w="1755" w:type="dxa"/>
            <w:shd w:val="clear" w:color="auto" w:fill="EAF2F8"/>
            <w:tcMar>
              <w:top w:w="80" w:type="dxa"/>
              <w:left w:w="120" w:type="dxa"/>
              <w:bottom w:w="80" w:type="dxa"/>
              <w:right w:w="120" w:type="dxa"/>
            </w:tcMar>
            <w:vAlign w:val="center"/>
          </w:tcPr>
          <w:p w14:paraId="046A26CD"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TechnicalData</w:t>
            </w:r>
          </w:p>
        </w:tc>
        <w:tc>
          <w:tcPr>
            <w:tcW w:w="7149" w:type="dxa"/>
            <w:shd w:val="clear" w:color="auto" w:fill="FFFFFF"/>
            <w:tcMar>
              <w:top w:w="80" w:type="dxa"/>
              <w:left w:w="120" w:type="dxa"/>
              <w:bottom w:w="80" w:type="dxa"/>
              <w:right w:w="120" w:type="dxa"/>
            </w:tcMar>
            <w:vAlign w:val="center"/>
          </w:tcPr>
          <w:p w14:paraId="775F2E68"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장비 비교·도입 검토, 디지털 트윈 초기 조건</w:t>
            </w:r>
          </w:p>
        </w:tc>
      </w:tr>
      <w:tr w:rsidR="006F0E90" w14:paraId="6881D442" w14:textId="77777777">
        <w:trPr>
          <w:cantSplit/>
          <w:jc w:val="center"/>
        </w:trPr>
        <w:tc>
          <w:tcPr>
            <w:tcW w:w="1755" w:type="dxa"/>
            <w:shd w:val="clear" w:color="auto" w:fill="EAF2F8"/>
            <w:tcMar>
              <w:top w:w="80" w:type="dxa"/>
              <w:left w:w="120" w:type="dxa"/>
              <w:bottom w:w="80" w:type="dxa"/>
              <w:right w:w="120" w:type="dxa"/>
            </w:tcMar>
            <w:vAlign w:val="center"/>
          </w:tcPr>
          <w:p w14:paraId="0252C082"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OperationalData</w:t>
            </w:r>
          </w:p>
        </w:tc>
        <w:tc>
          <w:tcPr>
            <w:tcW w:w="7149" w:type="dxa"/>
            <w:shd w:val="clear" w:color="auto" w:fill="FFFFFF"/>
            <w:tcMar>
              <w:top w:w="80" w:type="dxa"/>
              <w:left w:w="120" w:type="dxa"/>
              <w:bottom w:w="80" w:type="dxa"/>
              <w:right w:w="120" w:type="dxa"/>
            </w:tcMar>
            <w:vAlign w:val="center"/>
          </w:tcPr>
          <w:p w14:paraId="3BAFF61F"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현재 운전 상태 확인, 이상 징후 조기 대응</w:t>
            </w:r>
          </w:p>
        </w:tc>
      </w:tr>
      <w:tr w:rsidR="006F0E90" w14:paraId="0324E19F" w14:textId="77777777">
        <w:trPr>
          <w:cantSplit/>
          <w:jc w:val="center"/>
        </w:trPr>
        <w:tc>
          <w:tcPr>
            <w:tcW w:w="1755" w:type="dxa"/>
            <w:shd w:val="clear" w:color="auto" w:fill="EAF2F8"/>
            <w:tcMar>
              <w:top w:w="80" w:type="dxa"/>
              <w:left w:w="120" w:type="dxa"/>
              <w:bottom w:w="80" w:type="dxa"/>
              <w:right w:w="120" w:type="dxa"/>
            </w:tcMar>
            <w:vAlign w:val="center"/>
          </w:tcPr>
          <w:p w14:paraId="57B8E661"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TimeSeries</w:t>
            </w:r>
          </w:p>
        </w:tc>
        <w:tc>
          <w:tcPr>
            <w:tcW w:w="7149" w:type="dxa"/>
            <w:shd w:val="clear" w:color="auto" w:fill="FFFFFF"/>
            <w:tcMar>
              <w:top w:w="80" w:type="dxa"/>
              <w:left w:w="120" w:type="dxa"/>
              <w:bottom w:w="80" w:type="dxa"/>
              <w:right w:w="120" w:type="dxa"/>
            </w:tcMar>
            <w:vAlign w:val="center"/>
          </w:tcPr>
          <w:p w14:paraId="6B6B017C"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승온 프로파일·연소 추이 분석</w:t>
            </w:r>
          </w:p>
        </w:tc>
      </w:tr>
      <w:tr w:rsidR="006F0E90" w14:paraId="0000EABC" w14:textId="77777777">
        <w:trPr>
          <w:cantSplit/>
          <w:jc w:val="center"/>
        </w:trPr>
        <w:tc>
          <w:tcPr>
            <w:tcW w:w="1755" w:type="dxa"/>
            <w:shd w:val="clear" w:color="auto" w:fill="EAF2F8"/>
            <w:tcMar>
              <w:top w:w="80" w:type="dxa"/>
              <w:left w:w="120" w:type="dxa"/>
              <w:bottom w:w="80" w:type="dxa"/>
              <w:right w:w="120" w:type="dxa"/>
            </w:tcMar>
            <w:vAlign w:val="center"/>
          </w:tcPr>
          <w:p w14:paraId="38F02FB5"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ProcessParameters</w:t>
            </w:r>
          </w:p>
        </w:tc>
        <w:tc>
          <w:tcPr>
            <w:tcW w:w="7149" w:type="dxa"/>
            <w:shd w:val="clear" w:color="auto" w:fill="FFFFFF"/>
            <w:tcMar>
              <w:top w:w="80" w:type="dxa"/>
              <w:left w:w="120" w:type="dxa"/>
              <w:bottom w:w="80" w:type="dxa"/>
              <w:right w:w="120" w:type="dxa"/>
            </w:tcMar>
            <w:vAlign w:val="center"/>
          </w:tcPr>
          <w:p w14:paraId="71630D4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레시피 승인·변경 관리</w:t>
            </w:r>
          </w:p>
        </w:tc>
      </w:tr>
      <w:tr w:rsidR="006F0E90" w14:paraId="37FB60EE" w14:textId="77777777">
        <w:trPr>
          <w:cantSplit/>
          <w:jc w:val="center"/>
        </w:trPr>
        <w:tc>
          <w:tcPr>
            <w:tcW w:w="1755" w:type="dxa"/>
            <w:shd w:val="clear" w:color="auto" w:fill="EAF2F8"/>
            <w:tcMar>
              <w:top w:w="80" w:type="dxa"/>
              <w:left w:w="120" w:type="dxa"/>
              <w:bottom w:w="80" w:type="dxa"/>
              <w:right w:w="120" w:type="dxa"/>
            </w:tcMar>
            <w:vAlign w:val="center"/>
          </w:tcPr>
          <w:p w14:paraId="3E39D9A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b/>
                <w:bCs/>
                <w:color w:val="000000"/>
                <w:sz w:val="18"/>
                <w:szCs w:val="18"/>
              </w:rPr>
              <w:t>PredictiveMaintenance</w:t>
            </w:r>
          </w:p>
        </w:tc>
        <w:tc>
          <w:tcPr>
            <w:tcW w:w="7149" w:type="dxa"/>
            <w:shd w:val="clear" w:color="auto" w:fill="FFFFFF"/>
            <w:tcMar>
              <w:top w:w="80" w:type="dxa"/>
              <w:left w:w="120" w:type="dxa"/>
              <w:bottom w:w="80" w:type="dxa"/>
              <w:right w:w="120" w:type="dxa"/>
            </w:tcMar>
            <w:vAlign w:val="center"/>
          </w:tcPr>
          <w:p w14:paraId="4C60C89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송풍기·내화물 계획정비</w:t>
            </w:r>
          </w:p>
        </w:tc>
      </w:tr>
    </w:tbl>
    <w:p w14:paraId="41C266C6" w14:textId="77777777" w:rsidR="006F0E90" w:rsidRDefault="002D7C08">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57C06730" wp14:editId="3CCBB49E">
            <wp:extent cx="5669280" cy="1700784"/>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a:picLock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69280" cy="1700784"/>
                    </a:xfrm>
                    <a:prstGeom prst="rect">
                      <a:avLst/>
                    </a:prstGeom>
                  </pic:spPr>
                </pic:pic>
              </a:graphicData>
            </a:graphic>
          </wp:inline>
        </w:drawing>
      </w:r>
    </w:p>
    <w:p w14:paraId="59ED8B60" w14:textId="77777777" w:rsidR="006F0E90" w:rsidRDefault="002D7C08">
      <w:pPr>
        <w:pStyle w:val="af5"/>
        <w:keepNext/>
        <w:spacing w:after="80"/>
        <w:jc w:val="center"/>
        <w:rPr>
          <w:rFonts w:ascii="맑은 고딕" w:eastAsia="맑은 고딕" w:hAnsi="맑은 고딕" w:cs="맑은 고딕"/>
        </w:rPr>
      </w:pPr>
      <w:bookmarkStart w:id="124" w:name="LadleNav141"/>
      <w:r>
        <w:rPr>
          <w:rFonts w:ascii="맑은 고딕" w:eastAsia="맑은 고딕" w:hAnsi="맑은 고딕" w:cs="맑은 고딕"/>
          <w:b w:val="0"/>
          <w:sz w:val="20"/>
          <w:szCs w:val="20"/>
        </w:rPr>
        <w:t>그림 14. 래들가열기-AAS 연동 개념 아키텍처</w:t>
      </w:r>
      <w:bookmarkEnd w:id="124"/>
    </w:p>
    <w:p w14:paraId="0908CCBA" w14:textId="77777777" w:rsidR="006F0E90" w:rsidRDefault="002D7C08">
      <w:pPr>
        <w:pStyle w:val="af5"/>
        <w:keepNext/>
        <w:spacing w:after="80"/>
        <w:jc w:val="center"/>
        <w:rPr>
          <w:rFonts w:ascii="맑은 고딕" w:eastAsia="맑은 고딕" w:hAnsi="맑은 고딕" w:cs="맑은 고딕"/>
        </w:rPr>
      </w:pPr>
      <w:bookmarkStart w:id="125" w:name="LadleNav142"/>
      <w:r>
        <w:rPr>
          <w:rFonts w:ascii="맑은 고딕" w:eastAsia="맑은 고딕" w:hAnsi="맑은 고딕" w:cs="맑은 고딕"/>
          <w:b w:val="0"/>
          <w:sz w:val="20"/>
          <w:szCs w:val="20"/>
        </w:rPr>
        <w:t>표 42. 연동 구성요소·역할·시험 상태</w:t>
      </w:r>
      <w:bookmarkEnd w:id="125"/>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808"/>
        <w:gridCol w:w="1338"/>
        <w:gridCol w:w="554"/>
        <w:gridCol w:w="785"/>
        <w:gridCol w:w="3046"/>
        <w:gridCol w:w="1365"/>
        <w:gridCol w:w="6"/>
      </w:tblGrid>
      <w:tr w:rsidR="006F0E90" w14:paraId="02FB61F7" w14:textId="77777777">
        <w:trPr>
          <w:gridAfter w:val="1"/>
          <w:wAfter w:w="6" w:type="dxa"/>
          <w:cantSplit/>
          <w:tblHeader/>
          <w:jc w:val="center"/>
        </w:trPr>
        <w:tc>
          <w:tcPr>
            <w:tcW w:w="1810" w:type="dxa"/>
            <w:shd w:val="clear" w:color="auto" w:fill="D9EAF7"/>
            <w:tcMar>
              <w:top w:w="80" w:type="dxa"/>
              <w:left w:w="120" w:type="dxa"/>
              <w:bottom w:w="80" w:type="dxa"/>
              <w:right w:w="120" w:type="dxa"/>
            </w:tcMar>
            <w:vAlign w:val="center"/>
          </w:tcPr>
          <w:p w14:paraId="31A2AFCC"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구성요소</w:t>
            </w:r>
          </w:p>
        </w:tc>
        <w:tc>
          <w:tcPr>
            <w:tcW w:w="1339" w:type="dxa"/>
            <w:shd w:val="clear" w:color="auto" w:fill="D9EAF7"/>
            <w:tcMar>
              <w:top w:w="80" w:type="dxa"/>
              <w:left w:w="120" w:type="dxa"/>
              <w:bottom w:w="80" w:type="dxa"/>
              <w:right w:w="120" w:type="dxa"/>
            </w:tcMar>
            <w:vAlign w:val="center"/>
          </w:tcPr>
          <w:p w14:paraId="493EEFBD"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송신/수신</w:t>
            </w:r>
          </w:p>
        </w:tc>
        <w:tc>
          <w:tcPr>
            <w:tcW w:w="554" w:type="dxa"/>
            <w:shd w:val="clear" w:color="auto" w:fill="D9EAF7"/>
            <w:tcMar>
              <w:top w:w="80" w:type="dxa"/>
              <w:left w:w="120" w:type="dxa"/>
              <w:bottom w:w="80" w:type="dxa"/>
              <w:right w:w="120" w:type="dxa"/>
            </w:tcMar>
            <w:vAlign w:val="center"/>
          </w:tcPr>
          <w:p w14:paraId="0E7FFC35"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Payload·변수</w:t>
            </w:r>
          </w:p>
        </w:tc>
        <w:tc>
          <w:tcPr>
            <w:tcW w:w="785" w:type="dxa"/>
            <w:shd w:val="clear" w:color="auto" w:fill="D9EAF7"/>
            <w:tcMar>
              <w:top w:w="80" w:type="dxa"/>
              <w:left w:w="120" w:type="dxa"/>
              <w:bottom w:w="80" w:type="dxa"/>
              <w:right w:w="120" w:type="dxa"/>
            </w:tcMar>
            <w:vAlign w:val="center"/>
          </w:tcPr>
          <w:p w14:paraId="5EFB28DC"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트리거·프로토콜</w:t>
            </w:r>
          </w:p>
        </w:tc>
        <w:tc>
          <w:tcPr>
            <w:tcW w:w="3048" w:type="dxa"/>
            <w:shd w:val="clear" w:color="auto" w:fill="D9EAF7"/>
            <w:tcMar>
              <w:top w:w="80" w:type="dxa"/>
              <w:left w:w="120" w:type="dxa"/>
              <w:bottom w:w="80" w:type="dxa"/>
              <w:right w:w="120" w:type="dxa"/>
            </w:tcMar>
            <w:vAlign w:val="center"/>
          </w:tcPr>
          <w:p w14:paraId="645B752F"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오류 처리</w:t>
            </w:r>
          </w:p>
        </w:tc>
        <w:tc>
          <w:tcPr>
            <w:tcW w:w="1366" w:type="dxa"/>
            <w:shd w:val="clear" w:color="auto" w:fill="D9EAF7"/>
            <w:tcMar>
              <w:top w:w="80" w:type="dxa"/>
              <w:left w:w="120" w:type="dxa"/>
              <w:bottom w:w="80" w:type="dxa"/>
              <w:right w:w="120" w:type="dxa"/>
            </w:tcMar>
            <w:vAlign w:val="center"/>
          </w:tcPr>
          <w:p w14:paraId="23AB702E" w14:textId="77777777" w:rsidR="006F0E90" w:rsidRDefault="002D7C08">
            <w:pPr>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현재 상태</w:t>
            </w:r>
          </w:p>
        </w:tc>
      </w:tr>
      <w:tr w:rsidR="006F0E90" w14:paraId="4F9F4E7E" w14:textId="77777777">
        <w:trPr>
          <w:gridAfter w:val="1"/>
          <w:wAfter w:w="6" w:type="dxa"/>
          <w:cantSplit/>
          <w:jc w:val="center"/>
        </w:trPr>
        <w:tc>
          <w:tcPr>
            <w:tcW w:w="1810" w:type="dxa"/>
            <w:shd w:val="clear" w:color="auto" w:fill="FFFFFF"/>
            <w:tcMar>
              <w:top w:w="80" w:type="dxa"/>
              <w:left w:w="120" w:type="dxa"/>
              <w:bottom w:w="80" w:type="dxa"/>
              <w:right w:w="120" w:type="dxa"/>
            </w:tcMar>
            <w:vAlign w:val="center"/>
          </w:tcPr>
          <w:p w14:paraId="00E9FEA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PLC/HMI</w:t>
            </w:r>
          </w:p>
        </w:tc>
        <w:tc>
          <w:tcPr>
            <w:tcW w:w="1339" w:type="dxa"/>
            <w:shd w:val="clear" w:color="auto" w:fill="FFFFFF"/>
            <w:tcMar>
              <w:top w:w="80" w:type="dxa"/>
              <w:left w:w="120" w:type="dxa"/>
              <w:bottom w:w="80" w:type="dxa"/>
              <w:right w:w="120" w:type="dxa"/>
            </w:tcMar>
            <w:vAlign w:val="center"/>
          </w:tcPr>
          <w:p w14:paraId="2BD9F4F4"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센서 수신·게이트웨이 송신</w:t>
            </w:r>
          </w:p>
        </w:tc>
        <w:tc>
          <w:tcPr>
            <w:tcW w:w="554" w:type="dxa"/>
            <w:shd w:val="clear" w:color="auto" w:fill="FFFFFF"/>
            <w:tcMar>
              <w:top w:w="80" w:type="dxa"/>
              <w:left w:w="120" w:type="dxa"/>
              <w:bottom w:w="80" w:type="dxa"/>
              <w:right w:w="120" w:type="dxa"/>
            </w:tcMar>
            <w:vAlign w:val="center"/>
          </w:tcPr>
          <w:p w14:paraId="6397014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온도·유량·압력·상태·알람</w:t>
            </w:r>
          </w:p>
        </w:tc>
        <w:tc>
          <w:tcPr>
            <w:tcW w:w="785" w:type="dxa"/>
            <w:shd w:val="clear" w:color="auto" w:fill="FFFFFF"/>
            <w:tcMar>
              <w:top w:w="80" w:type="dxa"/>
              <w:left w:w="120" w:type="dxa"/>
              <w:bottom w:w="80" w:type="dxa"/>
              <w:right w:w="120" w:type="dxa"/>
            </w:tcMar>
            <w:vAlign w:val="center"/>
          </w:tcPr>
          <w:p w14:paraId="3319339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주기/이벤트, OPC UA 또는 Modbus 후보</w:t>
            </w:r>
          </w:p>
        </w:tc>
        <w:tc>
          <w:tcPr>
            <w:tcW w:w="3048" w:type="dxa"/>
            <w:shd w:val="clear" w:color="auto" w:fill="FFFFFF"/>
            <w:tcMar>
              <w:top w:w="80" w:type="dxa"/>
              <w:left w:w="120" w:type="dxa"/>
              <w:bottom w:w="80" w:type="dxa"/>
              <w:right w:w="120" w:type="dxa"/>
            </w:tcMar>
            <w:vAlign w:val="center"/>
          </w:tcPr>
          <w:p w14:paraId="68DDC0F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품질코드·타임아웃·재시도 정의 필요</w:t>
            </w:r>
          </w:p>
        </w:tc>
        <w:tc>
          <w:tcPr>
            <w:tcW w:w="1366" w:type="dxa"/>
            <w:shd w:val="clear" w:color="auto" w:fill="FFFFFF"/>
            <w:tcMar>
              <w:top w:w="80" w:type="dxa"/>
              <w:left w:w="120" w:type="dxa"/>
              <w:bottom w:w="80" w:type="dxa"/>
              <w:right w:w="120" w:type="dxa"/>
            </w:tcMar>
            <w:vAlign w:val="center"/>
          </w:tcPr>
          <w:p w14:paraId="1E41712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미연동</w:t>
            </w:r>
          </w:p>
        </w:tc>
      </w:tr>
      <w:tr w:rsidR="006F0E90" w14:paraId="6E9AFEBE" w14:textId="77777777">
        <w:trPr>
          <w:gridAfter w:val="1"/>
          <w:wAfter w:w="6" w:type="dxa"/>
          <w:cantSplit/>
          <w:jc w:val="center"/>
        </w:trPr>
        <w:tc>
          <w:tcPr>
            <w:tcW w:w="1810" w:type="dxa"/>
            <w:shd w:val="clear" w:color="auto" w:fill="FFFFFF"/>
            <w:tcMar>
              <w:top w:w="80" w:type="dxa"/>
              <w:left w:w="120" w:type="dxa"/>
              <w:bottom w:w="80" w:type="dxa"/>
              <w:right w:w="120" w:type="dxa"/>
            </w:tcMar>
            <w:vAlign w:val="center"/>
          </w:tcPr>
          <w:p w14:paraId="2D9329BE"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lastRenderedPageBreak/>
              <w:t>AIoT 게이트웨이</w:t>
            </w:r>
          </w:p>
        </w:tc>
        <w:tc>
          <w:tcPr>
            <w:tcW w:w="1339" w:type="dxa"/>
            <w:shd w:val="clear" w:color="auto" w:fill="FFFFFF"/>
            <w:tcMar>
              <w:top w:w="80" w:type="dxa"/>
              <w:left w:w="120" w:type="dxa"/>
              <w:bottom w:w="80" w:type="dxa"/>
              <w:right w:w="120" w:type="dxa"/>
            </w:tcMar>
            <w:vAlign w:val="center"/>
          </w:tcPr>
          <w:p w14:paraId="01B51C1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PLC 수신·AAS/MQTT/DB 송신</w:t>
            </w:r>
          </w:p>
        </w:tc>
        <w:tc>
          <w:tcPr>
            <w:tcW w:w="554" w:type="dxa"/>
            <w:shd w:val="clear" w:color="auto" w:fill="FFFFFF"/>
            <w:tcMar>
              <w:top w:w="80" w:type="dxa"/>
              <w:left w:w="120" w:type="dxa"/>
              <w:bottom w:w="80" w:type="dxa"/>
              <w:right w:w="120" w:type="dxa"/>
            </w:tcMar>
            <w:vAlign w:val="center"/>
          </w:tcPr>
          <w:p w14:paraId="1C027AF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태그명, 값, 단위, 시각, 품질</w:t>
            </w:r>
          </w:p>
        </w:tc>
        <w:tc>
          <w:tcPr>
            <w:tcW w:w="785" w:type="dxa"/>
            <w:shd w:val="clear" w:color="auto" w:fill="FFFFFF"/>
            <w:tcMar>
              <w:top w:w="80" w:type="dxa"/>
              <w:left w:w="120" w:type="dxa"/>
              <w:bottom w:w="80" w:type="dxa"/>
              <w:right w:w="120" w:type="dxa"/>
            </w:tcMar>
            <w:vAlign w:val="center"/>
          </w:tcPr>
          <w:p w14:paraId="26331CF6"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주기/변화/알람 이벤트</w:t>
            </w:r>
          </w:p>
        </w:tc>
        <w:tc>
          <w:tcPr>
            <w:tcW w:w="3048" w:type="dxa"/>
            <w:shd w:val="clear" w:color="auto" w:fill="FFFFFF"/>
            <w:tcMar>
              <w:top w:w="80" w:type="dxa"/>
              <w:left w:w="120" w:type="dxa"/>
              <w:bottom w:w="80" w:type="dxa"/>
              <w:right w:w="120" w:type="dxa"/>
            </w:tcMar>
            <w:vAlign w:val="center"/>
          </w:tcPr>
          <w:p w14:paraId="11EAD6B2"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버퍼·재전송·시간동기 정의 필요</w:t>
            </w:r>
          </w:p>
        </w:tc>
        <w:tc>
          <w:tcPr>
            <w:tcW w:w="1366" w:type="dxa"/>
            <w:shd w:val="clear" w:color="auto" w:fill="FFFFFF"/>
            <w:tcMar>
              <w:top w:w="80" w:type="dxa"/>
              <w:left w:w="120" w:type="dxa"/>
              <w:bottom w:w="80" w:type="dxa"/>
              <w:right w:w="120" w:type="dxa"/>
            </w:tcMar>
            <w:vAlign w:val="center"/>
          </w:tcPr>
          <w:p w14:paraId="793B2F8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개념</w:t>
            </w:r>
          </w:p>
        </w:tc>
      </w:tr>
      <w:tr w:rsidR="006F0E90" w14:paraId="25318745" w14:textId="77777777">
        <w:trPr>
          <w:gridAfter w:val="1"/>
          <w:wAfter w:w="6" w:type="dxa"/>
          <w:cantSplit/>
          <w:jc w:val="center"/>
        </w:trPr>
        <w:tc>
          <w:tcPr>
            <w:tcW w:w="1810" w:type="dxa"/>
            <w:shd w:val="clear" w:color="auto" w:fill="FFFFFF"/>
            <w:tcMar>
              <w:top w:w="80" w:type="dxa"/>
              <w:left w:w="120" w:type="dxa"/>
              <w:bottom w:w="80" w:type="dxa"/>
              <w:right w:w="120" w:type="dxa"/>
            </w:tcMar>
            <w:vAlign w:val="center"/>
          </w:tcPr>
          <w:p w14:paraId="4B2BC1E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 서버</w:t>
            </w:r>
          </w:p>
        </w:tc>
        <w:tc>
          <w:tcPr>
            <w:tcW w:w="1339" w:type="dxa"/>
            <w:shd w:val="clear" w:color="auto" w:fill="FFFFFF"/>
            <w:tcMar>
              <w:top w:w="80" w:type="dxa"/>
              <w:left w:w="120" w:type="dxa"/>
              <w:bottom w:w="80" w:type="dxa"/>
              <w:right w:w="120" w:type="dxa"/>
            </w:tcMar>
            <w:vAlign w:val="center"/>
          </w:tcPr>
          <w:p w14:paraId="68BB612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Submodel API 제공</w:t>
            </w:r>
          </w:p>
        </w:tc>
        <w:tc>
          <w:tcPr>
            <w:tcW w:w="554" w:type="dxa"/>
            <w:shd w:val="clear" w:color="auto" w:fill="FFFFFF"/>
            <w:tcMar>
              <w:top w:w="80" w:type="dxa"/>
              <w:left w:w="120" w:type="dxa"/>
              <w:bottom w:w="80" w:type="dxa"/>
              <w:right w:w="120" w:type="dxa"/>
            </w:tcMar>
            <w:vAlign w:val="center"/>
          </w:tcPr>
          <w:p w14:paraId="778B475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AASX 구조, 현재값, 파일, 참조</w:t>
            </w:r>
          </w:p>
        </w:tc>
        <w:tc>
          <w:tcPr>
            <w:tcW w:w="785" w:type="dxa"/>
            <w:shd w:val="clear" w:color="auto" w:fill="FFFFFF"/>
            <w:tcMar>
              <w:top w:w="80" w:type="dxa"/>
              <w:left w:w="120" w:type="dxa"/>
              <w:bottom w:w="80" w:type="dxa"/>
              <w:right w:w="120" w:type="dxa"/>
            </w:tcMar>
            <w:vAlign w:val="center"/>
          </w:tcPr>
          <w:p w14:paraId="353CF8ED"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HTTP API</w:t>
            </w:r>
          </w:p>
        </w:tc>
        <w:tc>
          <w:tcPr>
            <w:tcW w:w="3048" w:type="dxa"/>
            <w:shd w:val="clear" w:color="auto" w:fill="FFFFFF"/>
            <w:tcMar>
              <w:top w:w="80" w:type="dxa"/>
              <w:left w:w="120" w:type="dxa"/>
              <w:bottom w:w="80" w:type="dxa"/>
              <w:right w:w="120" w:type="dxa"/>
            </w:tcMar>
            <w:vAlign w:val="center"/>
          </w:tcPr>
          <w:p w14:paraId="7F265C9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인증·권한·버전·백업 정의 필요</w:t>
            </w:r>
          </w:p>
        </w:tc>
        <w:tc>
          <w:tcPr>
            <w:tcW w:w="1366" w:type="dxa"/>
            <w:shd w:val="clear" w:color="auto" w:fill="FFFFFF"/>
            <w:tcMar>
              <w:top w:w="80" w:type="dxa"/>
              <w:left w:w="120" w:type="dxa"/>
              <w:bottom w:w="80" w:type="dxa"/>
              <w:right w:w="120" w:type="dxa"/>
            </w:tcMar>
            <w:vAlign w:val="center"/>
          </w:tcPr>
          <w:p w14:paraId="7DBBB59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패키지 모델만 존재</w:t>
            </w:r>
          </w:p>
        </w:tc>
      </w:tr>
      <w:tr w:rsidR="006F0E90" w14:paraId="3F5EE111" w14:textId="77777777">
        <w:trPr>
          <w:gridAfter w:val="1"/>
          <w:wAfter w:w="6" w:type="dxa"/>
          <w:cantSplit/>
          <w:jc w:val="center"/>
        </w:trPr>
        <w:tc>
          <w:tcPr>
            <w:tcW w:w="1810" w:type="dxa"/>
            <w:shd w:val="clear" w:color="auto" w:fill="FFFFFF"/>
            <w:tcMar>
              <w:top w:w="80" w:type="dxa"/>
              <w:left w:w="120" w:type="dxa"/>
              <w:bottom w:w="80" w:type="dxa"/>
              <w:right w:w="120" w:type="dxa"/>
            </w:tcMar>
            <w:vAlign w:val="center"/>
          </w:tcPr>
          <w:p w14:paraId="781F24D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MES/SCADA</w:t>
            </w:r>
          </w:p>
        </w:tc>
        <w:tc>
          <w:tcPr>
            <w:tcW w:w="1339" w:type="dxa"/>
            <w:shd w:val="clear" w:color="auto" w:fill="FFFFFF"/>
            <w:tcMar>
              <w:top w:w="80" w:type="dxa"/>
              <w:left w:w="120" w:type="dxa"/>
              <w:bottom w:w="80" w:type="dxa"/>
              <w:right w:w="120" w:type="dxa"/>
            </w:tcMar>
            <w:vAlign w:val="center"/>
          </w:tcPr>
          <w:p w14:paraId="5DD4ACC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레시피 송신, 운전·이력 수신</w:t>
            </w:r>
          </w:p>
        </w:tc>
        <w:tc>
          <w:tcPr>
            <w:tcW w:w="554" w:type="dxa"/>
            <w:shd w:val="clear" w:color="auto" w:fill="FFFFFF"/>
            <w:tcMar>
              <w:top w:w="80" w:type="dxa"/>
              <w:left w:w="120" w:type="dxa"/>
              <w:bottom w:w="80" w:type="dxa"/>
              <w:right w:w="120" w:type="dxa"/>
            </w:tcMar>
            <w:vAlign w:val="center"/>
          </w:tcPr>
          <w:p w14:paraId="42F577D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레시피ID·래들ID·상태</w:t>
            </w:r>
          </w:p>
        </w:tc>
        <w:tc>
          <w:tcPr>
            <w:tcW w:w="785" w:type="dxa"/>
            <w:shd w:val="clear" w:color="auto" w:fill="FFFFFF"/>
            <w:tcMar>
              <w:top w:w="80" w:type="dxa"/>
              <w:left w:w="120" w:type="dxa"/>
              <w:bottom w:w="80" w:type="dxa"/>
              <w:right w:w="120" w:type="dxa"/>
            </w:tcMar>
            <w:vAlign w:val="center"/>
          </w:tcPr>
          <w:p w14:paraId="5E03E86B"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운전 시작/종료·교대</w:t>
            </w:r>
          </w:p>
        </w:tc>
        <w:tc>
          <w:tcPr>
            <w:tcW w:w="3048" w:type="dxa"/>
            <w:shd w:val="clear" w:color="auto" w:fill="FFFFFF"/>
            <w:tcMar>
              <w:top w:w="80" w:type="dxa"/>
              <w:left w:w="120" w:type="dxa"/>
              <w:bottom w:w="80" w:type="dxa"/>
              <w:right w:w="120" w:type="dxa"/>
            </w:tcMar>
            <w:vAlign w:val="center"/>
          </w:tcPr>
          <w:p w14:paraId="56F8453C"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ID 매핑·중복·재처리 정의 필요</w:t>
            </w:r>
          </w:p>
        </w:tc>
        <w:tc>
          <w:tcPr>
            <w:tcW w:w="1366" w:type="dxa"/>
            <w:shd w:val="clear" w:color="auto" w:fill="FFFFFF"/>
            <w:tcMar>
              <w:top w:w="80" w:type="dxa"/>
              <w:left w:w="120" w:type="dxa"/>
              <w:bottom w:w="80" w:type="dxa"/>
              <w:right w:w="120" w:type="dxa"/>
            </w:tcMar>
            <w:vAlign w:val="center"/>
          </w:tcPr>
          <w:p w14:paraId="0D84EC0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미연동</w:t>
            </w:r>
          </w:p>
        </w:tc>
      </w:tr>
      <w:tr w:rsidR="006F0E90" w14:paraId="673069BA" w14:textId="77777777">
        <w:trPr>
          <w:gridAfter w:val="1"/>
          <w:wAfter w:w="6" w:type="dxa"/>
          <w:cantSplit/>
          <w:jc w:val="center"/>
        </w:trPr>
        <w:tc>
          <w:tcPr>
            <w:tcW w:w="1810" w:type="dxa"/>
            <w:shd w:val="clear" w:color="auto" w:fill="FFFFFF"/>
            <w:tcMar>
              <w:top w:w="80" w:type="dxa"/>
              <w:left w:w="120" w:type="dxa"/>
              <w:bottom w:w="80" w:type="dxa"/>
              <w:right w:w="120" w:type="dxa"/>
            </w:tcMar>
            <w:vAlign w:val="center"/>
          </w:tcPr>
          <w:p w14:paraId="35ED28E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분석/예지보전</w:t>
            </w:r>
          </w:p>
        </w:tc>
        <w:tc>
          <w:tcPr>
            <w:tcW w:w="1339" w:type="dxa"/>
            <w:shd w:val="clear" w:color="auto" w:fill="FFFFFF"/>
            <w:tcMar>
              <w:top w:w="80" w:type="dxa"/>
              <w:left w:w="120" w:type="dxa"/>
              <w:bottom w:w="80" w:type="dxa"/>
              <w:right w:w="120" w:type="dxa"/>
            </w:tcMar>
            <w:vAlign w:val="center"/>
          </w:tcPr>
          <w:p w14:paraId="664837E8"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시계열 수신·RUL 송신</w:t>
            </w:r>
          </w:p>
        </w:tc>
        <w:tc>
          <w:tcPr>
            <w:tcW w:w="554" w:type="dxa"/>
            <w:shd w:val="clear" w:color="auto" w:fill="FFFFFF"/>
            <w:tcMar>
              <w:top w:w="80" w:type="dxa"/>
              <w:left w:w="120" w:type="dxa"/>
              <w:bottom w:w="80" w:type="dxa"/>
              <w:right w:w="120" w:type="dxa"/>
            </w:tcMar>
            <w:vAlign w:val="center"/>
          </w:tcPr>
          <w:p w14:paraId="7B95AC6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특징량·모델버전·결과·신뢰도</w:t>
            </w:r>
          </w:p>
        </w:tc>
        <w:tc>
          <w:tcPr>
            <w:tcW w:w="785" w:type="dxa"/>
            <w:shd w:val="clear" w:color="auto" w:fill="FFFFFF"/>
            <w:tcMar>
              <w:top w:w="80" w:type="dxa"/>
              <w:left w:w="120" w:type="dxa"/>
              <w:bottom w:w="80" w:type="dxa"/>
              <w:right w:w="120" w:type="dxa"/>
            </w:tcMar>
            <w:vAlign w:val="center"/>
          </w:tcPr>
          <w:p w14:paraId="3802CAB3"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배치 또는 이벤트</w:t>
            </w:r>
          </w:p>
        </w:tc>
        <w:tc>
          <w:tcPr>
            <w:tcW w:w="3048" w:type="dxa"/>
            <w:shd w:val="clear" w:color="auto" w:fill="FFFFFF"/>
            <w:tcMar>
              <w:top w:w="80" w:type="dxa"/>
              <w:left w:w="120" w:type="dxa"/>
              <w:bottom w:w="80" w:type="dxa"/>
              <w:right w:w="120" w:type="dxa"/>
            </w:tcMar>
            <w:vAlign w:val="center"/>
          </w:tcPr>
          <w:p w14:paraId="5E26F730"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모델 실패·드리프트·승인 정의 필요</w:t>
            </w:r>
          </w:p>
        </w:tc>
        <w:tc>
          <w:tcPr>
            <w:tcW w:w="1366" w:type="dxa"/>
            <w:shd w:val="clear" w:color="auto" w:fill="FFFFFF"/>
            <w:tcMar>
              <w:top w:w="80" w:type="dxa"/>
              <w:left w:w="120" w:type="dxa"/>
              <w:bottom w:w="80" w:type="dxa"/>
              <w:right w:w="120" w:type="dxa"/>
            </w:tcMar>
            <w:vAlign w:val="center"/>
          </w:tcPr>
          <w:p w14:paraId="17E5D53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예시 구조</w:t>
            </w:r>
          </w:p>
        </w:tc>
      </w:tr>
      <w:tr w:rsidR="006F0E90" w14:paraId="2168EB57" w14:textId="77777777">
        <w:tblPrEx>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PrEx>
        <w:trPr>
          <w:cantSplit/>
          <w:tblHeader/>
          <w:jc w:val="center"/>
        </w:trPr>
        <w:tc>
          <w:tcPr>
            <w:tcW w:w="8905" w:type="dxa"/>
            <w:gridSpan w:val="7"/>
            <w:shd w:val="clear" w:color="auto" w:fill="FFFFFF"/>
            <w:tcMar>
              <w:top w:w="80" w:type="dxa"/>
              <w:left w:w="120" w:type="dxa"/>
              <w:bottom w:w="80" w:type="dxa"/>
              <w:right w:w="120" w:type="dxa"/>
            </w:tcMar>
            <w:vAlign w:val="center"/>
          </w:tcPr>
          <w:p w14:paraId="4754F5DD" w14:textId="77777777" w:rsidR="006F0E90" w:rsidRDefault="002D7C08">
            <w:pPr>
              <w:spacing w:after="80"/>
              <w:rPr>
                <w:rFonts w:ascii="맑은 고딕" w:eastAsia="맑은 고딕" w:hAnsi="맑은 고딕" w:cs="맑은 고딕"/>
              </w:rPr>
            </w:pPr>
            <w:r>
              <w:rPr>
                <w:rFonts w:ascii="맑은 고딕" w:eastAsia="맑은 고딕" w:hAnsi="맑은 고딕" w:cs="맑은 고딕"/>
                <w:b/>
                <w:color w:val="000000"/>
                <w:sz w:val="18"/>
                <w:szCs w:val="18"/>
              </w:rPr>
              <w:t>실행환경 구분 / 실제 장비, PLC, 게이트웨이, AAS 서버, MES, DB와 예지보전 엔진은 연결·실행되지 않았다. 공통 부록의 BaSyx·Docker·API 예시는 연동 방법 참고자료이며 이 래들가열기의 실행 증거가 아니다.</w:t>
            </w:r>
          </w:p>
        </w:tc>
      </w:tr>
    </w:tbl>
    <w:p w14:paraId="51192A18" w14:textId="77777777" w:rsidR="006F0E90" w:rsidRDefault="002D7C08">
      <w:pPr>
        <w:jc w:val="left"/>
        <w:rPr>
          <w:rFonts w:ascii="맑은 고딕" w:eastAsia="맑은 고딕" w:hAnsi="맑은 고딕" w:cs="맑은 고딕"/>
          <w:b/>
        </w:rPr>
      </w:pPr>
      <w:r>
        <w:rPr>
          <w:rFonts w:ascii="맑은 고딕" w:eastAsia="맑은 고딕" w:hAnsi="맑은 고딕" w:cs="맑은 고딕"/>
          <w:sz w:val="20"/>
          <w:szCs w:val="20"/>
        </w:rPr>
        <w:t>정량 체크리스트 재검토 결과, 참조모델은 필수 4개(Nameplate, HandoverDocumentation, TechnicalData, OperationalData)와 장비특화·선택 3개(TimeSeries, ProcessParameters, PredictiveMaintenance)를 합한 총 7개 Template Submodel로 구성된다. TechnicalData는 TechnicalPropertyAreas[SML] &gt; 목록 항목 &gt; 계통 SMC &gt; Specifications SMC &gt; Property의 계층을, OperationalData는 계통 SMC &gt; Monitoring SMC &gt; Property의 계층을 갖추어 계층 세분화 항목을 충족한다. 정량 판정과 예외 근거는 현재 체크리스트를 따른다. AAS ID의 /0/1과 administration version=0, revision=1을 일치시켰다.</w:t>
      </w:r>
    </w:p>
    <w:p w14:paraId="4D70AB1E" w14:textId="77777777" w:rsidR="006F0E90" w:rsidRDefault="002D7C08">
      <w:pPr>
        <w:jc w:val="left"/>
        <w:rPr>
          <w:rFonts w:ascii="맑은 고딕" w:eastAsia="맑은 고딕" w:hAnsi="맑은 고딕" w:cs="맑은 고딕"/>
          <w:b/>
        </w:rPr>
      </w:pPr>
      <w:bookmarkStart w:id="126" w:name="LadleNav144"/>
      <w:r>
        <w:rPr>
          <w:rFonts w:ascii="맑은 고딕" w:eastAsia="맑은 고딕" w:hAnsi="맑은 고딕" w:cs="맑은 고딕"/>
          <w:sz w:val="20"/>
          <w:szCs w:val="20"/>
        </w:rPr>
        <w:t>8. 검토 기준</w:t>
      </w:r>
      <w:bookmarkEnd w:id="126"/>
    </w:p>
    <w:p w14:paraId="766173EA" w14:textId="77777777" w:rsidR="006F0E90" w:rsidRDefault="002D7C08">
      <w:pPr>
        <w:jc w:val="left"/>
        <w:rPr>
          <w:rFonts w:ascii="맑은 고딕" w:eastAsia="맑은 고딕" w:hAnsi="맑은 고딕" w:cs="맑은 고딕"/>
          <w:b/>
        </w:rPr>
      </w:pPr>
      <w:bookmarkStart w:id="127" w:name="LadleNav145"/>
      <w:r>
        <w:rPr>
          <w:rFonts w:ascii="맑은 고딕" w:eastAsia="맑은 고딕" w:hAnsi="맑은 고딕" w:cs="맑은 고딕"/>
          <w:sz w:val="20"/>
          <w:szCs w:val="20"/>
        </w:rPr>
        <w:t>본 가이던스의 모델 기준은 LadleHeater_AAS_v0.0.1.aasx이다. 정량·정성 검토 결과는 별도 체크리스트에 정리한다.</w:t>
      </w:r>
      <w:bookmarkEnd w:id="127"/>
    </w:p>
    <w:p w14:paraId="13A8C5EE" w14:textId="77777777" w:rsidR="006F0E90" w:rsidRDefault="002D7C08">
      <w:pPr>
        <w:jc w:val="left"/>
        <w:rPr>
          <w:rFonts w:ascii="맑은 고딕" w:eastAsia="맑은 고딕" w:hAnsi="맑은 고딕" w:cs="맑은 고딕"/>
          <w:b/>
        </w:rPr>
      </w:pPr>
      <w:bookmarkStart w:id="128" w:name="LadleNav146"/>
      <w:r>
        <w:rPr>
          <w:rFonts w:ascii="맑은 고딕" w:eastAsia="맑은 고딕" w:hAnsi="맑은 고딕" w:cs="맑은 고딕"/>
          <w:sz w:val="20"/>
          <w:szCs w:val="20"/>
        </w:rPr>
        <w:lastRenderedPageBreak/>
        <w:t>9. IDTA 공식 템플릿 대비 확인사항과 최종 조치 결과</w:t>
      </w:r>
      <w:bookmarkEnd w:id="128"/>
    </w:p>
    <w:p w14:paraId="4CBE00EB" w14:textId="77777777" w:rsidR="006F0E90" w:rsidRDefault="002D7C08">
      <w:pPr>
        <w:jc w:val="left"/>
        <w:rPr>
          <w:rFonts w:ascii="맑은 고딕" w:eastAsia="맑은 고딕" w:hAnsi="맑은 고딕" w:cs="맑은 고딕"/>
          <w:b/>
        </w:rPr>
      </w:pPr>
      <w:bookmarkStart w:id="129" w:name="LadleNav147"/>
      <w:r>
        <w:rPr>
          <w:rFonts w:ascii="맑은 고딕" w:eastAsia="맑은 고딕" w:hAnsi="맑은 고딕" w:cs="맑은 고딕"/>
          <w:sz w:val="20"/>
          <w:szCs w:val="20"/>
        </w:rPr>
        <w:t>아래 표는 적용한 IDTA 공식 원본과 현재 AASX의 대조 결과이다. 표준사전 속성의 채택·비채택 근거는 래들가열기_표준사전_대조근거_20261010.csv에 정리했다.</w:t>
      </w:r>
      <w:bookmarkEnd w:id="129"/>
    </w:p>
    <w:p w14:paraId="30361FD3" w14:textId="77777777" w:rsidR="006F0E90" w:rsidRDefault="002D7C08">
      <w:pPr>
        <w:pStyle w:val="af5"/>
        <w:keepNext/>
        <w:spacing w:after="80"/>
        <w:jc w:val="center"/>
        <w:rPr>
          <w:rFonts w:ascii="맑은 고딕" w:eastAsia="맑은 고딕" w:hAnsi="맑은 고딕" w:cs="맑은 고딕"/>
        </w:rPr>
      </w:pPr>
      <w:bookmarkStart w:id="130" w:name="LadleNav148"/>
      <w:r>
        <w:rPr>
          <w:rFonts w:ascii="맑은 고딕" w:eastAsia="맑은 고딕" w:hAnsi="맑은 고딕" w:cs="맑은 고딕"/>
          <w:b w:val="0"/>
          <w:sz w:val="20"/>
          <w:szCs w:val="20"/>
        </w:rPr>
        <w:t>표 43. IDTA 공식 템플릿 대비 확인사항 및 최종 조치 결과</w:t>
      </w:r>
      <w:bookmarkEnd w:id="130"/>
    </w:p>
    <w:tbl>
      <w:tblPr>
        <w:tblW w:w="8902" w:type="dxa"/>
        <w:jc w:val="center"/>
        <w:tblBorders>
          <w:top w:val="single" w:sz="4" w:space="0" w:color="A9BCCB"/>
          <w:left w:val="single" w:sz="4" w:space="0" w:color="A9BCCB"/>
          <w:bottom w:val="single" w:sz="4" w:space="0" w:color="A9BCCB"/>
          <w:right w:val="single" w:sz="4" w:space="0" w:color="A9BCCB"/>
          <w:insideH w:val="single" w:sz="4" w:space="0" w:color="A9BCCB"/>
          <w:insideV w:val="single" w:sz="4" w:space="0" w:color="A9BCCB"/>
        </w:tblBorders>
        <w:tblLayout w:type="fixed"/>
        <w:tblLook w:val="04A0" w:firstRow="1" w:lastRow="0" w:firstColumn="1" w:lastColumn="0" w:noHBand="0" w:noVBand="1"/>
      </w:tblPr>
      <w:tblGrid>
        <w:gridCol w:w="1616"/>
        <w:gridCol w:w="2124"/>
        <w:gridCol w:w="2309"/>
        <w:gridCol w:w="2853"/>
      </w:tblGrid>
      <w:tr w:rsidR="006F0E90" w14:paraId="42A962A0" w14:textId="77777777">
        <w:trPr>
          <w:cantSplit/>
          <w:tblHeader/>
          <w:jc w:val="center"/>
        </w:trPr>
        <w:tc>
          <w:tcPr>
            <w:tcW w:w="1616" w:type="dxa"/>
            <w:shd w:val="clear" w:color="auto" w:fill="D9EAF7"/>
            <w:tcMar>
              <w:top w:w="80" w:type="dxa"/>
              <w:left w:w="120" w:type="dxa"/>
              <w:bottom w:w="80" w:type="dxa"/>
              <w:right w:w="120" w:type="dxa"/>
            </w:tcMar>
            <w:vAlign w:val="center"/>
          </w:tcPr>
          <w:p w14:paraId="276F9D13"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항목</w:t>
            </w:r>
          </w:p>
        </w:tc>
        <w:tc>
          <w:tcPr>
            <w:tcW w:w="2124" w:type="dxa"/>
            <w:shd w:val="clear" w:color="auto" w:fill="D9EAF7"/>
            <w:tcMar>
              <w:top w:w="80" w:type="dxa"/>
              <w:left w:w="120" w:type="dxa"/>
              <w:bottom w:w="80" w:type="dxa"/>
              <w:right w:w="120" w:type="dxa"/>
            </w:tcMar>
            <w:vAlign w:val="center"/>
          </w:tcPr>
          <w:p w14:paraId="7FE996F3"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IDTA 공식 템플릿</w:t>
            </w:r>
          </w:p>
        </w:tc>
        <w:tc>
          <w:tcPr>
            <w:tcW w:w="2309" w:type="dxa"/>
            <w:shd w:val="clear" w:color="auto" w:fill="D9EAF7"/>
            <w:tcMar>
              <w:top w:w="80" w:type="dxa"/>
              <w:left w:w="120" w:type="dxa"/>
              <w:bottom w:w="80" w:type="dxa"/>
              <w:right w:w="120" w:type="dxa"/>
            </w:tcMar>
            <w:vAlign w:val="center"/>
          </w:tcPr>
          <w:p w14:paraId="3F50D932"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현재 AASX</w:t>
            </w:r>
          </w:p>
        </w:tc>
        <w:tc>
          <w:tcPr>
            <w:tcW w:w="2853" w:type="dxa"/>
            <w:shd w:val="clear" w:color="auto" w:fill="D9EAF7"/>
            <w:tcMar>
              <w:top w:w="80" w:type="dxa"/>
              <w:left w:w="120" w:type="dxa"/>
              <w:bottom w:w="80" w:type="dxa"/>
              <w:right w:w="120" w:type="dxa"/>
            </w:tcMar>
            <w:vAlign w:val="center"/>
          </w:tcPr>
          <w:p w14:paraId="1BA922D1" w14:textId="77777777" w:rsidR="006F0E90" w:rsidRDefault="002D7C08">
            <w:pPr>
              <w:keepNext/>
              <w:keepLines/>
              <w:spacing w:line="252" w:lineRule="auto"/>
              <w:jc w:val="center"/>
              <w:rPr>
                <w:rFonts w:ascii="맑은 고딕" w:eastAsia="맑은 고딕" w:hAnsi="맑은 고딕" w:cs="맑은 고딕"/>
              </w:rPr>
            </w:pPr>
            <w:r>
              <w:rPr>
                <w:rFonts w:ascii="맑은 고딕" w:eastAsia="맑은 고딕" w:hAnsi="맑은 고딕" w:cs="맑은 고딕"/>
                <w:b/>
                <w:bCs/>
                <w:color w:val="000000"/>
                <w:sz w:val="18"/>
                <w:szCs w:val="18"/>
              </w:rPr>
              <w:t>근거</w:t>
            </w:r>
          </w:p>
        </w:tc>
      </w:tr>
      <w:tr w:rsidR="006F0E90" w14:paraId="1E6B0849" w14:textId="77777777">
        <w:trPr>
          <w:cantSplit/>
          <w:jc w:val="center"/>
        </w:trPr>
        <w:tc>
          <w:tcPr>
            <w:tcW w:w="1616" w:type="dxa"/>
            <w:shd w:val="clear" w:color="auto" w:fill="FFFFFF"/>
            <w:tcMar>
              <w:top w:w="80" w:type="dxa"/>
              <w:left w:w="120" w:type="dxa"/>
              <w:bottom w:w="80" w:type="dxa"/>
              <w:right w:w="120" w:type="dxa"/>
            </w:tcMar>
            <w:vAlign w:val="center"/>
          </w:tcPr>
          <w:p w14:paraId="77395E87"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Digital Nameplate Submodel idShort</w:t>
            </w:r>
          </w:p>
        </w:tc>
        <w:tc>
          <w:tcPr>
            <w:tcW w:w="2124" w:type="dxa"/>
            <w:shd w:val="clear" w:color="auto" w:fill="FFFFFF"/>
            <w:tcMar>
              <w:top w:w="80" w:type="dxa"/>
              <w:left w:w="120" w:type="dxa"/>
              <w:bottom w:w="80" w:type="dxa"/>
              <w:right w:w="120" w:type="dxa"/>
            </w:tcMar>
            <w:vAlign w:val="center"/>
          </w:tcPr>
          <w:p w14:paraId="6EEC490A"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Nameplate (IDTA Digital Nameplate 3.0.1)</w:t>
            </w:r>
          </w:p>
        </w:tc>
        <w:tc>
          <w:tcPr>
            <w:tcW w:w="2309" w:type="dxa"/>
            <w:shd w:val="clear" w:color="auto" w:fill="FFFFFF"/>
            <w:tcMar>
              <w:top w:w="80" w:type="dxa"/>
              <w:left w:w="120" w:type="dxa"/>
              <w:bottom w:w="80" w:type="dxa"/>
              <w:right w:w="120" w:type="dxa"/>
            </w:tcMar>
            <w:vAlign w:val="center"/>
          </w:tcPr>
          <w:p w14:paraId="79BB095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Nameplate</w:t>
            </w:r>
          </w:p>
        </w:tc>
        <w:tc>
          <w:tcPr>
            <w:tcW w:w="2853" w:type="dxa"/>
            <w:shd w:val="clear" w:color="auto" w:fill="FFFFFF"/>
            <w:tcMar>
              <w:top w:w="80" w:type="dxa"/>
              <w:left w:w="120" w:type="dxa"/>
              <w:bottom w:w="80" w:type="dxa"/>
              <w:right w:w="120" w:type="dxa"/>
            </w:tcMar>
            <w:vAlign w:val="center"/>
          </w:tcPr>
          <w:p w14:paraId="1761CFBB"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선제 검토 정성 #13 (5종 공통)</w:t>
            </w:r>
          </w:p>
        </w:tc>
      </w:tr>
      <w:tr w:rsidR="006F0E90" w14:paraId="18ED2769" w14:textId="77777777">
        <w:trPr>
          <w:cantSplit/>
          <w:jc w:val="center"/>
        </w:trPr>
        <w:tc>
          <w:tcPr>
            <w:tcW w:w="1616" w:type="dxa"/>
            <w:shd w:val="clear" w:color="auto" w:fill="FFFFFF"/>
            <w:tcMar>
              <w:top w:w="80" w:type="dxa"/>
              <w:left w:w="120" w:type="dxa"/>
              <w:bottom w:w="80" w:type="dxa"/>
              <w:right w:w="120" w:type="dxa"/>
            </w:tcMar>
            <w:vAlign w:val="center"/>
          </w:tcPr>
          <w:p w14:paraId="0B2999B6"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Digital Nameplate AddressInformation 하위 (Street, Zipcode, CityTown, NationalCode)</w:t>
            </w:r>
          </w:p>
        </w:tc>
        <w:tc>
          <w:tcPr>
            <w:tcW w:w="2124" w:type="dxa"/>
            <w:shd w:val="clear" w:color="auto" w:fill="FFFFFF"/>
            <w:tcMar>
              <w:top w:w="80" w:type="dxa"/>
              <w:left w:w="120" w:type="dxa"/>
              <w:bottom w:w="80" w:type="dxa"/>
              <w:right w:w="120" w:type="dxa"/>
            </w:tcMar>
            <w:vAlign w:val="center"/>
          </w:tcPr>
          <w:p w14:paraId="55FA8FA4"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IDTA Digital Nameplate 3.0.1 구조상 필수 구성 + 원본 semanticId</w:t>
            </w:r>
          </w:p>
        </w:tc>
        <w:tc>
          <w:tcPr>
            <w:tcW w:w="2309" w:type="dxa"/>
            <w:shd w:val="clear" w:color="auto" w:fill="FFFFFF"/>
            <w:tcMar>
              <w:top w:w="80" w:type="dxa"/>
              <w:left w:w="120" w:type="dxa"/>
              <w:bottom w:w="80" w:type="dxa"/>
              <w:right w:w="120" w:type="dxa"/>
            </w:tcMar>
            <w:vAlign w:val="center"/>
          </w:tcPr>
          <w:p w14:paraId="08656D15"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공식 semanticId와 필수 주소 MLP 4개 적용. 주소는 비식별 예시값으로 입력함.</w:t>
            </w:r>
          </w:p>
        </w:tc>
        <w:tc>
          <w:tcPr>
            <w:tcW w:w="2853" w:type="dxa"/>
            <w:shd w:val="clear" w:color="auto" w:fill="FFFFFF"/>
            <w:tcMar>
              <w:top w:w="80" w:type="dxa"/>
              <w:left w:w="120" w:type="dxa"/>
              <w:bottom w:w="80" w:type="dxa"/>
              <w:right w:w="120" w:type="dxa"/>
            </w:tcMar>
            <w:vAlign w:val="center"/>
          </w:tcPr>
          <w:p w14:paraId="361684B0" w14:textId="77777777" w:rsidR="006F0E90" w:rsidRDefault="002D7C08">
            <w:pPr>
              <w:keepNext/>
              <w:keepLines/>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조치 완료 — IDTA 구조 동기화</w:t>
            </w:r>
          </w:p>
        </w:tc>
      </w:tr>
      <w:tr w:rsidR="006F0E90" w14:paraId="38DE230F" w14:textId="77777777">
        <w:trPr>
          <w:cantSplit/>
          <w:jc w:val="center"/>
        </w:trPr>
        <w:tc>
          <w:tcPr>
            <w:tcW w:w="1616" w:type="dxa"/>
            <w:shd w:val="clear" w:color="auto" w:fill="FFFFFF"/>
            <w:tcMar>
              <w:top w:w="80" w:type="dxa"/>
              <w:left w:w="120" w:type="dxa"/>
              <w:bottom w:w="80" w:type="dxa"/>
              <w:right w:w="120" w:type="dxa"/>
            </w:tcMar>
            <w:vAlign w:val="center"/>
          </w:tcPr>
          <w:p w14:paraId="5D0DA7F5"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Technical Data ConceptDescription</w:t>
            </w:r>
          </w:p>
        </w:tc>
        <w:tc>
          <w:tcPr>
            <w:tcW w:w="2124" w:type="dxa"/>
            <w:shd w:val="clear" w:color="auto" w:fill="FFFFFF"/>
            <w:tcMar>
              <w:top w:w="80" w:type="dxa"/>
              <w:left w:w="120" w:type="dxa"/>
              <w:bottom w:w="80" w:type="dxa"/>
              <w:right w:w="120" w:type="dxa"/>
            </w:tcMar>
            <w:vAlign w:val="center"/>
          </w:tcPr>
          <w:p w14:paraId="6FF14069"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각 SMC 의미에 맞는 개별 ConceptDescription</w:t>
            </w:r>
          </w:p>
        </w:tc>
        <w:tc>
          <w:tcPr>
            <w:tcW w:w="2309" w:type="dxa"/>
            <w:shd w:val="clear" w:color="auto" w:fill="FFFFFF"/>
            <w:tcMar>
              <w:top w:w="80" w:type="dxa"/>
              <w:left w:w="120" w:type="dxa"/>
              <w:bottom w:w="80" w:type="dxa"/>
              <w:right w:w="120" w:type="dxa"/>
            </w:tcMar>
            <w:vAlign w:val="center"/>
          </w:tcPr>
          <w:p w14:paraId="1540F741"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Technical Data SMC별 CD와 자체 요소의 구체적 정의를 적용함.</w:t>
            </w:r>
          </w:p>
        </w:tc>
        <w:tc>
          <w:tcPr>
            <w:tcW w:w="2853" w:type="dxa"/>
            <w:shd w:val="clear" w:color="auto" w:fill="FFFFFF"/>
            <w:tcMar>
              <w:top w:w="80" w:type="dxa"/>
              <w:left w:w="120" w:type="dxa"/>
              <w:bottom w:w="80" w:type="dxa"/>
              <w:right w:w="120" w:type="dxa"/>
            </w:tcMar>
            <w:vAlign w:val="center"/>
          </w:tcPr>
          <w:p w14:paraId="785A3CDF" w14:textId="77777777" w:rsidR="006F0E90" w:rsidRDefault="002D7C08">
            <w:pPr>
              <w:spacing w:line="252" w:lineRule="auto"/>
              <w:jc w:val="left"/>
              <w:rPr>
                <w:rFonts w:ascii="맑은 고딕" w:eastAsia="맑은 고딕" w:hAnsi="맑은 고딕" w:cs="맑은 고딕"/>
              </w:rPr>
            </w:pPr>
            <w:r>
              <w:rPr>
                <w:rFonts w:ascii="맑은 고딕" w:eastAsia="맑은 고딕" w:hAnsi="맑은 고딕" w:cs="맑은 고딕"/>
                <w:color w:val="000000"/>
                <w:sz w:val="18"/>
                <w:szCs w:val="18"/>
              </w:rPr>
              <w:t>조치 완료 — CD 의미·IRI 동기화</w:t>
            </w:r>
          </w:p>
        </w:tc>
      </w:tr>
    </w:tbl>
    <w:p w14:paraId="3CF3CD97" w14:textId="77777777" w:rsidR="006F0E90" w:rsidRDefault="002D7C08">
      <w:pPr>
        <w:rPr>
          <w:rFonts w:ascii="맑은 고딕" w:eastAsia="맑은 고딕" w:hAnsi="맑은 고딕" w:cs="맑은 고딕"/>
        </w:rPr>
      </w:pPr>
      <w:r>
        <w:rPr>
          <w:rFonts w:ascii="맑은 고딕" w:eastAsia="맑은 고딕" w:hAnsi="맑은 고딕" w:cs="맑은 고딕"/>
        </w:rPr>
        <w:br w:type="page"/>
      </w:r>
    </w:p>
    <w:tbl>
      <w:tblPr>
        <w:tblStyle w:val="AppxATableGrid"/>
        <w:tblpPr w:leftFromText="142" w:rightFromText="142" w:vertAnchor="text" w:tblpY="-220"/>
        <w:tblW w:w="0" w:type="auto"/>
        <w:tblLook w:val="04A0" w:firstRow="1" w:lastRow="0" w:firstColumn="1" w:lastColumn="0" w:noHBand="0" w:noVBand="1"/>
      </w:tblPr>
      <w:tblGrid>
        <w:gridCol w:w="9016"/>
      </w:tblGrid>
      <w:tr w:rsidR="006F0E90" w14:paraId="0958D4EA" w14:textId="77777777">
        <w:trPr>
          <w:trHeight w:val="567"/>
        </w:trPr>
        <w:tc>
          <w:tcPr>
            <w:tcW w:w="9016" w:type="dxa"/>
            <w:shd w:val="clear" w:color="auto" w:fill="215F9A"/>
          </w:tcPr>
          <w:p w14:paraId="7022FD35" w14:textId="77777777" w:rsidR="006F0E90" w:rsidRDefault="002D7C08">
            <w:pPr>
              <w:pStyle w:val="AppxAheading1"/>
              <w:rPr>
                <w:rFonts w:ascii="맑은 고딕" w:eastAsia="맑은 고딕" w:hAnsi="맑은 고딕" w:cs="맑은 고딕"/>
              </w:rPr>
            </w:pPr>
            <w:bookmarkStart w:id="131" w:name="_Toc184994045"/>
            <w:bookmarkStart w:id="132" w:name="_Toc233202271"/>
            <w:bookmarkStart w:id="133" w:name="_Hlk184825239"/>
            <w:r>
              <w:rPr>
                <w:rFonts w:ascii="HY헤드라인M" w:eastAsia="HY헤드라인M" w:hAnsi="HY헤드라인M" w:cs="HY헤드라인M" w:hint="eastAsia"/>
                <w:sz w:val="28"/>
                <w:szCs w:val="28"/>
              </w:rPr>
              <w:lastRenderedPageBreak/>
              <w:t>부록 I. AIoT 디바이스를 활용한 장비-AAS 연동</w:t>
            </w:r>
            <w:bookmarkEnd w:id="131"/>
            <w:bookmarkEnd w:id="132"/>
          </w:p>
        </w:tc>
      </w:tr>
    </w:tbl>
    <w:p w14:paraId="2FECD5D2" w14:textId="77777777" w:rsidR="006F0E90" w:rsidRDefault="006F0E90">
      <w:pPr>
        <w:rPr>
          <w:rFonts w:ascii="맑은 고딕" w:eastAsia="맑은 고딕" w:hAnsi="맑은 고딕" w:cs="맑은 고딕"/>
        </w:rPr>
      </w:pPr>
    </w:p>
    <w:p w14:paraId="2BD3B7B3" w14:textId="77777777" w:rsidR="006F0E90" w:rsidRDefault="002D7C08">
      <w:pPr>
        <w:pStyle w:val="AppxAheading2"/>
        <w:rPr>
          <w:rFonts w:ascii="맑은 고딕" w:eastAsia="맑은 고딕" w:hAnsi="맑은 고딕" w:cs="맑은 고딕"/>
        </w:rPr>
      </w:pPr>
      <w:bookmarkStart w:id="134" w:name="_Toc184991597"/>
      <w:bookmarkStart w:id="135" w:name="_Toc184994046"/>
      <w:bookmarkStart w:id="136" w:name="_Toc233202272"/>
      <w:bookmarkStart w:id="137" w:name="LadleNav151"/>
      <w:bookmarkEnd w:id="133"/>
      <w:r>
        <w:rPr>
          <w:rFonts w:ascii="맑은 고딕" w:eastAsia="맑은 고딕" w:hAnsi="맑은 고딕" w:cs="맑은 고딕" w:hint="eastAsia"/>
          <w:sz w:val="24"/>
          <w:szCs w:val="24"/>
        </w:rPr>
        <w:t>1. 개요</w:t>
      </w:r>
      <w:bookmarkEnd w:id="134"/>
      <w:bookmarkEnd w:id="135"/>
      <w:bookmarkEnd w:id="136"/>
      <w:bookmarkEnd w:id="137"/>
    </w:p>
    <w:p w14:paraId="743B22C5" w14:textId="77777777" w:rsidR="006F0E90" w:rsidRDefault="002D7C08">
      <w:pPr>
        <w:rPr>
          <w:rFonts w:ascii="맑은 고딕" w:eastAsia="맑은 고딕" w:hAnsi="맑은 고딕" w:cs="맑은 고딕"/>
        </w:rPr>
      </w:pPr>
      <w:bookmarkStart w:id="138" w:name="LadleNav152"/>
      <w:r>
        <w:rPr>
          <w:rFonts w:ascii="맑은 고딕" w:eastAsia="맑은 고딕" w:hAnsi="맑은 고딕" w:cs="맑은 고딕" w:hint="eastAsia"/>
          <w:b/>
          <w:bCs/>
          <w:sz w:val="20"/>
          <w:szCs w:val="20"/>
        </w:rPr>
        <w:t>가. 배경 및 목적</w:t>
      </w:r>
      <w:bookmarkEnd w:id="138"/>
    </w:p>
    <w:p w14:paraId="1BB1CA1E" w14:textId="77777777" w:rsidR="006F0E90" w:rsidRDefault="002D7C08">
      <w:pPr>
        <w:ind w:left="200" w:hangingChars="100" w:hanging="200"/>
        <w:jc w:val="left"/>
        <w:rPr>
          <w:rFonts w:ascii="맑은 고딕" w:eastAsia="맑은 고딕" w:hAnsi="맑은 고딕" w:cs="맑은 고딕"/>
        </w:rPr>
      </w:pPr>
      <w:bookmarkStart w:id="139" w:name="LadleNav153"/>
      <w:r>
        <w:rPr>
          <w:rFonts w:ascii="맑은 고딕" w:eastAsia="맑은 고딕" w:hAnsi="맑은 고딕" w:cs="맑은 고딕" w:hint="eastAsia"/>
          <w:sz w:val="20"/>
          <w:szCs w:val="20"/>
        </w:rPr>
        <w:t>○ 현장 장비의 제어기·센서 데이터를 AAS에 연동하려면 장비 데이터 수집과 SubmodelElement간 매핑이 필요하다. 본 부록은 AIoT 디바이스를 활용하여 장비 데이터를 수집하고, AAS 서버의 대상 SubmodelElement에 반영하는 방법을 제시한다.</w:t>
      </w:r>
      <w:bookmarkEnd w:id="139"/>
    </w:p>
    <w:p w14:paraId="0EA39FC4" w14:textId="77777777" w:rsidR="006F0E90" w:rsidRDefault="006F0E90">
      <w:pPr>
        <w:rPr>
          <w:rFonts w:ascii="맑은 고딕" w:eastAsia="맑은 고딕" w:hAnsi="맑은 고딕" w:cs="맑은 고딕"/>
        </w:rPr>
      </w:pPr>
    </w:p>
    <w:p w14:paraId="3634E4E4" w14:textId="77777777" w:rsidR="006F0E90" w:rsidRDefault="002D7C08">
      <w:pPr>
        <w:rPr>
          <w:rFonts w:ascii="맑은 고딕" w:eastAsia="맑은 고딕" w:hAnsi="맑은 고딕" w:cs="맑은 고딕"/>
          <w:b/>
          <w:bCs/>
        </w:rPr>
      </w:pPr>
      <w:bookmarkStart w:id="140" w:name="LadleNav155"/>
      <w:r>
        <w:rPr>
          <w:rFonts w:ascii="맑은 고딕" w:eastAsia="맑은 고딕" w:hAnsi="맑은 고딕" w:cs="맑은 고딕" w:hint="eastAsia"/>
          <w:b/>
          <w:bCs/>
          <w:sz w:val="20"/>
          <w:szCs w:val="20"/>
        </w:rPr>
        <w:t>나. 적용 범위</w:t>
      </w:r>
      <w:bookmarkEnd w:id="140"/>
    </w:p>
    <w:p w14:paraId="263DCBA2" w14:textId="77777777" w:rsidR="006F0E90" w:rsidRDefault="002D7C08">
      <w:pPr>
        <w:jc w:val="left"/>
        <w:rPr>
          <w:rFonts w:ascii="맑은 고딕" w:eastAsia="맑은 고딕" w:hAnsi="맑은 고딕" w:cs="맑은 고딕"/>
        </w:rPr>
      </w:pPr>
      <w:bookmarkStart w:id="141" w:name="LadleNav156"/>
      <w:r>
        <w:rPr>
          <w:rFonts w:ascii="맑은 고딕" w:eastAsia="맑은 고딕" w:hAnsi="맑은 고딕" w:cs="맑은 고딕" w:hint="eastAsia"/>
          <w:sz w:val="20"/>
          <w:szCs w:val="20"/>
        </w:rPr>
        <w:t>○ 본 부록은 BaSyx를 활용한 AAS 서버 구축, 대상 장비의 AAS 업로드, AAS API를 이용한 데이터 조회·연동, 장비와 AIoT 디바이스 간 데이터 수집을 위한 통신 설정, 수집 데이터와 SubmodelElement의 매핑 및 AAS 조회 화면을 활용한 값 연동 결과 확인을 포함한다.</w:t>
      </w:r>
      <w:bookmarkEnd w:id="141"/>
    </w:p>
    <w:p w14:paraId="2BB9C04C" w14:textId="77777777" w:rsidR="006F0E90" w:rsidRDefault="006F0E90">
      <w:pPr>
        <w:rPr>
          <w:rFonts w:ascii="맑은 고딕" w:eastAsia="맑은 고딕" w:hAnsi="맑은 고딕" w:cs="맑은 고딕"/>
        </w:rPr>
      </w:pPr>
    </w:p>
    <w:p w14:paraId="1012F12A" w14:textId="77777777" w:rsidR="006F0E90" w:rsidRDefault="002D7C08">
      <w:pPr>
        <w:jc w:val="left"/>
        <w:rPr>
          <w:rFonts w:ascii="맑은 고딕" w:eastAsia="맑은 고딕" w:hAnsi="맑은 고딕" w:cs="맑은 고딕"/>
        </w:rPr>
      </w:pPr>
      <w:bookmarkStart w:id="142" w:name="LadleNav158"/>
      <w:r>
        <w:rPr>
          <w:rFonts w:ascii="맑은 고딕" w:eastAsia="맑은 고딕" w:hAnsi="맑은 고딕" w:cs="맑은 고딕" w:hint="eastAsia"/>
          <w:sz w:val="20"/>
          <w:szCs w:val="20"/>
        </w:rPr>
        <w:t>○ AAS 모델의 설계·작성, 장비 PLC 프로그램 변경, 수집 데이터 분석·활용 서비스 개발, AIoT 디바이스의 물리적 설치 및 제품 기능 소개는 포함하지 않는다.</w:t>
      </w:r>
      <w:bookmarkEnd w:id="142"/>
    </w:p>
    <w:p w14:paraId="41BA8BA9" w14:textId="77777777" w:rsidR="006F0E90" w:rsidRDefault="006F0E90">
      <w:pPr>
        <w:rPr>
          <w:rFonts w:ascii="맑은 고딕" w:eastAsia="맑은 고딕" w:hAnsi="맑은 고딕" w:cs="맑은 고딕"/>
        </w:rPr>
      </w:pPr>
    </w:p>
    <w:p w14:paraId="2C8C9D19" w14:textId="77777777" w:rsidR="006F0E90" w:rsidRDefault="002D7C08">
      <w:pPr>
        <w:rPr>
          <w:rFonts w:ascii="맑은 고딕" w:eastAsia="맑은 고딕" w:hAnsi="맑은 고딕" w:cs="맑은 고딕"/>
          <w:b/>
          <w:bCs/>
        </w:rPr>
      </w:pPr>
      <w:bookmarkStart w:id="143" w:name="LadleNav160"/>
      <w:r>
        <w:rPr>
          <w:rFonts w:ascii="맑은 고딕" w:eastAsia="맑은 고딕" w:hAnsi="맑은 고딕" w:cs="맑은 고딕" w:hint="eastAsia"/>
          <w:b/>
          <w:bCs/>
          <w:sz w:val="20"/>
          <w:szCs w:val="20"/>
        </w:rPr>
        <w:t>다. 용어 정의</w:t>
      </w:r>
      <w:bookmarkEnd w:id="143"/>
    </w:p>
    <w:p w14:paraId="2973A598" w14:textId="263CEBA5" w:rsidR="006F0E90" w:rsidRDefault="002D7C08">
      <w:pPr>
        <w:pStyle w:val="AppxAcaption"/>
        <w:keepNext/>
        <w:rPr>
          <w:rFonts w:ascii="맑은 고딕" w:eastAsia="맑은 고딕" w:hAnsi="맑은 고딕" w:cs="맑은 고딕"/>
        </w:rPr>
      </w:pPr>
      <w:bookmarkStart w:id="144" w:name="_Toc233202288"/>
      <w:bookmarkStart w:id="145" w:name="LadleNav161"/>
      <w:r>
        <w:rPr>
          <w:rFonts w:ascii="맑은 고딕" w:eastAsia="맑은 고딕" w:hAnsi="맑은 고딕" w:cs="맑은 고딕"/>
          <w:sz w:val="20"/>
          <w:szCs w:val="20"/>
        </w:rPr>
        <w:t>표 1 주요 용어</w:t>
      </w:r>
      <w:r>
        <w:rPr>
          <w:rFonts w:ascii="맑은 고딕" w:eastAsia="맑은 고딕" w:hAnsi="맑은 고딕" w:cs="맑은 고딕"/>
        </w:rPr>
        <w:fldChar w:fldCharType="begin"/>
      </w:r>
      <w:r>
        <w:rPr>
          <w:rFonts w:ascii="맑은 고딕" w:eastAsia="맑은 고딕" w:hAnsi="맑은 고딕" w:cs="맑은 고딕"/>
        </w:rPr>
        <w:instrText xml:space="preserve"> SEQ 표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1</w:t>
      </w:r>
      <w:r>
        <w:rPr>
          <w:rFonts w:ascii="맑은 고딕" w:eastAsia="맑은 고딕" w:hAnsi="맑은 고딕" w:cs="맑은 고딕"/>
          <w:noProof/>
        </w:rPr>
        <w:fldChar w:fldCharType="end"/>
      </w:r>
      <w:bookmarkEnd w:id="144"/>
      <w:bookmarkEnd w:id="14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6F0E90" w14:paraId="230F1F26" w14:textId="77777777">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4A48611"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6B82FD0"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정의</w:t>
            </w:r>
          </w:p>
        </w:tc>
      </w:tr>
      <w:tr w:rsidR="006F0E90" w14:paraId="6A425FDC"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2AAD74"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4CFAE7"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AAS와 Submodel을 저장하고 외부 시스템이 API 등을 통해 접근할 수 있도록 구성한 서버</w:t>
            </w:r>
          </w:p>
        </w:tc>
      </w:tr>
      <w:tr w:rsidR="006F0E90" w14:paraId="3F7B7BFD"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646327" w14:textId="77777777" w:rsidR="006F0E90" w:rsidRDefault="002D7C08">
            <w:pPr>
              <w:rPr>
                <w:rFonts w:ascii="맑은 고딕" w:eastAsia="맑은 고딕" w:hAnsi="맑은 고딕" w:cs="맑은 고딕"/>
              </w:rPr>
            </w:pPr>
            <w:r>
              <w:rPr>
                <w:rFonts w:ascii="맑은 고딕" w:eastAsia="맑은 고딕" w:hAnsi="맑은 고딕" w:cs="맑은 고딕"/>
                <w:sz w:val="18"/>
                <w:szCs w:val="18"/>
              </w:rP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3C75AF"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실제 장비의 식별정보, 기술정보 및 운전정보 등을 AAS 구조로 표현한 정보모델</w:t>
            </w:r>
          </w:p>
        </w:tc>
      </w:tr>
      <w:tr w:rsidR="006F0E90" w14:paraId="37B9CFA5"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506256"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D97DBE"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AAS 서버 구축과 운영에 필요한 Repository, Registry, Web UI 및 API 등의 기능을 제공하는 오픈소스 AAS 구현체</w:t>
            </w:r>
          </w:p>
        </w:tc>
      </w:tr>
      <w:tr w:rsidR="006F0E90" w14:paraId="216C4486"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5FBCD0" w14:textId="77777777" w:rsidR="006F0E90" w:rsidRDefault="002D7C08">
            <w:pPr>
              <w:rPr>
                <w:rFonts w:ascii="맑은 고딕" w:eastAsia="맑은 고딕" w:hAnsi="맑은 고딕" w:cs="맑은 고딕"/>
              </w:rPr>
            </w:pPr>
            <w:r>
              <w:rPr>
                <w:rFonts w:ascii="맑은 고딕" w:eastAsia="맑은 고딕" w:hAnsi="맑은 고딕" w:cs="맑은 고딕"/>
                <w:sz w:val="18"/>
                <w:szCs w:val="18"/>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DB6987"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AAS와 Submodel을 저장·조회하고 API를 통해 접근할 수 있는 기능을 제공하는 Fraunhofer의 오픈소스 AAS 구현체</w:t>
            </w:r>
          </w:p>
        </w:tc>
      </w:tr>
      <w:tr w:rsidR="006F0E90" w14:paraId="2C1D69CF"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8D9269"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3695CB"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AAS를 저장하고 API를 통해 등록·조회·변경·삭제할 수 있도록 제공하는 서비스</w:t>
            </w:r>
          </w:p>
        </w:tc>
      </w:tr>
      <w:tr w:rsidR="006F0E90" w14:paraId="4E58E540"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70F499"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649FF3"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Submodel과 SubmodelElement를 저장하고 API를 통해 등록·조회·변경·삭제할 수 있도록 제공하는 서비스</w:t>
            </w:r>
          </w:p>
        </w:tc>
      </w:tr>
      <w:tr w:rsidR="006F0E90" w14:paraId="5E763389"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5F9607"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0B52D9"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AAS의 식별정보와 AAS에 접근하기 위한 접속 위치정보(Endpoint) 등을 포함한 등록정보를 저장·조회하는 서비스</w:t>
            </w:r>
          </w:p>
        </w:tc>
      </w:tr>
      <w:tr w:rsidR="006F0E90" w14:paraId="723FD482"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A3ED67"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D77211"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Submodel의 식별정보와 Submodel에 접근하기 위한 접속 위치정보(Endpoint) 등을 포함한 등록정보를 저장·조회하는 서비스</w:t>
            </w:r>
          </w:p>
        </w:tc>
      </w:tr>
      <w:tr w:rsidR="006F0E90" w14:paraId="5523F796"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C8735E"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lastRenderedPageBreak/>
              <w:t>AAS 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FEA59B"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사용자가 화면을 통해 AAS와 Submodel의 구조 및 데이터 값을 조회하는 도구</w:t>
            </w:r>
          </w:p>
        </w:tc>
      </w:tr>
      <w:tr w:rsidR="006F0E90" w14:paraId="554450A4"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DE0BE2"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7AC77F"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외부 시스템이 AAS와 Submodel 데이터에 접근하여 조회·등록·변경 등의 작업을 수행할 수 있도록 제공되는 인터페이스</w:t>
            </w:r>
          </w:p>
        </w:tc>
      </w:tr>
      <w:tr w:rsidR="006F0E90" w14:paraId="2F988D00"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D686EF"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03531F"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장비의 제어기 및 센서 데이터를 수집·처리하고, 수집 항목과 SubmodelElement를 매핑하여 AAS 서버와 연동하는 장치</w:t>
            </w:r>
          </w:p>
        </w:tc>
      </w:tr>
      <w:tr w:rsidR="006F0E90" w14:paraId="547DD62E"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661072"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9197EB"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애플리케이션과 필요한 실행환경을 서로 격리된 환경에서 실행·관리하기 위한 플랫폼. 본 부록에서는 BaSyx의 각 구성요소를 Docker 컨테이너로 실행하는 데 사용</w:t>
            </w:r>
          </w:p>
        </w:tc>
      </w:tr>
      <w:tr w:rsidR="006F0E90" w14:paraId="4C0AED1E" w14:textId="77777777">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8E8B4F" w14:textId="77777777" w:rsidR="006F0E90" w:rsidRDefault="002D7C08">
            <w:pPr>
              <w:rPr>
                <w:rFonts w:ascii="맑은 고딕" w:eastAsia="맑은 고딕" w:hAnsi="맑은 고딕" w:cs="맑은 고딕"/>
              </w:rPr>
            </w:pPr>
            <w:r>
              <w:rPr>
                <w:rFonts w:ascii="맑은 고딕" w:eastAsia="맑은 고딕" w:hAnsi="맑은 고딕" w:cs="맑은 고딕" w:hint="eastAsia"/>
                <w:sz w:val="18"/>
                <w:szCs w:val="18"/>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83456B"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여러 Docker 컨테이너의 구성과 실행 조건을 하나의 설정파일로 정의하여 함께 실행·관리하는 도구. 본 부록에서는 여러 BaSyx 구성요소를 함께 실행하는 데 사용</w:t>
            </w:r>
          </w:p>
        </w:tc>
      </w:tr>
    </w:tbl>
    <w:p w14:paraId="5A376A2B" w14:textId="77777777" w:rsidR="006F0E90" w:rsidRDefault="006F0E90">
      <w:pPr>
        <w:rPr>
          <w:rFonts w:ascii="맑은 고딕" w:eastAsia="맑은 고딕" w:hAnsi="맑은 고딕" w:cs="맑은 고딕"/>
        </w:rPr>
      </w:pPr>
    </w:p>
    <w:p w14:paraId="1AF0DE66" w14:textId="77777777" w:rsidR="006F0E90" w:rsidRDefault="002D7C08">
      <w:pPr>
        <w:pStyle w:val="AppxAheading2"/>
        <w:rPr>
          <w:rFonts w:ascii="맑은 고딕" w:eastAsia="맑은 고딕" w:hAnsi="맑은 고딕" w:cs="맑은 고딕"/>
        </w:rPr>
      </w:pPr>
      <w:bookmarkStart w:id="146" w:name="LadleNav163"/>
      <w:r>
        <w:rPr>
          <w:rFonts w:ascii="맑은 고딕" w:eastAsia="맑은 고딕" w:hAnsi="맑은 고딕" w:cs="맑은 고딕" w:hint="eastAsia"/>
          <w:sz w:val="24"/>
          <w:szCs w:val="24"/>
        </w:rPr>
        <w:t>2. 시스템 아키텍처</w:t>
      </w:r>
      <w:bookmarkEnd w:id="146"/>
    </w:p>
    <w:p w14:paraId="25909C50" w14:textId="77777777" w:rsidR="006F0E90" w:rsidRDefault="002D7C08">
      <w:pPr>
        <w:jc w:val="left"/>
        <w:rPr>
          <w:rFonts w:ascii="맑은 고딕" w:eastAsia="맑은 고딕" w:hAnsi="맑은 고딕" w:cs="맑은 고딕"/>
        </w:rPr>
      </w:pPr>
      <w:bookmarkStart w:id="147" w:name="LadleNav164"/>
      <w:r>
        <w:rPr>
          <w:rFonts w:ascii="맑은 고딕" w:eastAsia="맑은 고딕" w:hAnsi="맑은 고딕" w:cs="맑은 고딕" w:hint="eastAsia"/>
          <w:sz w:val="20"/>
          <w:szCs w:val="20"/>
        </w:rPr>
        <w:t>○ 본 장에서는 장비 데이터를 AAS에 연동하기 위해 필요한 주요 구성요소와 각 구성요소의 역할을 설명하고, 장비에서 생성된 데이터가 AIoT 디바이스를 거쳐 AAS 서버에 반영되는 전체 흐름을 제시한다.</w:t>
      </w:r>
      <w:bookmarkEnd w:id="147"/>
    </w:p>
    <w:p w14:paraId="37C977D0" w14:textId="77777777" w:rsidR="006F0E90" w:rsidRDefault="006F0E90">
      <w:pPr>
        <w:rPr>
          <w:rFonts w:ascii="맑은 고딕" w:eastAsia="맑은 고딕" w:hAnsi="맑은 고딕" w:cs="맑은 고딕"/>
        </w:rPr>
      </w:pPr>
    </w:p>
    <w:p w14:paraId="47063CBB" w14:textId="77777777" w:rsidR="006F0E90" w:rsidRDefault="002D7C08">
      <w:pPr>
        <w:jc w:val="left"/>
        <w:rPr>
          <w:rFonts w:ascii="맑은 고딕" w:eastAsia="맑은 고딕" w:hAnsi="맑은 고딕" w:cs="맑은 고딕"/>
        </w:rPr>
      </w:pPr>
      <w:bookmarkStart w:id="148" w:name="LadleNav166"/>
      <w:r>
        <w:rPr>
          <w:rFonts w:ascii="맑은 고딕" w:eastAsia="맑은 고딕" w:hAnsi="맑은 고딕" w:cs="맑은 고딕" w:hint="eastAsia"/>
          <w:sz w:val="20"/>
          <w:szCs w:val="20"/>
        </w:rPr>
        <w:t>○ 이를 통해 장비의 제어기 및 센서, AIoT 디바이스, AAS 서버 및 AAS 조회 화면이 각각 어떤 역할을 수행하고 서로 어떻게 연계되는지 확인할 수 있다.</w:t>
      </w:r>
      <w:bookmarkEnd w:id="148"/>
    </w:p>
    <w:p w14:paraId="5554A76D" w14:textId="77777777" w:rsidR="006F0E90" w:rsidRDefault="006F0E90">
      <w:pPr>
        <w:rPr>
          <w:rFonts w:ascii="맑은 고딕" w:eastAsia="맑은 고딕" w:hAnsi="맑은 고딕" w:cs="맑은 고딕"/>
        </w:rPr>
      </w:pPr>
    </w:p>
    <w:p w14:paraId="2BA7E41B" w14:textId="77777777" w:rsidR="006F0E90" w:rsidRDefault="002D7C08">
      <w:pPr>
        <w:rPr>
          <w:rFonts w:ascii="맑은 고딕" w:eastAsia="맑은 고딕" w:hAnsi="맑은 고딕" w:cs="맑은 고딕"/>
          <w:b/>
          <w:bCs/>
        </w:rPr>
      </w:pPr>
      <w:bookmarkStart w:id="149" w:name="LadleNav168"/>
      <w:r>
        <w:rPr>
          <w:rFonts w:ascii="맑은 고딕" w:eastAsia="맑은 고딕" w:hAnsi="맑은 고딕" w:cs="맑은 고딕" w:hint="eastAsia"/>
          <w:b/>
          <w:bCs/>
          <w:sz w:val="20"/>
          <w:szCs w:val="20"/>
        </w:rPr>
        <w:t>가. 주요 구성요소</w:t>
      </w:r>
      <w:bookmarkEnd w:id="149"/>
    </w:p>
    <w:p w14:paraId="62E69BAD" w14:textId="77777777" w:rsidR="006F0E90" w:rsidRDefault="002D7C08">
      <w:pPr>
        <w:jc w:val="left"/>
        <w:rPr>
          <w:rFonts w:ascii="맑은 고딕" w:eastAsia="맑은 고딕" w:hAnsi="맑은 고딕" w:cs="맑은 고딕"/>
        </w:rPr>
      </w:pPr>
      <w:bookmarkStart w:id="150" w:name="LadleNav169"/>
      <w:r>
        <w:rPr>
          <w:rFonts w:ascii="맑은 고딕" w:eastAsia="맑은 고딕" w:hAnsi="맑은 고딕" w:cs="맑은 고딕" w:hint="eastAsia"/>
          <w:sz w:val="20"/>
          <w:szCs w:val="20"/>
        </w:rPr>
        <w:t>○ 장비 데이터를 AAS에 연동하는 시스템은 장비의 제어기 및 센서, AIoT 디바이스, AAS 서버 및 AAS 조회 화면으로 구성된다. 각 구성요소의 주요 역할은 다음과 같다.</w:t>
      </w:r>
      <w:bookmarkEnd w:id="150"/>
    </w:p>
    <w:p w14:paraId="43EF1AB5" w14:textId="77777777" w:rsidR="006F0E90" w:rsidRDefault="006F0E90">
      <w:pPr>
        <w:rPr>
          <w:rFonts w:ascii="맑은 고딕" w:eastAsia="맑은 고딕" w:hAnsi="맑은 고딕" w:cs="맑은 고딕"/>
        </w:rPr>
      </w:pPr>
    </w:p>
    <w:p w14:paraId="46E069F2" w14:textId="0F4BF7A3" w:rsidR="006F0E90" w:rsidRDefault="002D7C08">
      <w:pPr>
        <w:pStyle w:val="AppxAcaption"/>
        <w:keepNext/>
        <w:rPr>
          <w:rFonts w:ascii="맑은 고딕" w:eastAsia="맑은 고딕" w:hAnsi="맑은 고딕" w:cs="맑은 고딕"/>
        </w:rPr>
      </w:pPr>
      <w:bookmarkStart w:id="151" w:name="LadleNav171"/>
      <w:r>
        <w:rPr>
          <w:rFonts w:ascii="맑은 고딕" w:eastAsia="맑은 고딕" w:hAnsi="맑은 고딕" w:cs="맑은 고딕"/>
          <w:sz w:val="20"/>
          <w:szCs w:val="20"/>
        </w:rPr>
        <w:lastRenderedPageBreak/>
        <w:t>표 2 주요 구성요소 및 역할</w:t>
      </w:r>
      <w:r>
        <w:rPr>
          <w:rFonts w:ascii="맑은 고딕" w:eastAsia="맑은 고딕" w:hAnsi="맑은 고딕" w:cs="맑은 고딕"/>
        </w:rPr>
        <w:fldChar w:fldCharType="begin"/>
      </w:r>
      <w:r>
        <w:rPr>
          <w:rFonts w:ascii="맑은 고딕" w:eastAsia="맑은 고딕" w:hAnsi="맑은 고딕" w:cs="맑은 고딕"/>
        </w:rPr>
        <w:instrText xml:space="preserve"> SEQ 표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2</w:t>
      </w:r>
      <w:r>
        <w:rPr>
          <w:rFonts w:ascii="맑은 고딕" w:eastAsia="맑은 고딕" w:hAnsi="맑은 고딕" w:cs="맑은 고딕"/>
          <w:noProof/>
        </w:rPr>
        <w:fldChar w:fldCharType="end"/>
      </w:r>
      <w:bookmarkEnd w:id="15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6F0E90" w14:paraId="1257311C" w14:textId="77777777">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A4D3ABD"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b/>
                <w:bCs/>
                <w:sz w:val="18"/>
                <w:szCs w:val="18"/>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FD3259F"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b/>
                <w:bCs/>
                <w:sz w:val="18"/>
                <w:szCs w:val="18"/>
              </w:rPr>
              <w:t>주요 역할</w:t>
            </w:r>
          </w:p>
        </w:tc>
      </w:tr>
      <w:tr w:rsidR="006F0E90" w14:paraId="3DE55A79" w14:textId="77777777">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03CBD3"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AAF3086"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장비의 상태값, 운전값 및 계측값 등 AAS에 연동할 데이터를 제공</w:t>
            </w:r>
          </w:p>
        </w:tc>
      </w:tr>
      <w:tr w:rsidR="006F0E90" w14:paraId="2F061140" w14:textId="77777777">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CCACF9"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1149E35"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장비 데이터를 수집·처리하고, 대상 장비의 AAS 인스턴스를 식별하여 수집 항목을 해당 SubmodelElement와 매핑한 후 수집값을 AAS 서버에 전달</w:t>
            </w:r>
          </w:p>
        </w:tc>
      </w:tr>
      <w:tr w:rsidR="006F0E90" w14:paraId="34BDCAE5" w14:textId="77777777">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D08E5B"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9F2052F"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대상 장비의 AAS 인스턴스를 저장하고, 외부 시스템이 API를 통해 데이터를 조회하거나 값을 반영할 수 있도록 제공</w:t>
            </w:r>
          </w:p>
        </w:tc>
      </w:tr>
      <w:tr w:rsidR="006F0E90" w14:paraId="17565206" w14:textId="77777777">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1D7F77"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6AFF4FD"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사용자가 대상 AAS와 Submodel의 구조 및 AAS에 반영된 데이터 값을 화면에서 확인</w:t>
            </w:r>
          </w:p>
        </w:tc>
      </w:tr>
    </w:tbl>
    <w:p w14:paraId="659567ED" w14:textId="77777777" w:rsidR="006F0E90" w:rsidRDefault="006F0E90">
      <w:pPr>
        <w:rPr>
          <w:rFonts w:ascii="맑은 고딕" w:eastAsia="맑은 고딕" w:hAnsi="맑은 고딕" w:cs="맑은 고딕"/>
        </w:rPr>
      </w:pPr>
    </w:p>
    <w:p w14:paraId="2FC0CE55"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35A778C5" wp14:editId="7FE23FAE">
            <wp:extent cx="5731510" cy="2534285"/>
            <wp:effectExtent l="0" t="0" r="2540" b="0"/>
            <wp:docPr id="104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그림 4"/>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534285"/>
                    </a:xfrm>
                    <a:prstGeom prst="rect">
                      <a:avLst/>
                    </a:prstGeom>
                  </pic:spPr>
                </pic:pic>
              </a:graphicData>
            </a:graphic>
          </wp:inline>
        </w:drawing>
      </w:r>
    </w:p>
    <w:p w14:paraId="12B8678D" w14:textId="0BA35231" w:rsidR="006F0E90" w:rsidRDefault="002D7C08">
      <w:pPr>
        <w:pStyle w:val="AppxAcaption"/>
        <w:jc w:val="center"/>
        <w:rPr>
          <w:rFonts w:ascii="맑은 고딕" w:eastAsia="맑은 고딕" w:hAnsi="맑은 고딕" w:cs="맑은 고딕"/>
        </w:rPr>
      </w:pPr>
      <w:bookmarkStart w:id="152" w:name="LadleNav174"/>
      <w:r>
        <w:rPr>
          <w:rFonts w:ascii="맑은 고딕" w:eastAsia="맑은 고딕" w:hAnsi="맑은 고딕" w:cs="맑은 고딕"/>
          <w:sz w:val="20"/>
          <w:szCs w:val="20"/>
        </w:rPr>
        <w:t>그림 1 시스템 아키텍처</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1</w:t>
      </w:r>
      <w:r>
        <w:rPr>
          <w:rFonts w:ascii="맑은 고딕" w:eastAsia="맑은 고딕" w:hAnsi="맑은 고딕" w:cs="맑은 고딕"/>
          <w:noProof/>
        </w:rPr>
        <w:fldChar w:fldCharType="end"/>
      </w:r>
      <w:bookmarkEnd w:id="152"/>
    </w:p>
    <w:p w14:paraId="47694970" w14:textId="77777777" w:rsidR="006F0E90" w:rsidRDefault="006F0E90">
      <w:pPr>
        <w:rPr>
          <w:rFonts w:ascii="맑은 고딕" w:eastAsia="맑은 고딕" w:hAnsi="맑은 고딕" w:cs="맑은 고딕"/>
        </w:rPr>
      </w:pPr>
    </w:p>
    <w:p w14:paraId="2D3336E3" w14:textId="77777777" w:rsidR="006F0E90" w:rsidRDefault="002D7C08">
      <w:pPr>
        <w:rPr>
          <w:rFonts w:ascii="맑은 고딕" w:eastAsia="맑은 고딕" w:hAnsi="맑은 고딕" w:cs="맑은 고딕"/>
        </w:rPr>
      </w:pPr>
      <w:bookmarkStart w:id="153" w:name="LadleNav176"/>
      <w:r>
        <w:rPr>
          <w:rFonts w:ascii="맑은 고딕" w:eastAsia="맑은 고딕" w:hAnsi="맑은 고딕" w:cs="맑은 고딕" w:hint="eastAsia"/>
          <w:b/>
          <w:bCs/>
          <w:sz w:val="20"/>
          <w:szCs w:val="20"/>
        </w:rPr>
        <w:t>나. 전체 데이터 흐름</w:t>
      </w:r>
      <w:bookmarkEnd w:id="153"/>
    </w:p>
    <w:p w14:paraId="20CD7D35" w14:textId="77777777" w:rsidR="006F0E90" w:rsidRDefault="002D7C08">
      <w:pPr>
        <w:jc w:val="left"/>
        <w:rPr>
          <w:rFonts w:ascii="맑은 고딕" w:eastAsia="맑은 고딕" w:hAnsi="맑은 고딕" w:cs="맑은 고딕"/>
        </w:rPr>
      </w:pPr>
      <w:bookmarkStart w:id="154" w:name="LadleNav177"/>
      <w:r>
        <w:rPr>
          <w:rFonts w:ascii="맑은 고딕" w:eastAsia="맑은 고딕" w:hAnsi="맑은 고딕" w:cs="맑은 고딕" w:hint="eastAsia"/>
          <w:sz w:val="20"/>
          <w:szCs w:val="20"/>
        </w:rPr>
        <w:t>○ 장비의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bookmarkEnd w:id="154"/>
    </w:p>
    <w:p w14:paraId="06490C76" w14:textId="77777777" w:rsidR="006F0E90" w:rsidRDefault="006F0E90">
      <w:pPr>
        <w:rPr>
          <w:rFonts w:ascii="맑은 고딕" w:eastAsia="맑은 고딕" w:hAnsi="맑은 고딕" w:cs="맑은 고딕"/>
        </w:rPr>
      </w:pPr>
    </w:p>
    <w:p w14:paraId="3B6FB2CE" w14:textId="77777777" w:rsidR="006F0E90" w:rsidRDefault="002D7C08">
      <w:pPr>
        <w:jc w:val="left"/>
        <w:rPr>
          <w:rFonts w:ascii="맑은 고딕" w:eastAsia="맑은 고딕" w:hAnsi="맑은 고딕" w:cs="맑은 고딕"/>
        </w:rPr>
      </w:pPr>
      <w:bookmarkStart w:id="155" w:name="LadleNav179"/>
      <w:r>
        <w:rPr>
          <w:rFonts w:ascii="맑은 고딕" w:eastAsia="맑은 고딕" w:hAnsi="맑은 고딕" w:cs="맑은 고딕" w:hint="eastAsia"/>
          <w:sz w:val="20"/>
          <w:szCs w:val="20"/>
        </w:rPr>
        <w:t>○ 매핑된 데이터는 AAS API를 통해 AAS 서버와 연동되며, 대상 AAS 인스턴스의 SubmodelElement에 반영된다. 사용자는 AAS 조회 화면을 통해 AAS와 Submodel의 구조 및 연동된 데이터 값을 확인할 수 있다.</w:t>
      </w:r>
      <w:bookmarkEnd w:id="155"/>
    </w:p>
    <w:p w14:paraId="472B5B8F" w14:textId="77777777" w:rsidR="006F0E90" w:rsidRDefault="006F0E90">
      <w:pPr>
        <w:rPr>
          <w:rFonts w:ascii="맑은 고딕" w:eastAsia="맑은 고딕" w:hAnsi="맑은 고딕" w:cs="맑은 고딕"/>
        </w:rPr>
      </w:pPr>
    </w:p>
    <w:p w14:paraId="656444CE"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hint="eastAsia"/>
          <w:noProof/>
        </w:rPr>
        <w:lastRenderedPageBreak/>
        <w:drawing>
          <wp:inline distT="0" distB="0" distL="0" distR="0" wp14:anchorId="0C322AAD" wp14:editId="7B9BF19B">
            <wp:extent cx="4949227" cy="2804160"/>
            <wp:effectExtent l="0" t="0" r="3810" b="0"/>
            <wp:docPr id="1047" name="그림 1"/>
            <wp:cNvGraphicFramePr/>
            <a:graphic xmlns:a="http://schemas.openxmlformats.org/drawingml/2006/main">
              <a:graphicData uri="http://schemas.openxmlformats.org/drawingml/2006/picture">
                <pic:pic xmlns:pic="http://schemas.openxmlformats.org/drawingml/2006/picture">
                  <pic:nvPicPr>
                    <pic:cNvPr id="1047" name="그림 1"/>
                    <pic:cNvPicPr>
                      <a:picLocks/>
                    </pic:cNvPicPr>
                  </pic:nvPicPr>
                  <pic:blipFill>
                    <a:blip r:embed="rId39">
                      <a:extLst>
                        <a:ext uri="{28A0092B-C50C-407E-A947-70E740481C1C}">
                          <a14:useLocalDpi xmlns:a14="http://schemas.microsoft.com/office/drawing/2010/main" val="0"/>
                        </a:ext>
                      </a:extLst>
                    </a:blip>
                    <a:stretch>
                      <a:fillRect/>
                    </a:stretch>
                  </pic:blipFill>
                  <pic:spPr>
                    <a:xfrm>
                      <a:off x="0" y="0"/>
                      <a:ext cx="4949227" cy="2804160"/>
                    </a:xfrm>
                    <a:prstGeom prst="rect">
                      <a:avLst/>
                    </a:prstGeom>
                  </pic:spPr>
                </pic:pic>
              </a:graphicData>
            </a:graphic>
          </wp:inline>
        </w:drawing>
      </w:r>
    </w:p>
    <w:p w14:paraId="52B07418" w14:textId="4682019A" w:rsidR="006F0E90" w:rsidRDefault="002D7C08">
      <w:pPr>
        <w:pStyle w:val="AppxAcaption"/>
        <w:jc w:val="center"/>
        <w:rPr>
          <w:rFonts w:ascii="맑은 고딕" w:eastAsia="맑은 고딕" w:hAnsi="맑은 고딕" w:cs="맑은 고딕"/>
        </w:rPr>
      </w:pPr>
      <w:bookmarkStart w:id="156" w:name="LadleNav182"/>
      <w:r>
        <w:rPr>
          <w:rFonts w:ascii="맑은 고딕" w:eastAsia="맑은 고딕" w:hAnsi="맑은 고딕" w:cs="맑은 고딕"/>
          <w:sz w:val="20"/>
          <w:szCs w:val="20"/>
        </w:rPr>
        <w:t>그림 2 데이터 흐름도</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2</w:t>
      </w:r>
      <w:r>
        <w:rPr>
          <w:rFonts w:ascii="맑은 고딕" w:eastAsia="맑은 고딕" w:hAnsi="맑은 고딕" w:cs="맑은 고딕"/>
          <w:noProof/>
        </w:rPr>
        <w:fldChar w:fldCharType="end"/>
      </w:r>
      <w:bookmarkEnd w:id="156"/>
    </w:p>
    <w:p w14:paraId="56628DB7" w14:textId="77777777" w:rsidR="006F0E90" w:rsidRDefault="006F0E90">
      <w:pPr>
        <w:rPr>
          <w:rFonts w:ascii="맑은 고딕" w:eastAsia="맑은 고딕" w:hAnsi="맑은 고딕" w:cs="맑은 고딕"/>
        </w:rPr>
      </w:pPr>
    </w:p>
    <w:p w14:paraId="1DE38CE2" w14:textId="77777777" w:rsidR="006F0E90" w:rsidRDefault="002D7C08">
      <w:pPr>
        <w:pStyle w:val="AppxAheading2"/>
        <w:rPr>
          <w:rFonts w:ascii="맑은 고딕" w:eastAsia="맑은 고딕" w:hAnsi="맑은 고딕" w:cs="맑은 고딕"/>
        </w:rPr>
      </w:pPr>
      <w:bookmarkStart w:id="157" w:name="LadleNav184"/>
      <w:r>
        <w:rPr>
          <w:rFonts w:ascii="맑은 고딕" w:eastAsia="맑은 고딕" w:hAnsi="맑은 고딕" w:cs="맑은 고딕" w:hint="eastAsia"/>
          <w:sz w:val="24"/>
          <w:szCs w:val="24"/>
        </w:rPr>
        <w:t>3. AAS 서버 구축</w:t>
      </w:r>
      <w:bookmarkEnd w:id="157"/>
    </w:p>
    <w:p w14:paraId="3DA0870E"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20"/>
          <w:szCs w:val="20"/>
        </w:rPr>
        <w:t>○ 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BaSyx를 활용한 AAS 서버 환경을 구축하여 정상 동작을 확인한다.</w:t>
      </w:r>
    </w:p>
    <w:p w14:paraId="5269EC77" w14:textId="77777777" w:rsidR="006F0E90" w:rsidRDefault="006F0E90">
      <w:pPr>
        <w:rPr>
          <w:rFonts w:ascii="맑은 고딕" w:eastAsia="맑은 고딕" w:hAnsi="맑은 고딕" w:cs="맑은 고딕"/>
        </w:rPr>
      </w:pPr>
    </w:p>
    <w:p w14:paraId="44A17CE7" w14:textId="77777777" w:rsidR="006F0E90" w:rsidRDefault="002D7C08">
      <w:pPr>
        <w:rPr>
          <w:rFonts w:ascii="맑은 고딕" w:eastAsia="맑은 고딕" w:hAnsi="맑은 고딕" w:cs="맑은 고딕"/>
        </w:rPr>
      </w:pPr>
      <w:bookmarkStart w:id="158" w:name="LadleNav187"/>
      <w:r>
        <w:rPr>
          <w:rFonts w:ascii="맑은 고딕" w:eastAsia="맑은 고딕" w:hAnsi="맑은 고딕" w:cs="맑은 고딕" w:hint="eastAsia"/>
          <w:b/>
          <w:bCs/>
          <w:sz w:val="20"/>
          <w:szCs w:val="20"/>
        </w:rPr>
        <w:t>가. AAS 서버 구축 옵션 및 BaSyx 선정</w:t>
      </w:r>
      <w:bookmarkEnd w:id="158"/>
    </w:p>
    <w:p w14:paraId="0241846F" w14:textId="77777777" w:rsidR="006F0E90" w:rsidRDefault="002D7C08">
      <w:pPr>
        <w:ind w:left="170" w:hanging="170"/>
        <w:jc w:val="left"/>
        <w:rPr>
          <w:rFonts w:ascii="맑은 고딕" w:eastAsia="맑은 고딕" w:hAnsi="맑은 고딕" w:cs="맑은 고딕"/>
        </w:rPr>
      </w:pPr>
      <w:r>
        <w:rPr>
          <w:rFonts w:ascii="맑은 고딕" w:eastAsia="맑은 고딕" w:hAnsi="맑은 고딕" w:cs="맑은 고딕"/>
          <w:sz w:val="20"/>
          <w:szCs w:val="20"/>
        </w:rPr>
        <w:t>○ 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268259FD" w14:textId="77777777" w:rsidR="006F0E90" w:rsidRDefault="006F0E90">
      <w:pPr>
        <w:ind w:left="170" w:hanging="170"/>
        <w:jc w:val="left"/>
        <w:rPr>
          <w:rFonts w:ascii="맑은 고딕" w:eastAsia="맑은 고딕" w:hAnsi="맑은 고딕" w:cs="맑은 고딕"/>
        </w:rPr>
      </w:pPr>
    </w:p>
    <w:p w14:paraId="71C2F336" w14:textId="77777777" w:rsidR="006F0E90" w:rsidRDefault="002D7C08">
      <w:pPr>
        <w:ind w:left="170" w:hanging="170"/>
        <w:jc w:val="left"/>
        <w:rPr>
          <w:rFonts w:ascii="맑은 고딕" w:eastAsia="맑은 고딕" w:hAnsi="맑은 고딕" w:cs="맑은 고딕"/>
        </w:rPr>
      </w:pPr>
      <w:r>
        <w:rPr>
          <w:rFonts w:ascii="맑은 고딕" w:eastAsia="맑은 고딕" w:hAnsi="맑은 고딕" w:cs="맑은 고딕"/>
          <w:sz w:val="20"/>
          <w:szCs w:val="20"/>
        </w:rPr>
        <w:t>○ AAS 서버 구축에 활용할 수 있는 오픈소스 구현체로 Eclipse BaSyx와 Fraunhofer FA³ST 등이 있다. 두 구현체 모두 AAS와 Submodel의 저장·조회 및 AAS API 제공에 필요한 기능을 지원하므로, 본 부록에서는 기능적 우열보다 본 부록의 서버 환경 구성에 필요한 구성요소와 구축 지원 방식을 중심으로 비교한다.</w:t>
      </w:r>
    </w:p>
    <w:p w14:paraId="5EF94737" w14:textId="77777777" w:rsidR="006F0E90" w:rsidRDefault="006F0E90">
      <w:pPr>
        <w:ind w:left="170" w:hanging="170"/>
        <w:rPr>
          <w:rFonts w:ascii="맑은 고딕" w:eastAsia="맑은 고딕" w:hAnsi="맑은 고딕" w:cs="맑은 고딕"/>
        </w:rPr>
      </w:pPr>
    </w:p>
    <w:p w14:paraId="1C2DF8B3" w14:textId="51C85982" w:rsidR="006F0E90" w:rsidRDefault="002D7C08">
      <w:pPr>
        <w:pStyle w:val="AppxAcaption"/>
        <w:keepNext/>
        <w:rPr>
          <w:rFonts w:ascii="맑은 고딕" w:eastAsia="맑은 고딕" w:hAnsi="맑은 고딕" w:cs="맑은 고딕"/>
        </w:rPr>
      </w:pPr>
      <w:bookmarkStart w:id="159" w:name="LadleNav192"/>
      <w:r>
        <w:rPr>
          <w:rFonts w:ascii="맑은 고딕" w:eastAsia="맑은 고딕" w:hAnsi="맑은 고딕" w:cs="맑은 고딕"/>
          <w:sz w:val="20"/>
          <w:szCs w:val="20"/>
        </w:rPr>
        <w:t>표 3 AAS 서버 구축 옵션 비교표</w:t>
      </w:r>
      <w:r>
        <w:rPr>
          <w:rFonts w:ascii="맑은 고딕" w:eastAsia="맑은 고딕" w:hAnsi="맑은 고딕" w:cs="맑은 고딕"/>
        </w:rPr>
        <w:fldChar w:fldCharType="begin"/>
      </w:r>
      <w:r>
        <w:rPr>
          <w:rFonts w:ascii="맑은 고딕" w:eastAsia="맑은 고딕" w:hAnsi="맑은 고딕" w:cs="맑은 고딕"/>
        </w:rPr>
        <w:instrText xml:space="preserve"> SEQ 표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3</w:t>
      </w:r>
      <w:r>
        <w:rPr>
          <w:rFonts w:ascii="맑은 고딕" w:eastAsia="맑은 고딕" w:hAnsi="맑은 고딕" w:cs="맑은 고딕"/>
          <w:noProof/>
        </w:rPr>
        <w:fldChar w:fldCharType="end"/>
      </w:r>
      <w:bookmarkEnd w:id="15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6F0E90" w14:paraId="1AC2A1E4" w14:textId="77777777">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AAABE33"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34F75D4"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A6834E9"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Fraunhofer FA³ST</w:t>
            </w:r>
          </w:p>
        </w:tc>
      </w:tr>
      <w:tr w:rsidR="006F0E90" w14:paraId="713FB775"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C97A1A" w14:textId="77777777" w:rsidR="006F0E90" w:rsidRDefault="002D7C08">
            <w:pPr>
              <w:jc w:val="center"/>
              <w:rPr>
                <w:rFonts w:ascii="맑은 고딕" w:eastAsia="맑은 고딕" w:hAnsi="맑은 고딕" w:cs="맑은 고딕"/>
              </w:rPr>
            </w:pPr>
            <w:r>
              <w:rPr>
                <w:rFonts w:ascii="맑은 고딕" w:eastAsia="맑은 고딕" w:hAnsi="맑은 고딕" w:cs="맑은 고딕" w:hint="eastAsia"/>
                <w:sz w:val="18"/>
                <w:szCs w:val="18"/>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5DFBDB"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B93D42D"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지원</w:t>
            </w:r>
          </w:p>
        </w:tc>
      </w:tr>
      <w:tr w:rsidR="006F0E90" w14:paraId="295F1672"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6E001C" w14:textId="77777777" w:rsidR="006F0E90" w:rsidRDefault="002D7C08">
            <w:pPr>
              <w:jc w:val="center"/>
              <w:rPr>
                <w:rFonts w:ascii="맑은 고딕" w:eastAsia="맑은 고딕" w:hAnsi="맑은 고딕" w:cs="맑은 고딕"/>
              </w:rPr>
            </w:pPr>
            <w:r>
              <w:rPr>
                <w:rFonts w:ascii="맑은 고딕" w:eastAsia="맑은 고딕" w:hAnsi="맑은 고딕" w:cs="맑은 고딕" w:hint="eastAsia"/>
                <w:sz w:val="18"/>
                <w:szCs w:val="18"/>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070EB4"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8CC1C1B"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지원</w:t>
            </w:r>
          </w:p>
        </w:tc>
      </w:tr>
      <w:tr w:rsidR="006F0E90" w14:paraId="670158D6"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ECD6B3" w14:textId="77777777" w:rsidR="006F0E90" w:rsidRDefault="002D7C08">
            <w:pPr>
              <w:jc w:val="center"/>
              <w:rPr>
                <w:rFonts w:ascii="맑은 고딕" w:eastAsia="맑은 고딕" w:hAnsi="맑은 고딕" w:cs="맑은 고딕"/>
              </w:rPr>
            </w:pPr>
            <w:r>
              <w:rPr>
                <w:rFonts w:ascii="맑은 고딕" w:eastAsia="맑은 고딕" w:hAnsi="맑은 고딕" w:cs="맑은 고딕" w:hint="eastAsia"/>
                <w:sz w:val="18"/>
                <w:szCs w:val="18"/>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F56F35"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1B850D3"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지원</w:t>
            </w:r>
          </w:p>
        </w:tc>
      </w:tr>
      <w:tr w:rsidR="006F0E90" w14:paraId="7DA860E1"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B9EDB2" w14:textId="77777777" w:rsidR="006F0E90" w:rsidRDefault="002D7C08">
            <w:pPr>
              <w:jc w:val="center"/>
              <w:rPr>
                <w:rFonts w:ascii="맑은 고딕" w:eastAsia="맑은 고딕" w:hAnsi="맑은 고딕" w:cs="맑은 고딕"/>
              </w:rPr>
            </w:pPr>
            <w:r>
              <w:rPr>
                <w:rFonts w:ascii="맑은 고딕" w:eastAsia="맑은 고딕" w:hAnsi="맑은 고딕" w:cs="맑은 고딕" w:hint="eastAsia"/>
                <w:sz w:val="18"/>
                <w:szCs w:val="18"/>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E0AB58"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21A151A"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Service와 Registry를 개별 구성 및 Viewer는 Fraunhofer에 문의 필요</w:t>
            </w:r>
          </w:p>
        </w:tc>
      </w:tr>
    </w:tbl>
    <w:p w14:paraId="3F99A128" w14:textId="77777777" w:rsidR="006F0E90" w:rsidRDefault="006F0E90">
      <w:pPr>
        <w:ind w:left="170" w:hanging="170"/>
        <w:rPr>
          <w:rFonts w:ascii="맑은 고딕" w:eastAsia="맑은 고딕" w:hAnsi="맑은 고딕" w:cs="맑은 고딕"/>
        </w:rPr>
      </w:pPr>
    </w:p>
    <w:p w14:paraId="03C85A78" w14:textId="77777777" w:rsidR="006F0E90" w:rsidRDefault="002D7C08">
      <w:pPr>
        <w:ind w:left="170" w:hanging="170"/>
        <w:jc w:val="left"/>
        <w:rPr>
          <w:rFonts w:ascii="맑은 고딕" w:eastAsia="맑은 고딕" w:hAnsi="맑은 고딕" w:cs="맑은 고딕"/>
        </w:rPr>
      </w:pPr>
      <w:r>
        <w:rPr>
          <w:rFonts w:ascii="맑은 고딕" w:eastAsia="맑은 고딕" w:hAnsi="맑은 고딕" w:cs="맑은 고딕"/>
          <w:sz w:val="20"/>
          <w:szCs w:val="20"/>
        </w:rPr>
        <w:t>○ 두 구현체 모두 본 부록의 장비-AAS 연동에 필요한 서버 기능을 제공한다. 다만 BaSyx는 Starter Kit에서 필요한 구성요소를 선택하여 Docker Compose 실행환경을 생성할 수 있어, AAS Environment와 AAS Web UI를 포함한 실행환경을 일관된 절차로 구성할 수 있다. 이에 본 부록에서는 서버 환경의 구축 편의성을 고려하여 Eclipse BaSyx를 적용한다.</w:t>
      </w:r>
    </w:p>
    <w:p w14:paraId="38436664" w14:textId="77777777" w:rsidR="006F0E90" w:rsidRDefault="006F0E90">
      <w:pPr>
        <w:rPr>
          <w:rFonts w:ascii="맑은 고딕" w:eastAsia="맑은 고딕" w:hAnsi="맑은 고딕" w:cs="맑은 고딕"/>
        </w:rPr>
      </w:pPr>
    </w:p>
    <w:p w14:paraId="0CBBD808" w14:textId="77777777" w:rsidR="006F0E90" w:rsidRDefault="002D7C08">
      <w:pPr>
        <w:rPr>
          <w:rFonts w:ascii="맑은 고딕" w:eastAsia="맑은 고딕" w:hAnsi="맑은 고딕" w:cs="맑은 고딕"/>
        </w:rPr>
      </w:pPr>
      <w:bookmarkStart w:id="160" w:name="LadleNav196"/>
      <w:r>
        <w:rPr>
          <w:rFonts w:ascii="맑은 고딕" w:eastAsia="맑은 고딕" w:hAnsi="맑은 고딕" w:cs="맑은 고딕" w:hint="eastAsia"/>
          <w:b/>
          <w:bCs/>
          <w:sz w:val="20"/>
          <w:szCs w:val="20"/>
        </w:rPr>
        <w:t>나. BaSyx를 활용한 AAS 서버 구축 환경 준비</w:t>
      </w:r>
      <w:bookmarkEnd w:id="160"/>
    </w:p>
    <w:p w14:paraId="1D5B6C3F" w14:textId="77777777" w:rsidR="006F0E90" w:rsidRDefault="002D7C08">
      <w:pPr>
        <w:jc w:val="left"/>
        <w:rPr>
          <w:rFonts w:ascii="맑은 고딕" w:eastAsia="맑은 고딕" w:hAnsi="맑은 고딕" w:cs="맑은 고딕"/>
        </w:rPr>
      </w:pPr>
      <w:bookmarkStart w:id="161" w:name="LadleNav197"/>
      <w:r>
        <w:rPr>
          <w:rFonts w:ascii="맑은 고딕" w:eastAsia="맑은 고딕" w:hAnsi="맑은 고딕" w:cs="맑은 고딕"/>
          <w:sz w:val="20"/>
          <w:szCs w:val="20"/>
        </w:rPr>
        <w:t>○ 본 부록에서는 BaSyx를 활용한 AAS 서버를 Docker 컨테이너 환경으로 구축한다. 따라서 서버 구성에 앞서 Docker 컨테이너를 실행할 수 있는 환경을 준비한다.</w:t>
      </w:r>
      <w:bookmarkEnd w:id="161"/>
    </w:p>
    <w:p w14:paraId="57546F59" w14:textId="77777777" w:rsidR="006F0E90" w:rsidRDefault="006F0E90">
      <w:pPr>
        <w:rPr>
          <w:rFonts w:ascii="맑은 고딕" w:eastAsia="맑은 고딕" w:hAnsi="맑은 고딕" w:cs="맑은 고딕"/>
        </w:rPr>
      </w:pPr>
    </w:p>
    <w:p w14:paraId="5D408797"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0F9E9907" w14:textId="77777777" w:rsidR="006F0E90" w:rsidRDefault="006F0E90">
      <w:pPr>
        <w:rPr>
          <w:rFonts w:ascii="맑은 고딕" w:eastAsia="맑은 고딕" w:hAnsi="맑은 고딕" w:cs="맑은 고딕"/>
        </w:rPr>
      </w:pPr>
    </w:p>
    <w:p w14:paraId="52616DF8"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7EC4A76B" w14:textId="77777777" w:rsidR="006F0E90" w:rsidRDefault="006F0E90">
      <w:pPr>
        <w:rPr>
          <w:rFonts w:ascii="맑은 고딕" w:eastAsia="맑은 고딕" w:hAnsi="맑은 고딕" w:cs="맑은 고딕"/>
        </w:rPr>
      </w:pPr>
    </w:p>
    <w:p w14:paraId="5957BC64"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15E3205F" w14:textId="77777777" w:rsidR="006F0E90" w:rsidRDefault="006F0E90">
      <w:pPr>
        <w:rPr>
          <w:rFonts w:ascii="맑은 고딕" w:eastAsia="맑은 고딕" w:hAnsi="맑은 고딕" w:cs="맑은 고딕"/>
        </w:rPr>
      </w:pPr>
    </w:p>
    <w:p w14:paraId="455DA066" w14:textId="248F89DF" w:rsidR="006F0E90" w:rsidRDefault="002D7C08">
      <w:pPr>
        <w:pStyle w:val="AppxAListParagraph"/>
        <w:numPr>
          <w:ilvl w:val="0"/>
          <w:numId w:val="1"/>
        </w:numPr>
        <w:jc w:val="left"/>
        <w:rPr>
          <w:rFonts w:ascii="맑은 고딕" w:eastAsia="맑은 고딕" w:hAnsi="맑은 고딕" w:cs="맑은 고딕"/>
          <w:color w:val="000000"/>
        </w:rPr>
      </w:pPr>
      <w:bookmarkStart w:id="162" w:name="LadleNav205"/>
      <w:r>
        <w:rPr>
          <w:rFonts w:ascii="맑은 고딕" w:eastAsia="맑은 고딕" w:hAnsi="맑은 고딕" w:cs="맑은 고딕"/>
          <w:color w:val="000000"/>
          <w:sz w:val="20"/>
          <w:szCs w:val="20"/>
        </w:rPr>
        <w:t>Docker Desktop for Windows 설치 및 시스템 요구사항(https://docs.docker.com/desktop/setup/install/windows-install)</w:t>
      </w:r>
      <w:r>
        <w:rPr>
          <w:rFonts w:ascii="맑은 고딕" w:eastAsia="맑은 고딕" w:hAnsi="맑은 고딕" w:cs="맑은 고딕"/>
          <w:color w:val="000000"/>
        </w:rPr>
        <w:br/>
      </w:r>
      <w:hyperlink r:id="rId40" w:history="1">
        <w:r w:rsidR="001913F3" w:rsidRPr="001913F3">
          <w:rPr>
            <w:rFonts w:ascii="맑은 고딕" w:hAnsi="맑은 고딕" w:eastAsia="맑은 고딕" w:cs="맑은 고딕"/>
            <w:rStyle w:val="af4"/>
            <w:sz w:val="20"/>
            <w:szCs w:val="20"/>
          </w:rPr>
          <w:t>https://docs.docker.com/desktop/setup/install/windows-install</w:t>
        </w:r>
      </w:hyperlink>
      <w:bookmarkEnd w:id="162"/>
    </w:p>
    <w:p w14:paraId="33DF3243" w14:textId="77777777" w:rsidR="006F0E90" w:rsidRDefault="006F0E90">
      <w:pPr>
        <w:rPr>
          <w:rFonts w:ascii="맑은 고딕" w:eastAsia="맑은 고딕" w:hAnsi="맑은 고딕" w:cs="맑은 고딕"/>
        </w:rPr>
      </w:pPr>
    </w:p>
    <w:p w14:paraId="1497F994" w14:textId="77777777" w:rsidR="006F0E90" w:rsidRDefault="002D7C08">
      <w:pPr>
        <w:jc w:val="left"/>
        <w:rPr>
          <w:rFonts w:ascii="맑은 고딕" w:eastAsia="맑은 고딕" w:hAnsi="맑은 고딕" w:cs="맑은 고딕"/>
        </w:rPr>
      </w:pPr>
      <w:bookmarkStart w:id="163" w:name="LadleNav207"/>
      <w:r>
        <w:rPr>
          <w:rFonts w:ascii="맑은 고딕" w:eastAsia="맑은 고딕" w:hAnsi="맑은 고딕" w:cs="맑은 고딕"/>
          <w:sz w:val="20"/>
          <w:szCs w:val="20"/>
        </w:rPr>
        <w:t>○ 본 부록의 구축 절차를 확인한 AAS 서버 구축을 위한 튜토리얼 실행환경은 표 4와 같다.</w:t>
      </w:r>
      <w:bookmarkEnd w:id="163"/>
    </w:p>
    <w:p w14:paraId="254E4FF3" w14:textId="77777777" w:rsidR="006F0E90" w:rsidRDefault="006F0E90">
      <w:pPr>
        <w:rPr>
          <w:rFonts w:ascii="맑은 고딕" w:eastAsia="맑은 고딕" w:hAnsi="맑은 고딕" w:cs="맑은 고딕"/>
        </w:rPr>
      </w:pPr>
    </w:p>
    <w:p w14:paraId="485DE50F" w14:textId="04F67E78" w:rsidR="006F0E90" w:rsidRDefault="002D7C08">
      <w:pPr>
        <w:pStyle w:val="AppxAcaption"/>
        <w:keepNext/>
        <w:rPr>
          <w:rFonts w:ascii="맑은 고딕" w:eastAsia="맑은 고딕" w:hAnsi="맑은 고딕" w:cs="맑은 고딕"/>
        </w:rPr>
      </w:pPr>
      <w:bookmarkStart w:id="164" w:name="LadleNav209"/>
      <w:r>
        <w:rPr>
          <w:rFonts w:ascii="맑은 고딕" w:eastAsia="맑은 고딕" w:hAnsi="맑은 고딕" w:cs="맑은 고딕"/>
          <w:sz w:val="20"/>
          <w:szCs w:val="20"/>
        </w:rPr>
        <w:lastRenderedPageBreak/>
        <w:t>표 4 AAS 서버 구축을 위한 튜토리얼 실행환경</w:t>
      </w:r>
      <w:r>
        <w:rPr>
          <w:rFonts w:ascii="맑은 고딕" w:eastAsia="맑은 고딕" w:hAnsi="맑은 고딕" w:cs="맑은 고딕"/>
        </w:rPr>
        <w:fldChar w:fldCharType="begin"/>
      </w:r>
      <w:r>
        <w:rPr>
          <w:rFonts w:ascii="맑은 고딕" w:eastAsia="맑은 고딕" w:hAnsi="맑은 고딕" w:cs="맑은 고딕"/>
        </w:rPr>
        <w:instrText xml:space="preserve"> SEQ 표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4</w:t>
      </w:r>
      <w:r>
        <w:rPr>
          <w:rFonts w:ascii="맑은 고딕" w:eastAsia="맑은 고딕" w:hAnsi="맑은 고딕" w:cs="맑은 고딕"/>
          <w:noProof/>
        </w:rPr>
        <w:fldChar w:fldCharType="end"/>
      </w:r>
      <w:bookmarkEnd w:id="16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6F0E90" w14:paraId="23F4FE52" w14:textId="77777777">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5294ABD"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C2509C8"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수행 환경</w:t>
            </w:r>
          </w:p>
        </w:tc>
      </w:tr>
      <w:tr w:rsidR="006F0E90" w14:paraId="01D5A4F5"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CD6044"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F2C753"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Windows 11 Home 25H2 64비트(OS 빌드 26200.8875)</w:t>
            </w:r>
          </w:p>
        </w:tc>
      </w:tr>
      <w:tr w:rsidR="006F0E90" w14:paraId="2F9866D4"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25EA65"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9E2904"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WSL 2(버전 2.5.9.0, 커널 6.6.87.2-1)</w:t>
            </w:r>
          </w:p>
        </w:tc>
      </w:tr>
      <w:tr w:rsidR="006F0E90" w14:paraId="12C75468"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ADADD5"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F27D8D"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Docker Desktop 4.43.2, Docker Engine 28.3.2, Docker Compose v2.38.2-desktop.1</w:t>
            </w:r>
          </w:p>
        </w:tc>
      </w:tr>
      <w:tr w:rsidR="006F0E90" w14:paraId="0221358A"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FDC684"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B57A4A"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Google Chrome</w:t>
            </w:r>
          </w:p>
        </w:tc>
      </w:tr>
      <w:tr w:rsidR="006F0E90" w14:paraId="42F80488"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0F9BA4"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D2B860"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AAS 서버 PC와 AIoT 디바이스가 동일한 네트워크에 연결된 환경</w:t>
            </w:r>
          </w:p>
        </w:tc>
      </w:tr>
    </w:tbl>
    <w:p w14:paraId="3FD29E16" w14:textId="77777777" w:rsidR="006F0E90" w:rsidRDefault="006F0E90">
      <w:pPr>
        <w:rPr>
          <w:rFonts w:ascii="맑은 고딕" w:eastAsia="맑은 고딕" w:hAnsi="맑은 고딕" w:cs="맑은 고딕"/>
        </w:rPr>
      </w:pPr>
    </w:p>
    <w:p w14:paraId="0E07932D" w14:textId="77777777" w:rsidR="006F0E90" w:rsidRDefault="002D7C08">
      <w:pPr>
        <w:jc w:val="left"/>
        <w:rPr>
          <w:rFonts w:ascii="맑은 고딕" w:eastAsia="맑은 고딕" w:hAnsi="맑은 고딕" w:cs="맑은 고딕"/>
        </w:rPr>
      </w:pPr>
      <w:bookmarkStart w:id="165" w:name="LadleNav211"/>
      <w:r>
        <w:rPr>
          <w:rFonts w:ascii="맑은 고딕" w:eastAsia="맑은 고딕" w:hAnsi="맑은 고딕" w:cs="맑은 고딕"/>
          <w:sz w:val="20"/>
          <w:szCs w:val="20"/>
        </w:rPr>
        <w:t>○ AIoT 디바이스에서 접근할 AAS 서버 PC의 IPv4 주소는 Windows 명령 프롬프트 또는 PowerShell에서 다음 명령으로 확인한다.</w:t>
      </w:r>
      <w:bookmarkEnd w:id="165"/>
    </w:p>
    <w:p w14:paraId="53A5EF60" w14:textId="77777777" w:rsidR="006F0E90" w:rsidRDefault="006F0E90">
      <w:pPr>
        <w:rPr>
          <w:rFonts w:ascii="맑은 고딕" w:eastAsia="맑은 고딕" w:hAnsi="맑은 고딕" w:cs="맑은 고딕"/>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F0E90" w14:paraId="015712A3" w14:textId="77777777">
        <w:trPr>
          <w:cantSplit/>
          <w:jc w:val="center"/>
        </w:trPr>
        <w:tc>
          <w:tcPr>
            <w:tcW w:w="8787" w:type="dxa"/>
            <w:shd w:val="clear" w:color="auto" w:fill="000000" w:themeFill="text1"/>
            <w:tcMar>
              <w:top w:w="90" w:type="dxa"/>
              <w:left w:w="150" w:type="dxa"/>
              <w:bottom w:w="90" w:type="dxa"/>
              <w:right w:w="150" w:type="dxa"/>
            </w:tcMar>
            <w:vAlign w:val="center"/>
          </w:tcPr>
          <w:p w14:paraId="1FDD2166"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hint="eastAsia"/>
                <w:color w:val="00B050"/>
                <w:sz w:val="20"/>
                <w:szCs w:val="20"/>
              </w:rPr>
              <w:t>ipconfig</w:t>
            </w:r>
          </w:p>
        </w:tc>
      </w:tr>
    </w:tbl>
    <w:p w14:paraId="04729CC2" w14:textId="77777777" w:rsidR="006F0E90" w:rsidRDefault="006F0E90">
      <w:pPr>
        <w:rPr>
          <w:rFonts w:ascii="맑은 고딕" w:eastAsia="맑은 고딕" w:hAnsi="맑은 고딕" w:cs="맑은 고딕"/>
        </w:rPr>
      </w:pPr>
    </w:p>
    <w:p w14:paraId="3BF47207" w14:textId="77777777" w:rsidR="006F0E90" w:rsidRDefault="002D7C08">
      <w:pPr>
        <w:jc w:val="left"/>
        <w:rPr>
          <w:rFonts w:ascii="맑은 고딕" w:eastAsia="맑은 고딕" w:hAnsi="맑은 고딕" w:cs="맑은 고딕"/>
        </w:rPr>
      </w:pPr>
      <w:bookmarkStart w:id="166" w:name="LadleNav214"/>
      <w:r>
        <w:rPr>
          <w:rFonts w:ascii="맑은 고딕" w:eastAsia="맑은 고딕" w:hAnsi="맑은 고딕" w:cs="맑은 고딕"/>
          <w:sz w:val="20"/>
          <w:szCs w:val="20"/>
        </w:rPr>
        <w:t>○ Docker Desktop을 설치한 후 실행하여 Docker Engine이 정상적으로 구동되는지 확인한다. 이후 PowerShell에서 다음 명령을 실행하여 Docker와 Docker Compose를 사용할 수 있는지 확인한다.</w:t>
      </w:r>
      <w:bookmarkEnd w:id="166"/>
    </w:p>
    <w:p w14:paraId="2BC75AAE" w14:textId="77777777" w:rsidR="006F0E90" w:rsidRDefault="006F0E90">
      <w:pPr>
        <w:rPr>
          <w:rFonts w:ascii="맑은 고딕" w:eastAsia="맑은 고딕" w:hAnsi="맑은 고딕" w:cs="맑은 고딕"/>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F0E90" w14:paraId="35A4421F" w14:textId="77777777">
        <w:trPr>
          <w:cantSplit/>
          <w:jc w:val="center"/>
        </w:trPr>
        <w:tc>
          <w:tcPr>
            <w:tcW w:w="8787" w:type="dxa"/>
            <w:shd w:val="clear" w:color="auto" w:fill="000000" w:themeFill="text1"/>
            <w:tcMar>
              <w:top w:w="90" w:type="dxa"/>
              <w:left w:w="150" w:type="dxa"/>
              <w:bottom w:w="90" w:type="dxa"/>
              <w:right w:w="150" w:type="dxa"/>
            </w:tcMar>
            <w:vAlign w:val="center"/>
          </w:tcPr>
          <w:p w14:paraId="19EEA186"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hint="eastAsia"/>
                <w:color w:val="00B050"/>
                <w:sz w:val="20"/>
                <w:szCs w:val="20"/>
              </w:rPr>
              <w:t># Docker 버전 조회</w:t>
            </w:r>
          </w:p>
          <w:p w14:paraId="72B76320"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hint="eastAsia"/>
                <w:color w:val="00B050"/>
                <w:sz w:val="20"/>
                <w:szCs w:val="20"/>
              </w:rPr>
              <w:t>docker --version</w:t>
            </w:r>
          </w:p>
          <w:p w14:paraId="0062AD7A" w14:textId="77777777" w:rsidR="006F0E90" w:rsidRDefault="006F0E90">
            <w:pPr>
              <w:jc w:val="left"/>
              <w:rPr>
                <w:rFonts w:ascii="맑은 고딕" w:eastAsia="맑은 고딕" w:hAnsi="맑은 고딕" w:cs="맑은 고딕"/>
                <w:color w:val="00B050"/>
              </w:rPr>
            </w:pPr>
          </w:p>
          <w:p w14:paraId="64A5D5B1"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hint="eastAsia"/>
                <w:color w:val="00B050"/>
                <w:sz w:val="20"/>
                <w:szCs w:val="20"/>
              </w:rPr>
              <w:t># Docker Compose 버전 조회</w:t>
            </w:r>
          </w:p>
          <w:p w14:paraId="4903E63B"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hint="eastAsia"/>
                <w:color w:val="00B050"/>
                <w:sz w:val="20"/>
                <w:szCs w:val="20"/>
              </w:rPr>
              <w:t>docker compose version</w:t>
            </w:r>
          </w:p>
        </w:tc>
      </w:tr>
    </w:tbl>
    <w:p w14:paraId="79896D2F" w14:textId="77777777" w:rsidR="006F0E90" w:rsidRDefault="006F0E90">
      <w:pPr>
        <w:rPr>
          <w:rFonts w:ascii="맑은 고딕" w:eastAsia="맑은 고딕" w:hAnsi="맑은 고딕" w:cs="맑은 고딕"/>
          <w:color w:val="000000"/>
        </w:rPr>
      </w:pPr>
    </w:p>
    <w:p w14:paraId="282EA0AF" w14:textId="77777777" w:rsidR="006F0E90" w:rsidRDefault="002D7C08">
      <w:pPr>
        <w:jc w:val="left"/>
        <w:rPr>
          <w:rFonts w:ascii="맑은 고딕" w:eastAsia="맑은 고딕" w:hAnsi="맑은 고딕" w:cs="맑은 고딕"/>
          <w:color w:val="000000"/>
        </w:rPr>
      </w:pPr>
      <w:bookmarkStart w:id="167" w:name="LadleNav217"/>
      <w:r>
        <w:rPr>
          <w:rFonts w:ascii="맑은 고딕" w:eastAsia="맑은 고딕" w:hAnsi="맑은 고딕" w:cs="맑은 고딕"/>
          <w:sz w:val="20"/>
          <w:szCs w:val="20"/>
        </w:rPr>
        <w:t>○ 각 명령에서 설치된 Docker 및 Docker Compose의 버전정보가 정상적으로 출력되면 BaSyx를 활용한 AAS 서버를 구축하기 위한 실행환경이 준비된 것으로 판단한다.</w:t>
      </w:r>
      <w:bookmarkEnd w:id="167"/>
    </w:p>
    <w:p w14:paraId="1FD70FC0" w14:textId="77777777" w:rsidR="006F0E90" w:rsidRDefault="006F0E90">
      <w:pPr>
        <w:rPr>
          <w:rFonts w:ascii="맑은 고딕" w:eastAsia="맑은 고딕" w:hAnsi="맑은 고딕" w:cs="맑은 고딕"/>
          <w:color w:val="000000"/>
        </w:rPr>
      </w:pPr>
    </w:p>
    <w:p w14:paraId="1883F8BE" w14:textId="77777777" w:rsidR="006F0E90" w:rsidRDefault="002D7C08">
      <w:pPr>
        <w:rPr>
          <w:rFonts w:ascii="맑은 고딕" w:eastAsia="맑은 고딕" w:hAnsi="맑은 고딕" w:cs="맑은 고딕"/>
          <w:b/>
          <w:bCs/>
        </w:rPr>
      </w:pPr>
      <w:bookmarkStart w:id="168" w:name="LadleNav219"/>
      <w:r>
        <w:rPr>
          <w:rFonts w:ascii="맑은 고딕" w:eastAsia="맑은 고딕" w:hAnsi="맑은 고딕" w:cs="맑은 고딕" w:hint="eastAsia"/>
          <w:b/>
          <w:bCs/>
          <w:sz w:val="20"/>
          <w:szCs w:val="20"/>
        </w:rPr>
        <w:t>다. BaSyx를 활용한 AAS 서버 구성요소와 역할</w:t>
      </w:r>
      <w:bookmarkEnd w:id="168"/>
    </w:p>
    <w:p w14:paraId="19EA4926"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실행환경을 준비한 후 BaSyx를 활용한 AAS 서버에서 장비의 AAS를 저장·조회하고 사용자 화면에서 확인하기 위해 사용하는 주요 구성요소와 역할을 확인한다. 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4C04EC27" w14:textId="77777777" w:rsidR="006F0E90" w:rsidRDefault="006F0E90">
      <w:pPr>
        <w:rPr>
          <w:rFonts w:ascii="맑은 고딕" w:eastAsia="맑은 고딕" w:hAnsi="맑은 고딕" w:cs="맑은 고딕"/>
        </w:rPr>
      </w:pPr>
    </w:p>
    <w:p w14:paraId="73E47A98" w14:textId="01EE61DD" w:rsidR="006F0E90" w:rsidRDefault="002D7C08">
      <w:pPr>
        <w:pStyle w:val="AppxAcaption"/>
        <w:keepNext/>
        <w:rPr>
          <w:rFonts w:ascii="맑은 고딕" w:eastAsia="맑은 고딕" w:hAnsi="맑은 고딕" w:cs="맑은 고딕"/>
        </w:rPr>
      </w:pPr>
      <w:bookmarkStart w:id="169" w:name="LadleNav222"/>
      <w:r>
        <w:rPr>
          <w:rFonts w:ascii="맑은 고딕" w:eastAsia="맑은 고딕" w:hAnsi="맑은 고딕" w:cs="맑은 고딕"/>
          <w:sz w:val="20"/>
          <w:szCs w:val="20"/>
        </w:rPr>
        <w:lastRenderedPageBreak/>
        <w:t>표 5 본 부록에서 사용하는 BaSyx 구성요소</w:t>
      </w:r>
      <w:r>
        <w:rPr>
          <w:rFonts w:ascii="맑은 고딕" w:eastAsia="맑은 고딕" w:hAnsi="맑은 고딕" w:cs="맑은 고딕"/>
        </w:rPr>
        <w:fldChar w:fldCharType="begin"/>
      </w:r>
      <w:r>
        <w:rPr>
          <w:rFonts w:ascii="맑은 고딕" w:eastAsia="맑은 고딕" w:hAnsi="맑은 고딕" w:cs="맑은 고딕"/>
        </w:rPr>
        <w:instrText xml:space="preserve"> SEQ 표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5</w:t>
      </w:r>
      <w:r>
        <w:rPr>
          <w:rFonts w:ascii="맑은 고딕" w:eastAsia="맑은 고딕" w:hAnsi="맑은 고딕" w:cs="맑은 고딕"/>
          <w:noProof/>
        </w:rPr>
        <w:fldChar w:fldCharType="end"/>
      </w:r>
      <w:bookmarkEnd w:id="16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6F0E90" w14:paraId="7D555371" w14:textId="77777777">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F3FFEAD"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519E439"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본 부록에서의 역할</w:t>
            </w:r>
          </w:p>
        </w:tc>
      </w:tr>
      <w:tr w:rsidR="006F0E90" w14:paraId="04FCE2C9" w14:textId="77777777">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6F1641"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B58D5C"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AAS, Submodel 및 Concept Description의 저장·조회를 위한 Repository 기능과 Registry 및 Discovery 기능을 제공</w:t>
            </w:r>
          </w:p>
        </w:tc>
      </w:tr>
      <w:tr w:rsidR="006F0E90" w14:paraId="495A228D"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94DCC2"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E5F0F8"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웹 브라우저에서 AAS와 Submodel을 등록·조회하고 데이터 값을 확인</w:t>
            </w:r>
          </w:p>
        </w:tc>
      </w:tr>
    </w:tbl>
    <w:p w14:paraId="21EC4780" w14:textId="77777777" w:rsidR="006F0E90" w:rsidRDefault="006F0E90">
      <w:pPr>
        <w:rPr>
          <w:rFonts w:ascii="맑은 고딕" w:eastAsia="맑은 고딕" w:hAnsi="맑은 고딕" w:cs="맑은 고딕"/>
        </w:rPr>
      </w:pPr>
    </w:p>
    <w:p w14:paraId="007FCFE6" w14:textId="77777777" w:rsidR="006F0E90" w:rsidRDefault="002D7C08">
      <w:pPr>
        <w:jc w:val="left"/>
        <w:rPr>
          <w:rFonts w:ascii="맑은 고딕" w:eastAsia="맑은 고딕" w:hAnsi="맑은 고딕" w:cs="맑은 고딕"/>
          <w:color w:val="000000"/>
        </w:rPr>
      </w:pPr>
      <w:r>
        <w:rPr>
          <w:rFonts w:ascii="맑은 고딕" w:eastAsia="맑은 고딕" w:hAnsi="맑은 고딕" w:cs="맑은 고딕"/>
          <w:color w:val="000000"/>
          <w:sz w:val="20"/>
          <w:szCs w:val="20"/>
        </w:rPr>
        <w:t>○ 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4257483A" w14:textId="77777777" w:rsidR="006F0E90" w:rsidRDefault="006F0E90">
      <w:pPr>
        <w:rPr>
          <w:rFonts w:ascii="맑은 고딕" w:eastAsia="맑은 고딕" w:hAnsi="맑은 고딕" w:cs="맑은 고딕"/>
          <w:color w:val="000000"/>
        </w:rPr>
      </w:pPr>
    </w:p>
    <w:p w14:paraId="297AB037" w14:textId="77777777" w:rsidR="006F0E90" w:rsidRDefault="002D7C08">
      <w:pPr>
        <w:jc w:val="left"/>
        <w:rPr>
          <w:rFonts w:ascii="맑은 고딕" w:eastAsia="맑은 고딕" w:hAnsi="맑은 고딕" w:cs="맑은 고딕"/>
          <w:color w:val="000000"/>
        </w:rPr>
      </w:pPr>
      <w:bookmarkStart w:id="170" w:name="LadleNav226"/>
      <w:r>
        <w:rPr>
          <w:rFonts w:ascii="맑은 고딕" w:eastAsia="맑은 고딕" w:hAnsi="맑은 고딕" w:cs="맑은 고딕"/>
          <w:color w:val="000000"/>
          <w:sz w:val="20"/>
          <w:szCs w:val="20"/>
        </w:rPr>
        <w:t>○ AAS Web UI는 AAS Environment에 연결하여 AAS와 Submodel을 웹 브라우저에서 확인하기 위한 AAS 조회 화면이다. 본 튜토리얼에서는 제4장에서 연동 대상 AAS를 업로드하고, 제5장에서 장비 데이터가 대상 SubmodelElement에 반영되었는지 확인하는 데 사용한다.</w:t>
      </w:r>
      <w:bookmarkEnd w:id="170"/>
    </w:p>
    <w:p w14:paraId="62C6F66F" w14:textId="77777777" w:rsidR="006F0E90" w:rsidRDefault="006F0E90">
      <w:pPr>
        <w:rPr>
          <w:rFonts w:ascii="맑은 고딕" w:eastAsia="맑은 고딕" w:hAnsi="맑은 고딕" w:cs="맑은 고딕"/>
          <w:color w:val="000000"/>
        </w:rPr>
      </w:pPr>
    </w:p>
    <w:p w14:paraId="05E8F2F8" w14:textId="77777777" w:rsidR="006F0E90" w:rsidRDefault="002D7C08">
      <w:pPr>
        <w:jc w:val="left"/>
        <w:rPr>
          <w:rFonts w:ascii="맑은 고딕" w:eastAsia="맑은 고딕" w:hAnsi="맑은 고딕" w:cs="맑은 고딕"/>
          <w:color w:val="000000"/>
        </w:rPr>
      </w:pPr>
      <w:r>
        <w:rPr>
          <w:rFonts w:ascii="맑은 고딕" w:eastAsia="맑은 고딕" w:hAnsi="맑은 고딕" w:cs="맑은 고딕"/>
          <w:color w:val="000000"/>
          <w:sz w:val="20"/>
          <w:szCs w:val="20"/>
        </w:rPr>
        <w:t>○ 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54BDC41F" w14:textId="77777777" w:rsidR="006F0E90" w:rsidRDefault="006F0E90">
      <w:pPr>
        <w:rPr>
          <w:rFonts w:ascii="맑은 고딕" w:eastAsia="맑은 고딕" w:hAnsi="맑은 고딕" w:cs="맑은 고딕"/>
          <w:color w:val="000000"/>
        </w:rPr>
      </w:pPr>
    </w:p>
    <w:p w14:paraId="0F19C3AA" w14:textId="77777777" w:rsidR="006F0E90" w:rsidRDefault="002D7C08">
      <w:pPr>
        <w:rPr>
          <w:rFonts w:ascii="맑은 고딕" w:eastAsia="맑은 고딕" w:hAnsi="맑은 고딕" w:cs="맑은 고딕"/>
          <w:b/>
          <w:bCs/>
        </w:rPr>
      </w:pPr>
      <w:bookmarkStart w:id="171" w:name="LadleNav230"/>
      <w:r>
        <w:rPr>
          <w:rFonts w:ascii="맑은 고딕" w:eastAsia="맑은 고딕" w:hAnsi="맑은 고딕" w:cs="맑은 고딕" w:hint="eastAsia"/>
          <w:b/>
          <w:bCs/>
          <w:sz w:val="20"/>
          <w:szCs w:val="20"/>
        </w:rPr>
        <w:t>라. BaSyx Starter Kit을 이용한 서버 구성</w:t>
      </w:r>
      <w:bookmarkEnd w:id="171"/>
    </w:p>
    <w:p w14:paraId="6A740189"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문서 작성일 기준으로는 BaSyx Go AAS Environment를 사용한다.</w:t>
      </w:r>
    </w:p>
    <w:p w14:paraId="7F6BC81F" w14:textId="77777777" w:rsidR="006F0E90" w:rsidRDefault="006F0E90">
      <w:pPr>
        <w:rPr>
          <w:rFonts w:ascii="맑은 고딕" w:eastAsia="맑은 고딕" w:hAnsi="맑은 고딕" w:cs="맑은 고딕"/>
        </w:rPr>
      </w:pPr>
    </w:p>
    <w:p w14:paraId="64E947EB" w14:textId="30DA1D3A" w:rsidR="006F0E90" w:rsidRDefault="002D7C08">
      <w:pPr>
        <w:pStyle w:val="AppxAListParagraph"/>
        <w:numPr>
          <w:ilvl w:val="0"/>
          <w:numId w:val="1"/>
        </w:numPr>
        <w:jc w:val="left"/>
        <w:rPr>
          <w:rFonts w:ascii="맑은 고딕" w:eastAsia="맑은 고딕" w:hAnsi="맑은 고딕" w:cs="맑은 고딕"/>
          <w:color w:val="000000"/>
        </w:rPr>
      </w:pPr>
      <w:bookmarkStart w:id="172" w:name="LadleNav233"/>
      <w:r>
        <w:rPr>
          <w:rFonts w:ascii="맑은 고딕" w:eastAsia="맑은 고딕" w:hAnsi="맑은 고딕" w:cs="맑은 고딕" w:hint="eastAsia"/>
          <w:color w:val="000000"/>
          <w:sz w:val="20"/>
          <w:szCs w:val="20"/>
        </w:rPr>
        <w:t>BaSyx Starter Kit(https://basyx.org/get-started/introduction)</w:t>
      </w:r>
      <w:r>
        <w:rPr>
          <w:rFonts w:ascii="맑은 고딕" w:eastAsia="맑은 고딕" w:hAnsi="맑은 고딕" w:cs="맑은 고딕"/>
          <w:color w:val="000000"/>
        </w:rPr>
        <w:br/>
      </w:r>
      <w:hyperlink r:id="rId41" w:history="1">
        <w:r w:rsidR="001913F3" w:rsidRPr="001913F3">
          <w:rPr>
            <w:rFonts w:ascii="맑은 고딕" w:hAnsi="맑은 고딕" w:eastAsia="맑은 고딕" w:cs="맑은 고딕"/>
            <w:rStyle w:val="af4"/>
            <w:sz w:val="20"/>
            <w:szCs w:val="20"/>
          </w:rPr>
          <w:t>https://basyx.org/get-started/introduction</w:t>
        </w:r>
      </w:hyperlink>
      <w:bookmarkEnd w:id="172"/>
    </w:p>
    <w:p w14:paraId="6478E98C" w14:textId="77777777" w:rsidR="006F0E90" w:rsidRDefault="006F0E90">
      <w:pPr>
        <w:jc w:val="left"/>
        <w:rPr>
          <w:rFonts w:ascii="맑은 고딕" w:eastAsia="맑은 고딕" w:hAnsi="맑은 고딕" w:cs="맑은 고딕"/>
          <w:color w:val="000000"/>
        </w:rPr>
      </w:pPr>
    </w:p>
    <w:p w14:paraId="0DA47E46" w14:textId="77777777" w:rsidR="006F0E90" w:rsidRDefault="002D7C08">
      <w:pPr>
        <w:pStyle w:val="AppxAListParagraph"/>
        <w:numPr>
          <w:ilvl w:val="0"/>
          <w:numId w:val="2"/>
        </w:numPr>
        <w:jc w:val="left"/>
        <w:rPr>
          <w:rFonts w:ascii="맑은 고딕" w:eastAsia="맑은 고딕" w:hAnsi="맑은 고딕" w:cs="맑은 고딕"/>
        </w:rPr>
      </w:pPr>
      <w:r>
        <w:rPr>
          <w:rFonts w:ascii="맑은 고딕" w:eastAsia="맑은 고딕" w:hAnsi="맑은 고딕" w:cs="맑은 고딕" w:hint="eastAsia"/>
          <w:sz w:val="20"/>
          <w:szCs w:val="20"/>
        </w:rPr>
        <w:t>AAS 서버 접속정보 설정 BaSyx Starter Kit에 접속하여 Get Started를 선택하고 서버 구성을 시작한다. Application 단계의 Host or IP에는 앞 절에서 확인한 AAS 서버 PC에 할당된 IPv4 주소를 입력한다. 그 외 항목은 Starter Kit의 기본설정을 사용한다.</w:t>
      </w:r>
      <w:r>
        <w:rPr>
          <w:rFonts w:ascii="맑은 고딕" w:eastAsia="맑은 고딕" w:hAnsi="맑은 고딕" w:cs="맑은 고딕"/>
        </w:rPr>
        <w:br/>
      </w:r>
    </w:p>
    <w:p w14:paraId="7A8CF1CF" w14:textId="77777777" w:rsidR="006F0E90" w:rsidRDefault="006F0E90">
      <w:pPr>
        <w:rPr>
          <w:rFonts w:ascii="맑은 고딕" w:eastAsia="맑은 고딕" w:hAnsi="맑은 고딕" w:cs="맑은 고딕"/>
        </w:rPr>
      </w:pPr>
    </w:p>
    <w:p w14:paraId="0C257CC0" w14:textId="77777777" w:rsidR="006F0E90" w:rsidRDefault="002D7C08">
      <w:pPr>
        <w:pStyle w:val="AppxAcaption"/>
        <w:keepNext/>
        <w:jc w:val="center"/>
        <w:rPr>
          <w:rFonts w:ascii="맑은 고딕" w:eastAsia="맑은 고딕" w:hAnsi="맑은 고딕" w:cs="맑은 고딕"/>
        </w:rPr>
      </w:pPr>
      <w:r>
        <w:rPr>
          <w:rFonts w:ascii="맑은 고딕" w:eastAsia="맑은 고딕" w:hAnsi="맑은 고딕" w:cs="맑은 고딕"/>
          <w:noProof/>
        </w:rPr>
        <w:lastRenderedPageBreak/>
        <w:drawing>
          <wp:inline distT="0" distB="0" distL="0" distR="0" wp14:anchorId="2890C172" wp14:editId="5459E8E3">
            <wp:extent cx="4251960" cy="3427571"/>
            <wp:effectExtent l="0" t="0" r="0" b="1905"/>
            <wp:docPr id="1048" name="그림 1"/>
            <wp:cNvGraphicFramePr/>
            <a:graphic xmlns:a="http://schemas.openxmlformats.org/drawingml/2006/main">
              <a:graphicData uri="http://schemas.openxmlformats.org/drawingml/2006/picture">
                <pic:pic xmlns:pic="http://schemas.openxmlformats.org/drawingml/2006/picture">
                  <pic:nvPicPr>
                    <pic:cNvPr id="1048" name="그림 1"/>
                    <pic:cNvPicPr>
                      <a:picLocks/>
                    </pic:cNvPicPr>
                  </pic:nvPicPr>
                  <pic:blipFill>
                    <a:blip r:embed="rId42">
                      <a:extLst>
                        <a:ext uri="{28A0092B-C50C-407E-A947-70E740481C1C}">
                          <a14:useLocalDpi xmlns:a14="http://schemas.microsoft.com/office/drawing/2010/main" val="0"/>
                        </a:ext>
                      </a:extLst>
                    </a:blip>
                    <a:stretch>
                      <a:fillRect/>
                    </a:stretch>
                  </pic:blipFill>
                  <pic:spPr>
                    <a:xfrm>
                      <a:off x="0" y="0"/>
                      <a:ext cx="4251960" cy="3427571"/>
                    </a:xfrm>
                    <a:prstGeom prst="rect">
                      <a:avLst/>
                    </a:prstGeom>
                  </pic:spPr>
                </pic:pic>
              </a:graphicData>
            </a:graphic>
          </wp:inline>
        </w:drawing>
      </w:r>
    </w:p>
    <w:p w14:paraId="152F909E" w14:textId="084F51CB" w:rsidR="006F0E90" w:rsidRDefault="002D7C08">
      <w:pPr>
        <w:pStyle w:val="AppxAcaption"/>
        <w:jc w:val="center"/>
        <w:rPr>
          <w:rFonts w:ascii="맑은 고딕" w:eastAsia="맑은 고딕" w:hAnsi="맑은 고딕" w:cs="맑은 고딕"/>
        </w:rPr>
      </w:pPr>
      <w:bookmarkStart w:id="173" w:name="LadleNav238"/>
      <w:r>
        <w:rPr>
          <w:rFonts w:ascii="맑은 고딕" w:eastAsia="맑은 고딕" w:hAnsi="맑은 고딕" w:cs="맑은 고딕"/>
          <w:sz w:val="20"/>
          <w:szCs w:val="20"/>
        </w:rPr>
        <w:t>그림 3 BaSyx Starter Kit의 AAS 서버 접속 설정 화면</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3</w:t>
      </w:r>
      <w:r>
        <w:rPr>
          <w:rFonts w:ascii="맑은 고딕" w:eastAsia="맑은 고딕" w:hAnsi="맑은 고딕" w:cs="맑은 고딕"/>
          <w:noProof/>
        </w:rPr>
        <w:fldChar w:fldCharType="end"/>
      </w:r>
      <w:bookmarkEnd w:id="173"/>
    </w:p>
    <w:p w14:paraId="5CCBC015" w14:textId="77777777" w:rsidR="006F0E90" w:rsidRDefault="006F0E90">
      <w:pPr>
        <w:rPr>
          <w:rFonts w:ascii="맑은 고딕" w:eastAsia="맑은 고딕" w:hAnsi="맑은 고딕" w:cs="맑은 고딕"/>
        </w:rPr>
      </w:pPr>
    </w:p>
    <w:p w14:paraId="0F94D8CC" w14:textId="77777777" w:rsidR="006F0E90" w:rsidRDefault="002D7C08">
      <w:pPr>
        <w:pStyle w:val="AppxAListParagraph"/>
        <w:numPr>
          <w:ilvl w:val="0"/>
          <w:numId w:val="2"/>
        </w:numPr>
        <w:jc w:val="left"/>
        <w:rPr>
          <w:rFonts w:ascii="맑은 고딕" w:eastAsia="맑은 고딕" w:hAnsi="맑은 고딕" w:cs="맑은 고딕"/>
        </w:rPr>
      </w:pPr>
      <w:r>
        <w:rPr>
          <w:rFonts w:ascii="맑은 고딕" w:eastAsia="맑은 고딕" w:hAnsi="맑은 고딕" w:cs="맑은 고딕"/>
          <w:sz w:val="20"/>
          <w:szCs w:val="20"/>
        </w:rPr>
        <w:t>나머지 설정 확인Application 단계 이후의 Persistence Backend, AAS Web UI, AAS Integration 등은 Starter Kit의 기본설정을 사용한다. 연동 대상 AAS는 제4장에서 별도로 업로드하므로 Starter Kit 구성 단계에서는 AAS 파일을 추가하지 않는다.</w:t>
      </w:r>
      <w:r>
        <w:rPr>
          <w:rFonts w:ascii="맑은 고딕" w:eastAsia="맑은 고딕" w:hAnsi="맑은 고딕" w:cs="맑은 고딕"/>
        </w:rPr>
        <w:br/>
      </w:r>
    </w:p>
    <w:p w14:paraId="5C4DC48D" w14:textId="77777777" w:rsidR="006F0E90" w:rsidRDefault="006F0E90">
      <w:pPr>
        <w:rPr>
          <w:rFonts w:ascii="맑은 고딕" w:eastAsia="맑은 고딕" w:hAnsi="맑은 고딕" w:cs="맑은 고딕"/>
        </w:rPr>
      </w:pPr>
    </w:p>
    <w:p w14:paraId="2E7A4923" w14:textId="77777777" w:rsidR="006F0E90" w:rsidRDefault="002D7C08">
      <w:pPr>
        <w:pStyle w:val="AppxAListParagraph"/>
        <w:numPr>
          <w:ilvl w:val="0"/>
          <w:numId w:val="2"/>
        </w:numPr>
        <w:jc w:val="left"/>
        <w:rPr>
          <w:rFonts w:ascii="맑은 고딕" w:eastAsia="맑은 고딕" w:hAnsi="맑은 고딕" w:cs="맑은 고딕"/>
        </w:rPr>
      </w:pPr>
      <w:bookmarkStart w:id="174" w:name="LadleNav242"/>
      <w:r>
        <w:rPr>
          <w:rFonts w:ascii="맑은 고딕" w:eastAsia="맑은 고딕" w:hAnsi="맑은 고딕" w:cs="맑은 고딕"/>
          <w:sz w:val="20"/>
          <w:szCs w:val="20"/>
        </w:rPr>
        <w:t>실행환경 구성 확인Container Config에서 Starter Kit을 통해 생성되는 구성요소와 Docker 이미지를 확인한다. 본 튜토리얼에서는 별도의 변경 없이 Starter Kit의 기본 구성을 사용하였으며, 적용된 구성은 표 6과 같다.</w:t>
      </w:r>
      <w:r>
        <w:rPr>
          <w:rFonts w:ascii="맑은 고딕" w:eastAsia="맑은 고딕" w:hAnsi="맑은 고딕" w:cs="맑은 고딕"/>
        </w:rPr>
        <w:br/>
      </w:r>
      <w:bookmarkEnd w:id="174"/>
    </w:p>
    <w:p w14:paraId="24549D7B" w14:textId="77777777" w:rsidR="006F0E90" w:rsidRDefault="006F0E90">
      <w:pPr>
        <w:pStyle w:val="AppxAListParagraph"/>
        <w:rPr>
          <w:rFonts w:ascii="맑은 고딕" w:eastAsia="맑은 고딕" w:hAnsi="맑은 고딕" w:cs="맑은 고딕"/>
        </w:rPr>
      </w:pPr>
    </w:p>
    <w:p w14:paraId="5D2A4263" w14:textId="7254F6C6" w:rsidR="006F0E90" w:rsidRDefault="002D7C08">
      <w:pPr>
        <w:pStyle w:val="AppxAcaption"/>
        <w:keepNext/>
        <w:rPr>
          <w:rFonts w:ascii="맑은 고딕" w:eastAsia="맑은 고딕" w:hAnsi="맑은 고딕" w:cs="맑은 고딕"/>
        </w:rPr>
      </w:pPr>
      <w:bookmarkStart w:id="175" w:name="LadleNav244"/>
      <w:r>
        <w:rPr>
          <w:rFonts w:ascii="맑은 고딕" w:eastAsia="맑은 고딕" w:hAnsi="맑은 고딕" w:cs="맑은 고딕"/>
          <w:sz w:val="20"/>
          <w:szCs w:val="20"/>
        </w:rPr>
        <w:t>표 6 튜토리얼 적용 BaSyx 실행 구성</w:t>
      </w:r>
      <w:r>
        <w:rPr>
          <w:rFonts w:ascii="맑은 고딕" w:eastAsia="맑은 고딕" w:hAnsi="맑은 고딕" w:cs="맑은 고딕"/>
        </w:rPr>
        <w:fldChar w:fldCharType="begin"/>
      </w:r>
      <w:r>
        <w:rPr>
          <w:rFonts w:ascii="맑은 고딕" w:eastAsia="맑은 고딕" w:hAnsi="맑은 고딕" w:cs="맑은 고딕"/>
        </w:rPr>
        <w:instrText xml:space="preserve"> SEQ 표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6</w:t>
      </w:r>
      <w:r>
        <w:rPr>
          <w:rFonts w:ascii="맑은 고딕" w:eastAsia="맑은 고딕" w:hAnsi="맑은 고딕" w:cs="맑은 고딕"/>
          <w:noProof/>
        </w:rPr>
        <w:fldChar w:fldCharType="end"/>
      </w:r>
      <w:bookmarkEnd w:id="17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6F0E90" w14:paraId="16EC3A43" w14:textId="77777777">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941AD7A"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7A8EF2C"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적용 Docker 이미지</w:t>
            </w:r>
          </w:p>
        </w:tc>
      </w:tr>
      <w:tr w:rsidR="006F0E90" w14:paraId="2B703F22" w14:textId="77777777">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83D68E"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CB0AF4"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eclipsebasyx/aasenvironment-go:latest</w:t>
            </w:r>
          </w:p>
        </w:tc>
      </w:tr>
      <w:tr w:rsidR="006F0E90" w14:paraId="6A48C4F6" w14:textId="77777777">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32C502"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BCA669"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eclipsebasyx/aas-gui:latest</w:t>
            </w:r>
          </w:p>
        </w:tc>
      </w:tr>
      <w:tr w:rsidR="006F0E90" w14:paraId="3F00DB94" w14:textId="77777777">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B901C3"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855B00"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eclipsebasyx/basyxconfigurationservice-go:latest</w:t>
            </w:r>
          </w:p>
        </w:tc>
      </w:tr>
      <w:tr w:rsidR="006F0E90" w14:paraId="7C8B4BE8" w14:textId="77777777">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F488AC"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2BE209"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postgres:18</w:t>
            </w:r>
          </w:p>
        </w:tc>
      </w:tr>
    </w:tbl>
    <w:p w14:paraId="06EBFEEB" w14:textId="77777777" w:rsidR="006F0E90" w:rsidRDefault="006F0E90">
      <w:pPr>
        <w:pStyle w:val="AppxAListParagraph"/>
        <w:rPr>
          <w:rFonts w:ascii="맑은 고딕" w:eastAsia="맑은 고딕" w:hAnsi="맑은 고딕" w:cs="맑은 고딕"/>
        </w:rPr>
      </w:pPr>
    </w:p>
    <w:p w14:paraId="269F25C2" w14:textId="77777777" w:rsidR="006F0E90" w:rsidRDefault="002D7C08">
      <w:pPr>
        <w:pStyle w:val="AppxAListParagraph"/>
        <w:ind w:left="800"/>
        <w:jc w:val="left"/>
        <w:rPr>
          <w:rFonts w:ascii="맑은 고딕" w:eastAsia="맑은 고딕" w:hAnsi="맑은 고딕" w:cs="맑은 고딕"/>
        </w:rPr>
      </w:pPr>
      <w:r>
        <w:rPr>
          <w:rFonts w:ascii="맑은 고딕" w:eastAsia="맑은 고딕" w:hAnsi="맑은 고딕" w:cs="맑은 고딕"/>
          <w:sz w:val="20"/>
          <w:szCs w:val="20"/>
        </w:rPr>
        <w:t xml:space="preserve">AAS Environment와 AAS Web UI는 앞 절에서 설명한 AAS 서버의 주요 구성요소이며, </w:t>
      </w:r>
      <w:r>
        <w:rPr>
          <w:rFonts w:ascii="맑은 고딕" w:eastAsia="맑은 고딕" w:hAnsi="맑은 고딕" w:cs="맑은 고딕"/>
          <w:sz w:val="20"/>
          <w:szCs w:val="20"/>
        </w:rPr>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427859A5" w14:textId="77777777" w:rsidR="006F0E90" w:rsidRDefault="006F0E90">
      <w:pPr>
        <w:pStyle w:val="AppxAListParagraph"/>
        <w:ind w:left="800"/>
        <w:rPr>
          <w:rFonts w:ascii="맑은 고딕" w:eastAsia="맑은 고딕" w:hAnsi="맑은 고딕" w:cs="맑은 고딕"/>
        </w:rPr>
      </w:pPr>
    </w:p>
    <w:p w14:paraId="1E13E470" w14:textId="77777777" w:rsidR="006F0E90" w:rsidRDefault="002D7C08">
      <w:pPr>
        <w:pStyle w:val="AppxAListParagraph"/>
        <w:ind w:left="800"/>
        <w:jc w:val="left"/>
        <w:rPr>
          <w:rFonts w:ascii="맑은 고딕" w:eastAsia="맑은 고딕" w:hAnsi="맑은 고딕" w:cs="맑은 고딕"/>
        </w:rPr>
      </w:pPr>
      <w:bookmarkStart w:id="176" w:name="LadleNav248"/>
      <w:r>
        <w:rPr>
          <w:rFonts w:ascii="맑은 고딕" w:eastAsia="맑은 고딕" w:hAnsi="맑은 고딕" w:cs="맑은 고딕"/>
          <w:sz w:val="20"/>
          <w:szCs w:val="2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bookmarkEnd w:id="176"/>
    </w:p>
    <w:p w14:paraId="7C2F59D3" w14:textId="77777777" w:rsidR="006F0E90" w:rsidRDefault="006F0E90">
      <w:pPr>
        <w:pStyle w:val="AppxAListParagraph"/>
        <w:rPr>
          <w:rFonts w:ascii="맑은 고딕" w:eastAsia="맑은 고딕" w:hAnsi="맑은 고딕" w:cs="맑은 고딕"/>
        </w:rPr>
      </w:pPr>
    </w:p>
    <w:p w14:paraId="3F95FC3F" w14:textId="77777777" w:rsidR="006F0E90" w:rsidRDefault="002D7C08">
      <w:pPr>
        <w:pStyle w:val="AppxAListParagraph"/>
        <w:numPr>
          <w:ilvl w:val="0"/>
          <w:numId w:val="2"/>
        </w:numPr>
        <w:jc w:val="left"/>
        <w:rPr>
          <w:rFonts w:ascii="맑은 고딕" w:eastAsia="맑은 고딕" w:hAnsi="맑은 고딕" w:cs="맑은 고딕"/>
        </w:rPr>
      </w:pPr>
      <w:bookmarkStart w:id="177" w:name="LadleNav250"/>
      <w:r>
        <w:rPr>
          <w:rFonts w:ascii="맑은 고딕" w:eastAsia="맑은 고딕" w:hAnsi="맑은 고딕" w:cs="맑은 고딕"/>
          <w:sz w:val="20"/>
          <w:szCs w:val="20"/>
        </w:rPr>
        <w:t>실행환경 다운로드설정을 완료한 후 Download 단계에서 생성된 BaSyx Setup ZIP 파일을 내려받아 AAS 서버 PC의 작업 폴더에 압축을 해제한다. 생성된 실행환경은 다음 절에서 Docker Compose를 이용하여 실행한다.</w:t>
      </w:r>
      <w:r>
        <w:rPr>
          <w:rFonts w:ascii="맑은 고딕" w:eastAsia="맑은 고딕" w:hAnsi="맑은 고딕" w:cs="맑은 고딕"/>
        </w:rPr>
        <w:br/>
      </w:r>
      <w:bookmarkEnd w:id="177"/>
    </w:p>
    <w:p w14:paraId="77FADBD1" w14:textId="77777777" w:rsidR="006F0E90" w:rsidRDefault="006F0E90">
      <w:pPr>
        <w:rPr>
          <w:rFonts w:ascii="맑은 고딕" w:eastAsia="맑은 고딕" w:hAnsi="맑은 고딕" w:cs="맑은 고딕"/>
        </w:rPr>
      </w:pPr>
    </w:p>
    <w:p w14:paraId="6DCFE672"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18482854" wp14:editId="45D2A333">
            <wp:extent cx="2528484" cy="2308860"/>
            <wp:effectExtent l="0" t="0" r="5715" b="0"/>
            <wp:docPr id="1049" name="그림 1" descr="텍스트, 스크린샷, 소프트웨어, 멀티미디어 소프트웨어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9" name="그림 1" descr="텍스트, 스크린샷, 소프트웨어, 멀티미디어 소프트웨어이(가) 표시된 사진  AI 생성 콘텐츠는 정확하지 않을 수 있습니다."/>
                    <pic:cNvPicPr>
                      <a:picLocks/>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28484" cy="2308860"/>
                    </a:xfrm>
                    <a:prstGeom prst="rect">
                      <a:avLst/>
                    </a:prstGeom>
                  </pic:spPr>
                </pic:pic>
              </a:graphicData>
            </a:graphic>
          </wp:inline>
        </w:drawing>
      </w:r>
    </w:p>
    <w:p w14:paraId="5BC897A0" w14:textId="14FFC958" w:rsidR="006F0E90" w:rsidRDefault="002D7C08">
      <w:pPr>
        <w:pStyle w:val="AppxAcaption"/>
        <w:jc w:val="center"/>
        <w:rPr>
          <w:rFonts w:ascii="맑은 고딕" w:eastAsia="맑은 고딕" w:hAnsi="맑은 고딕" w:cs="맑은 고딕"/>
        </w:rPr>
      </w:pPr>
      <w:bookmarkStart w:id="178" w:name="LadleNav253"/>
      <w:r>
        <w:rPr>
          <w:rFonts w:ascii="맑은 고딕" w:eastAsia="맑은 고딕" w:hAnsi="맑은 고딕" w:cs="맑은 고딕"/>
          <w:sz w:val="20"/>
          <w:szCs w:val="20"/>
        </w:rPr>
        <w:t>그림 4 BaSyx AAS 서버 Starter Kit Download 화면</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4</w:t>
      </w:r>
      <w:r>
        <w:rPr>
          <w:rFonts w:ascii="맑은 고딕" w:eastAsia="맑은 고딕" w:hAnsi="맑은 고딕" w:cs="맑은 고딕"/>
          <w:noProof/>
        </w:rPr>
        <w:fldChar w:fldCharType="end"/>
      </w:r>
      <w:bookmarkEnd w:id="178"/>
    </w:p>
    <w:p w14:paraId="396DCAD7" w14:textId="77777777" w:rsidR="006F0E90" w:rsidRDefault="006F0E90">
      <w:pPr>
        <w:rPr>
          <w:rFonts w:ascii="맑은 고딕" w:eastAsia="맑은 고딕" w:hAnsi="맑은 고딕" w:cs="맑은 고딕"/>
        </w:rPr>
      </w:pPr>
    </w:p>
    <w:p w14:paraId="440B5B4B" w14:textId="77777777" w:rsidR="006F0E90" w:rsidRDefault="002D7C08">
      <w:pPr>
        <w:rPr>
          <w:rFonts w:ascii="맑은 고딕" w:eastAsia="맑은 고딕" w:hAnsi="맑은 고딕" w:cs="맑은 고딕"/>
        </w:rPr>
      </w:pPr>
      <w:bookmarkStart w:id="179" w:name="LadleNav255"/>
      <w:r>
        <w:rPr>
          <w:rFonts w:ascii="맑은 고딕" w:eastAsia="맑은 고딕" w:hAnsi="맑은 고딕" w:cs="맑은 고딕" w:hint="eastAsia"/>
          <w:b/>
          <w:bCs/>
          <w:sz w:val="20"/>
          <w:szCs w:val="20"/>
        </w:rPr>
        <w:t>마. Docker Compose를 활용한 AAS 서버 실행 및 정상 동작 확인</w:t>
      </w:r>
      <w:bookmarkEnd w:id="179"/>
    </w:p>
    <w:p w14:paraId="02BA2723" w14:textId="77777777" w:rsidR="006F0E90" w:rsidRDefault="002D7C08">
      <w:pPr>
        <w:jc w:val="left"/>
        <w:rPr>
          <w:rFonts w:ascii="맑은 고딕" w:eastAsia="맑은 고딕" w:hAnsi="맑은 고딕" w:cs="맑은 고딕"/>
        </w:rPr>
      </w:pPr>
      <w:bookmarkStart w:id="180" w:name="LadleNav256"/>
      <w:r>
        <w:rPr>
          <w:rFonts w:ascii="맑은 고딕" w:eastAsia="맑은 고딕" w:hAnsi="맑은 고딕" w:cs="맑은 고딕"/>
          <w:sz w:val="20"/>
          <w:szCs w:val="20"/>
        </w:rPr>
        <w:t>○ Starter Kit에서 내려받은 실행환경을 Docker Compose로 실행하고, 각 컨테이너의 상태와 AAS Environment 및 AAS 조회 화면의 접속 여부를 확인하여 BaSyx를 활용한 AAS 서버가 정상적으로 동작하는지 확인한다.</w:t>
      </w:r>
      <w:bookmarkEnd w:id="180"/>
    </w:p>
    <w:p w14:paraId="3A7C29DB" w14:textId="77777777" w:rsidR="006F0E90" w:rsidRDefault="006F0E90">
      <w:pPr>
        <w:rPr>
          <w:rFonts w:ascii="맑은 고딕" w:eastAsia="맑은 고딕" w:hAnsi="맑은 고딕" w:cs="맑은 고딕"/>
        </w:rPr>
      </w:pPr>
    </w:p>
    <w:p w14:paraId="485E7C9E" w14:textId="77777777" w:rsidR="006F0E90" w:rsidRDefault="002D7C08">
      <w:pPr>
        <w:pStyle w:val="AppxAListParagraph"/>
        <w:numPr>
          <w:ilvl w:val="0"/>
          <w:numId w:val="3"/>
        </w:numPr>
        <w:jc w:val="left"/>
        <w:rPr>
          <w:rFonts w:ascii="맑은 고딕" w:eastAsia="맑은 고딕" w:hAnsi="맑은 고딕" w:cs="맑은 고딕"/>
        </w:rPr>
      </w:pPr>
      <w:bookmarkStart w:id="181" w:name="LadleNav258"/>
      <w:r>
        <w:rPr>
          <w:rFonts w:ascii="맑은 고딕" w:eastAsia="맑은 고딕" w:hAnsi="맑은 고딕" w:cs="맑은 고딕"/>
          <w:sz w:val="20"/>
          <w:szCs w:val="20"/>
        </w:rPr>
        <w:t>Docker Desktop을 실행하고 Docker Engine이 실행 중인지 확인한다.</w:t>
      </w:r>
      <w:bookmarkEnd w:id="181"/>
    </w:p>
    <w:p w14:paraId="6BDFA3DF" w14:textId="77777777" w:rsidR="006F0E90" w:rsidRDefault="006F0E90">
      <w:pPr>
        <w:jc w:val="left"/>
        <w:rPr>
          <w:rFonts w:ascii="맑은 고딕" w:eastAsia="맑은 고딕" w:hAnsi="맑은 고딕" w:cs="맑은 고딕"/>
        </w:rPr>
      </w:pPr>
    </w:p>
    <w:p w14:paraId="7D9E801E" w14:textId="77777777" w:rsidR="006F0E90" w:rsidRDefault="002D7C08">
      <w:pPr>
        <w:pStyle w:val="AppxAListParagraph"/>
        <w:numPr>
          <w:ilvl w:val="0"/>
          <w:numId w:val="3"/>
        </w:numPr>
        <w:jc w:val="left"/>
        <w:rPr>
          <w:rFonts w:ascii="맑은 고딕" w:eastAsia="맑은 고딕" w:hAnsi="맑은 고딕" w:cs="맑은 고딕"/>
        </w:rPr>
      </w:pPr>
      <w:bookmarkStart w:id="182" w:name="LadleNav260"/>
      <w:r>
        <w:rPr>
          <w:rFonts w:ascii="맑은 고딕" w:eastAsia="맑은 고딕" w:hAnsi="맑은 고딕" w:cs="맑은 고딕"/>
          <w:sz w:val="20"/>
          <w:szCs w:val="20"/>
        </w:rPr>
        <w:t>Starter Kit에서 내려받은 ZIP 파일의 압축을 해제한 폴더에서 PowerShell을 실행한다.</w:t>
      </w:r>
      <w:bookmarkEnd w:id="182"/>
    </w:p>
    <w:p w14:paraId="44A6047F" w14:textId="77777777" w:rsidR="006F0E90" w:rsidRDefault="006F0E90">
      <w:pPr>
        <w:jc w:val="left"/>
        <w:rPr>
          <w:rFonts w:ascii="맑은 고딕" w:eastAsia="맑은 고딕" w:hAnsi="맑은 고딕" w:cs="맑은 고딕"/>
        </w:rPr>
      </w:pPr>
    </w:p>
    <w:p w14:paraId="300750E2" w14:textId="77777777" w:rsidR="006F0E90" w:rsidRDefault="002D7C08">
      <w:pPr>
        <w:pStyle w:val="AppxAListParagraph"/>
        <w:numPr>
          <w:ilvl w:val="0"/>
          <w:numId w:val="3"/>
        </w:numPr>
        <w:jc w:val="left"/>
        <w:rPr>
          <w:rFonts w:ascii="맑은 고딕" w:eastAsia="맑은 고딕" w:hAnsi="맑은 고딕" w:cs="맑은 고딕"/>
        </w:rPr>
      </w:pPr>
      <w:bookmarkStart w:id="183" w:name="LadleNav262"/>
      <w:r>
        <w:rPr>
          <w:rFonts w:ascii="맑은 고딕" w:eastAsia="맑은 고딕" w:hAnsi="맑은 고딕" w:cs="맑은 고딕" w:hint="eastAsia"/>
          <w:sz w:val="20"/>
          <w:szCs w:val="20"/>
        </w:rPr>
        <w:t>다음 명령을 입력하여 AAS 서버를 구성하는 컨테이너를 실행한다.</w:t>
      </w:r>
      <w:bookmarkEnd w:id="183"/>
    </w:p>
    <w:p w14:paraId="23B6B24A" w14:textId="77777777" w:rsidR="006F0E90" w:rsidRDefault="006F0E90">
      <w:pPr>
        <w:rPr>
          <w:rFonts w:ascii="맑은 고딕" w:eastAsia="맑은 고딕" w:hAnsi="맑은 고딕" w:cs="맑은 고딕"/>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F0E90" w14:paraId="3645EBB2" w14:textId="77777777">
        <w:trPr>
          <w:cantSplit/>
          <w:jc w:val="center"/>
        </w:trPr>
        <w:tc>
          <w:tcPr>
            <w:tcW w:w="8787" w:type="dxa"/>
            <w:shd w:val="clear" w:color="auto" w:fill="000000" w:themeFill="text1"/>
            <w:tcMar>
              <w:top w:w="90" w:type="dxa"/>
              <w:left w:w="150" w:type="dxa"/>
              <w:bottom w:w="90" w:type="dxa"/>
              <w:right w:w="150" w:type="dxa"/>
            </w:tcMar>
            <w:vAlign w:val="center"/>
          </w:tcPr>
          <w:p w14:paraId="32E27F99"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hint="eastAsia"/>
                <w:color w:val="00B050"/>
                <w:sz w:val="20"/>
                <w:szCs w:val="20"/>
              </w:rPr>
              <w:lastRenderedPageBreak/>
              <w:t>docker compose up -d</w:t>
            </w:r>
          </w:p>
        </w:tc>
      </w:tr>
    </w:tbl>
    <w:p w14:paraId="336FE0B5" w14:textId="77777777" w:rsidR="006F0E90" w:rsidRDefault="006F0E90">
      <w:pPr>
        <w:rPr>
          <w:rFonts w:ascii="맑은 고딕" w:eastAsia="맑은 고딕" w:hAnsi="맑은 고딕" w:cs="맑은 고딕"/>
        </w:rPr>
      </w:pPr>
    </w:p>
    <w:p w14:paraId="660C5FCF" w14:textId="77777777" w:rsidR="006F0E90" w:rsidRDefault="002D7C08">
      <w:pPr>
        <w:pStyle w:val="AppxAListParagraph"/>
        <w:numPr>
          <w:ilvl w:val="0"/>
          <w:numId w:val="3"/>
        </w:numPr>
        <w:jc w:val="left"/>
        <w:rPr>
          <w:rFonts w:ascii="맑은 고딕" w:eastAsia="맑은 고딕" w:hAnsi="맑은 고딕" w:cs="맑은 고딕"/>
        </w:rPr>
      </w:pPr>
      <w:r>
        <w:rPr>
          <w:rFonts w:ascii="맑은 고딕" w:eastAsia="맑은 고딕" w:hAnsi="맑은 고딕" w:cs="맑은 고딕" w:hint="eastAsia"/>
          <w:sz w:val="20"/>
          <w:szCs w:val="20"/>
        </w:rPr>
        <w:t>실행이 완료되면 Docker Desktop을 이용하여 각 컨테이너의 상태를 확인한다.아래의 그림은 Docker Compose 실행 후 BaSyx AAS 서버 관련 컨테이너들이 정상적으로 구동되고 있는 상황을 Docker Desktop에서 확인한 화면이다. 각 컨테이너의 실행상태와 Health 상태를 확인하여 BaSyx AAS 서버가 정상적으로 실행되었는지 확인할 수 있다.</w:t>
      </w:r>
      <w:r>
        <w:rPr>
          <w:rFonts w:ascii="맑은 고딕" w:eastAsia="맑은 고딕" w:hAnsi="맑은 고딕" w:cs="맑은 고딕"/>
        </w:rPr>
        <w:br/>
      </w:r>
    </w:p>
    <w:p w14:paraId="03C48329" w14:textId="77777777" w:rsidR="006F0E90" w:rsidRDefault="006F0E90">
      <w:pPr>
        <w:rPr>
          <w:rFonts w:ascii="맑은 고딕" w:eastAsia="맑은 고딕" w:hAnsi="맑은 고딕" w:cs="맑은 고딕"/>
        </w:rPr>
      </w:pPr>
    </w:p>
    <w:p w14:paraId="24E87225"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66616129" wp14:editId="15324D78">
            <wp:extent cx="5190235" cy="2636520"/>
            <wp:effectExtent l="0" t="0" r="0" b="0"/>
            <wp:docPr id="1050" name="그림 1"/>
            <wp:cNvGraphicFramePr/>
            <a:graphic xmlns:a="http://schemas.openxmlformats.org/drawingml/2006/main">
              <a:graphicData uri="http://schemas.openxmlformats.org/drawingml/2006/picture">
                <pic:pic xmlns:pic="http://schemas.openxmlformats.org/drawingml/2006/picture">
                  <pic:nvPicPr>
                    <pic:cNvPr id="1050" name="그림 1"/>
                    <pic:cNvPicPr>
                      <a:picLocks/>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190235" cy="2636520"/>
                    </a:xfrm>
                    <a:prstGeom prst="rect">
                      <a:avLst/>
                    </a:prstGeom>
                  </pic:spPr>
                </pic:pic>
              </a:graphicData>
            </a:graphic>
          </wp:inline>
        </w:drawing>
      </w:r>
    </w:p>
    <w:p w14:paraId="046FBC67" w14:textId="65BEECCF" w:rsidR="006F0E90" w:rsidRDefault="002D7C08">
      <w:pPr>
        <w:pStyle w:val="AppxAcaption"/>
        <w:jc w:val="center"/>
        <w:rPr>
          <w:rFonts w:ascii="맑은 고딕" w:eastAsia="맑은 고딕" w:hAnsi="맑은 고딕" w:cs="맑은 고딕"/>
        </w:rPr>
      </w:pPr>
      <w:bookmarkStart w:id="184" w:name="LadleNav268"/>
      <w:r>
        <w:rPr>
          <w:rFonts w:ascii="맑은 고딕" w:eastAsia="맑은 고딕" w:hAnsi="맑은 고딕" w:cs="맑은 고딕"/>
          <w:sz w:val="20"/>
          <w:szCs w:val="20"/>
        </w:rPr>
        <w:t>그림 5 BaSyx AAS 서버 컨테이너 실행 상태 확인 화면 (Docker Desktop)</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5</w:t>
      </w:r>
      <w:r>
        <w:rPr>
          <w:rFonts w:ascii="맑은 고딕" w:eastAsia="맑은 고딕" w:hAnsi="맑은 고딕" w:cs="맑은 고딕"/>
          <w:noProof/>
        </w:rPr>
        <w:fldChar w:fldCharType="end"/>
      </w:r>
      <w:bookmarkEnd w:id="184"/>
    </w:p>
    <w:p w14:paraId="4D9B6F6B" w14:textId="77777777" w:rsidR="006F0E90" w:rsidRDefault="006F0E90">
      <w:pPr>
        <w:rPr>
          <w:rFonts w:ascii="맑은 고딕" w:eastAsia="맑은 고딕" w:hAnsi="맑은 고딕" w:cs="맑은 고딕"/>
        </w:rPr>
      </w:pPr>
    </w:p>
    <w:p w14:paraId="5F0E37F5" w14:textId="77777777" w:rsidR="006F0E90" w:rsidRDefault="002D7C08">
      <w:pPr>
        <w:pStyle w:val="AppxAListParagraph"/>
        <w:numPr>
          <w:ilvl w:val="0"/>
          <w:numId w:val="3"/>
        </w:numPr>
        <w:jc w:val="left"/>
        <w:rPr>
          <w:rFonts w:ascii="맑은 고딕" w:eastAsia="맑은 고딕" w:hAnsi="맑은 고딕" w:cs="맑은 고딕"/>
        </w:rPr>
      </w:pPr>
      <w:r>
        <w:rPr>
          <w:rFonts w:ascii="맑은 고딕" w:eastAsia="맑은 고딕" w:hAnsi="맑은 고딕" w:cs="맑은 고딕" w:hint="eastAsia"/>
          <w:sz w:val="20"/>
          <w:szCs w:val="20"/>
        </w:rPr>
        <w:t>웹 브라우저에서 AAS 서버 주소(http://&lt;AAS서버IP&gt;:8082/shells)에 접속하여 AAS Environment가 정상적으로 응답하는지 확인한다. &lt;AAS서버IP&gt;에는 앞 절에서 확인한 AAS 서버 PC의 IPv4 주소를 사용한다. 제3장에서는 아직 연동 대상 AAS를 업로드하지 않았으므로 AAS 목록이 비어 있어도 정상이다.</w:t>
      </w:r>
      <w:r>
        <w:rPr>
          <w:rFonts w:ascii="맑은 고딕" w:eastAsia="맑은 고딕" w:hAnsi="맑은 고딕" w:cs="맑은 고딕"/>
        </w:rPr>
        <w:br/>
      </w:r>
    </w:p>
    <w:p w14:paraId="3F8594E9" w14:textId="77777777" w:rsidR="006F0E90" w:rsidRDefault="006F0E90">
      <w:pPr>
        <w:jc w:val="left"/>
        <w:rPr>
          <w:rFonts w:ascii="맑은 고딕" w:eastAsia="맑은 고딕" w:hAnsi="맑은 고딕" w:cs="맑은 고딕"/>
        </w:rPr>
      </w:pPr>
    </w:p>
    <w:p w14:paraId="02AE7F7F" w14:textId="77777777" w:rsidR="006F0E90" w:rsidRDefault="002D7C08">
      <w:pPr>
        <w:pStyle w:val="AppxAListParagraph"/>
        <w:numPr>
          <w:ilvl w:val="0"/>
          <w:numId w:val="3"/>
        </w:numPr>
        <w:jc w:val="left"/>
        <w:rPr>
          <w:rFonts w:ascii="맑은 고딕" w:eastAsia="맑은 고딕" w:hAnsi="맑은 고딕" w:cs="맑은 고딕"/>
        </w:rPr>
      </w:pPr>
      <w:bookmarkStart w:id="185" w:name="LadleNav272"/>
      <w:r>
        <w:rPr>
          <w:rFonts w:ascii="맑은 고딕" w:eastAsia="맑은 고딕" w:hAnsi="맑은 고딕" w:cs="맑은 고딕" w:hint="eastAsia"/>
          <w:sz w:val="20"/>
          <w:szCs w:val="20"/>
        </w:rPr>
        <w:t>AAS Web UI 주소(http://&lt;AAS서버IP&gt;:3000)에 접속하여 AAS 조회 화면이 정상적으로 표시되는지 확인한다.</w:t>
      </w:r>
      <w:bookmarkEnd w:id="185"/>
    </w:p>
    <w:p w14:paraId="7B5DDE3C" w14:textId="77777777" w:rsidR="006F0E90" w:rsidRDefault="006F0E90">
      <w:pPr>
        <w:rPr>
          <w:rFonts w:ascii="맑은 고딕" w:eastAsia="맑은 고딕" w:hAnsi="맑은 고딕" w:cs="맑은 고딕"/>
        </w:rPr>
      </w:pPr>
    </w:p>
    <w:p w14:paraId="5B239F5B"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lastRenderedPageBreak/>
        <w:drawing>
          <wp:inline distT="0" distB="0" distL="0" distR="0" wp14:anchorId="6E5BAD56" wp14:editId="4D3E5940">
            <wp:extent cx="4019292" cy="1905000"/>
            <wp:effectExtent l="0" t="0" r="635" b="0"/>
            <wp:docPr id="1051" name="그림 1"/>
            <wp:cNvGraphicFramePr/>
            <a:graphic xmlns:a="http://schemas.openxmlformats.org/drawingml/2006/main">
              <a:graphicData uri="http://schemas.openxmlformats.org/drawingml/2006/picture">
                <pic:pic xmlns:pic="http://schemas.openxmlformats.org/drawingml/2006/picture">
                  <pic:nvPicPr>
                    <pic:cNvPr id="1051" name="그림 1"/>
                    <pic:cNvPicPr>
                      <a:picLocks/>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19292" cy="1905000"/>
                    </a:xfrm>
                    <a:prstGeom prst="rect">
                      <a:avLst/>
                    </a:prstGeom>
                  </pic:spPr>
                </pic:pic>
              </a:graphicData>
            </a:graphic>
          </wp:inline>
        </w:drawing>
      </w:r>
    </w:p>
    <w:p w14:paraId="00A544B2" w14:textId="284C1D0A" w:rsidR="006F0E90" w:rsidRDefault="002D7C08">
      <w:pPr>
        <w:pStyle w:val="AppxAcaption"/>
        <w:jc w:val="center"/>
        <w:rPr>
          <w:rFonts w:ascii="맑은 고딕" w:eastAsia="맑은 고딕" w:hAnsi="맑은 고딕" w:cs="맑은 고딕"/>
        </w:rPr>
      </w:pPr>
      <w:bookmarkStart w:id="186" w:name="LadleNav275"/>
      <w:r>
        <w:rPr>
          <w:rFonts w:ascii="맑은 고딕" w:eastAsia="맑은 고딕" w:hAnsi="맑은 고딕" w:cs="맑은 고딕"/>
          <w:sz w:val="20"/>
          <w:szCs w:val="20"/>
        </w:rPr>
        <w:t>그림 6 BaSyx AAS Web UI 화면</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6</w:t>
      </w:r>
      <w:r>
        <w:rPr>
          <w:rFonts w:ascii="맑은 고딕" w:eastAsia="맑은 고딕" w:hAnsi="맑은 고딕" w:cs="맑은 고딕"/>
          <w:noProof/>
        </w:rPr>
        <w:fldChar w:fldCharType="end"/>
      </w:r>
      <w:bookmarkEnd w:id="186"/>
    </w:p>
    <w:p w14:paraId="5F4923F3" w14:textId="77777777" w:rsidR="006F0E90" w:rsidRDefault="006F0E90">
      <w:pPr>
        <w:rPr>
          <w:rFonts w:ascii="맑은 고딕" w:eastAsia="맑은 고딕" w:hAnsi="맑은 고딕" w:cs="맑은 고딕"/>
        </w:rPr>
      </w:pPr>
    </w:p>
    <w:p w14:paraId="13F4FF77" w14:textId="77777777" w:rsidR="006F0E90" w:rsidRDefault="002D7C08">
      <w:pPr>
        <w:pStyle w:val="AppxAListParagraph"/>
        <w:numPr>
          <w:ilvl w:val="0"/>
          <w:numId w:val="3"/>
        </w:numPr>
        <w:jc w:val="left"/>
        <w:rPr>
          <w:rFonts w:ascii="맑은 고딕" w:eastAsia="맑은 고딕" w:hAnsi="맑은 고딕" w:cs="맑은 고딕"/>
        </w:rPr>
      </w:pPr>
      <w:bookmarkStart w:id="187" w:name="LadleNav277"/>
      <w:r>
        <w:rPr>
          <w:rFonts w:ascii="맑은 고딕" w:eastAsia="맑은 고딕" w:hAnsi="맑은 고딕" w:cs="맑은 고딕"/>
          <w:sz w:val="20"/>
          <w:szCs w:val="20"/>
        </w:rPr>
        <w:t xml:space="preserve">AAS Environment가 정상적으로 응답하고 AAS 조회 화면이 표시되면 BaSyx를 활용한 AAS 서버 구축이 완료된 것으로 판단한다. </w:t>
      </w:r>
      <w:bookmarkEnd w:id="187"/>
    </w:p>
    <w:p w14:paraId="38F94389" w14:textId="77777777" w:rsidR="006F0E90" w:rsidRDefault="006F0E90">
      <w:pPr>
        <w:jc w:val="left"/>
        <w:rPr>
          <w:rFonts w:ascii="맑은 고딕" w:eastAsia="맑은 고딕" w:hAnsi="맑은 고딕" w:cs="맑은 고딕"/>
        </w:rPr>
      </w:pPr>
    </w:p>
    <w:p w14:paraId="4DA0A74D" w14:textId="77777777" w:rsidR="006F0E90" w:rsidRDefault="002D7C08">
      <w:pPr>
        <w:jc w:val="left"/>
        <w:rPr>
          <w:rFonts w:ascii="맑은 고딕" w:eastAsia="맑은 고딕" w:hAnsi="맑은 고딕" w:cs="맑은 고딕"/>
        </w:rPr>
      </w:pPr>
      <w:bookmarkStart w:id="188" w:name="LadleNav279"/>
      <w:r>
        <w:rPr>
          <w:rFonts w:ascii="맑은 고딕" w:eastAsia="맑은 고딕" w:hAnsi="맑은 고딕" w:cs="맑은 고딕" w:hint="eastAsia"/>
          <w:sz w:val="20"/>
          <w:szCs w:val="20"/>
        </w:rPr>
        <w:t>○ 다음 장에서는 연동 대상 장비의 AAS 인스턴스를 확인하고 AAS 서버에 업로드한 후, AIoT 디바이스 연동에 필요한 정보를 확인한다.</w:t>
      </w:r>
      <w:bookmarkEnd w:id="188"/>
    </w:p>
    <w:p w14:paraId="273F0838" w14:textId="77777777" w:rsidR="006F0E90" w:rsidRDefault="006F0E90">
      <w:pPr>
        <w:rPr>
          <w:rFonts w:ascii="맑은 고딕" w:eastAsia="맑은 고딕" w:hAnsi="맑은 고딕" w:cs="맑은 고딕"/>
        </w:rPr>
      </w:pPr>
    </w:p>
    <w:p w14:paraId="382B1E9E" w14:textId="77777777" w:rsidR="006F0E90" w:rsidRDefault="002D7C08">
      <w:pPr>
        <w:pStyle w:val="AppxAheading2"/>
        <w:ind w:right="220"/>
        <w:rPr>
          <w:rFonts w:ascii="맑은 고딕" w:eastAsia="맑은 고딕" w:hAnsi="맑은 고딕" w:cs="맑은 고딕"/>
        </w:rPr>
      </w:pPr>
      <w:bookmarkStart w:id="189" w:name="LadleNav281"/>
      <w:r>
        <w:rPr>
          <w:rFonts w:ascii="맑은 고딕" w:eastAsia="맑은 고딕" w:hAnsi="맑은 고딕" w:cs="맑은 고딕" w:hint="eastAsia"/>
          <w:sz w:val="24"/>
          <w:szCs w:val="24"/>
        </w:rPr>
        <w:t>4. AAS 연동 준비</w:t>
      </w:r>
      <w:bookmarkEnd w:id="189"/>
    </w:p>
    <w:p w14:paraId="694257CE"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20"/>
          <w:szCs w:val="20"/>
        </w:rPr>
        <w:t>○ 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312F73D2" w14:textId="77777777" w:rsidR="006F0E90" w:rsidRDefault="006F0E90">
      <w:pPr>
        <w:rPr>
          <w:rFonts w:ascii="맑은 고딕" w:eastAsia="맑은 고딕" w:hAnsi="맑은 고딕" w:cs="맑은 고딕"/>
        </w:rPr>
      </w:pPr>
    </w:p>
    <w:p w14:paraId="047B0E0B"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33B46A1C" wp14:editId="2B57809A">
            <wp:extent cx="4943475" cy="1748783"/>
            <wp:effectExtent l="0" t="0" r="0" b="4445"/>
            <wp:docPr id="1052" name="그림 1"/>
            <wp:cNvGraphicFramePr/>
            <a:graphic xmlns:a="http://schemas.openxmlformats.org/drawingml/2006/main">
              <a:graphicData uri="http://schemas.openxmlformats.org/drawingml/2006/picture">
                <pic:pic xmlns:pic="http://schemas.openxmlformats.org/drawingml/2006/picture">
                  <pic:nvPicPr>
                    <pic:cNvPr id="1052" name="그림 1"/>
                    <pic:cNvPicPr>
                      <a:picLocks/>
                    </pic:cNvPicPr>
                  </pic:nvPicPr>
                  <pic:blipFill>
                    <a:blip r:embed="rId46">
                      <a:extLst>
                        <a:ext uri="{28A0092B-C50C-407E-A947-70E740481C1C}">
                          <a14:useLocalDpi xmlns:a14="http://schemas.microsoft.com/office/drawing/2010/main" val="0"/>
                        </a:ext>
                      </a:extLst>
                    </a:blip>
                    <a:stretch>
                      <a:fillRect/>
                    </a:stretch>
                  </pic:blipFill>
                  <pic:spPr>
                    <a:xfrm>
                      <a:off x="0" y="0"/>
                      <a:ext cx="4943475" cy="1748783"/>
                    </a:xfrm>
                    <a:prstGeom prst="rect">
                      <a:avLst/>
                    </a:prstGeom>
                  </pic:spPr>
                </pic:pic>
              </a:graphicData>
            </a:graphic>
          </wp:inline>
        </w:drawing>
      </w:r>
    </w:p>
    <w:p w14:paraId="7FD66BCC" w14:textId="7E0EFF36" w:rsidR="006F0E90" w:rsidRDefault="002D7C08">
      <w:pPr>
        <w:pStyle w:val="AppxAcaption"/>
        <w:jc w:val="center"/>
        <w:rPr>
          <w:rFonts w:ascii="맑은 고딕" w:eastAsia="맑은 고딕" w:hAnsi="맑은 고딕" w:cs="맑은 고딕"/>
        </w:rPr>
      </w:pPr>
      <w:bookmarkStart w:id="190" w:name="LadleNav285"/>
      <w:r>
        <w:rPr>
          <w:rFonts w:ascii="맑은 고딕" w:eastAsia="맑은 고딕" w:hAnsi="맑은 고딕" w:cs="맑은 고딕"/>
          <w:sz w:val="20"/>
          <w:szCs w:val="20"/>
        </w:rPr>
        <w:t>그림 7 AAS 연동 준비 절차</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7</w:t>
      </w:r>
      <w:r>
        <w:rPr>
          <w:rFonts w:ascii="맑은 고딕" w:eastAsia="맑은 고딕" w:hAnsi="맑은 고딕" w:cs="맑은 고딕"/>
          <w:noProof/>
        </w:rPr>
        <w:fldChar w:fldCharType="end"/>
      </w:r>
      <w:bookmarkEnd w:id="190"/>
    </w:p>
    <w:p w14:paraId="5FF26CF7" w14:textId="77777777" w:rsidR="006F0E90" w:rsidRDefault="006F0E90">
      <w:pPr>
        <w:rPr>
          <w:rFonts w:ascii="맑은 고딕" w:eastAsia="맑은 고딕" w:hAnsi="맑은 고딕" w:cs="맑은 고딕"/>
        </w:rPr>
      </w:pPr>
    </w:p>
    <w:p w14:paraId="724B234F" w14:textId="77777777" w:rsidR="006F0E90" w:rsidRDefault="002D7C08">
      <w:pPr>
        <w:rPr>
          <w:rFonts w:ascii="맑은 고딕" w:eastAsia="맑은 고딕" w:hAnsi="맑은 고딕" w:cs="맑은 고딕"/>
          <w:b/>
          <w:bCs/>
        </w:rPr>
      </w:pPr>
      <w:bookmarkStart w:id="191" w:name="LadleNav287"/>
      <w:r>
        <w:rPr>
          <w:rFonts w:ascii="맑은 고딕" w:eastAsia="맑은 고딕" w:hAnsi="맑은 고딕" w:cs="맑은 고딕" w:hint="eastAsia"/>
          <w:b/>
          <w:bCs/>
          <w:sz w:val="20"/>
          <w:szCs w:val="20"/>
        </w:rPr>
        <w:t>가. 대상 장비의 AAS 인스턴스 확인</w:t>
      </w:r>
      <w:bookmarkEnd w:id="191"/>
    </w:p>
    <w:p w14:paraId="479676E6" w14:textId="77777777" w:rsidR="006F0E90" w:rsidRDefault="002D7C08">
      <w:pPr>
        <w:jc w:val="left"/>
        <w:rPr>
          <w:rFonts w:ascii="맑은 고딕" w:eastAsia="맑은 고딕" w:hAnsi="맑은 고딕" w:cs="맑은 고딕"/>
        </w:rPr>
      </w:pPr>
      <w:bookmarkStart w:id="192" w:name="LadleNav288"/>
      <w:r>
        <w:rPr>
          <w:rFonts w:ascii="맑은 고딕" w:eastAsia="맑은 고딕" w:hAnsi="맑은 고딕" w:cs="맑은 고딕"/>
          <w:sz w:val="20"/>
          <w:szCs w:val="20"/>
        </w:rPr>
        <w:t>○ 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bookmarkEnd w:id="192"/>
    </w:p>
    <w:p w14:paraId="725C304A" w14:textId="77777777" w:rsidR="006F0E90" w:rsidRDefault="006F0E90">
      <w:pPr>
        <w:rPr>
          <w:rFonts w:ascii="맑은 고딕" w:eastAsia="맑은 고딕" w:hAnsi="맑은 고딕" w:cs="맑은 고딕"/>
        </w:rPr>
      </w:pPr>
    </w:p>
    <w:p w14:paraId="55B585CF" w14:textId="21098CC0" w:rsidR="006F0E90" w:rsidRDefault="002D7C08">
      <w:pPr>
        <w:pStyle w:val="AppxAcaption"/>
        <w:keepNext/>
        <w:rPr>
          <w:rFonts w:ascii="맑은 고딕" w:eastAsia="맑은 고딕" w:hAnsi="맑은 고딕" w:cs="맑은 고딕"/>
        </w:rPr>
      </w:pPr>
      <w:bookmarkStart w:id="193" w:name="LadleNav290"/>
      <w:r>
        <w:rPr>
          <w:rFonts w:ascii="맑은 고딕" w:eastAsia="맑은 고딕" w:hAnsi="맑은 고딕" w:cs="맑은 고딕"/>
          <w:sz w:val="20"/>
          <w:szCs w:val="20"/>
        </w:rPr>
        <w:t>표 7 대상 장비 식별정보 주요 확인항목</w:t>
      </w:r>
      <w:r>
        <w:rPr>
          <w:rFonts w:ascii="맑은 고딕" w:eastAsia="맑은 고딕" w:hAnsi="맑은 고딕" w:cs="맑은 고딕"/>
        </w:rPr>
        <w:fldChar w:fldCharType="begin"/>
      </w:r>
      <w:r>
        <w:rPr>
          <w:rFonts w:ascii="맑은 고딕" w:eastAsia="맑은 고딕" w:hAnsi="맑은 고딕" w:cs="맑은 고딕"/>
        </w:rPr>
        <w:instrText xml:space="preserve"> SEQ 표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7</w:t>
      </w:r>
      <w:r>
        <w:rPr>
          <w:rFonts w:ascii="맑은 고딕" w:eastAsia="맑은 고딕" w:hAnsi="맑은 고딕" w:cs="맑은 고딕"/>
          <w:noProof/>
        </w:rPr>
        <w:fldChar w:fldCharType="end"/>
      </w:r>
      <w:bookmarkEnd w:id="19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F0E90" w14:paraId="57DF8F5D" w14:textId="77777777">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FDB4B04"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AD992C0"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확인내용</w:t>
            </w:r>
          </w:p>
        </w:tc>
      </w:tr>
      <w:tr w:rsidR="006F0E90" w14:paraId="2328DC95"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8BC4CB"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0969B4"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AAS 인스턴스의 식별정보와 일련번호·설비번호 등 관련 값에 실제 적용 대상 장비를 구분할 수 있는 고유한 정보가 반영되어 있는지 확인</w:t>
            </w:r>
          </w:p>
        </w:tc>
      </w:tr>
      <w:tr w:rsidR="006F0E90" w14:paraId="238991EF" w14:textId="77777777">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A310D3"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C9608C"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제조사, 제품명 및 모델명 등이 실제 장비와 일치하는지 확인</w:t>
            </w:r>
          </w:p>
        </w:tc>
      </w:tr>
      <w:tr w:rsidR="006F0E90" w14:paraId="76413D16" w14:textId="77777777">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B044B4" w14:textId="77777777" w:rsidR="006F0E90" w:rsidRDefault="002D7C08">
            <w:pPr>
              <w:jc w:val="left"/>
              <w:rPr>
                <w:rFonts w:ascii="맑은 고딕" w:eastAsia="맑은 고딕" w:hAnsi="맑은 고딕" w:cs="맑은 고딕"/>
              </w:rPr>
            </w:pPr>
            <w:r>
              <w:rPr>
                <w:rFonts w:ascii="맑은 고딕" w:eastAsia="맑은 고딕" w:hAnsi="맑은 고딕" w:cs="맑은 고딕" w:hint="eastAsia"/>
                <w:sz w:val="18"/>
                <w:szCs w:val="18"/>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48A726"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참조모델 작성 시 사용한 예시값이나 다른 장비의 정보가 남아 있지 않은지 확인</w:t>
            </w:r>
          </w:p>
        </w:tc>
      </w:tr>
    </w:tbl>
    <w:p w14:paraId="3FD15E7E" w14:textId="77777777" w:rsidR="006F0E90" w:rsidRDefault="006F0E90">
      <w:pPr>
        <w:rPr>
          <w:rFonts w:ascii="맑은 고딕" w:eastAsia="맑은 고딕" w:hAnsi="맑은 고딕" w:cs="맑은 고딕"/>
        </w:rPr>
      </w:pPr>
    </w:p>
    <w:p w14:paraId="5E22D805" w14:textId="77777777" w:rsidR="006F0E90" w:rsidRDefault="002D7C08">
      <w:pPr>
        <w:rPr>
          <w:rFonts w:ascii="맑은 고딕" w:eastAsia="맑은 고딕" w:hAnsi="맑은 고딕" w:cs="맑은 고딕"/>
        </w:rPr>
      </w:pPr>
      <w:bookmarkStart w:id="194" w:name="LadleNav292"/>
      <w:r>
        <w:rPr>
          <w:rFonts w:ascii="맑은 고딕" w:eastAsia="맑은 고딕" w:hAnsi="맑은 고딕" w:cs="맑은 고딕" w:hint="eastAsia"/>
          <w:b/>
          <w:bCs/>
          <w:sz w:val="20"/>
          <w:szCs w:val="20"/>
        </w:rPr>
        <w:t>나. AAS 서버에 대상 장비 AAS 인스턴스 업로드</w:t>
      </w:r>
      <w:bookmarkEnd w:id="194"/>
    </w:p>
    <w:p w14:paraId="79C62642" w14:textId="77777777" w:rsidR="006F0E90" w:rsidRDefault="002D7C08">
      <w:pPr>
        <w:jc w:val="left"/>
        <w:rPr>
          <w:rFonts w:ascii="맑은 고딕" w:eastAsia="맑은 고딕" w:hAnsi="맑은 고딕" w:cs="맑은 고딕"/>
        </w:rPr>
      </w:pPr>
      <w:bookmarkStart w:id="195" w:name="LadleNav293"/>
      <w:r>
        <w:rPr>
          <w:rFonts w:ascii="맑은 고딕" w:eastAsia="맑은 고딕" w:hAnsi="맑은 고딕" w:cs="맑은 고딕"/>
          <w:sz w:val="20"/>
          <w:szCs w:val="20"/>
        </w:rPr>
        <w:t>○ 확인이 완료된 AASX 파일은 제3장에서 구축한 AAS Web UI의 업로드 기능을 이용하여 AAS 서버에 업로드한다.</w:t>
      </w:r>
      <w:bookmarkEnd w:id="195"/>
    </w:p>
    <w:p w14:paraId="41B6A824" w14:textId="77777777" w:rsidR="006F0E90" w:rsidRDefault="006F0E90">
      <w:pPr>
        <w:rPr>
          <w:rFonts w:ascii="맑은 고딕" w:eastAsia="맑은 고딕" w:hAnsi="맑은 고딕" w:cs="맑은 고딕"/>
        </w:rPr>
      </w:pPr>
    </w:p>
    <w:p w14:paraId="175D31CA" w14:textId="77777777" w:rsidR="006F0E90" w:rsidRDefault="002D7C08">
      <w:pPr>
        <w:pStyle w:val="AppxAListParagraph"/>
        <w:numPr>
          <w:ilvl w:val="0"/>
          <w:numId w:val="4"/>
        </w:numPr>
        <w:jc w:val="left"/>
        <w:rPr>
          <w:rFonts w:ascii="맑은 고딕" w:eastAsia="맑은 고딕" w:hAnsi="맑은 고딕" w:cs="맑은 고딕"/>
        </w:rPr>
      </w:pPr>
      <w:bookmarkStart w:id="196" w:name="LadleNav295"/>
      <w:r>
        <w:rPr>
          <w:rFonts w:ascii="맑은 고딕" w:eastAsia="맑은 고딕" w:hAnsi="맑은 고딕" w:cs="맑은 고딕"/>
          <w:sz w:val="20"/>
          <w:szCs w:val="20"/>
        </w:rPr>
        <w:t>실제 장비의 식별정보가 반영된 AASX 파일을 준비한다.</w:t>
      </w:r>
      <w:bookmarkEnd w:id="196"/>
    </w:p>
    <w:p w14:paraId="6D4BDB83" w14:textId="77777777" w:rsidR="006F0E90" w:rsidRDefault="006F0E90">
      <w:pPr>
        <w:jc w:val="left"/>
        <w:rPr>
          <w:rFonts w:ascii="맑은 고딕" w:eastAsia="맑은 고딕" w:hAnsi="맑은 고딕" w:cs="맑은 고딕"/>
        </w:rPr>
      </w:pPr>
    </w:p>
    <w:p w14:paraId="12311539" w14:textId="77777777" w:rsidR="006F0E90" w:rsidRDefault="002D7C08">
      <w:pPr>
        <w:pStyle w:val="AppxAListParagraph"/>
        <w:numPr>
          <w:ilvl w:val="0"/>
          <w:numId w:val="4"/>
        </w:numPr>
        <w:jc w:val="left"/>
        <w:rPr>
          <w:rFonts w:ascii="맑은 고딕" w:eastAsia="맑은 고딕" w:hAnsi="맑은 고딕" w:cs="맑은 고딕"/>
        </w:rPr>
      </w:pPr>
      <w:bookmarkStart w:id="197" w:name="LadleNav297"/>
      <w:r>
        <w:rPr>
          <w:rFonts w:ascii="맑은 고딕" w:eastAsia="맑은 고딕" w:hAnsi="맑은 고딕" w:cs="맑은 고딕"/>
          <w:sz w:val="20"/>
          <w:szCs w:val="20"/>
        </w:rPr>
        <w:t>AAS Web UI에 접속하여 준비한 AASX 파일을 업로드한다.</w:t>
      </w:r>
      <w:bookmarkEnd w:id="197"/>
    </w:p>
    <w:p w14:paraId="0007DD17" w14:textId="77777777" w:rsidR="006F0E90" w:rsidRDefault="006F0E90">
      <w:pPr>
        <w:jc w:val="left"/>
        <w:rPr>
          <w:rFonts w:ascii="맑은 고딕" w:eastAsia="맑은 고딕" w:hAnsi="맑은 고딕" w:cs="맑은 고딕"/>
        </w:rPr>
      </w:pPr>
    </w:p>
    <w:p w14:paraId="48B9635E" w14:textId="77777777" w:rsidR="006F0E90" w:rsidRDefault="002D7C08">
      <w:pPr>
        <w:pStyle w:val="AppxAListParagraph"/>
        <w:numPr>
          <w:ilvl w:val="0"/>
          <w:numId w:val="4"/>
        </w:numPr>
        <w:jc w:val="left"/>
        <w:rPr>
          <w:rFonts w:ascii="맑은 고딕" w:eastAsia="맑은 고딕" w:hAnsi="맑은 고딕" w:cs="맑은 고딕"/>
        </w:rPr>
      </w:pPr>
      <w:bookmarkStart w:id="198" w:name="LadleNav299"/>
      <w:r>
        <w:rPr>
          <w:rFonts w:ascii="맑은 고딕" w:eastAsia="맑은 고딕" w:hAnsi="맑은 고딕" w:cs="맑은 고딕"/>
          <w:sz w:val="20"/>
          <w:szCs w:val="20"/>
        </w:rPr>
        <w:t>AAS Web UI의 목록에서 업로드한 AAS와 Submodel이 정상적으로 표시되는지 확인한다.</w:t>
      </w:r>
      <w:bookmarkEnd w:id="198"/>
    </w:p>
    <w:p w14:paraId="0B25E6D8" w14:textId="77777777" w:rsidR="006F0E90" w:rsidRDefault="006F0E90">
      <w:pPr>
        <w:rPr>
          <w:rFonts w:ascii="맑은 고딕" w:eastAsia="맑은 고딕" w:hAnsi="맑은 고딕" w:cs="맑은 고딕"/>
        </w:rPr>
      </w:pPr>
    </w:p>
    <w:p w14:paraId="4815977A"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56ED51E9" wp14:editId="41F77488">
            <wp:extent cx="4274128" cy="2025783"/>
            <wp:effectExtent l="0" t="0" r="0" b="0"/>
            <wp:docPr id="1053" name="그림 1" descr="텍스트, 스크린샷, 소프트웨어, 멀티미디어 소프트웨어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3" name="그림 1" descr="텍스트, 스크린샷, 소프트웨어, 멀티미디어 소프트웨어이(가) 표시된 사진  AI 생성 콘텐츠는 정확하지 않을 수 있습니다."/>
                    <pic:cNvPicPr>
                      <a:picLocks/>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74128" cy="2025783"/>
                    </a:xfrm>
                    <a:prstGeom prst="rect">
                      <a:avLst/>
                    </a:prstGeom>
                  </pic:spPr>
                </pic:pic>
              </a:graphicData>
            </a:graphic>
          </wp:inline>
        </w:drawing>
      </w:r>
    </w:p>
    <w:p w14:paraId="7F610732" w14:textId="7EC293A2" w:rsidR="006F0E90" w:rsidRDefault="002D7C08">
      <w:pPr>
        <w:pStyle w:val="AppxAcaption"/>
        <w:jc w:val="center"/>
        <w:rPr>
          <w:rFonts w:ascii="맑은 고딕" w:eastAsia="맑은 고딕" w:hAnsi="맑은 고딕" w:cs="맑은 고딕"/>
        </w:rPr>
      </w:pPr>
      <w:bookmarkStart w:id="199" w:name="LadleNav302"/>
      <w:r>
        <w:rPr>
          <w:rFonts w:ascii="맑은 고딕" w:eastAsia="맑은 고딕" w:hAnsi="맑은 고딕" w:cs="맑은 고딕"/>
          <w:sz w:val="20"/>
          <w:szCs w:val="20"/>
        </w:rPr>
        <w:t>그림 8 BaSyx AAS Web UI의 AAS 업로드 화면</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8</w:t>
      </w:r>
      <w:r>
        <w:rPr>
          <w:rFonts w:ascii="맑은 고딕" w:eastAsia="맑은 고딕" w:hAnsi="맑은 고딕" w:cs="맑은 고딕"/>
          <w:noProof/>
        </w:rPr>
        <w:fldChar w:fldCharType="end"/>
      </w:r>
      <w:bookmarkEnd w:id="199"/>
    </w:p>
    <w:p w14:paraId="485E0E3D" w14:textId="77777777" w:rsidR="006F0E90" w:rsidRDefault="006F0E90">
      <w:pPr>
        <w:rPr>
          <w:rFonts w:ascii="맑은 고딕" w:eastAsia="맑은 고딕" w:hAnsi="맑은 고딕" w:cs="맑은 고딕"/>
        </w:rPr>
      </w:pPr>
    </w:p>
    <w:p w14:paraId="5B55046A"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67973092" w14:textId="77777777" w:rsidR="006F0E90" w:rsidRDefault="006F0E90">
      <w:pPr>
        <w:rPr>
          <w:rFonts w:ascii="맑은 고딕" w:eastAsia="맑은 고딕" w:hAnsi="맑은 고딕" w:cs="맑은 고딕"/>
        </w:rPr>
      </w:pPr>
    </w:p>
    <w:p w14:paraId="2E2F379E" w14:textId="77777777" w:rsidR="006F0E90" w:rsidRDefault="002D7C08">
      <w:pPr>
        <w:rPr>
          <w:rFonts w:ascii="맑은 고딕" w:eastAsia="맑은 고딕" w:hAnsi="맑은 고딕" w:cs="맑은 고딕"/>
          <w:b/>
          <w:bCs/>
        </w:rPr>
      </w:pPr>
      <w:bookmarkStart w:id="200" w:name="LadleNav306"/>
      <w:r>
        <w:rPr>
          <w:rFonts w:ascii="맑은 고딕" w:eastAsia="맑은 고딕" w:hAnsi="맑은 고딕" w:cs="맑은 고딕" w:hint="eastAsia"/>
          <w:b/>
          <w:bCs/>
          <w:sz w:val="20"/>
          <w:szCs w:val="20"/>
        </w:rPr>
        <w:lastRenderedPageBreak/>
        <w:t>다. AAS 서버 접속정보 및 연동 대상 AAS 확인</w:t>
      </w:r>
      <w:bookmarkEnd w:id="200"/>
    </w:p>
    <w:p w14:paraId="6475756C" w14:textId="77777777" w:rsidR="006F0E90" w:rsidRDefault="002D7C08">
      <w:pPr>
        <w:jc w:val="left"/>
        <w:rPr>
          <w:rFonts w:ascii="맑은 고딕" w:eastAsia="맑은 고딕" w:hAnsi="맑은 고딕" w:cs="맑은 고딕"/>
        </w:rPr>
      </w:pPr>
      <w:bookmarkStart w:id="201" w:name="LadleNav307"/>
      <w:r>
        <w:rPr>
          <w:rFonts w:ascii="맑은 고딕" w:eastAsia="맑은 고딕" w:hAnsi="맑은 고딕" w:cs="맑은 고딕"/>
          <w:sz w:val="20"/>
          <w:szCs w:val="20"/>
        </w:rPr>
        <w:t>○ AIoT 디바이스에서 대상 장비의 AAS를 식별하고 AAS 서버와 연동하기 위해 필요한 접속정보와 대상 AAS의 식별정보를 확인한다.</w:t>
      </w:r>
      <w:bookmarkEnd w:id="201"/>
    </w:p>
    <w:p w14:paraId="0926A5F3" w14:textId="77777777" w:rsidR="006F0E90" w:rsidRDefault="006F0E90">
      <w:pPr>
        <w:rPr>
          <w:rFonts w:ascii="맑은 고딕" w:eastAsia="맑은 고딕" w:hAnsi="맑은 고딕" w:cs="맑은 고딕"/>
          <w:color w:val="000000"/>
        </w:rPr>
      </w:pPr>
    </w:p>
    <w:p w14:paraId="2AB91C77" w14:textId="2E8D1B57" w:rsidR="006F0E90" w:rsidRDefault="002D7C08">
      <w:pPr>
        <w:pStyle w:val="AppxAcaption"/>
        <w:keepNext/>
        <w:rPr>
          <w:rFonts w:ascii="맑은 고딕" w:eastAsia="맑은 고딕" w:hAnsi="맑은 고딕" w:cs="맑은 고딕"/>
        </w:rPr>
      </w:pPr>
      <w:bookmarkStart w:id="202" w:name="LadleNav309"/>
      <w:r>
        <w:rPr>
          <w:rFonts w:ascii="맑은 고딕" w:eastAsia="맑은 고딕" w:hAnsi="맑은 고딕" w:cs="맑은 고딕"/>
          <w:sz w:val="20"/>
          <w:szCs w:val="20"/>
        </w:rPr>
        <w:t>표 8 AAS 서버 접속정보 및 연동 대상 AAS</w:t>
      </w:r>
      <w:r>
        <w:rPr>
          <w:rFonts w:ascii="맑은 고딕" w:eastAsia="맑은 고딕" w:hAnsi="맑은 고딕" w:cs="맑은 고딕"/>
        </w:rPr>
        <w:fldChar w:fldCharType="begin"/>
      </w:r>
      <w:r>
        <w:rPr>
          <w:rFonts w:ascii="맑은 고딕" w:eastAsia="맑은 고딕" w:hAnsi="맑은 고딕" w:cs="맑은 고딕"/>
        </w:rPr>
        <w:instrText xml:space="preserve"> SEQ 표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8</w:t>
      </w:r>
      <w:r>
        <w:rPr>
          <w:rFonts w:ascii="맑은 고딕" w:eastAsia="맑은 고딕" w:hAnsi="맑은 고딕" w:cs="맑은 고딕"/>
          <w:noProof/>
        </w:rPr>
        <w:fldChar w:fldCharType="end"/>
      </w:r>
      <w:bookmarkEnd w:id="20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F0E90" w14:paraId="4FF1A27A" w14:textId="77777777">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A85DC1F"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C5A5167"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입력정보</w:t>
            </w:r>
          </w:p>
        </w:tc>
      </w:tr>
      <w:tr w:rsidR="006F0E90" w14:paraId="25FCA55C"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F2F5CB"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CC2D90"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http://&lt;AAS서버IP&gt;:8082/shell-descriptors</w:t>
            </w:r>
          </w:p>
        </w:tc>
      </w:tr>
      <w:tr w:rsidR="006F0E90" w14:paraId="39674BEA" w14:textId="77777777">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608F2A"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6128CE"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http://&lt;AAS서버IP&gt;:8082/submodel-descriptors</w:t>
            </w:r>
          </w:p>
        </w:tc>
      </w:tr>
      <w:tr w:rsidR="006F0E90" w14:paraId="7906A564" w14:textId="77777777">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D82B1F"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FB194E"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앞 절에서 업로드한 대상 AAS 인스턴스의 AAS ID</w:t>
            </w:r>
          </w:p>
        </w:tc>
      </w:tr>
    </w:tbl>
    <w:p w14:paraId="0F03E84A" w14:textId="77777777" w:rsidR="006F0E90" w:rsidRDefault="006F0E90">
      <w:pPr>
        <w:rPr>
          <w:rFonts w:ascii="맑은 고딕" w:eastAsia="맑은 고딕" w:hAnsi="맑은 고딕" w:cs="맑은 고딕"/>
          <w:color w:val="000000"/>
        </w:rPr>
      </w:pPr>
    </w:p>
    <w:p w14:paraId="23F31535" w14:textId="77777777" w:rsidR="006F0E90" w:rsidRDefault="002D7C08">
      <w:pPr>
        <w:jc w:val="left"/>
        <w:rPr>
          <w:rFonts w:ascii="맑은 고딕" w:eastAsia="맑은 고딕" w:hAnsi="맑은 고딕" w:cs="맑은 고딕"/>
          <w:color w:val="000000"/>
        </w:rPr>
      </w:pPr>
      <w:r>
        <w:rPr>
          <w:rFonts w:ascii="맑은 고딕" w:eastAsia="맑은 고딕" w:hAnsi="맑은 고딕" w:cs="맑은 고딕"/>
          <w:sz w:val="20"/>
          <w:szCs w:val="20"/>
        </w:rPr>
        <w:t>○ 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3F81602E" w14:textId="77777777" w:rsidR="006F0E90" w:rsidRDefault="006F0E90">
      <w:pPr>
        <w:rPr>
          <w:rFonts w:ascii="맑은 고딕" w:eastAsia="맑은 고딕" w:hAnsi="맑은 고딕" w:cs="맑은 고딕"/>
          <w:color w:val="000000"/>
        </w:rPr>
      </w:pPr>
    </w:p>
    <w:p w14:paraId="61539AF4" w14:textId="77777777" w:rsidR="006F0E90" w:rsidRDefault="002D7C08">
      <w:pPr>
        <w:jc w:val="left"/>
        <w:rPr>
          <w:rFonts w:ascii="맑은 고딕" w:eastAsia="맑은 고딕" w:hAnsi="맑은 고딕" w:cs="맑은 고딕"/>
          <w:color w:val="000000"/>
        </w:rPr>
      </w:pPr>
      <w:bookmarkStart w:id="203" w:name="LadleNav313"/>
      <w:r>
        <w:rPr>
          <w:rFonts w:ascii="맑은 고딕" w:eastAsia="맑은 고딕" w:hAnsi="맑은 고딕" w:cs="맑은 고딕"/>
          <w:color w:val="000000"/>
          <w:sz w:val="20"/>
          <w:szCs w:val="20"/>
        </w:rPr>
        <w:t>○ 표 8에서 확인한 정보는 제5장에서 AIoT 디바이스에 AAS 서버 접속정보와 대상 장비의 AAS ID를 입력하고 SubmodelElement 매핑을 수행할 때 사용한다.</w:t>
      </w:r>
      <w:bookmarkEnd w:id="203"/>
    </w:p>
    <w:p w14:paraId="5F6C5F1A" w14:textId="77777777" w:rsidR="006F0E90" w:rsidRDefault="006F0E90">
      <w:pPr>
        <w:rPr>
          <w:rFonts w:ascii="맑은 고딕" w:eastAsia="맑은 고딕" w:hAnsi="맑은 고딕" w:cs="맑은 고딕"/>
          <w:color w:val="000000"/>
        </w:rPr>
      </w:pPr>
    </w:p>
    <w:p w14:paraId="5B8947D4" w14:textId="77777777" w:rsidR="006F0E90" w:rsidRDefault="002D7C08">
      <w:pPr>
        <w:rPr>
          <w:rFonts w:ascii="맑은 고딕" w:eastAsia="맑은 고딕" w:hAnsi="맑은 고딕" w:cs="맑은 고딕"/>
          <w:b/>
          <w:bCs/>
        </w:rPr>
      </w:pPr>
      <w:bookmarkStart w:id="204" w:name="LadleNav315"/>
      <w:r>
        <w:rPr>
          <w:rFonts w:ascii="맑은 고딕" w:eastAsia="맑은 고딕" w:hAnsi="맑은 고딕" w:cs="맑은 고딕" w:hint="eastAsia"/>
          <w:b/>
          <w:bCs/>
          <w:sz w:val="20"/>
          <w:szCs w:val="20"/>
        </w:rPr>
        <w:t>라. AAS API를 통한 데이터 조회 및 연동 방법 확인</w:t>
      </w:r>
      <w:bookmarkEnd w:id="204"/>
    </w:p>
    <w:p w14:paraId="3C95729F" w14:textId="77777777" w:rsidR="006F0E90" w:rsidRDefault="002D7C08">
      <w:pPr>
        <w:jc w:val="left"/>
        <w:rPr>
          <w:rFonts w:ascii="맑은 고딕" w:eastAsia="맑은 고딕" w:hAnsi="맑은 고딕" w:cs="맑은 고딕"/>
          <w:color w:val="000000"/>
        </w:rPr>
      </w:pPr>
      <w:r>
        <w:rPr>
          <w:rFonts w:ascii="맑은 고딕" w:eastAsia="맑은 고딕" w:hAnsi="맑은 고딕" w:cs="맑은 고딕"/>
          <w:color w:val="000000"/>
          <w:sz w:val="20"/>
          <w:szCs w:val="20"/>
        </w:rPr>
        <w:t>○ 실제 장비 데이터를 연동하기 전에 AAS API를 이용하여 대상 SubmodelElement의 값을 정상적으로 조회하고 시험값을 연동할 수 있는지 방법을 확인한다. GET은 대상 요소의 현재 값을 조회할 때 사용하고, PATCH는 시험값을 대상 요소에 연동할 때 사용한다. BaSyx Submodel Repository는 특정 SubmodelElement의 값 조회와 $value에 대한 PATCH 요청을 지원한다.</w:t>
      </w:r>
    </w:p>
    <w:p w14:paraId="4C5B1919" w14:textId="77777777" w:rsidR="006F0E90" w:rsidRDefault="006F0E90">
      <w:pPr>
        <w:rPr>
          <w:rFonts w:ascii="맑은 고딕" w:eastAsia="맑은 고딕" w:hAnsi="맑은 고딕" w:cs="맑은 고딕"/>
        </w:rPr>
      </w:pPr>
    </w:p>
    <w:p w14:paraId="5DDEBE07"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452D0C9A" w14:textId="77777777" w:rsidR="006F0E90" w:rsidRDefault="006F0E90">
      <w:pPr>
        <w:rPr>
          <w:rFonts w:ascii="맑은 고딕" w:eastAsia="맑은 고딕" w:hAnsi="맑은 고딕" w:cs="맑은 고딕"/>
          <w:color w:val="000000"/>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6F0E90" w14:paraId="7C318F63" w14:textId="77777777">
        <w:trPr>
          <w:cantSplit/>
          <w:trHeight w:val="1511"/>
          <w:jc w:val="center"/>
        </w:trPr>
        <w:tc>
          <w:tcPr>
            <w:tcW w:w="8787" w:type="dxa"/>
            <w:shd w:val="clear" w:color="auto" w:fill="000000" w:themeFill="text1"/>
            <w:tcMar>
              <w:top w:w="90" w:type="dxa"/>
              <w:left w:w="150" w:type="dxa"/>
              <w:bottom w:w="90" w:type="dxa"/>
              <w:right w:w="150" w:type="dxa"/>
            </w:tcMar>
            <w:vAlign w:val="center"/>
          </w:tcPr>
          <w:p w14:paraId="6C4945A9"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hint="eastAsia"/>
                <w:color w:val="00B050"/>
                <w:sz w:val="20"/>
                <w:szCs w:val="20"/>
              </w:rPr>
              <w:lastRenderedPageBreak/>
              <w:t># 값 조회</w:t>
            </w:r>
          </w:p>
          <w:p w14:paraId="52025CCE"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color w:val="00B050"/>
                <w:sz w:val="20"/>
                <w:szCs w:val="20"/>
              </w:rPr>
              <w:t>GET http://&lt;AAS서버IP&gt;:8082/submodels/{submodelIdentifier}/submodel-elements/{idShortPath}/$value# 값 변경</w:t>
            </w:r>
            <w:r>
              <w:rPr>
                <w:rFonts w:ascii="맑은 고딕" w:eastAsia="맑은 고딕" w:hAnsi="맑은 고딕" w:cs="맑은 고딕"/>
                <w:color w:val="00B050"/>
              </w:rPr>
              <w:br/>
            </w:r>
            <w:r>
              <w:rPr>
                <w:rFonts w:ascii="맑은 고딕" w:eastAsia="맑은 고딕" w:hAnsi="맑은 고딕" w:cs="맑은 고딕"/>
                <w:color w:val="00B050"/>
              </w:rPr>
              <w:br/>
            </w:r>
          </w:p>
          <w:p w14:paraId="3FAF20C7"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color w:val="00B050"/>
                <w:sz w:val="20"/>
                <w:szCs w:val="20"/>
              </w:rPr>
              <w:t>PATCH http://&lt;AAS서버IP&gt;:8082/submodels/{submodelIdentifier}/submodel-elements/{idShortPath}/$valueContent-Type: application/json</w:t>
            </w:r>
            <w:r>
              <w:rPr>
                <w:rFonts w:ascii="맑은 고딕" w:eastAsia="맑은 고딕" w:hAnsi="맑은 고딕" w:cs="맑은 고딕"/>
                <w:color w:val="00B050"/>
              </w:rPr>
              <w:br/>
            </w:r>
            <w:r>
              <w:rPr>
                <w:rFonts w:ascii="맑은 고딕" w:eastAsia="맑은 고딕" w:hAnsi="맑은 고딕" w:cs="맑은 고딕"/>
                <w:color w:val="00B050"/>
              </w:rPr>
              <w:br/>
            </w:r>
          </w:p>
          <w:p w14:paraId="3C89593F"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color w:val="00B050"/>
                <w:sz w:val="20"/>
                <w:szCs w:val="20"/>
              </w:rPr>
              <w:br/>
              <w:t>{변경할 값}</w:t>
            </w:r>
          </w:p>
        </w:tc>
      </w:tr>
    </w:tbl>
    <w:p w14:paraId="1456D070" w14:textId="77777777" w:rsidR="006F0E90" w:rsidRDefault="006F0E90">
      <w:pPr>
        <w:rPr>
          <w:rFonts w:ascii="맑은 고딕" w:eastAsia="맑은 고딕" w:hAnsi="맑은 고딕" w:cs="맑은 고딕"/>
          <w:color w:val="000000"/>
        </w:rPr>
      </w:pPr>
    </w:p>
    <w:p w14:paraId="61871BBF" w14:textId="77777777" w:rsidR="006F0E90" w:rsidRDefault="002D7C08">
      <w:pPr>
        <w:jc w:val="left"/>
        <w:rPr>
          <w:rFonts w:ascii="맑은 고딕" w:eastAsia="맑은 고딕" w:hAnsi="맑은 고딕" w:cs="맑은 고딕"/>
        </w:rPr>
      </w:pPr>
      <w:bookmarkStart w:id="205" w:name="LadleNav321"/>
      <w:r>
        <w:rPr>
          <w:rFonts w:ascii="맑은 고딕" w:eastAsia="맑은 고딕" w:hAnsi="맑은 고딕" w:cs="맑은 고딕"/>
          <w:color w:val="000000"/>
          <w:sz w:val="20"/>
          <w:szCs w:val="20"/>
        </w:rPr>
        <w:t>○ 다음은 API 요청방법을 설명하기 위한 예시이다.</w:t>
      </w:r>
      <w:bookmarkEnd w:id="205"/>
    </w:p>
    <w:p w14:paraId="17405E08" w14:textId="77777777" w:rsidR="006F0E90" w:rsidRDefault="006F0E90">
      <w:pPr>
        <w:jc w:val="left"/>
        <w:rPr>
          <w:rFonts w:ascii="맑은 고딕" w:eastAsia="맑은 고딕" w:hAnsi="맑은 고딕" w:cs="맑은 고딕"/>
        </w:rPr>
      </w:pPr>
    </w:p>
    <w:p w14:paraId="1B64251C" w14:textId="77777777" w:rsidR="006F0E90" w:rsidRDefault="002D7C08">
      <w:pPr>
        <w:pStyle w:val="AppxAListParagraph"/>
        <w:numPr>
          <w:ilvl w:val="0"/>
          <w:numId w:val="1"/>
        </w:numPr>
        <w:jc w:val="left"/>
        <w:rPr>
          <w:rFonts w:ascii="맑은 고딕" w:eastAsia="맑은 고딕" w:hAnsi="맑은 고딕" w:cs="맑은 고딕"/>
          <w:color w:val="000000"/>
        </w:rPr>
      </w:pPr>
      <w:bookmarkStart w:id="206" w:name="LadleNav323"/>
      <w:r>
        <w:rPr>
          <w:rFonts w:ascii="맑은 고딕" w:eastAsia="맑은 고딕" w:hAnsi="맑은 고딕" w:cs="맑은 고딕" w:hint="eastAsia"/>
          <w:color w:val="000000"/>
          <w:sz w:val="20"/>
          <w:szCs w:val="20"/>
        </w:rPr>
        <w:t>Submodel ID: https://www.smart-factory.kr/ids/sm/LadleHeaterAAS/OperationalData/1/0</w:t>
      </w:r>
      <w:bookmarkEnd w:id="206"/>
    </w:p>
    <w:p w14:paraId="6BF07298" w14:textId="77777777" w:rsidR="006F0E90" w:rsidRDefault="002D7C08">
      <w:pPr>
        <w:pStyle w:val="AppxAListParagraph"/>
        <w:numPr>
          <w:ilvl w:val="0"/>
          <w:numId w:val="1"/>
        </w:numPr>
        <w:jc w:val="left"/>
        <w:rPr>
          <w:rFonts w:ascii="맑은 고딕" w:eastAsia="맑은 고딕" w:hAnsi="맑은 고딕" w:cs="맑은 고딕"/>
          <w:color w:val="000000"/>
        </w:rPr>
      </w:pPr>
      <w:bookmarkStart w:id="207" w:name="LadleNav324"/>
      <w:r>
        <w:rPr>
          <w:rFonts w:ascii="맑은 고딕" w:eastAsia="맑은 고딕" w:hAnsi="맑은 고딕" w:cs="맑은 고딕" w:hint="eastAsia"/>
          <w:color w:val="000000"/>
          <w:sz w:val="20"/>
          <w:szCs w:val="20"/>
        </w:rPr>
        <w:t>연동 대상 요소: HeatingProcessSystem.HeatingProcessMonitoring.LiningSurfaceTemperatureActual</w:t>
      </w:r>
      <w:bookmarkEnd w:id="207"/>
    </w:p>
    <w:p w14:paraId="02691FBE" w14:textId="77777777" w:rsidR="006F0E90" w:rsidRDefault="002D7C08">
      <w:pPr>
        <w:pStyle w:val="AppxAListParagraph"/>
        <w:numPr>
          <w:ilvl w:val="0"/>
          <w:numId w:val="1"/>
        </w:numPr>
        <w:jc w:val="left"/>
        <w:rPr>
          <w:rFonts w:ascii="맑은 고딕" w:eastAsia="맑은 고딕" w:hAnsi="맑은 고딕" w:cs="맑은 고딕"/>
          <w:color w:val="000000"/>
        </w:rPr>
      </w:pPr>
      <w:bookmarkStart w:id="208" w:name="LadleNav325"/>
      <w:r>
        <w:rPr>
          <w:rFonts w:ascii="맑은 고딕" w:eastAsia="맑은 고딕" w:hAnsi="맑은 고딕" w:cs="맑은 고딕" w:hint="eastAsia"/>
          <w:color w:val="000000"/>
          <w:sz w:val="20"/>
          <w:szCs w:val="20"/>
        </w:rPr>
        <w:t>시험값: 1148</w:t>
      </w:r>
      <w:bookmarkEnd w:id="208"/>
    </w:p>
    <w:p w14:paraId="15F36C81" w14:textId="77777777" w:rsidR="006F0E90" w:rsidRDefault="006F0E90">
      <w:pPr>
        <w:jc w:val="left"/>
        <w:rPr>
          <w:rFonts w:ascii="맑은 고딕" w:eastAsia="맑은 고딕" w:hAnsi="맑은 고딕" w:cs="맑은 고딕"/>
          <w:color w:val="000000"/>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F0E90" w14:paraId="633E2BDF" w14:textId="77777777">
        <w:trPr>
          <w:cantSplit/>
          <w:jc w:val="center"/>
        </w:trPr>
        <w:tc>
          <w:tcPr>
            <w:tcW w:w="8787" w:type="dxa"/>
            <w:shd w:val="clear" w:color="auto" w:fill="000000" w:themeFill="text1"/>
            <w:tcMar>
              <w:top w:w="90" w:type="dxa"/>
              <w:left w:w="150" w:type="dxa"/>
              <w:bottom w:w="90" w:type="dxa"/>
              <w:right w:w="150" w:type="dxa"/>
            </w:tcMar>
            <w:vAlign w:val="center"/>
          </w:tcPr>
          <w:p w14:paraId="36965859"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hint="eastAsia"/>
                <w:color w:val="00B050"/>
                <w:sz w:val="20"/>
                <w:szCs w:val="20"/>
              </w:rPr>
              <w:t># 값 조회</w:t>
            </w:r>
          </w:p>
          <w:p w14:paraId="40C823C0"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color w:val="00B050"/>
                <w:sz w:val="20"/>
                <w:szCs w:val="20"/>
              </w:rPr>
              <w:t>GET http://&lt;AAS서버IP&gt;:8082/submodels/aHR0cHM6Ly93d3cuc21hcnQtZmFjdG9yeS5rci9pZHMvc20vTGFkbGVIZWF0ZXJBQVMvT3BlcmF0aW9uYWxEYXRhLzEvMA/submodel-elements/HeatingProcessSystem.HeatingProcessMonitoring.LiningSurfaceTemperatureActual/$value  # 값 변경</w:t>
            </w:r>
            <w:r>
              <w:rPr>
                <w:rFonts w:ascii="맑은 고딕" w:eastAsia="맑은 고딕" w:hAnsi="맑은 고딕" w:cs="맑은 고딕"/>
                <w:color w:val="00B050"/>
              </w:rPr>
              <w:br/>
            </w:r>
            <w:r>
              <w:rPr>
                <w:rFonts w:ascii="맑은 고딕" w:eastAsia="맑은 고딕" w:hAnsi="맑은 고딕" w:cs="맑은 고딕"/>
                <w:color w:val="00B050"/>
              </w:rPr>
              <w:br/>
            </w:r>
          </w:p>
          <w:p w14:paraId="59105949" w14:textId="77777777" w:rsidR="006F0E90" w:rsidRDefault="002D7C08">
            <w:pPr>
              <w:jc w:val="left"/>
              <w:rPr>
                <w:rFonts w:ascii="맑은 고딕" w:eastAsia="맑은 고딕" w:hAnsi="맑은 고딕" w:cs="맑은 고딕"/>
                <w:color w:val="00B050"/>
              </w:rPr>
            </w:pPr>
            <w:r>
              <w:rPr>
                <w:rFonts w:ascii="맑은 고딕" w:eastAsia="맑은 고딕" w:hAnsi="맑은 고딕" w:cs="맑은 고딕"/>
                <w:color w:val="00B050"/>
                <w:sz w:val="20"/>
                <w:szCs w:val="20"/>
              </w:rPr>
              <w:t xml:space="preserve">PATCH http://&lt;AAS서버IP&gt;:8082/submodels/aHR0cHM6Ly93d3cuc21hcnQtZmFjdG9yeS5rci9pZHMvc20vTGFkbGVIZWF0ZXJBQVMvT3BlcmF0aW9uYWxEYXRhLzEvMA/submodel-elements/HeatingProcessSystem.HeatingProcessMonitoring.LiningSurfaceTemperatureActual/$value Content-Type: application/json  1148.0   </w:t>
            </w:r>
            <w:r>
              <w:rPr>
                <w:rFonts w:ascii="맑은 고딕" w:eastAsia="맑은 고딕" w:hAnsi="맑은 고딕" w:cs="맑은 고딕"/>
                <w:color w:val="00B050"/>
              </w:rPr>
              <w:br/>
            </w:r>
            <w:r>
              <w:rPr>
                <w:rFonts w:ascii="맑은 고딕" w:eastAsia="맑은 고딕" w:hAnsi="맑은 고딕" w:cs="맑은 고딕"/>
                <w:color w:val="00B050"/>
              </w:rPr>
              <w:br/>
            </w:r>
            <w:r>
              <w:rPr>
                <w:rFonts w:ascii="맑은 고딕" w:eastAsia="맑은 고딕" w:hAnsi="맑은 고딕" w:cs="맑은 고딕"/>
                <w:color w:val="00B050"/>
              </w:rPr>
              <w:br/>
            </w:r>
          </w:p>
        </w:tc>
      </w:tr>
    </w:tbl>
    <w:p w14:paraId="6325E87F" w14:textId="77777777" w:rsidR="006F0E90" w:rsidRDefault="006F0E90">
      <w:pPr>
        <w:jc w:val="left"/>
        <w:rPr>
          <w:rFonts w:ascii="맑은 고딕" w:eastAsia="맑은 고딕" w:hAnsi="맑은 고딕" w:cs="맑은 고딕"/>
          <w:color w:val="000000"/>
        </w:rPr>
      </w:pPr>
    </w:p>
    <w:p w14:paraId="40552BD9" w14:textId="77777777" w:rsidR="006F0E90" w:rsidRDefault="002D7C08">
      <w:pPr>
        <w:jc w:val="left"/>
        <w:rPr>
          <w:rFonts w:ascii="맑은 고딕" w:eastAsia="맑은 고딕" w:hAnsi="맑은 고딕" w:cs="맑은 고딕"/>
        </w:rPr>
      </w:pPr>
      <w:bookmarkStart w:id="209" w:name="LadleNav328"/>
      <w:r>
        <w:rPr>
          <w:rFonts w:ascii="맑은 고딕" w:eastAsia="맑은 고딕" w:hAnsi="맑은 고딕" w:cs="맑은 고딕"/>
          <w:sz w:val="20"/>
          <w:szCs w:val="20"/>
        </w:rPr>
        <w:lastRenderedPageBreak/>
        <w:t>○ 위 식별정보와 시험값은 API 요청방법을 설명하기 위한 예시이며, 실제 적용 시에는 대상 AAS의 Submodel ID, 연동 대상 SubmodelElement 경로 및 연동할 값을 사용한다.</w:t>
      </w:r>
      <w:bookmarkEnd w:id="209"/>
    </w:p>
    <w:p w14:paraId="1E800A43" w14:textId="77777777" w:rsidR="006F0E90" w:rsidRDefault="006F0E90">
      <w:pPr>
        <w:jc w:val="left"/>
        <w:rPr>
          <w:rFonts w:ascii="맑은 고딕" w:eastAsia="맑은 고딕" w:hAnsi="맑은 고딕" w:cs="맑은 고딕"/>
        </w:rPr>
      </w:pPr>
    </w:p>
    <w:p w14:paraId="31166B6E" w14:textId="77777777" w:rsidR="006F0E90" w:rsidRDefault="002D7C08">
      <w:pPr>
        <w:jc w:val="left"/>
        <w:rPr>
          <w:rFonts w:ascii="맑은 고딕" w:eastAsia="맑은 고딕" w:hAnsi="맑은 고딕" w:cs="맑은 고딕"/>
        </w:rPr>
      </w:pPr>
      <w:bookmarkStart w:id="210" w:name="LadleNav330"/>
      <w:r>
        <w:rPr>
          <w:rFonts w:ascii="맑은 고딕" w:eastAsia="맑은 고딕" w:hAnsi="맑은 고딕" w:cs="맑은 고딕"/>
          <w:sz w:val="20"/>
          <w:szCs w:val="20"/>
        </w:rPr>
        <w:t>○ 다음 장에서는 앞에서 확인한 AAS 서버 접속정보와 연동 대상을 이용하여 실제 장비 데이터를 수집하고, 수집 데이터와 SubmodelElement를 매핑하여 AAS에 연동하는 절차를 설명한다.</w:t>
      </w:r>
      <w:bookmarkEnd w:id="210"/>
    </w:p>
    <w:p w14:paraId="4424328D" w14:textId="77777777" w:rsidR="006F0E90" w:rsidRDefault="006F0E90">
      <w:pPr>
        <w:jc w:val="left"/>
        <w:rPr>
          <w:rFonts w:ascii="맑은 고딕" w:eastAsia="맑은 고딕" w:hAnsi="맑은 고딕" w:cs="맑은 고딕"/>
        </w:rPr>
      </w:pPr>
    </w:p>
    <w:p w14:paraId="3BB43206" w14:textId="77777777" w:rsidR="006F0E90" w:rsidRDefault="002D7C08">
      <w:pPr>
        <w:pStyle w:val="AppxAheading2"/>
        <w:ind w:right="220"/>
        <w:rPr>
          <w:rFonts w:ascii="맑은 고딕" w:eastAsia="맑은 고딕" w:hAnsi="맑은 고딕" w:cs="맑은 고딕"/>
        </w:rPr>
      </w:pPr>
      <w:bookmarkStart w:id="211" w:name="LadleNav332"/>
      <w:r>
        <w:rPr>
          <w:rFonts w:ascii="맑은 고딕" w:eastAsia="맑은 고딕" w:hAnsi="맑은 고딕" w:cs="맑은 고딕" w:hint="eastAsia"/>
          <w:sz w:val="24"/>
          <w:szCs w:val="24"/>
        </w:rPr>
        <w:t>5. 장비 데이터 수집과 AAS 연동</w:t>
      </w:r>
      <w:bookmarkEnd w:id="211"/>
    </w:p>
    <w:p w14:paraId="0AEFF21D"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제4장에서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32280586" w14:textId="77777777" w:rsidR="006F0E90" w:rsidRDefault="006F0E90">
      <w:pPr>
        <w:jc w:val="left"/>
        <w:rPr>
          <w:rFonts w:ascii="맑은 고딕" w:eastAsia="맑은 고딕" w:hAnsi="맑은 고딕" w:cs="맑은 고딕"/>
        </w:rPr>
      </w:pPr>
    </w:p>
    <w:p w14:paraId="4468A7FE" w14:textId="77777777" w:rsidR="006F0E90" w:rsidRDefault="002D7C08">
      <w:pPr>
        <w:jc w:val="left"/>
        <w:rPr>
          <w:rFonts w:ascii="맑은 고딕" w:eastAsia="맑은 고딕" w:hAnsi="맑은 고딕" w:cs="맑은 고딕"/>
        </w:rPr>
      </w:pPr>
      <w:bookmarkStart w:id="212" w:name="LadleNav335"/>
      <w:r>
        <w:rPr>
          <w:rFonts w:ascii="맑은 고딕" w:eastAsia="맑은 고딕" w:hAnsi="맑은 고딕" w:cs="맑은 고딕"/>
          <w:sz w:val="20"/>
          <w:szCs w:val="20"/>
        </w:rPr>
        <w:t>○ 장비 데이터 수집과 AAS 연동은 다음 순서로 진행한다.</w:t>
      </w:r>
      <w:bookmarkEnd w:id="212"/>
    </w:p>
    <w:p w14:paraId="7E018B98" w14:textId="77777777" w:rsidR="006F0E90" w:rsidRDefault="006F0E90">
      <w:pPr>
        <w:jc w:val="left"/>
        <w:rPr>
          <w:rFonts w:ascii="맑은 고딕" w:eastAsia="맑은 고딕" w:hAnsi="맑은 고딕" w:cs="맑은 고딕"/>
        </w:rPr>
      </w:pPr>
    </w:p>
    <w:p w14:paraId="1C553BA2" w14:textId="77777777" w:rsidR="006F0E90" w:rsidRDefault="002D7C08">
      <w:pPr>
        <w:pStyle w:val="AppxAListParagraph"/>
        <w:numPr>
          <w:ilvl w:val="0"/>
          <w:numId w:val="5"/>
        </w:numPr>
        <w:jc w:val="left"/>
        <w:rPr>
          <w:rFonts w:ascii="맑은 고딕" w:eastAsia="맑은 고딕" w:hAnsi="맑은 고딕" w:cs="맑은 고딕"/>
        </w:rPr>
      </w:pPr>
      <w:bookmarkStart w:id="213" w:name="LadleNav337"/>
      <w:r>
        <w:rPr>
          <w:rFonts w:ascii="맑은 고딕" w:eastAsia="맑은 고딕" w:hAnsi="맑은 고딕" w:cs="맑은 고딕"/>
          <w:sz w:val="20"/>
          <w:szCs w:val="20"/>
        </w:rPr>
        <w:t>장비-AIoT 디바이스 간 통신 설정 및 수집 대상 데이터 확인</w:t>
      </w:r>
      <w:bookmarkEnd w:id="213"/>
    </w:p>
    <w:p w14:paraId="0CDD819C" w14:textId="77777777" w:rsidR="006F0E90" w:rsidRDefault="006F0E90">
      <w:pPr>
        <w:jc w:val="left"/>
        <w:rPr>
          <w:rFonts w:ascii="맑은 고딕" w:eastAsia="맑은 고딕" w:hAnsi="맑은 고딕" w:cs="맑은 고딕"/>
        </w:rPr>
      </w:pPr>
    </w:p>
    <w:p w14:paraId="28C1E34A" w14:textId="77777777" w:rsidR="006F0E90" w:rsidRDefault="002D7C08">
      <w:pPr>
        <w:pStyle w:val="AppxAListParagraph"/>
        <w:numPr>
          <w:ilvl w:val="0"/>
          <w:numId w:val="5"/>
        </w:numPr>
        <w:jc w:val="left"/>
        <w:rPr>
          <w:rFonts w:ascii="맑은 고딕" w:eastAsia="맑은 고딕" w:hAnsi="맑은 고딕" w:cs="맑은 고딕"/>
        </w:rPr>
      </w:pPr>
      <w:bookmarkStart w:id="214" w:name="LadleNav339"/>
      <w:r>
        <w:rPr>
          <w:rFonts w:ascii="맑은 고딕" w:eastAsia="맑은 고딕" w:hAnsi="맑은 고딕" w:cs="맑은 고딕"/>
          <w:sz w:val="20"/>
          <w:szCs w:val="20"/>
        </w:rPr>
        <w:t>AIoT 디바이스의 장비 데이터 수집 설정</w:t>
      </w:r>
      <w:bookmarkEnd w:id="214"/>
    </w:p>
    <w:p w14:paraId="31394867" w14:textId="77777777" w:rsidR="006F0E90" w:rsidRDefault="006F0E90">
      <w:pPr>
        <w:jc w:val="left"/>
        <w:rPr>
          <w:rFonts w:ascii="맑은 고딕" w:eastAsia="맑은 고딕" w:hAnsi="맑은 고딕" w:cs="맑은 고딕"/>
        </w:rPr>
      </w:pPr>
    </w:p>
    <w:p w14:paraId="7D9B6BEF" w14:textId="77777777" w:rsidR="006F0E90" w:rsidRDefault="002D7C08">
      <w:pPr>
        <w:pStyle w:val="AppxAListParagraph"/>
        <w:numPr>
          <w:ilvl w:val="0"/>
          <w:numId w:val="5"/>
        </w:numPr>
        <w:jc w:val="left"/>
        <w:rPr>
          <w:rFonts w:ascii="맑은 고딕" w:eastAsia="맑은 고딕" w:hAnsi="맑은 고딕" w:cs="맑은 고딕"/>
        </w:rPr>
      </w:pPr>
      <w:bookmarkStart w:id="215" w:name="LadleNav341"/>
      <w:r>
        <w:rPr>
          <w:rFonts w:ascii="맑은 고딕" w:eastAsia="맑은 고딕" w:hAnsi="맑은 고딕" w:cs="맑은 고딕"/>
          <w:sz w:val="20"/>
          <w:szCs w:val="20"/>
        </w:rPr>
        <w:t>수집 데이터와 SubmodelElement 매핑</w:t>
      </w:r>
      <w:bookmarkEnd w:id="215"/>
    </w:p>
    <w:p w14:paraId="4E88ABD4" w14:textId="77777777" w:rsidR="006F0E90" w:rsidRDefault="006F0E90">
      <w:pPr>
        <w:jc w:val="left"/>
        <w:rPr>
          <w:rFonts w:ascii="맑은 고딕" w:eastAsia="맑은 고딕" w:hAnsi="맑은 고딕" w:cs="맑은 고딕"/>
        </w:rPr>
      </w:pPr>
    </w:p>
    <w:p w14:paraId="6C34D588" w14:textId="77777777" w:rsidR="006F0E90" w:rsidRDefault="002D7C08">
      <w:pPr>
        <w:pStyle w:val="AppxAListParagraph"/>
        <w:numPr>
          <w:ilvl w:val="0"/>
          <w:numId w:val="5"/>
        </w:numPr>
        <w:jc w:val="left"/>
        <w:rPr>
          <w:rFonts w:ascii="맑은 고딕" w:eastAsia="맑은 고딕" w:hAnsi="맑은 고딕" w:cs="맑은 고딕"/>
        </w:rPr>
      </w:pPr>
      <w:bookmarkStart w:id="216" w:name="LadleNav343"/>
      <w:r>
        <w:rPr>
          <w:rFonts w:ascii="맑은 고딕" w:eastAsia="맑은 고딕" w:hAnsi="맑은 고딕" w:cs="맑은 고딕"/>
          <w:sz w:val="20"/>
          <w:szCs w:val="20"/>
        </w:rPr>
        <w:t>설정 적용 및 AAS 연동 확인</w:t>
      </w:r>
      <w:bookmarkEnd w:id="216"/>
    </w:p>
    <w:p w14:paraId="41F0A35D" w14:textId="77777777" w:rsidR="006F0E90" w:rsidRDefault="006F0E90">
      <w:pPr>
        <w:jc w:val="left"/>
        <w:rPr>
          <w:rFonts w:ascii="맑은 고딕" w:eastAsia="맑은 고딕" w:hAnsi="맑은 고딕" w:cs="맑은 고딕"/>
        </w:rPr>
      </w:pPr>
    </w:p>
    <w:p w14:paraId="47B8026C"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7941C8B1" w14:textId="77777777" w:rsidR="006F0E90" w:rsidRDefault="006F0E90">
      <w:pPr>
        <w:rPr>
          <w:rFonts w:ascii="맑은 고딕" w:eastAsia="맑은 고딕" w:hAnsi="맑은 고딕" w:cs="맑은 고딕"/>
        </w:rPr>
      </w:pPr>
    </w:p>
    <w:p w14:paraId="6BBD17DF" w14:textId="77777777" w:rsidR="006F0E90" w:rsidRDefault="002D7C08">
      <w:pPr>
        <w:rPr>
          <w:rFonts w:ascii="맑은 고딕" w:eastAsia="맑은 고딕" w:hAnsi="맑은 고딕" w:cs="맑은 고딕"/>
          <w:b/>
          <w:bCs/>
        </w:rPr>
      </w:pPr>
      <w:bookmarkStart w:id="217" w:name="LadleNav347"/>
      <w:r>
        <w:rPr>
          <w:rFonts w:ascii="맑은 고딕" w:eastAsia="맑은 고딕" w:hAnsi="맑은 고딕" w:cs="맑은 고딕" w:hint="eastAsia"/>
          <w:b/>
          <w:bCs/>
          <w:sz w:val="20"/>
          <w:szCs w:val="20"/>
        </w:rPr>
        <w:t>가. 장비-AIoT 디바이스 간 통신 설정 및 수집 대상 데이터 확인</w:t>
      </w:r>
      <w:bookmarkEnd w:id="217"/>
    </w:p>
    <w:p w14:paraId="5049C3AA" w14:textId="77777777" w:rsidR="006F0E90" w:rsidRDefault="002D7C08">
      <w:pPr>
        <w:rPr>
          <w:rFonts w:ascii="맑은 고딕" w:eastAsia="맑은 고딕" w:hAnsi="맑은 고딕" w:cs="맑은 고딕"/>
        </w:rPr>
      </w:pPr>
      <w:bookmarkStart w:id="218" w:name="LadleNav348"/>
      <w:r>
        <w:rPr>
          <w:rFonts w:ascii="맑은 고딕" w:eastAsia="맑은 고딕" w:hAnsi="맑은 고딕" w:cs="맑은 고딕"/>
          <w:b/>
          <w:sz w:val="20"/>
          <w:szCs w:val="20"/>
        </w:rPr>
        <w:t>1) 통신방식 및 통신 파라미터 확인</w:t>
      </w:r>
      <w:bookmarkEnd w:id="218"/>
    </w:p>
    <w:p w14:paraId="38E44220"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27C998A6" w14:textId="77777777" w:rsidR="006F0E90" w:rsidRDefault="006F0E90">
      <w:pPr>
        <w:rPr>
          <w:rFonts w:ascii="맑은 고딕" w:eastAsia="맑은 고딕" w:hAnsi="맑은 고딕" w:cs="맑은 고딕"/>
        </w:rPr>
      </w:pPr>
    </w:p>
    <w:p w14:paraId="7BF1D5AB" w14:textId="2283331A" w:rsidR="006F0E90" w:rsidRDefault="002D7C08">
      <w:pPr>
        <w:pStyle w:val="AppxAcaption"/>
        <w:keepNext/>
        <w:rPr>
          <w:rFonts w:ascii="맑은 고딕" w:eastAsia="맑은 고딕" w:hAnsi="맑은 고딕" w:cs="맑은 고딕"/>
        </w:rPr>
      </w:pPr>
      <w:bookmarkStart w:id="219" w:name="LadleNav351"/>
      <w:r>
        <w:rPr>
          <w:rFonts w:ascii="맑은 고딕" w:eastAsia="맑은 고딕" w:hAnsi="맑은 고딕" w:cs="맑은 고딕"/>
          <w:sz w:val="20"/>
          <w:szCs w:val="20"/>
        </w:rPr>
        <w:lastRenderedPageBreak/>
        <w:t>표 9 장비 데이터 수집 사전 확인항목</w:t>
      </w:r>
      <w:r>
        <w:rPr>
          <w:rFonts w:ascii="맑은 고딕" w:eastAsia="맑은 고딕" w:hAnsi="맑은 고딕" w:cs="맑은 고딕"/>
        </w:rPr>
        <w:fldChar w:fldCharType="begin"/>
      </w:r>
      <w:r>
        <w:rPr>
          <w:rFonts w:ascii="맑은 고딕" w:eastAsia="맑은 고딕" w:hAnsi="맑은 고딕" w:cs="맑은 고딕"/>
        </w:rPr>
        <w:instrText xml:space="preserve"> SEQ 표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9</w:t>
      </w:r>
      <w:r>
        <w:rPr>
          <w:rFonts w:ascii="맑은 고딕" w:eastAsia="맑은 고딕" w:hAnsi="맑은 고딕" w:cs="맑은 고딕"/>
          <w:noProof/>
        </w:rPr>
        <w:fldChar w:fldCharType="end"/>
      </w:r>
      <w:bookmarkEnd w:id="21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6F0E90" w14:paraId="7E35059D" w14:textId="77777777">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79EF843"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8A6CE9F"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32519104"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적용 시 유의사항</w:t>
            </w:r>
          </w:p>
        </w:tc>
      </w:tr>
      <w:tr w:rsidR="006F0E90" w14:paraId="65732D58"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255CF5" w14:textId="77777777" w:rsidR="006F0E90" w:rsidRDefault="002D7C08">
            <w:pPr>
              <w:jc w:val="center"/>
              <w:rPr>
                <w:rFonts w:ascii="맑은 고딕" w:eastAsia="맑은 고딕" w:hAnsi="맑은 고딕" w:cs="맑은 고딕"/>
              </w:rPr>
            </w:pPr>
            <w:r>
              <w:rPr>
                <w:rFonts w:ascii="맑은 고딕" w:eastAsia="맑은 고딕" w:hAnsi="맑은 고딕" w:cs="맑은 고딕" w:hint="eastAsia"/>
                <w:sz w:val="18"/>
                <w:szCs w:val="18"/>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6C05D5"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A28AC9F"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양쪽에서 공통으로 지원하는 통신방식을 선택</w:t>
            </w:r>
          </w:p>
        </w:tc>
      </w:tr>
      <w:tr w:rsidR="006F0E90" w14:paraId="04C04BE1"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9F8427" w14:textId="77777777" w:rsidR="006F0E90" w:rsidRDefault="002D7C08">
            <w:pPr>
              <w:jc w:val="center"/>
              <w:rPr>
                <w:rFonts w:ascii="맑은 고딕" w:eastAsia="맑은 고딕" w:hAnsi="맑은 고딕" w:cs="맑은 고딕"/>
              </w:rPr>
            </w:pPr>
            <w:r>
              <w:rPr>
                <w:rFonts w:ascii="맑은 고딕" w:eastAsia="맑은 고딕" w:hAnsi="맑은 고딕" w:cs="맑은 고딕" w:hint="eastAsia"/>
                <w:sz w:val="18"/>
                <w:szCs w:val="18"/>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9D9753"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0C305BE"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해당 제어기 또는 센서에 설정된 값과 동일하게 확인</w:t>
            </w:r>
          </w:p>
        </w:tc>
      </w:tr>
      <w:tr w:rsidR="006F0E90" w14:paraId="488D105F"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2BA1F8" w14:textId="77777777" w:rsidR="006F0E90" w:rsidRDefault="002D7C08">
            <w:pPr>
              <w:jc w:val="center"/>
              <w:rPr>
                <w:rFonts w:ascii="맑은 고딕" w:eastAsia="맑은 고딕" w:hAnsi="맑은 고딕" w:cs="맑은 고딕"/>
              </w:rPr>
            </w:pPr>
            <w:r>
              <w:rPr>
                <w:rFonts w:ascii="맑은 고딕" w:eastAsia="맑은 고딕" w:hAnsi="맑은 고딕" w:cs="맑은 고딕" w:hint="eastAsia"/>
                <w:sz w:val="18"/>
                <w:szCs w:val="18"/>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F19FE2"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48F4D16"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데이터의 의미와 실제 장비에서 확인되는 값을 함께 확인</w:t>
            </w:r>
          </w:p>
        </w:tc>
      </w:tr>
    </w:tbl>
    <w:p w14:paraId="66B9DC02" w14:textId="77777777" w:rsidR="006F0E90" w:rsidRDefault="006F0E90">
      <w:pPr>
        <w:rPr>
          <w:rFonts w:ascii="맑은 고딕" w:eastAsia="맑은 고딕" w:hAnsi="맑은 고딕" w:cs="맑은 고딕"/>
        </w:rPr>
      </w:pPr>
    </w:p>
    <w:p w14:paraId="033A2E38" w14:textId="77777777" w:rsidR="006F0E90" w:rsidRDefault="002D7C08">
      <w:pPr>
        <w:rPr>
          <w:rFonts w:ascii="맑은 고딕" w:eastAsia="맑은 고딕" w:hAnsi="맑은 고딕" w:cs="맑은 고딕"/>
        </w:rPr>
      </w:pPr>
      <w:bookmarkStart w:id="220" w:name="LadleNav353"/>
      <w:r>
        <w:rPr>
          <w:rFonts w:ascii="맑은 고딕" w:eastAsia="맑은 고딕" w:hAnsi="맑은 고딕" w:cs="맑은 고딕" w:hint="eastAsia"/>
          <w:b/>
          <w:sz w:val="20"/>
          <w:szCs w:val="20"/>
        </w:rPr>
        <w:t>2) 수집 데이터의 주소·태그 및 데이터형 확인</w:t>
      </w:r>
      <w:bookmarkEnd w:id="220"/>
    </w:p>
    <w:p w14:paraId="6A0BC6A0"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PLC 메모리맵, 태그 목록 또는 장비 데이터 목록을 기준으로 AAS에 연동할 수집항목을 선정하고, 각 항목의 주소·태그, 원천 데이터형, 단위 및 값의 표현방식을 확인한다. 주소 또는 태그만으로 데이터의 의미를 판단하지 않고, 장비 화면 또는 PLC 엔지니어링 도구에서 확인되는 실제 값과 대조하여 수집항목의 의미와 데이터가 일치하는지 확인한다.</w:t>
      </w:r>
    </w:p>
    <w:p w14:paraId="60CFCF60" w14:textId="77777777" w:rsidR="006F0E90" w:rsidRDefault="006F0E90">
      <w:pPr>
        <w:rPr>
          <w:rFonts w:ascii="맑은 고딕" w:eastAsia="맑은 고딕" w:hAnsi="맑은 고딕" w:cs="맑은 고딕"/>
        </w:rPr>
      </w:pPr>
    </w:p>
    <w:p w14:paraId="1F539242" w14:textId="77777777" w:rsidR="006F0E90" w:rsidRDefault="002D7C08">
      <w:pPr>
        <w:rPr>
          <w:rFonts w:ascii="맑은 고딕" w:eastAsia="맑은 고딕" w:hAnsi="맑은 고딕" w:cs="맑은 고딕"/>
          <w:b/>
          <w:bCs/>
        </w:rPr>
      </w:pPr>
      <w:bookmarkStart w:id="221" w:name="LadleNav356"/>
      <w:r>
        <w:rPr>
          <w:rFonts w:ascii="맑은 고딕" w:eastAsia="맑은 고딕" w:hAnsi="맑은 고딕" w:cs="맑은 고딕" w:hint="eastAsia"/>
          <w:b/>
          <w:bCs/>
          <w:sz w:val="20"/>
          <w:szCs w:val="20"/>
        </w:rPr>
        <w:t>나. AIoT 디바이스의 장비 데이터 수집 설정</w:t>
      </w:r>
      <w:bookmarkEnd w:id="221"/>
    </w:p>
    <w:p w14:paraId="641EB588" w14:textId="77777777" w:rsidR="006F0E90" w:rsidRDefault="002D7C08">
      <w:pPr>
        <w:jc w:val="left"/>
        <w:rPr>
          <w:rFonts w:ascii="맑은 고딕" w:eastAsia="맑은 고딕" w:hAnsi="맑은 고딕" w:cs="맑은 고딕"/>
        </w:rPr>
      </w:pPr>
      <w:bookmarkStart w:id="222" w:name="LadleNav357"/>
      <w:r>
        <w:rPr>
          <w:rFonts w:ascii="맑은 고딕" w:eastAsia="맑은 고딕" w:hAnsi="맑은 고딕" w:cs="맑은 고딕"/>
          <w:sz w:val="20"/>
          <w:szCs w:val="20"/>
        </w:rPr>
        <w:t>○ 앞 절에서 확인한 통신방식, 통신 파라미터 및 수집 대상 데이터를 바탕으로 AIoT 디바이스에 장비 데이터 수집 설정을 적용한다.</w:t>
      </w:r>
      <w:bookmarkEnd w:id="222"/>
    </w:p>
    <w:p w14:paraId="09270E28" w14:textId="77777777" w:rsidR="006F0E90" w:rsidRDefault="006F0E90">
      <w:pPr>
        <w:rPr>
          <w:rFonts w:ascii="맑은 고딕" w:eastAsia="맑은 고딕" w:hAnsi="맑은 고딕" w:cs="맑은 고딕"/>
        </w:rPr>
      </w:pPr>
    </w:p>
    <w:p w14:paraId="3A56CFA6" w14:textId="77777777" w:rsidR="006F0E90" w:rsidRDefault="002D7C08">
      <w:pPr>
        <w:rPr>
          <w:rFonts w:ascii="맑은 고딕" w:eastAsia="맑은 고딕" w:hAnsi="맑은 고딕" w:cs="맑은 고딕"/>
          <w:b/>
        </w:rPr>
      </w:pPr>
      <w:bookmarkStart w:id="223" w:name="LadleNav359"/>
      <w:r>
        <w:rPr>
          <w:rFonts w:ascii="맑은 고딕" w:eastAsia="맑은 고딕" w:hAnsi="맑은 고딕" w:cs="맑은 고딕"/>
          <w:b/>
          <w:sz w:val="20"/>
          <w:szCs w:val="20"/>
        </w:rPr>
        <w:t>1) 장비 통신방식 및 접속정보 설정</w:t>
      </w:r>
      <w:bookmarkEnd w:id="223"/>
    </w:p>
    <w:p w14:paraId="2F68F935" w14:textId="77777777" w:rsidR="006F0E90" w:rsidRDefault="002D7C08">
      <w:pPr>
        <w:jc w:val="left"/>
        <w:rPr>
          <w:rFonts w:ascii="맑은 고딕" w:eastAsia="맑은 고딕" w:hAnsi="맑은 고딕" w:cs="맑은 고딕"/>
          <w:b/>
        </w:rPr>
      </w:pPr>
      <w:bookmarkStart w:id="224" w:name="LadleNav360"/>
      <w:r>
        <w:rPr>
          <w:rFonts w:ascii="맑은 고딕" w:eastAsia="맑은 고딕" w:hAnsi="맑은 고딕" w:cs="맑은 고딕"/>
          <w:sz w:val="20"/>
          <w:szCs w:val="20"/>
        </w:rPr>
        <w:t>○ AIoT 디바이스에서 대상 장비와 통신하기 위한 통신방식을 선택한다. 이후 통신속도, 장치 주소, 접속주소·포트 등 해당 통신방식에 필요한 값을 장비의 제어기 또는 센서에 설정된 값과 동일하게 입력한다.</w:t>
      </w:r>
      <w:bookmarkEnd w:id="224"/>
    </w:p>
    <w:p w14:paraId="692D414A" w14:textId="77777777" w:rsidR="006F0E90" w:rsidRDefault="006F0E90">
      <w:pPr>
        <w:rPr>
          <w:rFonts w:ascii="맑은 고딕" w:eastAsia="맑은 고딕" w:hAnsi="맑은 고딕" w:cs="맑은 고딕"/>
        </w:rPr>
      </w:pPr>
    </w:p>
    <w:p w14:paraId="082EA853"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lastRenderedPageBreak/>
        <w:drawing>
          <wp:inline distT="0" distB="0" distL="0" distR="0" wp14:anchorId="77F2455C" wp14:editId="245BDD19">
            <wp:extent cx="2880360" cy="2822171"/>
            <wp:effectExtent l="0" t="0" r="0" b="0"/>
            <wp:docPr id="1054" name="Picture 1609909064" descr="AIoT 디바이스 통신 인터페이스 및 파라미터 설정 화면 예시"/>
            <wp:cNvGraphicFramePr/>
            <a:graphic xmlns:a="http://schemas.openxmlformats.org/drawingml/2006/main">
              <a:graphicData uri="http://schemas.openxmlformats.org/drawingml/2006/picture">
                <pic:pic xmlns:pic="http://schemas.openxmlformats.org/drawingml/2006/picture">
                  <pic:nvPicPr>
                    <pic:cNvPr id="1054" name="Picture 1609909064" descr="AIoT 디바이스 통신 인터페이스 및 파라미터 설정 화면 예시"/>
                    <pic:cNvPicPr>
                      <a:picLocks/>
                    </pic:cNvPicPr>
                  </pic:nvPicPr>
                  <pic:blipFill>
                    <a:blip r:embed="rId48">
                      <a:extLst>
                        <a:ext uri="{28A0092B-C50C-407E-A947-70E740481C1C}">
                          <a14:useLocalDpi xmlns:a14="http://schemas.microsoft.com/office/drawing/2010/main" val="0"/>
                        </a:ext>
                      </a:extLst>
                    </a:blip>
                    <a:stretch>
                      <a:fillRect/>
                    </a:stretch>
                  </pic:blipFill>
                  <pic:spPr>
                    <a:xfrm>
                      <a:off x="0" y="0"/>
                      <a:ext cx="2880360" cy="2822171"/>
                    </a:xfrm>
                    <a:prstGeom prst="rect">
                      <a:avLst/>
                    </a:prstGeom>
                  </pic:spPr>
                </pic:pic>
              </a:graphicData>
            </a:graphic>
          </wp:inline>
        </w:drawing>
      </w:r>
    </w:p>
    <w:p w14:paraId="00FC35F9" w14:textId="6F51DE1C" w:rsidR="006F0E90" w:rsidRDefault="002D7C08">
      <w:pPr>
        <w:pStyle w:val="AppxAcaption"/>
        <w:jc w:val="center"/>
        <w:rPr>
          <w:rFonts w:ascii="맑은 고딕" w:eastAsia="맑은 고딕" w:hAnsi="맑은 고딕" w:cs="맑은 고딕"/>
        </w:rPr>
      </w:pPr>
      <w:bookmarkStart w:id="225" w:name="LadleNav363"/>
      <w:r>
        <w:rPr>
          <w:rFonts w:ascii="맑은 고딕" w:eastAsia="맑은 고딕" w:hAnsi="맑은 고딕" w:cs="맑은 고딕"/>
          <w:sz w:val="20"/>
          <w:szCs w:val="20"/>
        </w:rPr>
        <w:t>그림 9 AIoT 디바이스 통신방식 및 파라미터 설정 화면 예시</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9</w:t>
      </w:r>
      <w:r>
        <w:rPr>
          <w:rFonts w:ascii="맑은 고딕" w:eastAsia="맑은 고딕" w:hAnsi="맑은 고딕" w:cs="맑은 고딕"/>
          <w:noProof/>
        </w:rPr>
        <w:fldChar w:fldCharType="end"/>
      </w:r>
      <w:bookmarkEnd w:id="225"/>
    </w:p>
    <w:p w14:paraId="66AF3F50" w14:textId="77777777" w:rsidR="006F0E90" w:rsidRDefault="006F0E90">
      <w:pPr>
        <w:rPr>
          <w:rFonts w:ascii="맑은 고딕" w:eastAsia="맑은 고딕" w:hAnsi="맑은 고딕" w:cs="맑은 고딕"/>
        </w:rPr>
      </w:pPr>
    </w:p>
    <w:p w14:paraId="6C1CC032" w14:textId="77777777" w:rsidR="006F0E90" w:rsidRDefault="002D7C08">
      <w:pPr>
        <w:jc w:val="left"/>
        <w:rPr>
          <w:rFonts w:ascii="맑은 고딕" w:eastAsia="맑은 고딕" w:hAnsi="맑은 고딕" w:cs="맑은 고딕"/>
        </w:rPr>
      </w:pPr>
      <w:bookmarkStart w:id="226" w:name="LadleNav365"/>
      <w:r>
        <w:rPr>
          <w:rFonts w:ascii="맑은 고딕" w:eastAsia="맑은 고딕" w:hAnsi="맑은 고딕" w:cs="맑은 고딕"/>
          <w:sz w:val="20"/>
          <w:szCs w:val="20"/>
        </w:rPr>
        <w:t>○ 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bookmarkEnd w:id="226"/>
    </w:p>
    <w:p w14:paraId="26062531" w14:textId="77777777" w:rsidR="006F0E90" w:rsidRDefault="006F0E90">
      <w:pPr>
        <w:rPr>
          <w:rFonts w:ascii="맑은 고딕" w:eastAsia="맑은 고딕" w:hAnsi="맑은 고딕" w:cs="맑은 고딕"/>
        </w:rPr>
      </w:pPr>
    </w:p>
    <w:p w14:paraId="54CD9959" w14:textId="77777777" w:rsidR="006F0E90" w:rsidRDefault="002D7C08">
      <w:pPr>
        <w:rPr>
          <w:rFonts w:ascii="맑은 고딕" w:eastAsia="맑은 고딕" w:hAnsi="맑은 고딕" w:cs="맑은 고딕"/>
          <w:b/>
        </w:rPr>
      </w:pPr>
      <w:bookmarkStart w:id="227" w:name="LadleNav367"/>
      <w:r>
        <w:rPr>
          <w:rFonts w:ascii="맑은 고딕" w:eastAsia="맑은 고딕" w:hAnsi="맑은 고딕" w:cs="맑은 고딕" w:hint="eastAsia"/>
          <w:b/>
          <w:sz w:val="20"/>
          <w:szCs w:val="20"/>
        </w:rPr>
        <w:t>2) 수집항목별 주소·태그 및 데이터 처리조건 설정</w:t>
      </w:r>
      <w:bookmarkEnd w:id="227"/>
    </w:p>
    <w:p w14:paraId="6E80CF49" w14:textId="77777777" w:rsidR="006F0E90" w:rsidRDefault="002D7C08">
      <w:pPr>
        <w:jc w:val="left"/>
        <w:rPr>
          <w:rFonts w:ascii="맑은 고딕" w:eastAsia="맑은 고딕" w:hAnsi="맑은 고딕" w:cs="맑은 고딕"/>
        </w:rPr>
      </w:pPr>
      <w:bookmarkStart w:id="228" w:name="LadleNav368"/>
      <w:r>
        <w:rPr>
          <w:rFonts w:ascii="맑은 고딕" w:eastAsia="맑은 고딕" w:hAnsi="맑은 고딕" w:cs="맑은 고딕"/>
          <w:sz w:val="20"/>
          <w:szCs w:val="20"/>
        </w:rPr>
        <w:t>○ 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bookmarkEnd w:id="228"/>
    </w:p>
    <w:p w14:paraId="5E9D0932" w14:textId="77777777" w:rsidR="006F0E90" w:rsidRDefault="006F0E90">
      <w:pPr>
        <w:rPr>
          <w:rFonts w:ascii="맑은 고딕" w:eastAsia="맑은 고딕" w:hAnsi="맑은 고딕" w:cs="맑은 고딕"/>
        </w:rPr>
      </w:pPr>
    </w:p>
    <w:p w14:paraId="4976AFBC"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lastRenderedPageBreak/>
        <w:drawing>
          <wp:inline distT="0" distB="0" distL="0" distR="0" wp14:anchorId="733DD987" wp14:editId="457E3133">
            <wp:extent cx="4549140" cy="2852850"/>
            <wp:effectExtent l="0" t="0" r="3810" b="5080"/>
            <wp:docPr id="1055" name="Picture 1609909065" descr="AIoT 디바이스 장비 데이터 수집항목 설정 화면 예시"/>
            <wp:cNvGraphicFramePr/>
            <a:graphic xmlns:a="http://schemas.openxmlformats.org/drawingml/2006/main">
              <a:graphicData uri="http://schemas.openxmlformats.org/drawingml/2006/picture">
                <pic:pic xmlns:pic="http://schemas.openxmlformats.org/drawingml/2006/picture">
                  <pic:nvPicPr>
                    <pic:cNvPr id="1055" name="Picture 1609909065" descr="AIoT 디바이스 장비 데이터 수집항목 설정 화면 예시"/>
                    <pic:cNvPicPr>
                      <a:picLocks/>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549140" cy="2852850"/>
                    </a:xfrm>
                    <a:prstGeom prst="rect">
                      <a:avLst/>
                    </a:prstGeom>
                  </pic:spPr>
                </pic:pic>
              </a:graphicData>
            </a:graphic>
          </wp:inline>
        </w:drawing>
      </w:r>
    </w:p>
    <w:p w14:paraId="6940A0B4" w14:textId="23203331" w:rsidR="006F0E90" w:rsidRDefault="002D7C08">
      <w:pPr>
        <w:pStyle w:val="AppxAcaption"/>
        <w:jc w:val="center"/>
        <w:rPr>
          <w:rFonts w:ascii="맑은 고딕" w:eastAsia="맑은 고딕" w:hAnsi="맑은 고딕" w:cs="맑은 고딕"/>
        </w:rPr>
      </w:pPr>
      <w:bookmarkStart w:id="229" w:name="LadleNav371"/>
      <w:r>
        <w:rPr>
          <w:rFonts w:ascii="맑은 고딕" w:eastAsia="맑은 고딕" w:hAnsi="맑은 고딕" w:cs="맑은 고딕"/>
          <w:sz w:val="20"/>
          <w:szCs w:val="20"/>
        </w:rPr>
        <w:t>그림 10 AIoT 디바이스 장비 데이터 수집항목 설정 화면 예시</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10</w:t>
      </w:r>
      <w:r>
        <w:rPr>
          <w:rFonts w:ascii="맑은 고딕" w:eastAsia="맑은 고딕" w:hAnsi="맑은 고딕" w:cs="맑은 고딕"/>
          <w:noProof/>
        </w:rPr>
        <w:fldChar w:fldCharType="end"/>
      </w:r>
      <w:bookmarkEnd w:id="229"/>
    </w:p>
    <w:p w14:paraId="6F61F852" w14:textId="77777777" w:rsidR="006F0E90" w:rsidRDefault="006F0E90">
      <w:pPr>
        <w:rPr>
          <w:rFonts w:ascii="맑은 고딕" w:eastAsia="맑은 고딕" w:hAnsi="맑은 고딕" w:cs="맑은 고딕"/>
        </w:rPr>
      </w:pPr>
    </w:p>
    <w:p w14:paraId="1C806750" w14:textId="77777777" w:rsidR="006F0E90" w:rsidRDefault="002D7C08">
      <w:pPr>
        <w:rPr>
          <w:rFonts w:ascii="맑은 고딕" w:eastAsia="맑은 고딕" w:hAnsi="맑은 고딕" w:cs="맑은 고딕"/>
          <w:b/>
        </w:rPr>
      </w:pPr>
      <w:bookmarkStart w:id="230" w:name="LadleNav373"/>
      <w:r>
        <w:rPr>
          <w:rFonts w:ascii="맑은 고딕" w:eastAsia="맑은 고딕" w:hAnsi="맑은 고딕" w:cs="맑은 고딕" w:hint="eastAsia"/>
          <w:b/>
          <w:sz w:val="20"/>
          <w:szCs w:val="20"/>
        </w:rPr>
        <w:t>3) 장비 데이터 수집 상태 확인</w:t>
      </w:r>
      <w:bookmarkEnd w:id="230"/>
    </w:p>
    <w:p w14:paraId="050835EB" w14:textId="77777777" w:rsidR="006F0E90" w:rsidRDefault="002D7C08">
      <w:pPr>
        <w:jc w:val="left"/>
        <w:rPr>
          <w:rFonts w:ascii="맑은 고딕" w:eastAsia="맑은 고딕" w:hAnsi="맑은 고딕" w:cs="맑은 고딕"/>
        </w:rPr>
      </w:pPr>
      <w:bookmarkStart w:id="231" w:name="LadleNav374"/>
      <w:r>
        <w:rPr>
          <w:rFonts w:ascii="맑은 고딕" w:eastAsia="맑은 고딕" w:hAnsi="맑은 고딕" w:cs="맑은 고딕"/>
          <w:sz w:val="20"/>
          <w:szCs w:val="20"/>
        </w:rPr>
        <w:t>○ 설정을 저장한 후 AIoT 디바이스에서 각 수집항목의 값을 조회하여 장비 데이터가 정상적으로 수집되는지 확인한다.</w:t>
      </w:r>
      <w:bookmarkEnd w:id="231"/>
    </w:p>
    <w:p w14:paraId="27092149" w14:textId="77777777" w:rsidR="006F0E90" w:rsidRDefault="006F0E90">
      <w:pPr>
        <w:rPr>
          <w:rFonts w:ascii="맑은 고딕" w:eastAsia="맑은 고딕" w:hAnsi="맑은 고딕" w:cs="맑은 고딕"/>
        </w:rPr>
      </w:pPr>
    </w:p>
    <w:p w14:paraId="244EA7BE"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6D7BD790" wp14:editId="4309AE3E">
            <wp:extent cx="5013960" cy="2639745"/>
            <wp:effectExtent l="0" t="0" r="0" b="8255"/>
            <wp:docPr id="1056" name="그림 1"/>
            <wp:cNvGraphicFramePr/>
            <a:graphic xmlns:a="http://schemas.openxmlformats.org/drawingml/2006/main">
              <a:graphicData uri="http://schemas.openxmlformats.org/drawingml/2006/picture">
                <pic:pic xmlns:pic="http://schemas.openxmlformats.org/drawingml/2006/picture">
                  <pic:nvPicPr>
                    <pic:cNvPr id="1056" name="그림 1"/>
                    <pic:cNvPicPr>
                      <a:picLocks/>
                    </pic:cNvPicPr>
                  </pic:nvPicPr>
                  <pic:blipFill>
                    <a:blip r:embed="rId50">
                      <a:extLst>
                        <a:ext uri="{28A0092B-C50C-407E-A947-70E740481C1C}">
                          <a14:useLocalDpi xmlns:a14="http://schemas.microsoft.com/office/drawing/2010/main" val="0"/>
                        </a:ext>
                      </a:extLst>
                    </a:blip>
                    <a:stretch>
                      <a:fillRect/>
                    </a:stretch>
                  </pic:blipFill>
                  <pic:spPr>
                    <a:xfrm>
                      <a:off x="0" y="0"/>
                      <a:ext cx="5013960" cy="2639745"/>
                    </a:xfrm>
                    <a:prstGeom prst="rect">
                      <a:avLst/>
                    </a:prstGeom>
                  </pic:spPr>
                </pic:pic>
              </a:graphicData>
            </a:graphic>
          </wp:inline>
        </w:drawing>
      </w:r>
    </w:p>
    <w:p w14:paraId="7885DCAB" w14:textId="7932FA1C" w:rsidR="006F0E90" w:rsidRDefault="002D7C08">
      <w:pPr>
        <w:pStyle w:val="AppxAcaption"/>
        <w:jc w:val="center"/>
        <w:rPr>
          <w:rFonts w:ascii="맑은 고딕" w:eastAsia="맑은 고딕" w:hAnsi="맑은 고딕" w:cs="맑은 고딕"/>
        </w:rPr>
      </w:pPr>
      <w:bookmarkStart w:id="232" w:name="LadleNav377"/>
      <w:r>
        <w:rPr>
          <w:rFonts w:ascii="맑은 고딕" w:eastAsia="맑은 고딕" w:hAnsi="맑은 고딕" w:cs="맑은 고딕"/>
          <w:sz w:val="20"/>
          <w:szCs w:val="20"/>
        </w:rPr>
        <w:t>그림 11 AIoT 디바이스 장비 데이터 수집 상태 조회 화면 예시</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11</w:t>
      </w:r>
      <w:r>
        <w:rPr>
          <w:rFonts w:ascii="맑은 고딕" w:eastAsia="맑은 고딕" w:hAnsi="맑은 고딕" w:cs="맑은 고딕"/>
          <w:noProof/>
        </w:rPr>
        <w:fldChar w:fldCharType="end"/>
      </w:r>
      <w:bookmarkEnd w:id="232"/>
    </w:p>
    <w:p w14:paraId="426F7240" w14:textId="77777777" w:rsidR="006F0E90" w:rsidRDefault="006F0E90">
      <w:pPr>
        <w:rPr>
          <w:rFonts w:ascii="맑은 고딕" w:eastAsia="맑은 고딕" w:hAnsi="맑은 고딕" w:cs="맑은 고딕"/>
        </w:rPr>
      </w:pPr>
    </w:p>
    <w:p w14:paraId="487ECAE8"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 장비에서 확인되는 값과 AIoT 디바이스의 수집값이 정상적으로 일치하면 장비 데이터 수집 설정이 완료된 것으로 판단한다.</w:t>
      </w:r>
    </w:p>
    <w:p w14:paraId="433AEEF6" w14:textId="77777777" w:rsidR="006F0E90" w:rsidRDefault="006F0E90">
      <w:pPr>
        <w:rPr>
          <w:rFonts w:ascii="맑은 고딕" w:eastAsia="맑은 고딕" w:hAnsi="맑은 고딕" w:cs="맑은 고딕"/>
        </w:rPr>
      </w:pPr>
    </w:p>
    <w:p w14:paraId="46EE348D" w14:textId="77777777" w:rsidR="006F0E90" w:rsidRDefault="002D7C08">
      <w:pPr>
        <w:rPr>
          <w:rFonts w:ascii="맑은 고딕" w:eastAsia="맑은 고딕" w:hAnsi="맑은 고딕" w:cs="맑은 고딕"/>
          <w:b/>
        </w:rPr>
      </w:pPr>
      <w:bookmarkStart w:id="233" w:name="LadleNav381"/>
      <w:r>
        <w:rPr>
          <w:rFonts w:ascii="맑은 고딕" w:eastAsia="맑은 고딕" w:hAnsi="맑은 고딕" w:cs="맑은 고딕"/>
          <w:b/>
          <w:sz w:val="20"/>
          <w:szCs w:val="20"/>
        </w:rPr>
        <w:t>다. 수집 데이터와 SubmodelElement 매핑</w:t>
      </w:r>
      <w:bookmarkEnd w:id="233"/>
    </w:p>
    <w:p w14:paraId="3B62CF41" w14:textId="77777777" w:rsidR="006F0E90" w:rsidRDefault="002D7C08">
      <w:pPr>
        <w:jc w:val="left"/>
        <w:rPr>
          <w:rFonts w:ascii="맑은 고딕" w:eastAsia="맑은 고딕" w:hAnsi="맑은 고딕" w:cs="맑은 고딕"/>
        </w:rPr>
      </w:pPr>
      <w:bookmarkStart w:id="234" w:name="LadleNav382"/>
      <w:r>
        <w:rPr>
          <w:rFonts w:ascii="맑은 고딕" w:eastAsia="맑은 고딕" w:hAnsi="맑은 고딕" w:cs="맑은 고딕"/>
          <w:sz w:val="20"/>
          <w:szCs w:val="20"/>
        </w:rPr>
        <w:t>○ 장비 데이터가 정상적으로 수집되면 제4장에서 확인한 AAS 서버 접속정보와 대상 장비의 AAS ID를 이용하여 대상 AAS의 정보를 확인하고, 각 수집 데이터 항목과 대응하는 SubmodelElement를 매핑한다.</w:t>
      </w:r>
      <w:bookmarkEnd w:id="234"/>
    </w:p>
    <w:p w14:paraId="58B5B5C5" w14:textId="77777777" w:rsidR="006F0E90" w:rsidRDefault="006F0E90">
      <w:pPr>
        <w:rPr>
          <w:rFonts w:ascii="맑은 고딕" w:eastAsia="맑은 고딕" w:hAnsi="맑은 고딕" w:cs="맑은 고딕"/>
          <w:b/>
        </w:rPr>
      </w:pPr>
    </w:p>
    <w:p w14:paraId="4E0B3982" w14:textId="77777777" w:rsidR="006F0E90" w:rsidRDefault="002D7C08">
      <w:pPr>
        <w:rPr>
          <w:rFonts w:ascii="맑은 고딕" w:eastAsia="맑은 고딕" w:hAnsi="맑은 고딕" w:cs="맑은 고딕"/>
        </w:rPr>
      </w:pPr>
      <w:bookmarkStart w:id="235" w:name="LadleNav384"/>
      <w:r>
        <w:rPr>
          <w:rFonts w:ascii="맑은 고딕" w:eastAsia="맑은 고딕" w:hAnsi="맑은 고딕" w:cs="맑은 고딕" w:hint="eastAsia"/>
          <w:b/>
          <w:sz w:val="20"/>
          <w:szCs w:val="20"/>
        </w:rPr>
        <w:t>1) AAS 서버 접속정보 입력 및 대상 AAS 확인</w:t>
      </w:r>
      <w:bookmarkEnd w:id="235"/>
    </w:p>
    <w:p w14:paraId="1FA9FC22" w14:textId="77777777" w:rsidR="006F0E90" w:rsidRDefault="002D7C08">
      <w:pPr>
        <w:jc w:val="left"/>
        <w:rPr>
          <w:rFonts w:ascii="맑은 고딕" w:eastAsia="맑은 고딕" w:hAnsi="맑은 고딕" w:cs="맑은 고딕"/>
        </w:rPr>
      </w:pPr>
      <w:bookmarkStart w:id="236" w:name="LadleNav385"/>
      <w:r>
        <w:rPr>
          <w:rFonts w:ascii="맑은 고딕" w:eastAsia="맑은 고딕" w:hAnsi="맑은 고딕" w:cs="맑은 고딕"/>
          <w:sz w:val="20"/>
          <w:szCs w:val="20"/>
        </w:rPr>
        <w:t>○ 제4장에서 확인한 AAS Registry 주소, Submodel Registry 주소 및 대상 장비의 AAS ID를 AIoT 디바이스에 입력하여 대상 AAS의 정보를 조회한다. 조회된 AAS의 식별정보와 Submodel 구성을 확인하여 제4장에서 업로드한 대상 장비의 AAS가 맞는지 확인한다.</w:t>
      </w:r>
      <w:bookmarkEnd w:id="236"/>
    </w:p>
    <w:p w14:paraId="573A57E7" w14:textId="77777777" w:rsidR="006F0E90" w:rsidRDefault="006F0E90">
      <w:pPr>
        <w:rPr>
          <w:rFonts w:ascii="맑은 고딕" w:eastAsia="맑은 고딕" w:hAnsi="맑은 고딕" w:cs="맑은 고딕"/>
        </w:rPr>
      </w:pPr>
    </w:p>
    <w:p w14:paraId="744B118E"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656E4EF9" wp14:editId="53D8871D">
            <wp:extent cx="3246120" cy="3702273"/>
            <wp:effectExtent l="0" t="0" r="0" b="0"/>
            <wp:docPr id="1057" name="Picture 1609909066" descr="연동 대상 AAS 불러오기 화면 예시"/>
            <wp:cNvGraphicFramePr/>
            <a:graphic xmlns:a="http://schemas.openxmlformats.org/drawingml/2006/main">
              <a:graphicData uri="http://schemas.openxmlformats.org/drawingml/2006/picture">
                <pic:pic xmlns:pic="http://schemas.openxmlformats.org/drawingml/2006/picture">
                  <pic:nvPicPr>
                    <pic:cNvPr id="1057" name="Picture 1609909066" descr="연동 대상 AAS 불러오기 화면 예시"/>
                    <pic:cNvPicPr>
                      <a:picLocks/>
                    </pic:cNvPicPr>
                  </pic:nvPicPr>
                  <pic:blipFill>
                    <a:blip r:embed="rId51">
                      <a:extLst>
                        <a:ext uri="{28A0092B-C50C-407E-A947-70E740481C1C}">
                          <a14:useLocalDpi xmlns:a14="http://schemas.microsoft.com/office/drawing/2010/main" val="0"/>
                        </a:ext>
                      </a:extLst>
                    </a:blip>
                    <a:stretch>
                      <a:fillRect/>
                    </a:stretch>
                  </pic:blipFill>
                  <pic:spPr>
                    <a:xfrm>
                      <a:off x="0" y="0"/>
                      <a:ext cx="3246120" cy="3702273"/>
                    </a:xfrm>
                    <a:prstGeom prst="rect">
                      <a:avLst/>
                    </a:prstGeom>
                  </pic:spPr>
                </pic:pic>
              </a:graphicData>
            </a:graphic>
          </wp:inline>
        </w:drawing>
      </w:r>
    </w:p>
    <w:p w14:paraId="7EED7037" w14:textId="18A2A037" w:rsidR="006F0E90" w:rsidRDefault="002D7C08">
      <w:pPr>
        <w:pStyle w:val="AppxAcaption"/>
        <w:jc w:val="center"/>
        <w:rPr>
          <w:rFonts w:ascii="맑은 고딕" w:eastAsia="맑은 고딕" w:hAnsi="맑은 고딕" w:cs="맑은 고딕"/>
        </w:rPr>
      </w:pPr>
      <w:bookmarkStart w:id="237" w:name="LadleNav388"/>
      <w:r>
        <w:rPr>
          <w:rFonts w:ascii="맑은 고딕" w:eastAsia="맑은 고딕" w:hAnsi="맑은 고딕" w:cs="맑은 고딕"/>
          <w:sz w:val="20"/>
          <w:szCs w:val="20"/>
        </w:rPr>
        <w:t>그림 12 연동 대상 AAS 정보 입력 화면 예시</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12</w:t>
      </w:r>
      <w:r>
        <w:rPr>
          <w:rFonts w:ascii="맑은 고딕" w:eastAsia="맑은 고딕" w:hAnsi="맑은 고딕" w:cs="맑은 고딕"/>
          <w:noProof/>
        </w:rPr>
        <w:fldChar w:fldCharType="end"/>
      </w:r>
      <w:bookmarkEnd w:id="237"/>
    </w:p>
    <w:p w14:paraId="75F6E317" w14:textId="77777777" w:rsidR="006F0E90" w:rsidRDefault="006F0E90">
      <w:pPr>
        <w:rPr>
          <w:rFonts w:ascii="맑은 고딕" w:eastAsia="맑은 고딕" w:hAnsi="맑은 고딕" w:cs="맑은 고딕"/>
        </w:rPr>
      </w:pPr>
    </w:p>
    <w:p w14:paraId="1B72E5F7" w14:textId="77777777" w:rsidR="006F0E90" w:rsidRDefault="002D7C08">
      <w:pPr>
        <w:rPr>
          <w:rFonts w:ascii="맑은 고딕" w:eastAsia="맑은 고딕" w:hAnsi="맑은 고딕" w:cs="맑은 고딕"/>
        </w:rPr>
      </w:pPr>
      <w:bookmarkStart w:id="238" w:name="LadleNav390"/>
      <w:r>
        <w:rPr>
          <w:rFonts w:ascii="맑은 고딕" w:eastAsia="맑은 고딕" w:hAnsi="맑은 고딕" w:cs="맑은 고딕" w:hint="eastAsia"/>
          <w:b/>
          <w:sz w:val="20"/>
          <w:szCs w:val="20"/>
        </w:rPr>
        <w:t>2) 수집 데이터 항목과 SubmodelElement 매핑</w:t>
      </w:r>
      <w:bookmarkEnd w:id="238"/>
    </w:p>
    <w:p w14:paraId="21ECEAE8" w14:textId="77777777" w:rsidR="006F0E90" w:rsidRDefault="002D7C08">
      <w:pPr>
        <w:jc w:val="left"/>
        <w:rPr>
          <w:rFonts w:ascii="맑은 고딕" w:eastAsia="맑은 고딕" w:hAnsi="맑은 고딕" w:cs="맑은 고딕"/>
        </w:rPr>
      </w:pPr>
      <w:bookmarkStart w:id="239" w:name="LadleNav391"/>
      <w:r>
        <w:rPr>
          <w:rFonts w:ascii="맑은 고딕" w:eastAsia="맑은 고딕" w:hAnsi="맑은 고딕" w:cs="맑은 고딕"/>
          <w:sz w:val="20"/>
          <w:szCs w:val="20"/>
        </w:rPr>
        <w:t>○ 수집 데이터 항목별로 해당 데이터와 대응하는 SubmodelElement를 선택하여 매핑한다. 동일하거나 유사한 idShort가 서로 다른 위치에 존재할 수 있으므로 Submodel과 상위 구조를 포함한 전체 경로를 확인하여 수집 데이터가 올바른 SubmodelElement와 매핑되도록 설정한다.</w:t>
      </w:r>
      <w:bookmarkEnd w:id="239"/>
    </w:p>
    <w:p w14:paraId="18FC8646" w14:textId="77777777" w:rsidR="006F0E90" w:rsidRDefault="006F0E90">
      <w:pPr>
        <w:rPr>
          <w:rFonts w:ascii="맑은 고딕" w:eastAsia="맑은 고딕" w:hAnsi="맑은 고딕" w:cs="맑은 고딕"/>
        </w:rPr>
      </w:pPr>
    </w:p>
    <w:p w14:paraId="2AB7E38D"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lastRenderedPageBreak/>
        <w:drawing>
          <wp:inline distT="0" distB="0" distL="0" distR="0" wp14:anchorId="34C44983" wp14:editId="69450898">
            <wp:extent cx="4892040" cy="1207127"/>
            <wp:effectExtent l="0" t="0" r="0" b="0"/>
            <wp:docPr id="1058" name="Picture 1609909067" descr="수집 데이터와 AAS 데이터 요소 매핑 화면 예시"/>
            <wp:cNvGraphicFramePr/>
            <a:graphic xmlns:a="http://schemas.openxmlformats.org/drawingml/2006/main">
              <a:graphicData uri="http://schemas.openxmlformats.org/drawingml/2006/picture">
                <pic:pic xmlns:pic="http://schemas.openxmlformats.org/drawingml/2006/picture">
                  <pic:nvPicPr>
                    <pic:cNvPr id="1058" name="Picture 1609909067" descr="수집 데이터와 AAS 데이터 요소 매핑 화면 예시"/>
                    <pic:cNvPicPr>
                      <a:picLocks/>
                    </pic:cNvPicPr>
                  </pic:nvPicPr>
                  <pic:blipFill>
                    <a:blip r:embed="rId52">
                      <a:extLst>
                        <a:ext uri="{28A0092B-C50C-407E-A947-70E740481C1C}">
                          <a14:useLocalDpi xmlns:a14="http://schemas.microsoft.com/office/drawing/2010/main" val="0"/>
                        </a:ext>
                      </a:extLst>
                    </a:blip>
                    <a:stretch>
                      <a:fillRect/>
                    </a:stretch>
                  </pic:blipFill>
                  <pic:spPr>
                    <a:xfrm>
                      <a:off x="0" y="0"/>
                      <a:ext cx="4892040" cy="1207127"/>
                    </a:xfrm>
                    <a:prstGeom prst="rect">
                      <a:avLst/>
                    </a:prstGeom>
                  </pic:spPr>
                </pic:pic>
              </a:graphicData>
            </a:graphic>
          </wp:inline>
        </w:drawing>
      </w:r>
    </w:p>
    <w:p w14:paraId="6BA173EF" w14:textId="4EBD5059" w:rsidR="006F0E90" w:rsidRDefault="002D7C08">
      <w:pPr>
        <w:pStyle w:val="AppxAcaption"/>
        <w:jc w:val="center"/>
        <w:rPr>
          <w:rFonts w:ascii="맑은 고딕" w:eastAsia="맑은 고딕" w:hAnsi="맑은 고딕" w:cs="맑은 고딕"/>
        </w:rPr>
      </w:pPr>
      <w:bookmarkStart w:id="240" w:name="LadleNav394"/>
      <w:r>
        <w:rPr>
          <w:rFonts w:ascii="맑은 고딕" w:eastAsia="맑은 고딕" w:hAnsi="맑은 고딕" w:cs="맑은 고딕"/>
          <w:sz w:val="20"/>
          <w:szCs w:val="20"/>
        </w:rPr>
        <w:t>그림 13 수집 데이터와 SubmodelElement 매핑 화면 예시</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13</w:t>
      </w:r>
      <w:r>
        <w:rPr>
          <w:rFonts w:ascii="맑은 고딕" w:eastAsia="맑은 고딕" w:hAnsi="맑은 고딕" w:cs="맑은 고딕"/>
          <w:noProof/>
        </w:rPr>
        <w:fldChar w:fldCharType="end"/>
      </w:r>
      <w:bookmarkEnd w:id="240"/>
    </w:p>
    <w:p w14:paraId="2BE97E41" w14:textId="77777777" w:rsidR="006F0E90" w:rsidRDefault="006F0E90">
      <w:pPr>
        <w:rPr>
          <w:rFonts w:ascii="맑은 고딕" w:eastAsia="맑은 고딕" w:hAnsi="맑은 고딕" w:cs="맑은 고딕"/>
        </w:rPr>
      </w:pPr>
    </w:p>
    <w:p w14:paraId="379D42C7" w14:textId="77777777" w:rsidR="006F0E90" w:rsidRDefault="002D7C08">
      <w:pPr>
        <w:rPr>
          <w:rFonts w:ascii="맑은 고딕" w:eastAsia="맑은 고딕" w:hAnsi="맑은 고딕" w:cs="맑은 고딕"/>
          <w:b/>
        </w:rPr>
      </w:pPr>
      <w:bookmarkStart w:id="241" w:name="LadleNav396"/>
      <w:r>
        <w:rPr>
          <w:rFonts w:ascii="맑은 고딕" w:eastAsia="맑은 고딕" w:hAnsi="맑은 고딕" w:cs="맑은 고딕" w:hint="eastAsia"/>
          <w:b/>
          <w:sz w:val="20"/>
          <w:szCs w:val="20"/>
        </w:rPr>
        <w:t>3) 데이터 의미 및 데이터형 일치 여부 확인</w:t>
      </w:r>
      <w:bookmarkEnd w:id="241"/>
    </w:p>
    <w:p w14:paraId="2717AADB"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매핑한 수집 데이터와 SubmodelElement가 동일한 데이터를 의미하는지 확인한다. 또한 처리된 수집 데이터의 데이터형과 대상 SubmodelElement의 valueType 등이 서로 호환되는지 확인한다. AAS에 연동하도록 선정한 수집 데이터가 올바른 SubmodelElement에 매핑되었는지 확인하고, 동일한 수집 데이터가 의도하지 않은 여러 SubmodelElement에 중복 매핑되지 않았는지도 함께 확인한다.</w:t>
      </w:r>
    </w:p>
    <w:p w14:paraId="52024FE0" w14:textId="77777777" w:rsidR="006F0E90" w:rsidRDefault="006F0E90">
      <w:pPr>
        <w:rPr>
          <w:rFonts w:ascii="맑은 고딕" w:eastAsia="맑은 고딕" w:hAnsi="맑은 고딕" w:cs="맑은 고딕"/>
        </w:rPr>
      </w:pPr>
    </w:p>
    <w:p w14:paraId="3DBF26AE" w14:textId="3525D680" w:rsidR="006F0E90" w:rsidRDefault="002D7C08">
      <w:pPr>
        <w:pStyle w:val="AppxAcaption"/>
        <w:keepNext/>
        <w:rPr>
          <w:rFonts w:ascii="맑은 고딕" w:eastAsia="맑은 고딕" w:hAnsi="맑은 고딕" w:cs="맑은 고딕"/>
        </w:rPr>
      </w:pPr>
      <w:bookmarkStart w:id="242" w:name="LadleNav399"/>
      <w:r>
        <w:rPr>
          <w:rFonts w:ascii="맑은 고딕" w:eastAsia="맑은 고딕" w:hAnsi="맑은 고딕" w:cs="맑은 고딕"/>
          <w:sz w:val="20"/>
          <w:szCs w:val="20"/>
        </w:rPr>
        <w:t>표 10 수집 데이터와 SubmodelElement 매핑 확인항목</w:t>
      </w:r>
      <w:r>
        <w:rPr>
          <w:rFonts w:ascii="맑은 고딕" w:eastAsia="맑은 고딕" w:hAnsi="맑은 고딕" w:cs="맑은 고딕"/>
        </w:rPr>
        <w:fldChar w:fldCharType="begin"/>
      </w:r>
      <w:r>
        <w:rPr>
          <w:rFonts w:ascii="맑은 고딕" w:eastAsia="맑은 고딕" w:hAnsi="맑은 고딕" w:cs="맑은 고딕"/>
        </w:rPr>
        <w:instrText xml:space="preserve"> SEQ 표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10</w:t>
      </w:r>
      <w:r>
        <w:rPr>
          <w:rFonts w:ascii="맑은 고딕" w:eastAsia="맑은 고딕" w:hAnsi="맑은 고딕" w:cs="맑은 고딕"/>
          <w:noProof/>
        </w:rPr>
        <w:fldChar w:fldCharType="end"/>
      </w:r>
      <w:bookmarkEnd w:id="24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F0E90" w14:paraId="4A883196" w14:textId="77777777">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93BC709"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54F9EB4" w14:textId="77777777" w:rsidR="006F0E90" w:rsidRDefault="002D7C08">
            <w:pPr>
              <w:jc w:val="center"/>
              <w:rPr>
                <w:rFonts w:ascii="맑은 고딕" w:eastAsia="맑은 고딕" w:hAnsi="맑은 고딕" w:cs="맑은 고딕"/>
                <w:b/>
                <w:bCs/>
              </w:rPr>
            </w:pPr>
            <w:r>
              <w:rPr>
                <w:rFonts w:ascii="맑은 고딕" w:eastAsia="맑은 고딕" w:hAnsi="맑은 고딕" w:cs="맑은 고딕" w:hint="eastAsia"/>
                <w:b/>
                <w:bCs/>
                <w:sz w:val="18"/>
                <w:szCs w:val="18"/>
              </w:rPr>
              <w:t>확인내용</w:t>
            </w:r>
          </w:p>
        </w:tc>
      </w:tr>
      <w:tr w:rsidR="006F0E90" w14:paraId="56C57D12"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E32B4B" w14:textId="77777777" w:rsidR="006F0E90" w:rsidRDefault="002D7C08">
            <w:pPr>
              <w:jc w:val="center"/>
              <w:rPr>
                <w:rFonts w:ascii="맑은 고딕" w:eastAsia="맑은 고딕" w:hAnsi="맑은 고딕" w:cs="맑은 고딕"/>
              </w:rPr>
            </w:pPr>
            <w:r>
              <w:rPr>
                <w:rFonts w:ascii="맑은 고딕" w:eastAsia="맑은 고딕" w:hAnsi="맑은 고딕" w:cs="맑은 고딕" w:hint="eastAsia"/>
                <w:sz w:val="18"/>
                <w:szCs w:val="18"/>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00DA59"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수집 데이터와 SubmodelElement가 동일한 데이터를 나타내는지 확인</w:t>
            </w:r>
          </w:p>
        </w:tc>
      </w:tr>
      <w:tr w:rsidR="006F0E90" w14:paraId="5702FF40"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5BF53A" w14:textId="77777777" w:rsidR="006F0E90" w:rsidRDefault="002D7C08">
            <w:pPr>
              <w:jc w:val="center"/>
              <w:rPr>
                <w:rFonts w:ascii="맑은 고딕" w:eastAsia="맑은 고딕" w:hAnsi="맑은 고딕" w:cs="맑은 고딕"/>
              </w:rPr>
            </w:pPr>
            <w:r>
              <w:rPr>
                <w:rFonts w:ascii="맑은 고딕" w:eastAsia="맑은 고딕" w:hAnsi="맑은 고딕" w:cs="맑은 고딕" w:hint="eastAsia"/>
                <w:sz w:val="18"/>
                <w:szCs w:val="18"/>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DB9C2B"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동일한 idShort가 반복될 수 있으므로 상위 구조를 포함한 올바른 SubmodelElement 경로인지 확인</w:t>
            </w:r>
          </w:p>
        </w:tc>
      </w:tr>
      <w:tr w:rsidR="006F0E90" w14:paraId="1E193FE3"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072E2A" w14:textId="77777777" w:rsidR="006F0E90" w:rsidRDefault="002D7C08">
            <w:pPr>
              <w:jc w:val="center"/>
              <w:rPr>
                <w:rFonts w:ascii="맑은 고딕" w:eastAsia="맑은 고딕" w:hAnsi="맑은 고딕" w:cs="맑은 고딕"/>
              </w:rPr>
            </w:pPr>
            <w:r>
              <w:rPr>
                <w:rFonts w:ascii="맑은 고딕" w:eastAsia="맑은 고딕" w:hAnsi="맑은 고딕" w:cs="맑은 고딕" w:hint="eastAsia"/>
                <w:sz w:val="18"/>
                <w:szCs w:val="18"/>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82DB06"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처리된 수집 데이터의 데이터형과 SubmodelElement의 valueType이 호환되는지 확인</w:t>
            </w:r>
          </w:p>
        </w:tc>
      </w:tr>
      <w:tr w:rsidR="006F0E90" w14:paraId="754F65BC"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B49E9D" w14:textId="77777777" w:rsidR="006F0E90" w:rsidRDefault="002D7C08">
            <w:pPr>
              <w:jc w:val="center"/>
              <w:rPr>
                <w:rFonts w:ascii="맑은 고딕" w:eastAsia="맑은 고딕" w:hAnsi="맑은 고딕" w:cs="맑은 고딕"/>
              </w:rPr>
            </w:pPr>
            <w:r>
              <w:rPr>
                <w:rFonts w:ascii="맑은 고딕" w:eastAsia="맑은 고딕" w:hAnsi="맑은 고딕" w:cs="맑은 고딕"/>
                <w:sz w:val="18"/>
                <w:szCs w:val="18"/>
              </w:rP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35BAE3"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18"/>
                <w:szCs w:val="18"/>
              </w:rPr>
              <w:t>AAS 연동 대상으로 선정한 데이터의 매핑 여부와 의도하지 않은 중복 매핑 여부를 확인</w:t>
            </w:r>
          </w:p>
        </w:tc>
      </w:tr>
    </w:tbl>
    <w:p w14:paraId="01FEE43F" w14:textId="77777777" w:rsidR="006F0E90" w:rsidRDefault="006F0E90">
      <w:pPr>
        <w:rPr>
          <w:rFonts w:ascii="맑은 고딕" w:eastAsia="맑은 고딕" w:hAnsi="맑은 고딕" w:cs="맑은 고딕"/>
        </w:rPr>
      </w:pPr>
    </w:p>
    <w:p w14:paraId="2A86FD9C" w14:textId="77777777" w:rsidR="006F0E90" w:rsidRDefault="002D7C08">
      <w:pPr>
        <w:rPr>
          <w:rFonts w:ascii="맑은 고딕" w:eastAsia="맑은 고딕" w:hAnsi="맑은 고딕" w:cs="맑은 고딕"/>
          <w:b/>
        </w:rPr>
      </w:pPr>
      <w:bookmarkStart w:id="243" w:name="LadleNav401"/>
      <w:r>
        <w:rPr>
          <w:rFonts w:ascii="맑은 고딕" w:eastAsia="맑은 고딕" w:hAnsi="맑은 고딕" w:cs="맑은 고딕" w:hint="eastAsia"/>
          <w:b/>
          <w:sz w:val="20"/>
          <w:szCs w:val="20"/>
        </w:rPr>
        <w:t>라. 설정 적용 및 AAS Web UI에서 SubmodelElement 값 연동 확인</w:t>
      </w:r>
      <w:bookmarkEnd w:id="243"/>
    </w:p>
    <w:p w14:paraId="17BC1069" w14:textId="77777777" w:rsidR="006F0E90" w:rsidRDefault="002D7C08">
      <w:pPr>
        <w:jc w:val="left"/>
        <w:rPr>
          <w:rFonts w:ascii="맑은 고딕" w:eastAsia="맑은 고딕" w:hAnsi="맑은 고딕" w:cs="맑은 고딕"/>
        </w:rPr>
      </w:pPr>
      <w:bookmarkStart w:id="244" w:name="LadleNav402"/>
      <w:r>
        <w:rPr>
          <w:rFonts w:ascii="맑은 고딕" w:eastAsia="맑은 고딕" w:hAnsi="맑은 고딕" w:cs="맑은 고딕"/>
          <w:sz w:val="20"/>
          <w:szCs w:val="20"/>
        </w:rPr>
        <w:t>○ 장비 데이터 수집과 SubmodelElement 매핑 설정을 완료한 후 설정을 적용하고, 실제 장비의 데이터가 AIoT 디바이스를 통해 대상 SubmodelElement에 정상적으로 연동되는지 확인한다.</w:t>
      </w:r>
      <w:bookmarkEnd w:id="244"/>
    </w:p>
    <w:p w14:paraId="24CE423F" w14:textId="77777777" w:rsidR="006F0E90" w:rsidRDefault="006F0E90">
      <w:pPr>
        <w:rPr>
          <w:rFonts w:ascii="맑은 고딕" w:eastAsia="맑은 고딕" w:hAnsi="맑은 고딕" w:cs="맑은 고딕"/>
          <w:b/>
        </w:rPr>
      </w:pPr>
    </w:p>
    <w:p w14:paraId="17D023E9" w14:textId="77777777" w:rsidR="006F0E90" w:rsidRDefault="002D7C08">
      <w:pPr>
        <w:rPr>
          <w:rFonts w:ascii="맑은 고딕" w:eastAsia="맑은 고딕" w:hAnsi="맑은 고딕" w:cs="맑은 고딕"/>
          <w:b/>
        </w:rPr>
      </w:pPr>
      <w:bookmarkStart w:id="245" w:name="LadleNav404"/>
      <w:r>
        <w:rPr>
          <w:rFonts w:ascii="맑은 고딕" w:eastAsia="맑은 고딕" w:hAnsi="맑은 고딕" w:cs="맑은 고딕" w:hint="eastAsia"/>
          <w:b/>
          <w:sz w:val="20"/>
          <w:szCs w:val="20"/>
        </w:rPr>
        <w:t>1) 매핑 및 AAS 연동 설정 저장·적용</w:t>
      </w:r>
      <w:bookmarkEnd w:id="245"/>
    </w:p>
    <w:p w14:paraId="26FE5DE4" w14:textId="77777777" w:rsidR="006F0E90" w:rsidRDefault="002D7C08">
      <w:pPr>
        <w:jc w:val="left"/>
        <w:rPr>
          <w:rFonts w:ascii="맑은 고딕" w:eastAsia="맑은 고딕" w:hAnsi="맑은 고딕" w:cs="맑은 고딕"/>
        </w:rPr>
      </w:pPr>
      <w:bookmarkStart w:id="246" w:name="LadleNav405"/>
      <w:r>
        <w:rPr>
          <w:rFonts w:ascii="맑은 고딕" w:eastAsia="맑은 고딕" w:hAnsi="맑은 고딕" w:cs="맑은 고딕"/>
          <w:sz w:val="20"/>
          <w:szCs w:val="20"/>
        </w:rPr>
        <w:t>○ 수집 데이터와 SubmodelElement의 매핑 설정을 저장하고 AAS 연동 설정을 적용하여, AIoT 디바이스에서 수집한 데이터가 매핑된 SubmodelElement로 전달되도록 한다.</w:t>
      </w:r>
      <w:bookmarkEnd w:id="246"/>
    </w:p>
    <w:p w14:paraId="0764A8CE" w14:textId="77777777" w:rsidR="006F0E90" w:rsidRDefault="006F0E90">
      <w:pPr>
        <w:rPr>
          <w:rFonts w:ascii="맑은 고딕" w:eastAsia="맑은 고딕" w:hAnsi="맑은 고딕" w:cs="맑은 고딕"/>
        </w:rPr>
      </w:pPr>
    </w:p>
    <w:p w14:paraId="3BACAA6C" w14:textId="77777777" w:rsidR="006F0E90" w:rsidRDefault="002D7C08">
      <w:pPr>
        <w:rPr>
          <w:rFonts w:ascii="맑은 고딕" w:eastAsia="맑은 고딕" w:hAnsi="맑은 고딕" w:cs="맑은 고딕"/>
          <w:b/>
        </w:rPr>
      </w:pPr>
      <w:bookmarkStart w:id="247" w:name="LadleNav407"/>
      <w:r>
        <w:rPr>
          <w:rFonts w:ascii="맑은 고딕" w:eastAsia="맑은 고딕" w:hAnsi="맑은 고딕" w:cs="맑은 고딕" w:hint="eastAsia"/>
          <w:b/>
          <w:sz w:val="20"/>
          <w:szCs w:val="20"/>
        </w:rPr>
        <w:t>2) AAS Web UI에서 SubmodelElement 값 연동 확인</w:t>
      </w:r>
      <w:bookmarkEnd w:id="247"/>
    </w:p>
    <w:p w14:paraId="6A12C4ED" w14:textId="77777777" w:rsidR="006F0E90" w:rsidRDefault="002D7C08">
      <w:pPr>
        <w:jc w:val="left"/>
        <w:rPr>
          <w:rFonts w:ascii="맑은 고딕" w:eastAsia="맑은 고딕" w:hAnsi="맑은 고딕" w:cs="맑은 고딕"/>
        </w:rPr>
      </w:pPr>
      <w:r>
        <w:rPr>
          <w:rFonts w:ascii="맑은 고딕" w:eastAsia="맑은 고딕" w:hAnsi="맑은 고딕" w:cs="맑은 고딕"/>
          <w:sz w:val="20"/>
          <w:szCs w:val="20"/>
        </w:rPr>
        <w:t xml:space="preserve">○ AAS Web UI에서 대상 AAS와 Submodel을 열고, 매핑한 SubmodelElement에 장비 데이터가 표시되는지 확인한다. 장비의 원천값, AIoT 디바이스에서 확인되는 수집값 및 AAS에 반영된 값을 </w:t>
      </w:r>
      <w:r>
        <w:rPr>
          <w:rFonts w:ascii="맑은 고딕" w:eastAsia="맑은 고딕" w:hAnsi="맑은 고딕" w:cs="맑은 고딕"/>
          <w:sz w:val="20"/>
          <w:szCs w:val="20"/>
        </w:rPr>
        <w:lastRenderedPageBreak/>
        <w:t>순서대로 비교하여 동일한 데이터가 전달되고 있는지 확인한다. 또한 장비값이 변경될 때 대상 SubmodelElement의 값도 함께 갱신되는지 확인한다.</w:t>
      </w:r>
    </w:p>
    <w:p w14:paraId="6D19B42D" w14:textId="77777777" w:rsidR="006F0E90" w:rsidRDefault="006F0E90">
      <w:pPr>
        <w:rPr>
          <w:rFonts w:ascii="맑은 고딕" w:eastAsia="맑은 고딕" w:hAnsi="맑은 고딕" w:cs="맑은 고딕"/>
        </w:rPr>
      </w:pPr>
    </w:p>
    <w:p w14:paraId="0E221AC3" w14:textId="77777777" w:rsidR="006F0E90" w:rsidRDefault="002D7C08">
      <w:pPr>
        <w:keepNext/>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18679F8A" wp14:editId="62FCE175">
            <wp:extent cx="5166360" cy="2346838"/>
            <wp:effectExtent l="0" t="0" r="0" b="0"/>
            <wp:docPr id="1059" name="Picture 1609909068" descr="AAS Web UI의 SubmodelElement 값 연동 확인 화면 예시"/>
            <wp:cNvGraphicFramePr/>
            <a:graphic xmlns:a="http://schemas.openxmlformats.org/drawingml/2006/main">
              <a:graphicData uri="http://schemas.openxmlformats.org/drawingml/2006/picture">
                <pic:pic xmlns:pic="http://schemas.openxmlformats.org/drawingml/2006/picture">
                  <pic:nvPicPr>
                    <pic:cNvPr id="1059" name="Picture 1609909068" descr="AAS Web UI의 SubmodelElement 값 연동 확인 화면 예시"/>
                    <pic:cNvPicPr>
                      <a:picLock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166360" cy="2346838"/>
                    </a:xfrm>
                    <a:prstGeom prst="rect">
                      <a:avLst/>
                    </a:prstGeom>
                  </pic:spPr>
                </pic:pic>
              </a:graphicData>
            </a:graphic>
          </wp:inline>
        </w:drawing>
      </w:r>
    </w:p>
    <w:p w14:paraId="4D695A6B" w14:textId="596D4F4D" w:rsidR="006F0E90" w:rsidRDefault="002D7C08">
      <w:pPr>
        <w:pStyle w:val="AppxAcaption"/>
        <w:jc w:val="center"/>
        <w:rPr>
          <w:rFonts w:ascii="맑은 고딕" w:eastAsia="맑은 고딕" w:hAnsi="맑은 고딕" w:cs="맑은 고딕"/>
        </w:rPr>
      </w:pPr>
      <w:bookmarkStart w:id="248" w:name="LadleNav411"/>
      <w:r>
        <w:rPr>
          <w:rFonts w:ascii="맑은 고딕" w:eastAsia="맑은 고딕" w:hAnsi="맑은 고딕" w:cs="맑은 고딕"/>
          <w:sz w:val="20"/>
          <w:szCs w:val="20"/>
        </w:rPr>
        <w:t>그림 14 AAS Web UI의 SubmodelElement 값 연동 확인 화면 예시</w:t>
      </w:r>
      <w:r>
        <w:rPr>
          <w:rFonts w:ascii="맑은 고딕" w:eastAsia="맑은 고딕" w:hAnsi="맑은 고딕" w:cs="맑은 고딕"/>
        </w:rPr>
        <w:fldChar w:fldCharType="begin"/>
      </w:r>
      <w:r>
        <w:rPr>
          <w:rFonts w:ascii="맑은 고딕" w:eastAsia="맑은 고딕" w:hAnsi="맑은 고딕" w:cs="맑은 고딕"/>
        </w:rPr>
        <w:instrText xml:space="preserve"> SEQ 그림 \* ARABIC </w:instrText>
      </w:r>
      <w:r>
        <w:rPr>
          <w:rFonts w:ascii="맑은 고딕" w:eastAsia="맑은 고딕" w:hAnsi="맑은 고딕" w:cs="맑은 고딕"/>
        </w:rPr>
        <w:fldChar w:fldCharType="separate"/>
      </w:r>
      <w:r w:rsidR="000816C8">
        <w:rPr>
          <w:rFonts w:ascii="맑은 고딕" w:eastAsia="맑은 고딕" w:hAnsi="맑은 고딕" w:cs="맑은 고딕"/>
          <w:noProof/>
          <w:sz w:val="20"/>
          <w:szCs w:val="20"/>
        </w:rPr>
        <w:t>14</w:t>
      </w:r>
      <w:r>
        <w:rPr>
          <w:rFonts w:ascii="맑은 고딕" w:eastAsia="맑은 고딕" w:hAnsi="맑은 고딕" w:cs="맑은 고딕"/>
          <w:noProof/>
        </w:rPr>
        <w:fldChar w:fldCharType="end"/>
      </w:r>
      <w:bookmarkEnd w:id="248"/>
    </w:p>
    <w:p w14:paraId="5DBEA1D2" w14:textId="77777777" w:rsidR="006F0E90" w:rsidRDefault="006F0E90">
      <w:pPr>
        <w:rPr>
          <w:rFonts w:ascii="맑은 고딕" w:eastAsia="맑은 고딕" w:hAnsi="맑은 고딕" w:cs="맑은 고딕"/>
        </w:rPr>
      </w:pPr>
    </w:p>
    <w:p w14:paraId="7552E527" w14:textId="77777777" w:rsidR="006F0E90" w:rsidRDefault="002D7C08">
      <w:pPr>
        <w:jc w:val="left"/>
        <w:rPr>
          <w:rFonts w:ascii="맑은 고딕" w:eastAsia="맑은 고딕" w:hAnsi="맑은 고딕" w:cs="맑은 고딕"/>
          <w:b/>
        </w:rPr>
      </w:pPr>
      <w:r>
        <w:rPr>
          <w:rFonts w:ascii="맑은 고딕" w:eastAsia="맑은 고딕" w:hAnsi="맑은 고딕" w:cs="맑은 고딕"/>
          <w:sz w:val="20"/>
          <w:szCs w:val="20"/>
        </w:rPr>
        <w:t>○ 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6F0E90">
      <w:headerReference w:type="default" r:id="rId54"/>
      <w:footerReference w:type="default" r:id="rId55"/>
      <w:headerReference w:type="first" r:id="rId56"/>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EAE32" w14:textId="77777777" w:rsidR="006D0A4E" w:rsidRDefault="006D0A4E">
      <w:r>
        <w:separator/>
      </w:r>
    </w:p>
  </w:endnote>
  <w:endnote w:type="continuationSeparator" w:id="0">
    <w:p w14:paraId="62DC0417" w14:textId="77777777" w:rsidR="006D0A4E" w:rsidRDefault="006D0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00"/>
    <w:family w:val="auto"/>
    <w:pitch w:val="default"/>
    <w:sig w:usb0="7FFFFFFF" w:usb1="19DFFFFF" w:usb2="001BFDD7" w:usb3="00000001" w:csb0="001F01FF" w:csb1="00000001"/>
  </w:font>
  <w:font w:name="Arial Unicode MS">
    <w:panose1 w:val="020B0604020202020204"/>
    <w:charset w:val="00"/>
    <w:family w:val="auto"/>
    <w:pitch w:val="default"/>
    <w:sig w:usb0="7FFFFFFF" w:usb1="7FFFFFFF" w:usb2="0000003F" w:usb3="00000001" w:csb0="603F01FF" w:csb1="7FFFFFFF"/>
  </w:font>
  <w:font w:name="함초롬돋움">
    <w:panose1 w:val="020B0604000101010101"/>
    <w:charset w:val="00"/>
    <w:family w:val="auto"/>
    <w:pitch w:val="default"/>
    <w:sig w:usb0="7FFFFFFF" w:usb1="11DFFFFF" w:usb2="001BFDD7" w:usb3="00000001" w:csb0="001F007F" w:csb1="00000001"/>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auto"/>
    <w:pitch w:val="default"/>
    <w:sig w:usb0="7FFFFFFF" w:usb1="7FFFFFFF" w:usb2="00000009" w:usb3="00000001" w:csb0="400001FF" w:csb1="7FFFFFFF"/>
  </w:font>
  <w:font w:name="Lucida Sans">
    <w:panose1 w:val="020B0602030504020204"/>
    <w:charset w:val="00"/>
    <w:family w:val="roman"/>
    <w:notTrueType/>
    <w:pitch w:val="default"/>
  </w:font>
  <w:font w:name="Liberation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C450" w14:textId="77777777" w:rsidR="006F0E90" w:rsidRDefault="006F0E9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939756"/>
      <w:docPartObj>
        <w:docPartGallery w:val="Page Numbers (Bottom of Page)"/>
        <w:docPartUnique/>
      </w:docPartObj>
    </w:sdtPr>
    <w:sdtEndPr/>
    <w:sdtContent>
      <w:p w14:paraId="27177947" w14:textId="77777777" w:rsidR="006F0E90" w:rsidRDefault="002D7C08">
        <w:pPr>
          <w:pStyle w:val="af2"/>
          <w:ind w:left="400" w:hanging="400"/>
          <w:jc w:val="center"/>
        </w:pPr>
        <w:r>
          <w:fldChar w:fldCharType="begin"/>
        </w:r>
        <w:r>
          <w:instrText>PAGE   \* MERGEFORMAT</w:instrText>
        </w:r>
        <w:r>
          <w:fldChar w:fldCharType="separate"/>
        </w:r>
        <w:r>
          <w:rPr>
            <w:rFonts w:ascii="맑은 고딕" w:hAnsi="맑은 고딕" w:eastAsia="맑은 고딕" w:cs="맑은 고딕"/>
            <w:noProof/>
            <w:lang w:val="ko-KR"/>
            <w:sz w:val="20"/>
            <w:szCs w:val="20"/>
          </w:rPr>
          <w:t>70</w:t>
        </w:r>
        <w:r>
          <w:rPr>
            <w:noProof/>
            <w:lang w:val="ko-KR"/>
          </w:rPr>
          <w:fldChar w:fldCharType="end"/>
        </w:r>
      </w:p>
    </w:sdtContent>
  </w:sdt>
  <w:p w14:paraId="4A946AB0" w14:textId="77777777" w:rsidR="006F0E90" w:rsidRDefault="006F0E90">
    <w:pPr>
      <w:pStyle w:val="af2"/>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810791"/>
      <w:docPartObj>
        <w:docPartGallery w:val="Page Numbers (Bottom of Page)"/>
        <w:docPartUnique/>
      </w:docPartObj>
    </w:sdtPr>
    <w:sdtEndPr/>
    <w:sdtContent>
      <w:p w14:paraId="04BA4FAA" w14:textId="77777777" w:rsidR="006F0E90" w:rsidRDefault="002D7C08">
        <w:pPr>
          <w:pStyle w:val="af2"/>
          <w:ind w:left="400" w:hanging="400"/>
          <w:jc w:val="center"/>
        </w:pPr>
        <w:r>
          <w:fldChar w:fldCharType="begin"/>
        </w:r>
        <w:r>
          <w:instrText>PAGE   \* MERGEFORMAT</w:instrText>
        </w:r>
        <w:r>
          <w:fldChar w:fldCharType="separate"/>
        </w:r>
        <w:r>
          <w:rPr>
            <w:rFonts w:ascii="맑은 고딕" w:hAnsi="맑은 고딕" w:eastAsia="맑은 고딕" w:cs="맑은 고딕"/>
            <w:noProof/>
            <w:lang w:val="ko-KR"/>
            <w:sz w:val="20"/>
            <w:szCs w:val="20"/>
          </w:rPr>
          <w:t>68</w:t>
        </w:r>
        <w:r>
          <w:rPr>
            <w:noProof/>
            <w:lang w:val="ko-KR"/>
          </w:rPr>
          <w:fldChar w:fldCharType="end"/>
        </w:r>
      </w:p>
    </w:sdtContent>
  </w:sdt>
  <w:p w14:paraId="7A8ED345" w14:textId="77777777" w:rsidR="006F0E90" w:rsidRDefault="006F0E90">
    <w:pPr>
      <w:pStyle w:val="af2"/>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58F8" w14:textId="77777777" w:rsidR="006F0E90" w:rsidRDefault="002D7C08">
    <w:pPr>
      <w:pStyle w:val="Afooter"/>
      <w:jc w:val="center"/>
    </w:pPr>
    <w:r>
      <w:rPr>
        <w:rFonts w:hint="eastAsia" w:ascii="맑은 고딕" w:hAnsi="맑은 고딕" w:eastAsia="맑은 고딕" w:cs="맑은 고딕"/>
        <w:sz w:val="20"/>
        <w:szCs w:val="20"/>
      </w:rPr>
      <w:t>-</w:t>
    </w:r>
    <w:sdt>
      <w:sdtPr>
        <w:id w:val="-141045291"/>
        <w:docPartObj>
          <w:docPartGallery w:val="Page Numbers (Bottom of Page)"/>
          <w:docPartUnique/>
        </w:docPartObj>
      </w:sdtPr>
      <w:sdtEndPr/>
      <w:sdtContent>
        <w:r>
          <w:fldChar w:fldCharType="begin"/>
        </w:r>
        <w:r>
          <w:instrText>PAGE   \* MERGEFORMAT</w:instrText>
        </w:r>
        <w:r>
          <w:fldChar w:fldCharType="separate"/>
        </w:r>
        <w:r>
          <w:rPr>
            <w:rFonts w:ascii="맑은 고딕" w:hAnsi="맑은 고딕" w:eastAsia="맑은 고딕" w:cs="맑은 고딕"/>
            <w:lang w:val="ko-KR"/>
            <w:sz w:val="20"/>
            <w:szCs w:val="20"/>
          </w:rPr>
          <w:t>2</w:t>
        </w:r>
        <w:r>
          <w:fldChar w:fldCharType="end"/>
        </w:r>
        <w:r>
          <w:rPr>
            <w:rFonts w:hint="eastAsia" w:ascii="맑은 고딕" w:hAnsi="맑은 고딕" w:eastAsia="맑은 고딕" w:cs="맑은 고딕"/>
            <w:sz w:val="20"/>
            <w:szCs w:val="20"/>
          </w:rPr>
          <w:t>-</w:t>
        </w:r>
      </w:sdtContent>
    </w:sdt>
  </w:p>
  <w:p w14:paraId="410B2990" w14:textId="77777777" w:rsidR="006F0E90" w:rsidRDefault="006F0E90">
    <w:pPr>
      <w:pStyle w:val="A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F9C3" w14:textId="77777777" w:rsidR="006F0E90" w:rsidRDefault="002D7C08">
    <w:pPr>
      <w:pStyle w:val="Afooter"/>
      <w:jc w:val="center"/>
    </w:pPr>
    <w:r>
      <w:rPr>
        <w:rFonts w:hint="eastAsia" w:ascii="맑은 고딕" w:hAnsi="맑은 고딕" w:eastAsia="맑은 고딕" w:cs="맑은 고딕"/>
        <w:sz w:val="20"/>
        <w:szCs w:val="20"/>
      </w:rPr>
      <w:t>-</w:t>
    </w:r>
    <w:sdt>
      <w:sdtPr>
        <w:id w:val="967933227"/>
        <w:docPartObj>
          <w:docPartGallery w:val="Page Numbers (Bottom of Page)"/>
          <w:docPartUnique/>
        </w:docPartObj>
      </w:sdtPr>
      <w:sdtEndPr/>
      <w:sdtContent>
        <w:r>
          <w:fldChar w:fldCharType="begin"/>
        </w:r>
        <w:r>
          <w:instrText>PAGE   \* MERGEFORMAT</w:instrText>
        </w:r>
        <w:r>
          <w:fldChar w:fldCharType="separate"/>
        </w:r>
        <w:r>
          <w:rPr>
            <w:rFonts w:ascii="맑은 고딕" w:hAnsi="맑은 고딕" w:eastAsia="맑은 고딕" w:cs="맑은 고딕"/>
            <w:lang w:val="ko-KR"/>
            <w:sz w:val="20"/>
            <w:szCs w:val="20"/>
          </w:rPr>
          <w:t>2</w:t>
        </w:r>
        <w:r>
          <w:fldChar w:fldCharType="end"/>
        </w:r>
        <w:r>
          <w:rPr>
            <w:rFonts w:hint="eastAsia" w:ascii="맑은 고딕" w:hAnsi="맑은 고딕" w:eastAsia="맑은 고딕" w:cs="맑은 고딕"/>
            <w:sz w:val="20"/>
            <w:szCs w:val="20"/>
          </w:rPr>
          <w:t>-</w:t>
        </w:r>
      </w:sdtContent>
    </w:sdt>
  </w:p>
  <w:p w14:paraId="23596909" w14:textId="77777777" w:rsidR="006F0E90" w:rsidRDefault="006F0E90">
    <w:pPr>
      <w:pStyle w:val="A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61055" w14:textId="77777777" w:rsidR="006D0A4E" w:rsidRDefault="006D0A4E">
      <w:r>
        <w:separator/>
      </w:r>
    </w:p>
  </w:footnote>
  <w:footnote w:type="continuationSeparator" w:id="0">
    <w:p w14:paraId="45EB75D3" w14:textId="77777777" w:rsidR="006D0A4E" w:rsidRDefault="006D0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1AB3" w14:textId="77777777" w:rsidR="006F0E90" w:rsidRDefault="006F0E90">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FD5C" w14:textId="77777777" w:rsidR="006F0E90" w:rsidRDefault="006F0E90">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6F0E90" w14:paraId="47A97D9D" w14:textId="77777777">
      <w:trPr>
        <w:trHeight w:val="565"/>
      </w:trPr>
      <w:tc>
        <w:tcPr>
          <w:tcW w:w="7230" w:type="dxa"/>
          <w:shd w:val="clear" w:color="auto" w:fill="F2F2F2" w:themeFill="background1" w:themeFillShade="F2"/>
          <w:vAlign w:val="center"/>
        </w:tcPr>
        <w:p w14:paraId="7B46B5F0" w14:textId="77777777" w:rsidR="006F0E90" w:rsidRDefault="002D7C08">
          <w:pPr>
            <w:pStyle w:val="A22"/>
          </w:pPr>
          <w:r>
            <w:rPr>
              <w:rFonts w:hint="eastAsia" w:ascii="HY헤드라인M" w:hAnsi="HY헤드라인M" w:eastAsia="HY헤드라인M" w:cs="HY헤드라인M"/>
              <w:b/>
              <w:bCs/>
              <w:sz w:val="32"/>
              <w:szCs w:val="32"/>
            </w:rPr>
            <w:t>래들가열기 AAS 참조모델 활용 가이던스</w:t>
          </w:r>
        </w:p>
      </w:tc>
      <w:tc>
        <w:tcPr>
          <w:tcW w:w="1796" w:type="dxa"/>
          <w:shd w:val="clear" w:color="auto" w:fill="F2F2F2" w:themeFill="background1" w:themeFillShade="F2"/>
          <w:vAlign w:val="center"/>
        </w:tcPr>
        <w:p w14:paraId="62BEAAC0" w14:textId="77777777" w:rsidR="006F0E90" w:rsidRDefault="002D7C08">
          <w:pPr>
            <w:pStyle w:val="Aheader"/>
            <w:rPr>
              <w:noProof/>
            </w:rPr>
          </w:pPr>
          <w:r>
            <w:rPr>
              <w:noProof/>
            </w:rPr>
            <w:drawing>
              <wp:inline distT="0" distB="0" distL="0" distR="0" wp14:anchorId="75014EBC" wp14:editId="4E366F8B">
                <wp:extent cx="522453" cy="238125"/>
                <wp:effectExtent l="0" t="0" r="0" b="9525"/>
                <wp:docPr id="2049" name="그림 6" descr="폰트, 텍스트, 스크린샷, 그래픽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그림 6" descr="폰트, 텍스트, 스크린샷, 그래픽이(가) 표시된 사진  자동 생성된 설명"/>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22453" cy="238125"/>
                        </a:xfrm>
                        <a:prstGeom prst="rect">
                          <a:avLst/>
                        </a:prstGeom>
                        <a:noFill/>
                        <a:ln>
                          <a:noFill/>
                        </a:ln>
                      </pic:spPr>
                    </pic:pic>
                  </a:graphicData>
                </a:graphic>
              </wp:inline>
            </w:drawing>
          </w:r>
        </w:p>
      </w:tc>
    </w:tr>
    <w:tr w:rsidR="006F0E90" w14:paraId="65AC4762" w14:textId="77777777">
      <w:trPr>
        <w:trHeight w:hRule="exact" w:val="115"/>
      </w:trPr>
      <w:tc>
        <w:tcPr>
          <w:tcW w:w="7230" w:type="dxa"/>
          <w:shd w:val="clear" w:color="auto" w:fill="215E99" w:themeFill="text2" w:themeFillTint="BF"/>
          <w:tcMar>
            <w:top w:w="0" w:type="dxa"/>
            <w:bottom w:w="0" w:type="dxa"/>
          </w:tcMar>
        </w:tcPr>
        <w:p w14:paraId="4C44BF29" w14:textId="77777777" w:rsidR="006F0E90" w:rsidRDefault="006F0E90">
          <w:pPr>
            <w:pStyle w:val="Aheader"/>
            <w:rPr>
              <w:rFonts w:ascii="HY헤드라인M" w:eastAsia="HY헤드라인M"/>
              <w:sz w:val="32"/>
              <w:szCs w:val="36"/>
            </w:rPr>
          </w:pPr>
        </w:p>
      </w:tc>
      <w:tc>
        <w:tcPr>
          <w:tcW w:w="1796" w:type="dxa"/>
          <w:shd w:val="clear" w:color="auto" w:fill="156082"/>
          <w:tcMar>
            <w:top w:w="0" w:type="dxa"/>
            <w:bottom w:w="0" w:type="dxa"/>
          </w:tcMar>
        </w:tcPr>
        <w:p w14:paraId="04665A8B" w14:textId="77777777" w:rsidR="006F0E90" w:rsidRDefault="006F0E90">
          <w:pPr>
            <w:pStyle w:val="Aheader"/>
          </w:pPr>
        </w:p>
      </w:tc>
    </w:tr>
  </w:tbl>
  <w:p w14:paraId="1D3B5FFB" w14:textId="77777777" w:rsidR="006F0E90" w:rsidRDefault="006F0E90">
    <w:pPr>
      <w:pStyle w:val="A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6F0E90" w14:paraId="07CAFFD6" w14:textId="77777777">
      <w:trPr>
        <w:trHeight w:val="565"/>
      </w:trPr>
      <w:tc>
        <w:tcPr>
          <w:tcW w:w="7371" w:type="dxa"/>
          <w:shd w:val="clear" w:color="auto" w:fill="F2F2F2" w:themeFill="background1" w:themeFillShade="F2"/>
          <w:vAlign w:val="center"/>
        </w:tcPr>
        <w:p w14:paraId="229E5D36" w14:textId="77777777" w:rsidR="006F0E90" w:rsidRDefault="002D7C08">
          <w:pPr>
            <w:pStyle w:val="A22"/>
          </w:pPr>
          <w:r>
            <w:rPr>
              <w:rFonts w:hint="eastAsia" w:ascii="HY헤드라인M" w:hAnsi="HY헤드라인M" w:eastAsia="HY헤드라인M" w:cs="HY헤드라인M"/>
              <w:b/>
              <w:bCs/>
              <w:sz w:val="32"/>
              <w:szCs w:val="32"/>
            </w:rPr>
            <w:t>부록</w:t>
          </w:r>
          <w:r>
            <w:rPr>
              <w:rFonts w:ascii="HY헤드라인M" w:hAnsi="HY헤드라인M" w:eastAsia="HY헤드라인M" w:cs="HY헤드라인M"/>
              <w:b/>
              <w:bCs/>
              <w:sz w:val="32"/>
              <w:szCs w:val="32"/>
            </w:rPr>
            <w:t>I</w:t>
          </w:r>
          <w:r>
            <w:rPr>
              <w:rFonts w:hint="eastAsia" w:ascii="HY헤드라인M" w:hAnsi="HY헤드라인M" w:eastAsia="HY헤드라인M" w:cs="HY헤드라인M"/>
              <w:sz w:val="32"/>
              <w:szCs w:val="32"/>
            </w:rPr>
            <w:t>. AIoT 디바이스를 활용한 장비-AAS 연동</w:t>
          </w:r>
        </w:p>
      </w:tc>
      <w:tc>
        <w:tcPr>
          <w:tcW w:w="1655" w:type="dxa"/>
          <w:shd w:val="clear" w:color="auto" w:fill="F2F2F2" w:themeFill="background1" w:themeFillShade="F2"/>
          <w:vAlign w:val="center"/>
        </w:tcPr>
        <w:p w14:paraId="306AAF12" w14:textId="77777777" w:rsidR="006F0E90" w:rsidRDefault="002D7C08">
          <w:pPr>
            <w:pStyle w:val="Aheader"/>
            <w:rPr>
              <w:noProof/>
            </w:rPr>
          </w:pPr>
          <w:r>
            <w:rPr>
              <w:noProof/>
            </w:rPr>
            <w:drawing>
              <wp:inline distT="0" distB="0" distL="0" distR="0" wp14:anchorId="1961FB0B" wp14:editId="5EE89CC7">
                <wp:extent cx="522453" cy="238125"/>
                <wp:effectExtent l="0" t="0" r="0" b="9525"/>
                <wp:docPr id="2050" name="그림 6" descr="폰트, 텍스트, 스크린샷, 그래픽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그림 6" descr="폰트, 텍스트, 스크린샷, 그래픽이(가) 표시된 사진  자동 생성된 설명"/>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22453" cy="238125"/>
                        </a:xfrm>
                        <a:prstGeom prst="rect">
                          <a:avLst/>
                        </a:prstGeom>
                        <a:noFill/>
                        <a:ln>
                          <a:noFill/>
                        </a:ln>
                      </pic:spPr>
                    </pic:pic>
                  </a:graphicData>
                </a:graphic>
              </wp:inline>
            </w:drawing>
          </w:r>
        </w:p>
      </w:tc>
    </w:tr>
    <w:tr w:rsidR="006F0E90" w14:paraId="2A1BBB22" w14:textId="77777777">
      <w:trPr>
        <w:trHeight w:hRule="exact" w:val="115"/>
      </w:trPr>
      <w:tc>
        <w:tcPr>
          <w:tcW w:w="7371" w:type="dxa"/>
          <w:shd w:val="clear" w:color="auto" w:fill="215E99" w:themeFill="text2" w:themeFillTint="BF"/>
          <w:tcMar>
            <w:top w:w="0" w:type="dxa"/>
            <w:bottom w:w="0" w:type="dxa"/>
          </w:tcMar>
        </w:tcPr>
        <w:p w14:paraId="11C5745C" w14:textId="77777777" w:rsidR="006F0E90" w:rsidRDefault="006F0E90">
          <w:pPr>
            <w:pStyle w:val="Aheader"/>
            <w:rPr>
              <w:rFonts w:ascii="HY헤드라인M" w:eastAsia="HY헤드라인M"/>
              <w:sz w:val="32"/>
              <w:szCs w:val="36"/>
            </w:rPr>
          </w:pPr>
        </w:p>
      </w:tc>
      <w:tc>
        <w:tcPr>
          <w:tcW w:w="1655" w:type="dxa"/>
          <w:shd w:val="clear" w:color="auto" w:fill="156082"/>
          <w:tcMar>
            <w:top w:w="0" w:type="dxa"/>
            <w:bottom w:w="0" w:type="dxa"/>
          </w:tcMar>
        </w:tcPr>
        <w:p w14:paraId="5F0DA910" w14:textId="77777777" w:rsidR="006F0E90" w:rsidRDefault="006F0E90">
          <w:pPr>
            <w:pStyle w:val="Aheader"/>
          </w:pPr>
        </w:p>
      </w:tc>
    </w:tr>
  </w:tbl>
  <w:p w14:paraId="04E6C58C" w14:textId="77777777" w:rsidR="006F0E90" w:rsidRDefault="006F0E90">
    <w:pPr>
      <w:pStyle w:val="A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2CD108DF"/>
    <w:multiLevelType w:val="multilevel"/>
    <w:tmpl w:val="8B00FED4"/>
    <w:lvl w:ilvl="0">
      <w:start w:val="1"/>
      <w:numFmt w:val="bullet"/>
      <w:pStyle w:val="A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33159"/>
    <w:multiLevelType w:val="hybridMultilevel"/>
    <w:tmpl w:val="9C98DDAE"/>
    <w:lvl w:ilvl="0" w:tplc="5AC6DB6E">
      <w:numFmt w:val="bullet"/>
      <w:lvlText w:val=""/>
      <w:lvlJc w:val="left"/>
      <w:pPr>
        <w:ind w:left="760" w:hanging="36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pStyle w:val="1"/>
      <w:lvlText w:val=""/>
      <w:lvlJc w:val="left"/>
      <w:pPr>
        <w:ind w:left="1600" w:hanging="400"/>
      </w:pPr>
      <w:rPr>
        <w:rFonts w:ascii="Wingdings" w:hAnsi="Wingdings" w:hint="default"/>
      </w:rPr>
    </w:lvl>
    <w:lvl w:ilvl="3" w:tplc="04090001" w:tentative="1">
      <w:start w:val="1"/>
      <w:numFmt w:val="bullet"/>
      <w:pStyle w:val="2"/>
      <w:lvlText w:val=""/>
      <w:lvlJc w:val="left"/>
      <w:pPr>
        <w:ind w:left="2000" w:hanging="400"/>
      </w:pPr>
      <w:rPr>
        <w:rFonts w:ascii="Wingdings" w:hAnsi="Wingdings" w:hint="default"/>
      </w:rPr>
    </w:lvl>
    <w:lvl w:ilvl="4" w:tplc="04090003" w:tentative="1">
      <w:start w:val="1"/>
      <w:numFmt w:val="bullet"/>
      <w:pStyle w:val="3"/>
      <w:lvlText w:val=""/>
      <w:lvlJc w:val="left"/>
      <w:pPr>
        <w:ind w:left="2400" w:hanging="400"/>
      </w:pPr>
      <w:rPr>
        <w:rFonts w:ascii="Wingdings" w:hAnsi="Wingdings" w:hint="default"/>
      </w:rPr>
    </w:lvl>
    <w:lvl w:ilvl="5" w:tplc="04090005" w:tentative="1">
      <w:start w:val="1"/>
      <w:numFmt w:val="bullet"/>
      <w:pStyle w:val="4"/>
      <w:lvlText w:val=""/>
      <w:lvlJc w:val="left"/>
      <w:pPr>
        <w:ind w:left="2800" w:hanging="400"/>
      </w:pPr>
      <w:rPr>
        <w:rFonts w:ascii="Wingdings" w:hAnsi="Wingdings" w:hint="default"/>
      </w:rPr>
    </w:lvl>
    <w:lvl w:ilvl="6" w:tplc="04090001" w:tentative="1">
      <w:start w:val="1"/>
      <w:numFmt w:val="bullet"/>
      <w:pStyle w:val="5"/>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3162AE1"/>
    <w:multiLevelType w:val="multilevel"/>
    <w:tmpl w:val="6EF070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pStyle w:val="A1"/>
      <w:suff w:val="space"/>
      <w:lvlText w:val="%3)"/>
      <w:lvlJc w:val="left"/>
      <w:pPr>
        <w:ind w:left="0" w:firstLine="0"/>
      </w:pPr>
    </w:lvl>
    <w:lvl w:ilvl="3">
      <w:start w:val="1"/>
      <w:numFmt w:val="ganada"/>
      <w:pStyle w:val="A20"/>
      <w:suff w:val="space"/>
      <w:lvlText w:val="%4)"/>
      <w:lvlJc w:val="left"/>
      <w:pPr>
        <w:ind w:left="0" w:firstLine="0"/>
      </w:pPr>
    </w:lvl>
    <w:lvl w:ilvl="4">
      <w:start w:val="1"/>
      <w:numFmt w:val="decimal"/>
      <w:pStyle w:val="A3"/>
      <w:suff w:val="space"/>
      <w:lvlText w:val="(%5)"/>
      <w:lvlJc w:val="left"/>
      <w:pPr>
        <w:ind w:left="0" w:firstLine="0"/>
      </w:pPr>
    </w:lvl>
    <w:lvl w:ilvl="5">
      <w:start w:val="1"/>
      <w:numFmt w:val="ganada"/>
      <w:pStyle w:val="A4"/>
      <w:suff w:val="space"/>
      <w:lvlText w:val="(%6)"/>
      <w:lvlJc w:val="left"/>
      <w:pPr>
        <w:ind w:left="0" w:firstLine="0"/>
      </w:pPr>
    </w:lvl>
    <w:lvl w:ilvl="6">
      <w:start w:val="1"/>
      <w:numFmt w:val="decimalEnclosedCircle"/>
      <w:pStyle w:val="A5"/>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411465479">
    <w:abstractNumId w:val="3"/>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71413550">
    <w:abstractNumId w:val="6"/>
  </w:num>
  <w:num w:numId="3" w16cid:durableId="1314406777">
    <w:abstractNumId w:val="5"/>
  </w:num>
  <w:num w:numId="4" w16cid:durableId="791366718">
    <w:abstractNumId w:val="0"/>
  </w:num>
  <w:num w:numId="5" w16cid:durableId="369115142">
    <w:abstractNumId w:val="1"/>
  </w:num>
  <w:num w:numId="6" w16cid:durableId="158467210">
    <w:abstractNumId w:val="4"/>
  </w:num>
  <w:num w:numId="7" w16cid:durableId="1084229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bordersDoNotSurroundHeader/>
  <w:bordersDoNotSurroundFooter/>
  <w:hideSpellingErrors/>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rawingGridHorizontalSpacing w:val="100"/>
  <w:displayVerticalDrawingGridEvery w:val="2"/>
  <w:noPunctuationKerning/>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E90"/>
    <w:rsid w:val="000020B4"/>
    <w:rsid w:val="000816C8"/>
    <w:rsid w:val="000A4699"/>
    <w:rsid w:val="0011705B"/>
    <w:rsid w:val="001634F9"/>
    <w:rsid w:val="00176891"/>
    <w:rsid w:val="001913F3"/>
    <w:rsid w:val="001A7A7B"/>
    <w:rsid w:val="001C5776"/>
    <w:rsid w:val="001F324F"/>
    <w:rsid w:val="00211CAC"/>
    <w:rsid w:val="002D1648"/>
    <w:rsid w:val="002D7C08"/>
    <w:rsid w:val="003653BE"/>
    <w:rsid w:val="003C2D89"/>
    <w:rsid w:val="004233E6"/>
    <w:rsid w:val="0043714B"/>
    <w:rsid w:val="004728F9"/>
    <w:rsid w:val="004968DC"/>
    <w:rsid w:val="0051553F"/>
    <w:rsid w:val="0053192C"/>
    <w:rsid w:val="00561DD0"/>
    <w:rsid w:val="005A3186"/>
    <w:rsid w:val="00650237"/>
    <w:rsid w:val="006D0A4E"/>
    <w:rsid w:val="006E698F"/>
    <w:rsid w:val="006F0E90"/>
    <w:rsid w:val="00782DD2"/>
    <w:rsid w:val="0078437E"/>
    <w:rsid w:val="007A0C1D"/>
    <w:rsid w:val="007A327C"/>
    <w:rsid w:val="007E2289"/>
    <w:rsid w:val="007E41D7"/>
    <w:rsid w:val="008742ED"/>
    <w:rsid w:val="009243E1"/>
    <w:rsid w:val="00940BAA"/>
    <w:rsid w:val="00951201"/>
    <w:rsid w:val="009979AA"/>
    <w:rsid w:val="00A6383E"/>
    <w:rsid w:val="00AA61B1"/>
    <w:rsid w:val="00AD6FA5"/>
    <w:rsid w:val="00BB4F5A"/>
    <w:rsid w:val="00C05EF4"/>
    <w:rsid w:val="00C63AC5"/>
    <w:rsid w:val="00D22775"/>
    <w:rsid w:val="00D559DE"/>
    <w:rsid w:val="00D70D9E"/>
    <w:rsid w:val="00E23CEE"/>
    <w:rsid w:val="00EB5C2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0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EastAsia"/>
        <w:kern w:val="2"/>
        <w:sz w:val="22"/>
        <w:szCs w:val="24"/>
        <w:lang w:val="en-US" w:eastAsia="ko-KR" w:bidi="ar-SA"/>
      </w:rPr>
    </w:rPrDefault>
    <w:pPrDefault>
      <w:pPr>
        <w:spacing w:after="16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pPr>
      <w:keepNext/>
      <w:keepLines/>
      <w:outlineLvl w:val="0"/>
    </w:pPr>
    <w:rPr>
      <w:rFonts w:asciiTheme="majorHAnsi" w:eastAsia="HY헤드라인M" w:hAnsiTheme="majorHAnsi" w:cstheme="majorEastAsia"/>
      <w:b/>
      <w:color w:val="FFFFFF"/>
      <w:sz w:val="28"/>
      <w:szCs w:val="32"/>
    </w:rPr>
  </w:style>
  <w:style w:type="paragraph" w:styleId="20">
    <w:name w:val="heading 2"/>
    <w:basedOn w:val="a"/>
    <w:next w:val="a"/>
    <w:link w:val="2Char"/>
    <w:uiPriority w:val="9"/>
    <w:unhideWhenUsed/>
    <w:qFormat/>
    <w:pPr>
      <w:outlineLvl w:val="1"/>
    </w:pPr>
    <w:rPr>
      <w:rFonts w:asciiTheme="majorHAnsi" w:eastAsiaTheme="majorHAnsi" w:hAnsiTheme="majorHAnsi"/>
      <w:b/>
      <w:bCs/>
      <w:sz w:val="24"/>
      <w:szCs w:val="28"/>
    </w:rPr>
  </w:style>
  <w:style w:type="paragraph" w:styleId="30">
    <w:name w:val="heading 3"/>
    <w:basedOn w:val="a"/>
    <w:next w:val="a"/>
    <w:link w:val="3Char"/>
    <w:uiPriority w:val="9"/>
    <w:semiHidden/>
    <w:unhideWhenUsed/>
    <w:qFormat/>
    <w:pPr>
      <w:keepNext/>
      <w:keepLines/>
      <w:spacing w:before="160" w:after="80"/>
      <w:outlineLvl w:val="2"/>
    </w:pPr>
    <w:rPr>
      <w:rFonts w:asciiTheme="majorHAnsi" w:eastAsiaTheme="majorHAnsi" w:hAnsiTheme="majorHAnsi" w:cstheme="majorEastAsia"/>
      <w:color w:val="000000"/>
      <w:sz w:val="24"/>
    </w:rPr>
  </w:style>
  <w:style w:type="paragraph" w:styleId="40">
    <w:name w:val="heading 4"/>
    <w:basedOn w:val="a"/>
    <w:next w:val="a"/>
    <w:link w:val="4Char"/>
    <w:uiPriority w:val="9"/>
    <w:semiHidden/>
    <w:unhideWhenUsed/>
    <w:qFormat/>
    <w:pPr>
      <w:keepNext/>
      <w:keepLines/>
      <w:spacing w:before="80" w:after="40"/>
      <w:outlineLvl w:val="3"/>
    </w:pPr>
    <w:rPr>
      <w:rFonts w:asciiTheme="majorHAnsi" w:eastAsiaTheme="majorHAnsi" w:hAnsiTheme="majorHAnsi" w:cstheme="majorEastAsia"/>
      <w:color w:val="000000"/>
    </w:rPr>
  </w:style>
  <w:style w:type="paragraph" w:styleId="50">
    <w:name w:val="heading 5"/>
    <w:basedOn w:val="a"/>
    <w:next w:val="a"/>
    <w:link w:val="5Char"/>
    <w:uiPriority w:val="9"/>
    <w:semiHidden/>
    <w:unhideWhenUsed/>
    <w:qFormat/>
    <w:pPr>
      <w:keepNext/>
      <w:keepLines/>
      <w:spacing w:before="80" w:after="40"/>
      <w:ind w:leftChars="100" w:left="100"/>
      <w:outlineLvl w:val="4"/>
    </w:pPr>
    <w:rPr>
      <w:rFonts w:asciiTheme="majorHAnsi" w:eastAsiaTheme="majorHAnsi" w:hAnsiTheme="majorHAnsi" w:cstheme="majorEastAsia"/>
      <w:color w:val="000000"/>
    </w:rPr>
  </w:style>
  <w:style w:type="paragraph" w:styleId="6">
    <w:name w:val="heading 6"/>
    <w:basedOn w:val="a"/>
    <w:next w:val="a"/>
    <w:link w:val="6Char"/>
    <w:uiPriority w:val="9"/>
    <w:semiHidden/>
    <w:unhideWhenUsed/>
    <w:qFormat/>
    <w:pPr>
      <w:keepNext/>
      <w:keepLines/>
      <w:spacing w:before="80" w:after="40"/>
      <w:ind w:leftChars="200" w:left="200"/>
      <w:outlineLvl w:val="5"/>
    </w:pPr>
    <w:rPr>
      <w:rFonts w:asciiTheme="majorHAnsi" w:eastAsiaTheme="majorHAnsi" w:hAnsiTheme="majorHAnsi" w:cstheme="majorEastAsia"/>
      <w:color w:val="000000"/>
    </w:rPr>
  </w:style>
  <w:style w:type="paragraph" w:styleId="7">
    <w:name w:val="heading 7"/>
    <w:basedOn w:val="a"/>
    <w:next w:val="a"/>
    <w:link w:val="7Char"/>
    <w:uiPriority w:val="9"/>
    <w:semiHidden/>
    <w:unhideWhenUsed/>
    <w:qFormat/>
    <w:pPr>
      <w:keepNext/>
      <w:keepLines/>
      <w:spacing w:before="80" w:after="40"/>
      <w:ind w:leftChars="300" w:left="300"/>
      <w:outlineLvl w:val="6"/>
    </w:pPr>
    <w:rPr>
      <w:rFonts w:asciiTheme="majorHAnsi" w:eastAsiaTheme="majorHAnsi" w:hAnsiTheme="majorHAnsi" w:cstheme="majorEastAsia"/>
      <w:color w:val="000000"/>
    </w:rPr>
  </w:style>
  <w:style w:type="paragraph" w:styleId="8">
    <w:name w:val="heading 8"/>
    <w:basedOn w:val="a"/>
    <w:next w:val="a"/>
    <w:link w:val="8Char"/>
    <w:uiPriority w:val="9"/>
    <w:semiHidden/>
    <w:unhideWhenUsed/>
    <w:qFormat/>
    <w:pPr>
      <w:keepNext/>
      <w:keepLines/>
      <w:spacing w:before="80" w:after="40"/>
      <w:ind w:leftChars="400" w:left="400"/>
      <w:outlineLvl w:val="7"/>
    </w:pPr>
    <w:rPr>
      <w:rFonts w:asciiTheme="majorHAnsi" w:eastAsiaTheme="majorHAnsi" w:hAnsiTheme="majorHAnsi" w:cstheme="majorEastAsia"/>
      <w:color w:val="000000"/>
    </w:rPr>
  </w:style>
  <w:style w:type="paragraph" w:styleId="9">
    <w:name w:val="heading 9"/>
    <w:basedOn w:val="a"/>
    <w:next w:val="a"/>
    <w:link w:val="9Char"/>
    <w:uiPriority w:val="9"/>
    <w:semiHidden/>
    <w:unhideWhenUsed/>
    <w:qFormat/>
    <w:pPr>
      <w:keepNext/>
      <w:keepLines/>
      <w:spacing w:before="80" w:after="40"/>
      <w:ind w:leftChars="500" w:left="500"/>
      <w:outlineLvl w:val="8"/>
    </w:pPr>
    <w:rPr>
      <w:rFonts w:asciiTheme="majorHAnsi" w:eastAsiaTheme="majorHAnsi" w:hAnsiTheme="majorHAnsi" w:cstheme="majorEastAsia"/>
      <w:color w:val="000000"/>
    </w:rPr>
  </w:style>
  <w:style w:type="character" w:default="1" w:styleId="a0">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Char">
    <w:name w:val="제목 1 Char"/>
    <w:basedOn w:val="a0"/>
    <w:link w:val="10"/>
    <w:uiPriority w:val="9"/>
    <w:rPr>
      <w:rFonts w:asciiTheme="majorHAnsi" w:eastAsia="HY헤드라인M" w:hAnsiTheme="majorHAnsi" w:cstheme="majorEastAsia"/>
      <w:b/>
      <w:color w:val="FFFFFF"/>
      <w:sz w:val="28"/>
      <w:szCs w:val="32"/>
    </w:rPr>
  </w:style>
  <w:style w:type="character" w:customStyle="1" w:styleId="2Char">
    <w:name w:val="제목 2 Char"/>
    <w:basedOn w:val="a0"/>
    <w:link w:val="20"/>
    <w:uiPriority w:val="9"/>
    <w:rPr>
      <w:rFonts w:asciiTheme="majorHAnsi" w:eastAsiaTheme="majorHAnsi" w:hAnsiTheme="majorHAnsi"/>
      <w:b/>
      <w:bCs/>
      <w:sz w:val="24"/>
      <w:szCs w:val="28"/>
    </w:rPr>
  </w:style>
  <w:style w:type="character" w:customStyle="1" w:styleId="3Char">
    <w:name w:val="제목 3 Char"/>
    <w:basedOn w:val="a0"/>
    <w:link w:val="30"/>
    <w:uiPriority w:val="9"/>
    <w:semiHidden/>
    <w:rPr>
      <w:rFonts w:asciiTheme="majorHAnsi" w:eastAsiaTheme="majorHAnsi" w:hAnsiTheme="majorHAnsi" w:cstheme="majorEastAsia"/>
      <w:color w:val="000000"/>
      <w:sz w:val="24"/>
    </w:rPr>
  </w:style>
  <w:style w:type="character" w:customStyle="1" w:styleId="4Char">
    <w:name w:val="제목 4 Char"/>
    <w:basedOn w:val="a0"/>
    <w:link w:val="40"/>
    <w:uiPriority w:val="9"/>
    <w:semiHidden/>
    <w:rPr>
      <w:rFonts w:asciiTheme="majorHAnsi" w:eastAsiaTheme="majorHAnsi" w:hAnsiTheme="majorHAnsi" w:cstheme="majorEastAsia"/>
      <w:color w:val="000000"/>
    </w:rPr>
  </w:style>
  <w:style w:type="character" w:customStyle="1" w:styleId="5Char">
    <w:name w:val="제목 5 Char"/>
    <w:basedOn w:val="a0"/>
    <w:link w:val="50"/>
    <w:uiPriority w:val="9"/>
    <w:semiHidden/>
    <w:rPr>
      <w:rFonts w:asciiTheme="majorHAnsi" w:eastAsiaTheme="majorHAnsi" w:hAnsiTheme="majorHAnsi" w:cstheme="majorEastAsia"/>
      <w:color w:val="000000"/>
    </w:rPr>
  </w:style>
  <w:style w:type="character" w:customStyle="1" w:styleId="6Char">
    <w:name w:val="제목 6 Char"/>
    <w:basedOn w:val="a0"/>
    <w:link w:val="6"/>
    <w:uiPriority w:val="9"/>
    <w:semiHidden/>
    <w:rPr>
      <w:rFonts w:asciiTheme="majorHAnsi" w:eastAsiaTheme="majorHAnsi" w:hAnsiTheme="majorHAnsi" w:cstheme="majorEastAsia"/>
      <w:color w:val="000000"/>
    </w:rPr>
  </w:style>
  <w:style w:type="character" w:customStyle="1" w:styleId="7Char">
    <w:name w:val="제목 7 Char"/>
    <w:basedOn w:val="a0"/>
    <w:link w:val="7"/>
    <w:uiPriority w:val="9"/>
    <w:semiHidden/>
    <w:rPr>
      <w:rFonts w:asciiTheme="majorHAnsi" w:eastAsiaTheme="majorHAnsi" w:hAnsiTheme="majorHAnsi" w:cstheme="majorEastAsia"/>
      <w:color w:val="000000"/>
    </w:rPr>
  </w:style>
  <w:style w:type="character" w:customStyle="1" w:styleId="8Char">
    <w:name w:val="제목 8 Char"/>
    <w:basedOn w:val="a0"/>
    <w:link w:val="8"/>
    <w:uiPriority w:val="9"/>
    <w:semiHidden/>
    <w:rPr>
      <w:rFonts w:asciiTheme="majorHAnsi" w:eastAsiaTheme="majorHAnsi" w:hAnsiTheme="majorHAnsi" w:cstheme="majorEastAsia"/>
      <w:color w:val="000000"/>
    </w:rPr>
  </w:style>
  <w:style w:type="character" w:customStyle="1" w:styleId="9Char">
    <w:name w:val="제목 9 Char"/>
    <w:basedOn w:val="a0"/>
    <w:link w:val="9"/>
    <w:uiPriority w:val="9"/>
    <w:semiHidden/>
    <w:rPr>
      <w:rFonts w:asciiTheme="majorHAnsi" w:eastAsiaTheme="majorHAnsi" w:hAnsiTheme="majorHAnsi" w:cstheme="majorEastAsia"/>
      <w:color w:val="000000"/>
    </w:rPr>
  </w:style>
  <w:style w:type="paragraph" w:styleId="a8">
    <w:name w:val="Title"/>
    <w:basedOn w:val="a"/>
    <w:next w:val="a"/>
    <w:link w:val="Char"/>
    <w:uiPriority w:val="10"/>
    <w:qFormat/>
    <w:pPr>
      <w:spacing w:after="80"/>
      <w:contextualSpacing/>
      <w:jc w:val="center"/>
    </w:pPr>
    <w:rPr>
      <w:rFonts w:asciiTheme="majorHAnsi" w:eastAsiaTheme="majorHAnsi" w:hAnsiTheme="majorHAnsi" w:cstheme="majorEastAsia"/>
      <w:spacing w:val="-10"/>
      <w:kern w:val="28"/>
      <w:sz w:val="56"/>
      <w:szCs w:val="56"/>
    </w:rPr>
  </w:style>
  <w:style w:type="character" w:customStyle="1" w:styleId="Char">
    <w:name w:val="제목 Char"/>
    <w:basedOn w:val="a0"/>
    <w:link w:val="a8"/>
    <w:uiPriority w:val="10"/>
    <w:rPr>
      <w:rFonts w:asciiTheme="majorHAnsi" w:eastAsiaTheme="majorHAnsi" w:hAnsiTheme="majorHAnsi" w:cstheme="majorEastAsia"/>
      <w:spacing w:val="-10"/>
      <w:kern w:val="28"/>
      <w:sz w:val="56"/>
      <w:szCs w:val="56"/>
    </w:rPr>
  </w:style>
  <w:style w:type="paragraph" w:styleId="a9">
    <w:name w:val="Subtitle"/>
    <w:basedOn w:val="a"/>
    <w:next w:val="a"/>
    <w:link w:val="Char0"/>
    <w:uiPriority w:val="11"/>
    <w:qFormat/>
    <w:pPr>
      <w:numPr>
        <w:ilvl w:val="1"/>
      </w:numPr>
      <w:jc w:val="center"/>
    </w:pPr>
    <w:rPr>
      <w:rFonts w:asciiTheme="majorHAnsi" w:eastAsiaTheme="majorHAnsi" w:hAnsiTheme="majorHAnsi" w:cstheme="majorEastAsia"/>
      <w:color w:val="A1A1A1"/>
      <w:spacing w:val="15"/>
      <w:sz w:val="28"/>
      <w:szCs w:val="28"/>
    </w:rPr>
  </w:style>
  <w:style w:type="character" w:customStyle="1" w:styleId="Char0">
    <w:name w:val="부제 Char"/>
    <w:basedOn w:val="a0"/>
    <w:link w:val="a9"/>
    <w:uiPriority w:val="11"/>
    <w:rPr>
      <w:rFonts w:asciiTheme="majorHAnsi" w:eastAsiaTheme="majorHAnsi" w:hAnsiTheme="majorHAnsi" w:cstheme="majorEastAsia"/>
      <w:color w:val="A1A1A1"/>
      <w:spacing w:val="15"/>
      <w:sz w:val="28"/>
      <w:szCs w:val="28"/>
    </w:rPr>
  </w:style>
  <w:style w:type="paragraph" w:styleId="aa">
    <w:name w:val="Quote"/>
    <w:basedOn w:val="a"/>
    <w:next w:val="a"/>
    <w:link w:val="Char1"/>
    <w:uiPriority w:val="29"/>
    <w:qFormat/>
    <w:pPr>
      <w:spacing w:before="160"/>
      <w:jc w:val="center"/>
    </w:pPr>
    <w:rPr>
      <w:i/>
      <w:iCs/>
      <w:color w:val="8C8C8C"/>
    </w:rPr>
  </w:style>
  <w:style w:type="character" w:customStyle="1" w:styleId="Char1">
    <w:name w:val="인용 Char"/>
    <w:basedOn w:val="a0"/>
    <w:link w:val="aa"/>
    <w:uiPriority w:val="29"/>
    <w:rPr>
      <w:i/>
      <w:iCs/>
      <w:color w:val="8C8C8C"/>
    </w:rPr>
  </w:style>
  <w:style w:type="paragraph" w:styleId="ab">
    <w:name w:val="List Paragraph"/>
    <w:basedOn w:val="a"/>
    <w:uiPriority w:val="34"/>
    <w:qFormat/>
    <w:pPr>
      <w:ind w:left="720"/>
      <w:contextualSpacing/>
    </w:pPr>
  </w:style>
  <w:style w:type="character" w:styleId="ac">
    <w:name w:val="Intense Emphasis"/>
    <w:basedOn w:val="a0"/>
    <w:uiPriority w:val="21"/>
    <w:qFormat/>
    <w:rPr>
      <w:i/>
      <w:iCs/>
      <w:color w:val="104861"/>
    </w:rPr>
  </w:style>
  <w:style w:type="paragraph" w:styleId="ad">
    <w:name w:val="Intense Quote"/>
    <w:basedOn w:val="a"/>
    <w:next w:val="a"/>
    <w:link w:val="Char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104861"/>
    </w:rPr>
  </w:style>
  <w:style w:type="character" w:customStyle="1" w:styleId="Char2">
    <w:name w:val="강한 인용 Char"/>
    <w:basedOn w:val="a0"/>
    <w:link w:val="ad"/>
    <w:uiPriority w:val="30"/>
    <w:rPr>
      <w:i/>
      <w:iCs/>
      <w:color w:val="104861"/>
    </w:rPr>
  </w:style>
  <w:style w:type="character" w:styleId="ae">
    <w:name w:val="Intense Reference"/>
    <w:basedOn w:val="a0"/>
    <w:uiPriority w:val="32"/>
    <w:qFormat/>
    <w:rPr>
      <w:b/>
      <w:bCs/>
      <w:smallCaps/>
      <w:color w:val="104861"/>
      <w:spacing w:val="5"/>
    </w:rPr>
  </w:style>
  <w:style w:type="paragraph" w:styleId="af">
    <w:name w:val="No Spacing"/>
    <w:link w:val="Char3"/>
    <w:uiPriority w:val="1"/>
    <w:qFormat/>
    <w:pPr>
      <w:spacing w:after="0"/>
    </w:pPr>
    <w:rPr>
      <w:kern w:val="0"/>
      <w:szCs w:val="22"/>
    </w:rPr>
  </w:style>
  <w:style w:type="character" w:customStyle="1" w:styleId="Char3">
    <w:name w:val="간격 없음 Char"/>
    <w:basedOn w:val="a0"/>
    <w:link w:val="af"/>
    <w:uiPriority w:val="1"/>
    <w:rPr>
      <w:rFonts w:asciiTheme="minorHAnsi"/>
      <w:kern w:val="0"/>
      <w:szCs w:val="22"/>
    </w:rPr>
  </w:style>
  <w:style w:type="paragraph" w:customStyle="1" w:styleId="af0">
    <w:name w:val="바탕글"/>
    <w:qFormat/>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pPr>
      <w:widowControl/>
      <w:wordWrap/>
      <w:autoSpaceDE/>
      <w:autoSpaceDN/>
      <w:spacing w:before="240" w:line="259" w:lineRule="auto"/>
      <w:outlineLvl w:val="9"/>
    </w:pPr>
    <w:rPr>
      <w:color w:val="104861"/>
      <w:kern w:val="0"/>
    </w:rPr>
  </w:style>
  <w:style w:type="paragraph" w:styleId="af1">
    <w:name w:val="header"/>
    <w:basedOn w:val="a"/>
    <w:link w:val="Char4"/>
    <w:uiPriority w:val="99"/>
    <w:unhideWhenUsed/>
    <w:pPr>
      <w:tabs>
        <w:tab w:val="center" w:pos="4513"/>
        <w:tab w:val="right" w:pos="9026"/>
      </w:tabs>
      <w:snapToGrid w:val="0"/>
    </w:pPr>
  </w:style>
  <w:style w:type="character" w:customStyle="1" w:styleId="Char4">
    <w:name w:val="머리글 Char"/>
    <w:basedOn w:val="a0"/>
    <w:link w:val="af1"/>
    <w:uiPriority w:val="99"/>
  </w:style>
  <w:style w:type="paragraph" w:styleId="af2">
    <w:name w:val="footer"/>
    <w:basedOn w:val="a"/>
    <w:link w:val="Char5"/>
    <w:uiPriority w:val="99"/>
    <w:unhideWhenUsed/>
    <w:pPr>
      <w:tabs>
        <w:tab w:val="center" w:pos="4513"/>
        <w:tab w:val="right" w:pos="9026"/>
      </w:tabs>
      <w:snapToGrid w:val="0"/>
    </w:pPr>
  </w:style>
  <w:style w:type="character" w:customStyle="1" w:styleId="Char5">
    <w:name w:val="바닥글 Char"/>
    <w:basedOn w:val="a0"/>
    <w:link w:val="af2"/>
    <w:uiPriority w:val="99"/>
  </w:style>
  <w:style w:type="paragraph" w:customStyle="1" w:styleId="af3">
    <w:name w:val="표지 스타일"/>
    <w:basedOn w:val="a"/>
    <w:qFormat/>
    <w:pPr>
      <w:jc w:val="right"/>
    </w:pPr>
    <w:rPr>
      <w:rFonts w:ascii="HY헤드라인M" w:eastAsia="HY헤드라인M" w:hAnsi="맑은 고딕" w:cs="바탕"/>
      <w:caps/>
      <w:kern w:val="0"/>
      <w:sz w:val="56"/>
      <w:szCs w:val="56"/>
    </w:rPr>
  </w:style>
  <w:style w:type="paragraph" w:customStyle="1" w:styleId="22">
    <w:name w:val="머리글22"/>
    <w:basedOn w:val="a"/>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style>
  <w:style w:type="character" w:styleId="af4">
    <w:name w:val="Hyperlink"/>
    <w:basedOn w:val="a0"/>
    <w:uiPriority w:val="99"/>
    <w:unhideWhenUsed/>
    <w:rPr>
      <w:color w:val="467886"/>
      <w:u w:val="single"/>
    </w:rPr>
  </w:style>
  <w:style w:type="paragraph" w:styleId="af5">
    <w:name w:val="caption"/>
    <w:basedOn w:val="a"/>
    <w:next w:val="a"/>
    <w:uiPriority w:val="39"/>
    <w:unhideWhenUsed/>
    <w:qFormat/>
    <w:rPr>
      <w:b/>
      <w:bCs/>
    </w:rPr>
  </w:style>
  <w:style w:type="paragraph" w:styleId="af6">
    <w:name w:val="table of figures"/>
    <w:basedOn w:val="a"/>
    <w:next w:val="a"/>
    <w:uiPriority w:val="99"/>
    <w:unhideWhenUsed/>
    <w:pPr>
      <w:ind w:leftChars="400" w:left="400" w:hangingChars="200" w:hanging="200"/>
    </w:pPr>
  </w:style>
  <w:style w:type="paragraph" w:styleId="21">
    <w:name w:val="toc 2"/>
    <w:basedOn w:val="a"/>
    <w:next w:val="a"/>
    <w:autoRedefine/>
    <w:uiPriority w:val="39"/>
    <w:unhideWhenUsed/>
    <w:pPr>
      <w:ind w:leftChars="200" w:left="425"/>
    </w:pPr>
  </w:style>
  <w:style w:type="paragraph" w:customStyle="1" w:styleId="xl67">
    <w:name w:val="xl67"/>
    <w:qFormat/>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pPr>
      <w:widowControl/>
      <w:wordWrap/>
      <w:autoSpaceDE/>
      <w:autoSpaceDN/>
      <w:spacing w:after="100" w:line="259" w:lineRule="auto"/>
      <w:ind w:left="440"/>
    </w:pPr>
    <w:rPr>
      <w:rFonts w:cs="Times New Roman"/>
      <w:kern w:val="0"/>
      <w:szCs w:val="22"/>
    </w:rPr>
  </w:style>
  <w:style w:type="table" w:customStyle="1" w:styleId="1-11">
    <w:name w:val="눈금 표 1 밝게 - 강조색 11"/>
    <w:basedOn w:val="a6"/>
    <w:uiPriority w:val="46"/>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7">
    <w:name w:val="footnote reference"/>
    <w:uiPriority w:val="99"/>
    <w:semiHidden/>
    <w:unhideWhenUsed/>
    <w:rPr>
      <w:vertAlign w:val="superscript"/>
    </w:rPr>
  </w:style>
  <w:style w:type="character" w:styleId="af8">
    <w:name w:val="endnote reference"/>
    <w:uiPriority w:val="99"/>
    <w:semiHidden/>
    <w:unhideWhenUsed/>
    <w:rPr>
      <w:vertAlign w:val="superscript"/>
    </w:rPr>
  </w:style>
  <w:style w:type="paragraph" w:customStyle="1" w:styleId="12">
    <w:name w:val="본문1"/>
    <w:qFormat/>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9">
    <w:name w:val="쪽 번호"/>
    <w:qFormat/>
    <w:rPr>
      <w:rFonts w:ascii="함초롬돋움" w:eastAsia="함초롬돋움" w:hAnsi="Arial Unicode MS" w:cs="함초롬돋움"/>
      <w:b w:val="0"/>
      <w:bCs w:val="0"/>
      <w:i w:val="0"/>
      <w:iCs w:val="0"/>
      <w:shadow w:val="0"/>
      <w:color w:val="000000"/>
      <w:spacing w:val="0"/>
      <w:w w:val="100"/>
      <w:position w:val="0"/>
      <w:sz w:val="20"/>
      <w:szCs w:val="20"/>
      <w:shd w:val="clear" w:color="auto" w:fill="auto"/>
      <w14:textOutline w14:w="0" w14:cap="rnd" w14:cmpd="sng" w14:algn="ctr">
        <w14:solidFill>
          <w14:srgbClr w14:val="000000"/>
        </w14:solidFill>
        <w14:prstDash w14:val="solid"/>
        <w14:bevel/>
      </w14:textOutline>
    </w:rPr>
  </w:style>
  <w:style w:type="paragraph" w:customStyle="1" w:styleId="afa">
    <w:name w:val="머리말"/>
    <w:qFormat/>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b">
    <w:name w:val="각주"/>
    <w:qFormat/>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c">
    <w:name w:val="미주"/>
    <w:qFormat/>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d">
    <w:name w:val="메모"/>
    <w:qFormat/>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e">
    <w:name w:val="차례 제목"/>
    <w:qFormat/>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pPr>
      <w:tabs>
        <w:tab w:val="center" w:pos="4680"/>
        <w:tab w:val="right" w:pos="9360"/>
      </w:tabs>
      <w:spacing w:after="0"/>
    </w:pPr>
    <w:rPr>
      <w:rFonts w:ascii="맑은 고딕" w:eastAsia="맑은 고딕" w:hAnsi="맑은 고딕" w:cs="Times New Roman"/>
      <w:kern w:val="0"/>
      <w:szCs w:val="22"/>
    </w:rPr>
  </w:style>
  <w:style w:type="character" w:styleId="aff">
    <w:name w:val="FollowedHyperlink"/>
    <w:basedOn w:val="a0"/>
    <w:uiPriority w:val="99"/>
    <w:semiHidden/>
    <w:unhideWhenUsed/>
    <w:rPr>
      <w:color w:val="96607D"/>
      <w:u w:val="single"/>
    </w:rPr>
  </w:style>
  <w:style w:type="character" w:customStyle="1" w:styleId="15">
    <w:name w:val="확인되지 않은 멘션1"/>
    <w:basedOn w:val="a0"/>
    <w:uiPriority w:val="99"/>
    <w:semiHidden/>
    <w:unhideWhenUsed/>
    <w:rPr>
      <w:color w:val="605E5C"/>
      <w:shd w:val="clear" w:color="auto" w:fill="E1DFDD"/>
    </w:rPr>
  </w:style>
  <w:style w:type="paragraph" w:customStyle="1" w:styleId="16">
    <w:name w:val="수정1"/>
    <w:hidden/>
    <w:uiPriority w:val="99"/>
    <w:semiHidden/>
    <w:pPr>
      <w:spacing w:after="0"/>
    </w:pPr>
    <w:rPr>
      <w:sz w:val="20"/>
      <w:szCs w:val="20"/>
    </w:rPr>
  </w:style>
  <w:style w:type="paragraph" w:styleId="aff0">
    <w:name w:val="Balloon Text"/>
    <w:basedOn w:val="a"/>
    <w:link w:val="Char6"/>
    <w:uiPriority w:val="99"/>
    <w:semiHidden/>
    <w:unhideWhenUsed/>
    <w:rPr>
      <w:rFonts w:asciiTheme="majorHAnsi" w:eastAsiaTheme="majorHAnsi" w:hAnsiTheme="majorHAnsi" w:cstheme="majorEastAsia"/>
      <w:sz w:val="18"/>
      <w:szCs w:val="18"/>
    </w:rPr>
  </w:style>
  <w:style w:type="character" w:customStyle="1" w:styleId="Char6">
    <w:name w:val="풍선 도움말 텍스트 Char"/>
    <w:basedOn w:val="a0"/>
    <w:link w:val="aff0"/>
    <w:uiPriority w:val="99"/>
    <w:semiHidden/>
    <w:rPr>
      <w:rFonts w:asciiTheme="majorHAnsi" w:eastAsiaTheme="majorHAnsi" w:hAnsiTheme="majorHAnsi" w:cstheme="majorEastAsia"/>
      <w:sz w:val="18"/>
      <w:szCs w:val="18"/>
    </w:rPr>
  </w:style>
  <w:style w:type="table" w:styleId="aff1">
    <w:name w:val="Table Grid"/>
    <w:basedOn w:val="a6"/>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Normal (Web)"/>
    <w:basedOn w:val="a"/>
    <w:uiPriority w:val="99"/>
    <w:unhideWhenUse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3">
    <w:name w:val="Strong"/>
    <w:basedOn w:val="a0"/>
    <w:uiPriority w:val="22"/>
    <w:qFormat/>
    <w:rPr>
      <w:b/>
      <w:bCs/>
    </w:rPr>
  </w:style>
  <w:style w:type="character" w:styleId="aff4">
    <w:name w:val="annotation reference"/>
    <w:basedOn w:val="a0"/>
    <w:uiPriority w:val="99"/>
    <w:semiHidden/>
    <w:unhideWhenUsed/>
    <w:rPr>
      <w:sz w:val="18"/>
      <w:szCs w:val="18"/>
    </w:rPr>
  </w:style>
  <w:style w:type="paragraph" w:styleId="aff5">
    <w:name w:val="annotation text"/>
    <w:basedOn w:val="a"/>
    <w:link w:val="Char7"/>
    <w:uiPriority w:val="99"/>
    <w:semiHidden/>
    <w:unhideWhenUsed/>
    <w:pPr>
      <w:jc w:val="left"/>
    </w:pPr>
  </w:style>
  <w:style w:type="character" w:customStyle="1" w:styleId="Char7">
    <w:name w:val="메모 텍스트 Char"/>
    <w:basedOn w:val="a0"/>
    <w:link w:val="aff5"/>
    <w:uiPriority w:val="99"/>
    <w:semiHidden/>
    <w:rPr>
      <w:sz w:val="20"/>
      <w:szCs w:val="20"/>
    </w:rPr>
  </w:style>
  <w:style w:type="paragraph" w:styleId="aff6">
    <w:name w:val="annotation subject"/>
    <w:basedOn w:val="aff5"/>
    <w:next w:val="aff5"/>
    <w:link w:val="Char8"/>
    <w:uiPriority w:val="99"/>
    <w:semiHidden/>
    <w:unhideWhenUsed/>
    <w:rPr>
      <w:b/>
      <w:bCs/>
    </w:rPr>
  </w:style>
  <w:style w:type="character" w:customStyle="1" w:styleId="Char8">
    <w:name w:val="메모 주제 Char"/>
    <w:basedOn w:val="Char7"/>
    <w:link w:val="aff6"/>
    <w:uiPriority w:val="99"/>
    <w:semiHidden/>
    <w:rPr>
      <w:b/>
      <w:bCs/>
      <w:sz w:val="20"/>
      <w:szCs w:val="20"/>
    </w:rPr>
  </w:style>
  <w:style w:type="character" w:customStyle="1" w:styleId="24">
    <w:name w:val="확인되지 않은 멘션2"/>
    <w:basedOn w:val="a0"/>
    <w:uiPriority w:val="99"/>
    <w:semiHidden/>
    <w:unhideWhenUsed/>
    <w:rPr>
      <w:color w:val="605E5C"/>
      <w:shd w:val="clear" w:color="auto" w:fill="E1DFDD"/>
    </w:rPr>
  </w:style>
  <w:style w:type="character" w:customStyle="1" w:styleId="33">
    <w:name w:val="확인되지 않은 멘션3"/>
    <w:basedOn w:val="a0"/>
    <w:uiPriority w:val="99"/>
    <w:semiHidden/>
    <w:unhideWhenUsed/>
    <w:rPr>
      <w:color w:val="605E5C"/>
      <w:shd w:val="clear" w:color="auto" w:fill="E1DFDD"/>
    </w:rPr>
  </w:style>
  <w:style w:type="character" w:customStyle="1" w:styleId="citation-58">
    <w:name w:val="citation-58"/>
    <w:basedOn w:val="a0"/>
  </w:style>
  <w:style w:type="character" w:customStyle="1" w:styleId="apple-converted-space">
    <w:name w:val="apple-converted-space"/>
    <w:basedOn w:val="a0"/>
  </w:style>
  <w:style w:type="character" w:customStyle="1" w:styleId="citation-57">
    <w:name w:val="citation-57"/>
    <w:basedOn w:val="a0"/>
  </w:style>
  <w:style w:type="character" w:customStyle="1" w:styleId="citation-56">
    <w:name w:val="citation-56"/>
    <w:basedOn w:val="a0"/>
  </w:style>
  <w:style w:type="character" w:customStyle="1" w:styleId="citation-55">
    <w:name w:val="citation-55"/>
    <w:basedOn w:val="a0"/>
  </w:style>
  <w:style w:type="character" w:customStyle="1" w:styleId="citation-590">
    <w:name w:val="citation-590"/>
    <w:basedOn w:val="a0"/>
  </w:style>
  <w:style w:type="character" w:customStyle="1" w:styleId="citation-187">
    <w:name w:val="citation-187"/>
    <w:basedOn w:val="a0"/>
  </w:style>
  <w:style w:type="character" w:customStyle="1" w:styleId="button-label">
    <w:name w:val="button-label"/>
    <w:basedOn w:val="a0"/>
  </w:style>
  <w:style w:type="character" w:customStyle="1" w:styleId="citation-186">
    <w:name w:val="citation-186"/>
    <w:basedOn w:val="a0"/>
  </w:style>
  <w:style w:type="character" w:customStyle="1" w:styleId="citation-185">
    <w:name w:val="citation-185"/>
    <w:basedOn w:val="a0"/>
  </w:style>
  <w:style w:type="character" w:customStyle="1" w:styleId="citation-184">
    <w:name w:val="citation-184"/>
    <w:basedOn w:val="a0"/>
  </w:style>
  <w:style w:type="character" w:customStyle="1" w:styleId="citation-183">
    <w:name w:val="citation-183"/>
    <w:basedOn w:val="a0"/>
  </w:style>
  <w:style w:type="character" w:customStyle="1" w:styleId="citation-182">
    <w:name w:val="citation-182"/>
    <w:basedOn w:val="a0"/>
  </w:style>
  <w:style w:type="character" w:customStyle="1" w:styleId="citation-181">
    <w:name w:val="citation-181"/>
    <w:basedOn w:val="a0"/>
  </w:style>
  <w:style w:type="character" w:customStyle="1" w:styleId="citation-180">
    <w:name w:val="citation-180"/>
    <w:basedOn w:val="a0"/>
  </w:style>
  <w:style w:type="character" w:customStyle="1" w:styleId="citation-179">
    <w:name w:val="citation-179"/>
    <w:basedOn w:val="a0"/>
  </w:style>
  <w:style w:type="character" w:customStyle="1" w:styleId="citation-178">
    <w:name w:val="citation-178"/>
    <w:basedOn w:val="a0"/>
  </w:style>
  <w:style w:type="character" w:customStyle="1" w:styleId="citation-177">
    <w:name w:val="citation-177"/>
    <w:basedOn w:val="a0"/>
  </w:style>
  <w:style w:type="character" w:customStyle="1" w:styleId="citation-176">
    <w:name w:val="citation-176"/>
    <w:basedOn w:val="a0"/>
  </w:style>
  <w:style w:type="character" w:customStyle="1" w:styleId="citation-175">
    <w:name w:val="citation-175"/>
    <w:basedOn w:val="a0"/>
  </w:style>
  <w:style w:type="character" w:customStyle="1" w:styleId="citation-174">
    <w:name w:val="citation-174"/>
    <w:basedOn w:val="a0"/>
  </w:style>
  <w:style w:type="character" w:customStyle="1" w:styleId="citation-173">
    <w:name w:val="citation-173"/>
    <w:basedOn w:val="a0"/>
  </w:style>
  <w:style w:type="character" w:customStyle="1" w:styleId="citation-172">
    <w:name w:val="citation-172"/>
    <w:basedOn w:val="a0"/>
  </w:style>
  <w:style w:type="character" w:customStyle="1" w:styleId="citation-850">
    <w:name w:val="citation-850"/>
    <w:basedOn w:val="a0"/>
  </w:style>
  <w:style w:type="character" w:customStyle="1" w:styleId="citation-849">
    <w:name w:val="citation-849"/>
    <w:basedOn w:val="a0"/>
  </w:style>
  <w:style w:type="character" w:customStyle="1" w:styleId="citation-848">
    <w:name w:val="citation-848"/>
    <w:basedOn w:val="a0"/>
  </w:style>
  <w:style w:type="character" w:customStyle="1" w:styleId="citation-847">
    <w:name w:val="citation-847"/>
    <w:basedOn w:val="a0"/>
  </w:style>
  <w:style w:type="character" w:customStyle="1" w:styleId="citation-846">
    <w:name w:val="citation-846"/>
    <w:basedOn w:val="a0"/>
  </w:style>
  <w:style w:type="character" w:customStyle="1" w:styleId="citation-845">
    <w:name w:val="citation-845"/>
    <w:basedOn w:val="a0"/>
  </w:style>
  <w:style w:type="character" w:customStyle="1" w:styleId="citation-844">
    <w:name w:val="citation-844"/>
    <w:basedOn w:val="a0"/>
  </w:style>
  <w:style w:type="character" w:customStyle="1" w:styleId="citation-843">
    <w:name w:val="citation-843"/>
    <w:basedOn w:val="a0"/>
  </w:style>
  <w:style w:type="character" w:customStyle="1" w:styleId="citation-842">
    <w:name w:val="citation-842"/>
    <w:basedOn w:val="a0"/>
  </w:style>
  <w:style w:type="character" w:customStyle="1" w:styleId="citation-841">
    <w:name w:val="citation-841"/>
    <w:basedOn w:val="a0"/>
  </w:style>
  <w:style w:type="character" w:customStyle="1" w:styleId="citation-840">
    <w:name w:val="citation-840"/>
    <w:basedOn w:val="a0"/>
  </w:style>
  <w:style w:type="character" w:customStyle="1" w:styleId="citation-839">
    <w:name w:val="citation-839"/>
    <w:basedOn w:val="a0"/>
  </w:style>
  <w:style w:type="character" w:customStyle="1" w:styleId="citation-838">
    <w:name w:val="citation-838"/>
    <w:basedOn w:val="a0"/>
  </w:style>
  <w:style w:type="character" w:customStyle="1" w:styleId="citation-837">
    <w:name w:val="citation-837"/>
    <w:basedOn w:val="a0"/>
  </w:style>
  <w:style w:type="character" w:customStyle="1" w:styleId="citation-836">
    <w:name w:val="citation-836"/>
    <w:basedOn w:val="a0"/>
  </w:style>
  <w:style w:type="character" w:customStyle="1" w:styleId="citation-835">
    <w:name w:val="citation-835"/>
    <w:basedOn w:val="a0"/>
  </w:style>
  <w:style w:type="character" w:customStyle="1" w:styleId="citation-834">
    <w:name w:val="citation-834"/>
    <w:basedOn w:val="a0"/>
  </w:style>
  <w:style w:type="character" w:customStyle="1" w:styleId="citation-833">
    <w:name w:val="citation-833"/>
    <w:basedOn w:val="a0"/>
  </w:style>
  <w:style w:type="character" w:customStyle="1" w:styleId="citation-832">
    <w:name w:val="citation-832"/>
    <w:basedOn w:val="a0"/>
  </w:style>
  <w:style w:type="character" w:customStyle="1" w:styleId="citation-831">
    <w:name w:val="citation-831"/>
    <w:basedOn w:val="a0"/>
  </w:style>
  <w:style w:type="character" w:customStyle="1" w:styleId="citation-830">
    <w:name w:val="citation-830"/>
    <w:basedOn w:val="a0"/>
  </w:style>
  <w:style w:type="character" w:customStyle="1" w:styleId="citation-829">
    <w:name w:val="citation-829"/>
    <w:basedOn w:val="a0"/>
  </w:style>
  <w:style w:type="character" w:customStyle="1" w:styleId="citation-828">
    <w:name w:val="citation-828"/>
    <w:basedOn w:val="a0"/>
  </w:style>
  <w:style w:type="character" w:customStyle="1" w:styleId="citation-827">
    <w:name w:val="citation-827"/>
    <w:basedOn w:val="a0"/>
  </w:style>
  <w:style w:type="character" w:customStyle="1" w:styleId="citation-826">
    <w:name w:val="citation-826"/>
    <w:basedOn w:val="a0"/>
  </w:style>
  <w:style w:type="character" w:customStyle="1" w:styleId="citation-825">
    <w:name w:val="citation-825"/>
    <w:basedOn w:val="a0"/>
  </w:style>
  <w:style w:type="character" w:customStyle="1" w:styleId="citation-824">
    <w:name w:val="citation-824"/>
    <w:basedOn w:val="a0"/>
  </w:style>
  <w:style w:type="character" w:customStyle="1" w:styleId="citation-823">
    <w:name w:val="citation-823"/>
    <w:basedOn w:val="a0"/>
  </w:style>
  <w:style w:type="character" w:customStyle="1" w:styleId="citation-791">
    <w:name w:val="citation-791"/>
    <w:basedOn w:val="a0"/>
  </w:style>
  <w:style w:type="character" w:customStyle="1" w:styleId="citation-790">
    <w:name w:val="citation-790"/>
    <w:basedOn w:val="a0"/>
  </w:style>
  <w:style w:type="character" w:customStyle="1" w:styleId="citation-789">
    <w:name w:val="citation-789"/>
    <w:basedOn w:val="a0"/>
  </w:style>
  <w:style w:type="character" w:customStyle="1" w:styleId="citation-788">
    <w:name w:val="citation-788"/>
    <w:basedOn w:val="a0"/>
  </w:style>
  <w:style w:type="character" w:customStyle="1" w:styleId="citation-787">
    <w:name w:val="citation-787"/>
    <w:basedOn w:val="a0"/>
  </w:style>
  <w:style w:type="character" w:customStyle="1" w:styleId="citation-786">
    <w:name w:val="citation-786"/>
    <w:basedOn w:val="a0"/>
  </w:style>
  <w:style w:type="character" w:customStyle="1" w:styleId="citation-785">
    <w:name w:val="citation-785"/>
    <w:basedOn w:val="a0"/>
  </w:style>
  <w:style w:type="character" w:customStyle="1" w:styleId="citation-784">
    <w:name w:val="citation-784"/>
    <w:basedOn w:val="a0"/>
  </w:style>
  <w:style w:type="character" w:customStyle="1" w:styleId="citation-783">
    <w:name w:val="citation-783"/>
    <w:basedOn w:val="a0"/>
  </w:style>
  <w:style w:type="character" w:customStyle="1" w:styleId="citation-782">
    <w:name w:val="citation-782"/>
    <w:basedOn w:val="a0"/>
  </w:style>
  <w:style w:type="character" w:customStyle="1" w:styleId="citation-781">
    <w:name w:val="citation-781"/>
    <w:basedOn w:val="a0"/>
  </w:style>
  <w:style w:type="character" w:customStyle="1" w:styleId="citation-780">
    <w:name w:val="citation-780"/>
    <w:basedOn w:val="a0"/>
  </w:style>
  <w:style w:type="character" w:customStyle="1" w:styleId="citation-779">
    <w:name w:val="citation-779"/>
    <w:basedOn w:val="a0"/>
  </w:style>
  <w:style w:type="character" w:customStyle="1" w:styleId="citation-778">
    <w:name w:val="citation-778"/>
    <w:basedOn w:val="a0"/>
  </w:style>
  <w:style w:type="character" w:customStyle="1" w:styleId="citation-777">
    <w:name w:val="citation-777"/>
    <w:basedOn w:val="a0"/>
  </w:style>
  <w:style w:type="character" w:customStyle="1" w:styleId="citation-776">
    <w:name w:val="citation-776"/>
    <w:basedOn w:val="a0"/>
  </w:style>
  <w:style w:type="character" w:customStyle="1" w:styleId="citation-775">
    <w:name w:val="citation-775"/>
    <w:basedOn w:val="a0"/>
  </w:style>
  <w:style w:type="character" w:customStyle="1" w:styleId="citation-774">
    <w:name w:val="citation-774"/>
    <w:basedOn w:val="a0"/>
  </w:style>
  <w:style w:type="paragraph" w:customStyle="1" w:styleId="ANormal">
    <w:name w:val="부록A Normal"/>
    <w:qFormat/>
    <w:pPr>
      <w:widowControl w:val="0"/>
      <w:wordWrap w:val="0"/>
      <w:autoSpaceDE w:val="0"/>
      <w:autoSpaceDN w:val="0"/>
      <w:spacing w:after="0"/>
      <w:jc w:val="both"/>
    </w:pPr>
    <w:rPr>
      <w:sz w:val="20"/>
      <w:szCs w:val="20"/>
    </w:rPr>
  </w:style>
  <w:style w:type="paragraph" w:customStyle="1" w:styleId="Aheading1">
    <w:name w:val="부록A heading 1"/>
    <w:basedOn w:val="ANormal"/>
    <w:next w:val="ANormal"/>
    <w:link w:val="A1Char"/>
    <w:uiPriority w:val="9"/>
    <w:qFormat/>
    <w:pPr>
      <w:keepNext/>
      <w:keepLines/>
      <w:outlineLvl w:val="0"/>
    </w:pPr>
    <w:rPr>
      <w:rFonts w:asciiTheme="majorHAnsi" w:eastAsia="HY헤드라인M" w:hAnsiTheme="majorHAnsi" w:cstheme="majorEastAsia"/>
      <w:b/>
      <w:color w:val="FFFFFF"/>
      <w:sz w:val="28"/>
      <w:szCs w:val="32"/>
    </w:rPr>
  </w:style>
  <w:style w:type="paragraph" w:customStyle="1" w:styleId="Aheading2">
    <w:name w:val="부록A heading 2"/>
    <w:basedOn w:val="ANormal"/>
    <w:next w:val="ANormal"/>
    <w:link w:val="A2Char"/>
    <w:uiPriority w:val="9"/>
    <w:unhideWhenUsed/>
    <w:qFormat/>
    <w:pPr>
      <w:outlineLvl w:val="1"/>
    </w:pPr>
    <w:rPr>
      <w:rFonts w:asciiTheme="majorHAnsi" w:eastAsiaTheme="majorHAnsi" w:hAnsiTheme="majorHAnsi"/>
      <w:b/>
      <w:bCs/>
      <w:sz w:val="24"/>
      <w:szCs w:val="28"/>
    </w:rPr>
  </w:style>
  <w:style w:type="paragraph" w:customStyle="1" w:styleId="Aheading3">
    <w:name w:val="부록A heading 3"/>
    <w:basedOn w:val="ANormal"/>
    <w:next w:val="ANormal"/>
    <w:link w:val="A3Char"/>
    <w:uiPriority w:val="9"/>
    <w:semiHidden/>
    <w:unhideWhenUsed/>
    <w:qFormat/>
    <w:pPr>
      <w:keepNext/>
      <w:keepLines/>
      <w:spacing w:before="160" w:after="80"/>
      <w:outlineLvl w:val="2"/>
    </w:pPr>
    <w:rPr>
      <w:rFonts w:asciiTheme="majorHAnsi" w:eastAsiaTheme="majorHAnsi" w:hAnsiTheme="majorHAnsi" w:cstheme="majorEastAsia"/>
      <w:color w:val="000000"/>
      <w:sz w:val="24"/>
    </w:rPr>
  </w:style>
  <w:style w:type="paragraph" w:customStyle="1" w:styleId="Aheading4">
    <w:name w:val="부록A heading 4"/>
    <w:basedOn w:val="ANormal"/>
    <w:next w:val="ANormal"/>
    <w:link w:val="A4Char"/>
    <w:uiPriority w:val="9"/>
    <w:semiHidden/>
    <w:unhideWhenUsed/>
    <w:qFormat/>
    <w:pPr>
      <w:keepNext/>
      <w:keepLines/>
      <w:spacing w:before="80" w:after="40"/>
      <w:outlineLvl w:val="3"/>
    </w:pPr>
    <w:rPr>
      <w:rFonts w:asciiTheme="majorHAnsi" w:eastAsiaTheme="majorHAnsi" w:hAnsiTheme="majorHAnsi" w:cstheme="majorEastAsia"/>
      <w:color w:val="000000"/>
    </w:rPr>
  </w:style>
  <w:style w:type="paragraph" w:customStyle="1" w:styleId="Aheading5">
    <w:name w:val="부록A heading 5"/>
    <w:basedOn w:val="ANormal"/>
    <w:next w:val="ANormal"/>
    <w:link w:val="A5Char"/>
    <w:uiPriority w:val="9"/>
    <w:semiHidden/>
    <w:unhideWhenUsed/>
    <w:qFormat/>
    <w:pPr>
      <w:keepNext/>
      <w:keepLines/>
      <w:spacing w:before="80" w:after="40"/>
      <w:ind w:leftChars="100" w:left="100"/>
      <w:outlineLvl w:val="4"/>
    </w:pPr>
    <w:rPr>
      <w:rFonts w:asciiTheme="majorHAnsi" w:eastAsiaTheme="majorHAnsi" w:hAnsiTheme="majorHAnsi" w:cstheme="majorEastAsia"/>
      <w:color w:val="000000"/>
    </w:rPr>
  </w:style>
  <w:style w:type="paragraph" w:customStyle="1" w:styleId="Aheading6">
    <w:name w:val="부록A heading 6"/>
    <w:basedOn w:val="ANormal"/>
    <w:next w:val="ANormal"/>
    <w:link w:val="A6Char"/>
    <w:uiPriority w:val="9"/>
    <w:semiHidden/>
    <w:unhideWhenUsed/>
    <w:qFormat/>
    <w:pPr>
      <w:keepNext/>
      <w:keepLines/>
      <w:spacing w:before="80" w:after="40"/>
      <w:ind w:leftChars="200" w:left="200"/>
      <w:outlineLvl w:val="5"/>
    </w:pPr>
    <w:rPr>
      <w:rFonts w:asciiTheme="majorHAnsi" w:eastAsiaTheme="majorHAnsi" w:hAnsiTheme="majorHAnsi" w:cstheme="majorEastAsia"/>
      <w:color w:val="000000"/>
    </w:rPr>
  </w:style>
  <w:style w:type="paragraph" w:customStyle="1" w:styleId="Aheading7">
    <w:name w:val="부록A heading 7"/>
    <w:basedOn w:val="ANormal"/>
    <w:next w:val="ANormal"/>
    <w:link w:val="A7Char"/>
    <w:uiPriority w:val="9"/>
    <w:semiHidden/>
    <w:unhideWhenUsed/>
    <w:qFormat/>
    <w:pPr>
      <w:keepNext/>
      <w:keepLines/>
      <w:spacing w:before="80" w:after="40"/>
      <w:ind w:leftChars="300" w:left="300"/>
      <w:outlineLvl w:val="6"/>
    </w:pPr>
    <w:rPr>
      <w:rFonts w:asciiTheme="majorHAnsi" w:eastAsiaTheme="majorHAnsi" w:hAnsiTheme="majorHAnsi" w:cstheme="majorEastAsia"/>
      <w:color w:val="000000"/>
    </w:rPr>
  </w:style>
  <w:style w:type="paragraph" w:customStyle="1" w:styleId="Aheading8">
    <w:name w:val="부록A heading 8"/>
    <w:basedOn w:val="ANormal"/>
    <w:next w:val="ANormal"/>
    <w:link w:val="A8Char"/>
    <w:uiPriority w:val="9"/>
    <w:semiHidden/>
    <w:unhideWhenUsed/>
    <w:qFormat/>
    <w:pPr>
      <w:keepNext/>
      <w:keepLines/>
      <w:spacing w:before="80" w:after="40"/>
      <w:ind w:leftChars="400" w:left="400"/>
      <w:outlineLvl w:val="7"/>
    </w:pPr>
    <w:rPr>
      <w:rFonts w:asciiTheme="majorHAnsi" w:eastAsiaTheme="majorHAnsi" w:hAnsiTheme="majorHAnsi" w:cstheme="majorEastAsia"/>
      <w:color w:val="000000"/>
    </w:rPr>
  </w:style>
  <w:style w:type="paragraph" w:customStyle="1" w:styleId="Aheading9">
    <w:name w:val="부록A heading 9"/>
    <w:basedOn w:val="ANormal"/>
    <w:next w:val="ANormal"/>
    <w:link w:val="A9Char"/>
    <w:uiPriority w:val="9"/>
    <w:semiHidden/>
    <w:unhideWhenUsed/>
    <w:qFormat/>
    <w:pPr>
      <w:keepNext/>
      <w:keepLines/>
      <w:spacing w:before="80" w:after="40"/>
      <w:ind w:leftChars="500" w:left="500"/>
      <w:outlineLvl w:val="8"/>
    </w:pPr>
    <w:rPr>
      <w:rFonts w:asciiTheme="majorHAnsi" w:eastAsiaTheme="majorHAnsi" w:hAnsiTheme="majorHAnsi" w:cstheme="majorEastAsia"/>
      <w:color w:val="000000"/>
    </w:rPr>
  </w:style>
  <w:style w:type="character" w:customStyle="1" w:styleId="ADefaultParagraphFont">
    <w:name w:val="부록A Default Paragraph Font"/>
    <w:uiPriority w:val="1"/>
    <w:unhideWhenUsed/>
  </w:style>
  <w:style w:type="table" w:customStyle="1" w:styleId="ANormalTable">
    <w:name w:val="부록A Normal Table"/>
    <w:uiPriority w:val="99"/>
    <w:semiHidden/>
    <w:unhideWhenUsed/>
    <w:tblPr>
      <w:tblInd w:w="0" w:type="dxa"/>
      <w:tblCellMar>
        <w:top w:w="0" w:type="dxa"/>
        <w:left w:w="108" w:type="dxa"/>
        <w:bottom w:w="0" w:type="dxa"/>
        <w:right w:w="108" w:type="dxa"/>
      </w:tblCellMar>
    </w:tblPr>
  </w:style>
  <w:style w:type="numbering" w:customStyle="1" w:styleId="ANoList">
    <w:name w:val="부록A No List"/>
    <w:uiPriority w:val="99"/>
    <w:semiHidden/>
    <w:unhideWhenUsed/>
  </w:style>
  <w:style w:type="character" w:customStyle="1" w:styleId="A1Char">
    <w:name w:val="부록A 제목 1 Char"/>
    <w:basedOn w:val="ADefaultParagraphFont"/>
    <w:link w:val="Aheading1"/>
    <w:uiPriority w:val="9"/>
    <w:rPr>
      <w:rFonts w:asciiTheme="majorHAnsi" w:eastAsia="HY헤드라인M" w:hAnsiTheme="majorHAnsi" w:cstheme="majorEastAsia"/>
      <w:b/>
      <w:color w:val="FFFFFF"/>
      <w:sz w:val="28"/>
      <w:szCs w:val="32"/>
    </w:rPr>
  </w:style>
  <w:style w:type="character" w:customStyle="1" w:styleId="A2Char">
    <w:name w:val="부록A 제목 2 Char"/>
    <w:basedOn w:val="ADefaultParagraphFont"/>
    <w:link w:val="Aheading2"/>
    <w:uiPriority w:val="9"/>
    <w:rPr>
      <w:rFonts w:asciiTheme="majorHAnsi" w:eastAsiaTheme="majorHAnsi" w:hAnsiTheme="majorHAnsi"/>
      <w:b/>
      <w:bCs/>
      <w:sz w:val="24"/>
      <w:szCs w:val="28"/>
    </w:rPr>
  </w:style>
  <w:style w:type="character" w:customStyle="1" w:styleId="A3Char">
    <w:name w:val="부록A 제목 3 Char"/>
    <w:basedOn w:val="ADefaultParagraphFont"/>
    <w:link w:val="Aheading3"/>
    <w:uiPriority w:val="9"/>
    <w:semiHidden/>
    <w:rPr>
      <w:rFonts w:asciiTheme="majorHAnsi" w:eastAsiaTheme="majorHAnsi" w:hAnsiTheme="majorHAnsi" w:cstheme="majorEastAsia"/>
      <w:color w:val="000000"/>
      <w:sz w:val="24"/>
    </w:rPr>
  </w:style>
  <w:style w:type="character" w:customStyle="1" w:styleId="A4Char">
    <w:name w:val="부록A 제목 4 Char"/>
    <w:basedOn w:val="ADefaultParagraphFont"/>
    <w:link w:val="Aheading4"/>
    <w:uiPriority w:val="9"/>
    <w:semiHidden/>
    <w:rPr>
      <w:rFonts w:asciiTheme="majorHAnsi" w:eastAsiaTheme="majorHAnsi" w:hAnsiTheme="majorHAnsi" w:cstheme="majorEastAsia"/>
      <w:color w:val="000000"/>
    </w:rPr>
  </w:style>
  <w:style w:type="character" w:customStyle="1" w:styleId="A5Char">
    <w:name w:val="부록A 제목 5 Char"/>
    <w:basedOn w:val="ADefaultParagraphFont"/>
    <w:link w:val="Aheading5"/>
    <w:uiPriority w:val="9"/>
    <w:semiHidden/>
    <w:rPr>
      <w:rFonts w:asciiTheme="majorHAnsi" w:eastAsiaTheme="majorHAnsi" w:hAnsiTheme="majorHAnsi" w:cstheme="majorEastAsia"/>
      <w:color w:val="000000"/>
    </w:rPr>
  </w:style>
  <w:style w:type="character" w:customStyle="1" w:styleId="A6Char">
    <w:name w:val="부록A 제목 6 Char"/>
    <w:basedOn w:val="ADefaultParagraphFont"/>
    <w:link w:val="Aheading6"/>
    <w:uiPriority w:val="9"/>
    <w:semiHidden/>
    <w:rPr>
      <w:rFonts w:asciiTheme="majorHAnsi" w:eastAsiaTheme="majorHAnsi" w:hAnsiTheme="majorHAnsi" w:cstheme="majorEastAsia"/>
      <w:color w:val="000000"/>
    </w:rPr>
  </w:style>
  <w:style w:type="character" w:customStyle="1" w:styleId="A7Char">
    <w:name w:val="부록A 제목 7 Char"/>
    <w:basedOn w:val="ADefaultParagraphFont"/>
    <w:link w:val="Aheading7"/>
    <w:uiPriority w:val="9"/>
    <w:semiHidden/>
    <w:rPr>
      <w:rFonts w:asciiTheme="majorHAnsi" w:eastAsiaTheme="majorHAnsi" w:hAnsiTheme="majorHAnsi" w:cstheme="majorEastAsia"/>
      <w:color w:val="000000"/>
    </w:rPr>
  </w:style>
  <w:style w:type="character" w:customStyle="1" w:styleId="A8Char">
    <w:name w:val="부록A 제목 8 Char"/>
    <w:basedOn w:val="ADefaultParagraphFont"/>
    <w:link w:val="Aheading8"/>
    <w:uiPriority w:val="9"/>
    <w:semiHidden/>
    <w:rPr>
      <w:rFonts w:asciiTheme="majorHAnsi" w:eastAsiaTheme="majorHAnsi" w:hAnsiTheme="majorHAnsi" w:cstheme="majorEastAsia"/>
      <w:color w:val="000000"/>
    </w:rPr>
  </w:style>
  <w:style w:type="character" w:customStyle="1" w:styleId="A9Char">
    <w:name w:val="부록A 제목 9 Char"/>
    <w:basedOn w:val="ADefaultParagraphFont"/>
    <w:link w:val="Aheading9"/>
    <w:uiPriority w:val="9"/>
    <w:semiHidden/>
    <w:rPr>
      <w:rFonts w:asciiTheme="majorHAnsi" w:eastAsiaTheme="majorHAnsi" w:hAnsiTheme="majorHAnsi" w:cstheme="majorEastAsia"/>
      <w:color w:val="000000"/>
    </w:rPr>
  </w:style>
  <w:style w:type="paragraph" w:customStyle="1" w:styleId="ATitle">
    <w:name w:val="부록A Title"/>
    <w:basedOn w:val="ANormal"/>
    <w:next w:val="ANormal"/>
    <w:link w:val="AChar"/>
    <w:uiPriority w:val="10"/>
    <w:qFormat/>
    <w:pPr>
      <w:spacing w:after="80"/>
      <w:contextualSpacing/>
      <w:jc w:val="center"/>
    </w:pPr>
    <w:rPr>
      <w:rFonts w:asciiTheme="majorHAnsi" w:eastAsiaTheme="majorHAnsi" w:hAnsiTheme="majorHAnsi" w:cstheme="majorEastAsia"/>
      <w:spacing w:val="-10"/>
      <w:kern w:val="28"/>
      <w:sz w:val="56"/>
      <w:szCs w:val="56"/>
    </w:rPr>
  </w:style>
  <w:style w:type="character" w:customStyle="1" w:styleId="AChar">
    <w:name w:val="부록A 제목 Char"/>
    <w:basedOn w:val="ADefaultParagraphFont"/>
    <w:link w:val="ATitle"/>
    <w:uiPriority w:val="10"/>
    <w:rPr>
      <w:rFonts w:asciiTheme="majorHAnsi" w:eastAsiaTheme="majorHAnsi" w:hAnsiTheme="majorHAnsi" w:cstheme="majorEastAsia"/>
      <w:spacing w:val="-10"/>
      <w:kern w:val="28"/>
      <w:sz w:val="56"/>
      <w:szCs w:val="56"/>
    </w:rPr>
  </w:style>
  <w:style w:type="paragraph" w:customStyle="1" w:styleId="ASubtitle">
    <w:name w:val="부록A Subtitle"/>
    <w:basedOn w:val="ANormal"/>
    <w:next w:val="ANormal"/>
    <w:link w:val="AChar0"/>
    <w:uiPriority w:val="11"/>
    <w:qFormat/>
    <w:pPr>
      <w:numPr>
        <w:ilvl w:val="1"/>
      </w:numPr>
      <w:jc w:val="center"/>
    </w:pPr>
    <w:rPr>
      <w:rFonts w:asciiTheme="majorHAnsi" w:eastAsiaTheme="majorHAnsi" w:hAnsiTheme="majorHAnsi" w:cstheme="majorEastAsia"/>
      <w:color w:val="A1A1A1"/>
      <w:spacing w:val="15"/>
      <w:sz w:val="28"/>
      <w:szCs w:val="28"/>
    </w:rPr>
  </w:style>
  <w:style w:type="character" w:customStyle="1" w:styleId="AChar0">
    <w:name w:val="부록A 부제 Char"/>
    <w:basedOn w:val="ADefaultParagraphFont"/>
    <w:link w:val="ASubtitle"/>
    <w:uiPriority w:val="11"/>
    <w:rPr>
      <w:rFonts w:asciiTheme="majorHAnsi" w:eastAsiaTheme="majorHAnsi" w:hAnsiTheme="majorHAnsi" w:cstheme="majorEastAsia"/>
      <w:color w:val="A1A1A1"/>
      <w:spacing w:val="15"/>
      <w:sz w:val="28"/>
      <w:szCs w:val="28"/>
    </w:rPr>
  </w:style>
  <w:style w:type="paragraph" w:customStyle="1" w:styleId="AQuote">
    <w:name w:val="부록A Quote"/>
    <w:basedOn w:val="ANormal"/>
    <w:next w:val="ANormal"/>
    <w:link w:val="AChar1"/>
    <w:uiPriority w:val="29"/>
    <w:qFormat/>
    <w:pPr>
      <w:spacing w:before="160"/>
      <w:jc w:val="center"/>
    </w:pPr>
    <w:rPr>
      <w:i/>
      <w:iCs/>
      <w:color w:val="8C8C8C"/>
    </w:rPr>
  </w:style>
  <w:style w:type="character" w:customStyle="1" w:styleId="AChar1">
    <w:name w:val="부록A 인용 Char"/>
    <w:basedOn w:val="ADefaultParagraphFont"/>
    <w:link w:val="AQuote"/>
    <w:uiPriority w:val="29"/>
    <w:rPr>
      <w:i/>
      <w:iCs/>
      <w:color w:val="8C8C8C"/>
    </w:rPr>
  </w:style>
  <w:style w:type="paragraph" w:customStyle="1" w:styleId="AListParagraph">
    <w:name w:val="부록A List Paragraph"/>
    <w:basedOn w:val="ANormal"/>
    <w:uiPriority w:val="34"/>
    <w:qFormat/>
    <w:pPr>
      <w:ind w:left="720"/>
      <w:contextualSpacing/>
    </w:pPr>
  </w:style>
  <w:style w:type="character" w:customStyle="1" w:styleId="AIntenseEmphasis">
    <w:name w:val="부록A Intense Emphasis"/>
    <w:basedOn w:val="ADefaultParagraphFont"/>
    <w:uiPriority w:val="21"/>
    <w:qFormat/>
    <w:rPr>
      <w:i/>
      <w:iCs/>
      <w:color w:val="104861"/>
    </w:rPr>
  </w:style>
  <w:style w:type="paragraph" w:customStyle="1" w:styleId="AIntenseQuote">
    <w:name w:val="부록A Intense Quote"/>
    <w:basedOn w:val="ANormal"/>
    <w:next w:val="ANormal"/>
    <w:link w:val="AChar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104861"/>
    </w:rPr>
  </w:style>
  <w:style w:type="character" w:customStyle="1" w:styleId="AChar2">
    <w:name w:val="부록A 강한 인용 Char"/>
    <w:basedOn w:val="ADefaultParagraphFont"/>
    <w:link w:val="AIntenseQuote"/>
    <w:uiPriority w:val="30"/>
    <w:rPr>
      <w:i/>
      <w:iCs/>
      <w:color w:val="104861"/>
    </w:rPr>
  </w:style>
  <w:style w:type="character" w:customStyle="1" w:styleId="AIntenseReference">
    <w:name w:val="부록A Intense Reference"/>
    <w:basedOn w:val="ADefaultParagraphFont"/>
    <w:uiPriority w:val="32"/>
    <w:qFormat/>
    <w:rPr>
      <w:b/>
      <w:bCs/>
      <w:smallCaps/>
      <w:color w:val="104861"/>
      <w:spacing w:val="5"/>
    </w:rPr>
  </w:style>
  <w:style w:type="paragraph" w:customStyle="1" w:styleId="ANoSpacing">
    <w:name w:val="부록A No Spacing"/>
    <w:link w:val="AChar3"/>
    <w:uiPriority w:val="1"/>
    <w:qFormat/>
    <w:pPr>
      <w:spacing w:after="0"/>
    </w:pPr>
    <w:rPr>
      <w:kern w:val="0"/>
      <w:szCs w:val="22"/>
    </w:rPr>
  </w:style>
  <w:style w:type="character" w:customStyle="1" w:styleId="AChar3">
    <w:name w:val="부록A 간격 없음 Char"/>
    <w:basedOn w:val="ADefaultParagraphFont"/>
    <w:link w:val="ANoSpacing"/>
    <w:uiPriority w:val="1"/>
    <w:rPr>
      <w:rFonts w:asciiTheme="minorHAnsi"/>
      <w:kern w:val="0"/>
      <w:szCs w:val="22"/>
    </w:rPr>
  </w:style>
  <w:style w:type="paragraph" w:customStyle="1" w:styleId="Aff7">
    <w:name w:val="부록A 바탕글"/>
    <w:qFormat/>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ATOCHeading">
    <w:name w:val="부록A TOC Heading"/>
    <w:basedOn w:val="Aheading1"/>
    <w:next w:val="ANormal"/>
    <w:uiPriority w:val="39"/>
    <w:unhideWhenUsed/>
    <w:qFormat/>
    <w:pPr>
      <w:widowControl/>
      <w:wordWrap/>
      <w:autoSpaceDE/>
      <w:autoSpaceDN/>
      <w:spacing w:before="240" w:line="259" w:lineRule="auto"/>
      <w:outlineLvl w:val="9"/>
    </w:pPr>
    <w:rPr>
      <w:color w:val="104861"/>
      <w:kern w:val="0"/>
    </w:rPr>
  </w:style>
  <w:style w:type="paragraph" w:customStyle="1" w:styleId="Aheader">
    <w:name w:val="부록A header"/>
    <w:basedOn w:val="ANormal"/>
    <w:link w:val="AChar4"/>
    <w:uiPriority w:val="99"/>
    <w:unhideWhenUsed/>
    <w:pPr>
      <w:tabs>
        <w:tab w:val="center" w:pos="4513"/>
        <w:tab w:val="right" w:pos="9026"/>
      </w:tabs>
      <w:snapToGrid w:val="0"/>
    </w:pPr>
  </w:style>
  <w:style w:type="character" w:customStyle="1" w:styleId="AChar4">
    <w:name w:val="부록A 머리글 Char"/>
    <w:basedOn w:val="ADefaultParagraphFont"/>
    <w:link w:val="Aheader"/>
    <w:uiPriority w:val="99"/>
  </w:style>
  <w:style w:type="paragraph" w:customStyle="1" w:styleId="Afooter">
    <w:name w:val="부록A footer"/>
    <w:basedOn w:val="ANormal"/>
    <w:link w:val="AChar5"/>
    <w:uiPriority w:val="99"/>
    <w:unhideWhenUsed/>
    <w:pPr>
      <w:tabs>
        <w:tab w:val="center" w:pos="4513"/>
        <w:tab w:val="right" w:pos="9026"/>
      </w:tabs>
      <w:snapToGrid w:val="0"/>
    </w:pPr>
  </w:style>
  <w:style w:type="character" w:customStyle="1" w:styleId="AChar5">
    <w:name w:val="부록A 바닥글 Char"/>
    <w:basedOn w:val="ADefaultParagraphFont"/>
    <w:link w:val="Afooter"/>
    <w:uiPriority w:val="99"/>
  </w:style>
  <w:style w:type="paragraph" w:customStyle="1" w:styleId="Aff8">
    <w:name w:val="부록A 표지 스타일"/>
    <w:basedOn w:val="ANormal"/>
    <w:qFormat/>
    <w:pPr>
      <w:jc w:val="right"/>
    </w:pPr>
    <w:rPr>
      <w:rFonts w:ascii="HY헤드라인M" w:eastAsia="HY헤드라인M" w:hAnsi="맑은 고딕" w:cs="바탕"/>
      <w:caps/>
      <w:kern w:val="0"/>
      <w:sz w:val="56"/>
      <w:szCs w:val="56"/>
    </w:rPr>
  </w:style>
  <w:style w:type="paragraph" w:customStyle="1" w:styleId="A22">
    <w:name w:val="부록A 머리글22"/>
    <w:basedOn w:val="ANormal"/>
    <w:pPr>
      <w:widowControl/>
      <w:wordWrap/>
      <w:autoSpaceDE/>
      <w:autoSpaceDN/>
    </w:pPr>
    <w:rPr>
      <w:rFonts w:ascii="HY헤드라인M" w:eastAsia="HY헤드라인M" w:hAnsi="HY헤드라인M" w:cs="HY헤드라인M"/>
      <w:sz w:val="32"/>
      <w:szCs w:val="32"/>
    </w:rPr>
  </w:style>
  <w:style w:type="paragraph" w:customStyle="1" w:styleId="Atoc1">
    <w:name w:val="부록A toc 1"/>
    <w:basedOn w:val="ANormal"/>
    <w:next w:val="ANormal"/>
    <w:autoRedefine/>
    <w:uiPriority w:val="39"/>
    <w:unhideWhenUsed/>
  </w:style>
  <w:style w:type="character" w:customStyle="1" w:styleId="AHyperlink">
    <w:name w:val="부록A Hyperlink"/>
    <w:basedOn w:val="ADefaultParagraphFont"/>
    <w:uiPriority w:val="99"/>
    <w:unhideWhenUsed/>
    <w:rPr>
      <w:color w:val="467886"/>
      <w:u w:val="single"/>
    </w:rPr>
  </w:style>
  <w:style w:type="paragraph" w:customStyle="1" w:styleId="Acaption">
    <w:name w:val="부록A caption"/>
    <w:basedOn w:val="ANormal"/>
    <w:next w:val="ANormal"/>
    <w:uiPriority w:val="39"/>
    <w:unhideWhenUsed/>
    <w:qFormat/>
    <w:rPr>
      <w:b/>
      <w:bCs/>
    </w:rPr>
  </w:style>
  <w:style w:type="paragraph" w:customStyle="1" w:styleId="Atableoffigures">
    <w:name w:val="부록A table of figures"/>
    <w:basedOn w:val="ANormal"/>
    <w:next w:val="ANormal"/>
    <w:uiPriority w:val="99"/>
    <w:unhideWhenUsed/>
    <w:pPr>
      <w:ind w:leftChars="400" w:left="400" w:hangingChars="200" w:hanging="200"/>
    </w:pPr>
  </w:style>
  <w:style w:type="paragraph" w:customStyle="1" w:styleId="Atoc2">
    <w:name w:val="부록A toc 2"/>
    <w:basedOn w:val="ANormal"/>
    <w:next w:val="ANormal"/>
    <w:autoRedefine/>
    <w:uiPriority w:val="39"/>
    <w:unhideWhenUsed/>
    <w:pPr>
      <w:ind w:leftChars="200" w:left="425"/>
    </w:pPr>
  </w:style>
  <w:style w:type="paragraph" w:customStyle="1" w:styleId="Axl67">
    <w:name w:val="부록A xl67"/>
    <w:qFormat/>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xl68">
    <w:name w:val="부록A xl68"/>
    <w:qFormat/>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xl66">
    <w:name w:val="부록A xl66"/>
    <w:qFormat/>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toc3">
    <w:name w:val="부록A toc 3"/>
    <w:basedOn w:val="ANormal"/>
    <w:next w:val="ANormal"/>
    <w:autoRedefine/>
    <w:uiPriority w:val="39"/>
    <w:unhideWhenUsed/>
    <w:pPr>
      <w:widowControl/>
      <w:wordWrap/>
      <w:autoSpaceDE/>
      <w:autoSpaceDN/>
      <w:spacing w:after="100" w:line="259" w:lineRule="auto"/>
      <w:ind w:left="440"/>
    </w:pPr>
    <w:rPr>
      <w:rFonts w:cs="Times New Roman"/>
      <w:kern w:val="0"/>
      <w:szCs w:val="22"/>
    </w:rPr>
  </w:style>
  <w:style w:type="table" w:customStyle="1" w:styleId="A1-11">
    <w:name w:val="부록A 눈금 표 1 밝게 - 강조색 11"/>
    <w:basedOn w:val="ANormalTable"/>
    <w:uiPriority w:val="46"/>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td">
    <w:name w:val="부록A td"/>
    <w:qFormat/>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Afootnotereference">
    <w:name w:val="부록A footnote reference"/>
    <w:uiPriority w:val="99"/>
    <w:semiHidden/>
    <w:unhideWhenUsed/>
    <w:rPr>
      <w:vertAlign w:val="superscript"/>
    </w:rPr>
  </w:style>
  <w:style w:type="character" w:customStyle="1" w:styleId="Aendnotereference">
    <w:name w:val="부록A endnote reference"/>
    <w:uiPriority w:val="99"/>
    <w:semiHidden/>
    <w:unhideWhenUsed/>
    <w:rPr>
      <w:vertAlign w:val="superscript"/>
    </w:rPr>
  </w:style>
  <w:style w:type="paragraph" w:customStyle="1" w:styleId="A10">
    <w:name w:val="부록A 본문1"/>
    <w:qFormat/>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1">
    <w:name w:val="부록A 개요 1"/>
    <w:qFormat/>
    <w:pPr>
      <w:widowControl w:val="0"/>
      <w:numPr>
        <w:ilvl w:val="2"/>
        <w:numId w:val="6"/>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20">
    <w:name w:val="부록A 개요 2"/>
    <w:qFormat/>
    <w:pPr>
      <w:widowControl w:val="0"/>
      <w:numPr>
        <w:ilvl w:val="3"/>
        <w:numId w:val="6"/>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3">
    <w:name w:val="부록A 개요 3"/>
    <w:qFormat/>
    <w:pPr>
      <w:widowControl w:val="0"/>
      <w:numPr>
        <w:ilvl w:val="4"/>
        <w:numId w:val="6"/>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4">
    <w:name w:val="부록A 개요 4"/>
    <w:qFormat/>
    <w:pPr>
      <w:widowControl w:val="0"/>
      <w:numPr>
        <w:ilvl w:val="5"/>
        <w:numId w:val="6"/>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5">
    <w:name w:val="부록A 개요 5"/>
    <w:qFormat/>
    <w:pPr>
      <w:widowControl w:val="0"/>
      <w:numPr>
        <w:ilvl w:val="6"/>
        <w:numId w:val="6"/>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60">
    <w:name w:val="부록A 개요 6"/>
    <w:qFormat/>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70">
    <w:name w:val="부록A 개요 7"/>
    <w:qFormat/>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80">
    <w:name w:val="부록A 개요 8"/>
    <w:qFormat/>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90">
    <w:name w:val="부록A 개요 9"/>
    <w:qFormat/>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100">
    <w:name w:val="부록A 개요 10"/>
    <w:qFormat/>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9">
    <w:name w:val="부록A 쪽 번호"/>
    <w:qFormat/>
    <w:rPr>
      <w:rFonts w:ascii="함초롬돋움" w:eastAsia="함초롬돋움" w:hAnsi="Arial Unicode MS" w:cs="함초롬돋움"/>
      <w:b w:val="0"/>
      <w:bCs w:val="0"/>
      <w:i w:val="0"/>
      <w:iCs w:val="0"/>
      <w:shadow w:val="0"/>
      <w:color w:val="000000"/>
      <w:spacing w:val="0"/>
      <w:w w:val="100"/>
      <w:position w:val="0"/>
      <w:sz w:val="20"/>
      <w:szCs w:val="20"/>
      <w:shd w:val="clear" w:color="auto" w:fill="auto"/>
      <w14:textOutline w14:w="0" w14:cap="rnd" w14:cmpd="sng" w14:algn="ctr">
        <w14:solidFill>
          <w14:srgbClr w14:val="000000"/>
        </w14:solidFill>
        <w14:prstDash w14:val="solid"/>
        <w14:bevel/>
      </w14:textOutline>
    </w:rPr>
  </w:style>
  <w:style w:type="paragraph" w:customStyle="1" w:styleId="Affa">
    <w:name w:val="부록A 머리말"/>
    <w:qFormat/>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b">
    <w:name w:val="부록A 각주"/>
    <w:qFormat/>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c">
    <w:name w:val="부록A 미주"/>
    <w:qFormat/>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d">
    <w:name w:val="부록A 메모"/>
    <w:qFormat/>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e">
    <w:name w:val="부록A 차례 제목"/>
    <w:qFormat/>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A11">
    <w:name w:val="부록A 차례 1"/>
    <w:qFormat/>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A21">
    <w:name w:val="부록A 차례 2"/>
    <w:qFormat/>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A30">
    <w:name w:val="부록A 차례 3"/>
    <w:qFormat/>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A12">
    <w:name w:val="부록A 캡션1"/>
    <w:qFormat/>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Axl6999">
    <w:name w:val="부록A xl6999"/>
    <w:qFormat/>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AVerticalOutline2">
    <w:name w:val="부록A Vertical Outline 2"/>
    <w:pPr>
      <w:tabs>
        <w:tab w:val="center" w:pos="4680"/>
        <w:tab w:val="right" w:pos="9360"/>
      </w:tabs>
      <w:spacing w:after="0"/>
    </w:pPr>
    <w:rPr>
      <w:rFonts w:ascii="맑은 고딕" w:eastAsia="맑은 고딕" w:hAnsi="맑은 고딕" w:cs="Times New Roman"/>
      <w:kern w:val="0"/>
      <w:szCs w:val="22"/>
    </w:rPr>
  </w:style>
  <w:style w:type="character" w:customStyle="1" w:styleId="AFollowedHyperlink">
    <w:name w:val="부록A FollowedHyperlink"/>
    <w:basedOn w:val="ADefaultParagraphFont"/>
    <w:uiPriority w:val="99"/>
    <w:semiHidden/>
    <w:unhideWhenUsed/>
    <w:rPr>
      <w:color w:val="96607D"/>
      <w:u w:val="single"/>
    </w:rPr>
  </w:style>
  <w:style w:type="character" w:customStyle="1" w:styleId="A13">
    <w:name w:val="부록A 확인되지 않은 멘션1"/>
    <w:basedOn w:val="ADefaultParagraphFont"/>
    <w:uiPriority w:val="99"/>
    <w:semiHidden/>
    <w:unhideWhenUsed/>
    <w:rPr>
      <w:color w:val="605E5C"/>
      <w:shd w:val="clear" w:color="auto" w:fill="E1DFDD"/>
    </w:rPr>
  </w:style>
  <w:style w:type="paragraph" w:customStyle="1" w:styleId="ARevision">
    <w:name w:val="부록A Revision"/>
    <w:hidden/>
    <w:uiPriority w:val="99"/>
    <w:semiHidden/>
    <w:pPr>
      <w:spacing w:after="0"/>
    </w:pPr>
    <w:rPr>
      <w:sz w:val="20"/>
      <w:szCs w:val="20"/>
    </w:rPr>
  </w:style>
  <w:style w:type="paragraph" w:customStyle="1" w:styleId="ABalloonText">
    <w:name w:val="부록A Balloon Text"/>
    <w:basedOn w:val="ANormal"/>
    <w:link w:val="AChar6"/>
    <w:uiPriority w:val="99"/>
    <w:semiHidden/>
    <w:unhideWhenUsed/>
    <w:rPr>
      <w:rFonts w:asciiTheme="majorHAnsi" w:eastAsiaTheme="majorHAnsi" w:hAnsiTheme="majorHAnsi" w:cstheme="majorEastAsia"/>
      <w:sz w:val="18"/>
      <w:szCs w:val="18"/>
    </w:rPr>
  </w:style>
  <w:style w:type="character" w:customStyle="1" w:styleId="AChar6">
    <w:name w:val="부록A 풍선 도움말 텍스트 Char"/>
    <w:basedOn w:val="ADefaultParagraphFont"/>
    <w:link w:val="ABalloonText"/>
    <w:uiPriority w:val="99"/>
    <w:semiHidden/>
    <w:rPr>
      <w:rFonts w:asciiTheme="majorHAnsi" w:eastAsiaTheme="majorHAnsi" w:hAnsiTheme="majorHAnsi" w:cstheme="majorEastAsia"/>
      <w:sz w:val="18"/>
      <w:szCs w:val="18"/>
    </w:rPr>
  </w:style>
  <w:style w:type="table" w:customStyle="1" w:styleId="ATableGrid">
    <w:name w:val="부록A Table Grid"/>
    <w:basedOn w:val="ANormalTable"/>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ormalWeb">
    <w:name w:val="부록A Normal (Web)"/>
    <w:basedOn w:val="ANormal"/>
    <w:uiPriority w:val="99"/>
    <w:unhideWhenUse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AStrong">
    <w:name w:val="부록A Strong"/>
    <w:basedOn w:val="ADefaultParagraphFont"/>
    <w:uiPriority w:val="22"/>
    <w:qFormat/>
    <w:rPr>
      <w:b/>
      <w:bCs/>
    </w:rPr>
  </w:style>
  <w:style w:type="character" w:customStyle="1" w:styleId="Aannotationreference">
    <w:name w:val="부록A annotation reference"/>
    <w:basedOn w:val="ADefaultParagraphFont"/>
    <w:uiPriority w:val="99"/>
    <w:semiHidden/>
    <w:unhideWhenUsed/>
    <w:rPr>
      <w:sz w:val="18"/>
      <w:szCs w:val="18"/>
    </w:rPr>
  </w:style>
  <w:style w:type="paragraph" w:customStyle="1" w:styleId="Aannotationtext">
    <w:name w:val="부록A annotation text"/>
    <w:basedOn w:val="ANormal"/>
    <w:link w:val="AChar7"/>
    <w:uiPriority w:val="99"/>
    <w:semiHidden/>
    <w:unhideWhenUsed/>
    <w:pPr>
      <w:jc w:val="left"/>
    </w:pPr>
  </w:style>
  <w:style w:type="character" w:customStyle="1" w:styleId="AChar7">
    <w:name w:val="부록A 메모 텍스트 Char"/>
    <w:basedOn w:val="ADefaultParagraphFont"/>
    <w:link w:val="Aannotationtext"/>
    <w:uiPriority w:val="99"/>
    <w:semiHidden/>
    <w:rPr>
      <w:sz w:val="20"/>
      <w:szCs w:val="20"/>
    </w:rPr>
  </w:style>
  <w:style w:type="paragraph" w:customStyle="1" w:styleId="Aannotationsubject">
    <w:name w:val="부록A annotation subject"/>
    <w:basedOn w:val="Aannotationtext"/>
    <w:next w:val="Aannotationtext"/>
    <w:link w:val="AChar8"/>
    <w:uiPriority w:val="99"/>
    <w:semiHidden/>
    <w:unhideWhenUsed/>
    <w:rPr>
      <w:b/>
      <w:bCs/>
    </w:rPr>
  </w:style>
  <w:style w:type="character" w:customStyle="1" w:styleId="AChar8">
    <w:name w:val="부록A 메모 주제 Char"/>
    <w:basedOn w:val="AChar7"/>
    <w:link w:val="Aannotationsubject"/>
    <w:uiPriority w:val="99"/>
    <w:semiHidden/>
    <w:rPr>
      <w:b/>
      <w:bCs/>
      <w:sz w:val="20"/>
      <w:szCs w:val="20"/>
    </w:rPr>
  </w:style>
  <w:style w:type="character" w:customStyle="1" w:styleId="A23">
    <w:name w:val="부록A 확인되지 않은 멘션2"/>
    <w:basedOn w:val="ADefaultParagraphFont"/>
    <w:uiPriority w:val="99"/>
    <w:semiHidden/>
    <w:unhideWhenUsed/>
    <w:rPr>
      <w:color w:val="605E5C"/>
      <w:shd w:val="clear" w:color="auto" w:fill="E1DFDD"/>
    </w:rPr>
  </w:style>
  <w:style w:type="character" w:customStyle="1" w:styleId="AUnresolvedMention">
    <w:name w:val="부록A Unresolved Mention"/>
    <w:basedOn w:val="ADefaultParagraphFont"/>
    <w:uiPriority w:val="99"/>
    <w:semiHidden/>
    <w:unhideWhenUsed/>
    <w:rPr>
      <w:color w:val="605E5C"/>
      <w:shd w:val="clear" w:color="auto" w:fill="E1DFDD"/>
    </w:rPr>
  </w:style>
  <w:style w:type="character" w:customStyle="1" w:styleId="Acitation-58">
    <w:name w:val="부록A citation-58"/>
    <w:basedOn w:val="ADefaultParagraphFont"/>
  </w:style>
  <w:style w:type="character" w:customStyle="1" w:styleId="Aapple-converted-space">
    <w:name w:val="부록A apple-converted-space"/>
    <w:basedOn w:val="ADefaultParagraphFont"/>
  </w:style>
  <w:style w:type="character" w:customStyle="1" w:styleId="Acitation-57">
    <w:name w:val="부록A citation-57"/>
    <w:basedOn w:val="ADefaultParagraphFont"/>
  </w:style>
  <w:style w:type="character" w:customStyle="1" w:styleId="Acitation-56">
    <w:name w:val="부록A citation-56"/>
    <w:basedOn w:val="ADefaultParagraphFont"/>
  </w:style>
  <w:style w:type="character" w:customStyle="1" w:styleId="Acitation-55">
    <w:name w:val="부록A citation-55"/>
    <w:basedOn w:val="ADefaultParagraphFont"/>
  </w:style>
  <w:style w:type="character" w:customStyle="1" w:styleId="Acitation-590">
    <w:name w:val="부록A citation-590"/>
    <w:basedOn w:val="ADefaultParagraphFont"/>
  </w:style>
  <w:style w:type="character" w:customStyle="1" w:styleId="Acitation-187">
    <w:name w:val="부록A citation-187"/>
    <w:basedOn w:val="ADefaultParagraphFont"/>
  </w:style>
  <w:style w:type="character" w:customStyle="1" w:styleId="Abutton-label">
    <w:name w:val="부록A button-label"/>
    <w:basedOn w:val="ADefaultParagraphFont"/>
  </w:style>
  <w:style w:type="character" w:customStyle="1" w:styleId="Acitation-186">
    <w:name w:val="부록A citation-186"/>
    <w:basedOn w:val="ADefaultParagraphFont"/>
  </w:style>
  <w:style w:type="character" w:customStyle="1" w:styleId="Acitation-185">
    <w:name w:val="부록A citation-185"/>
    <w:basedOn w:val="ADefaultParagraphFont"/>
  </w:style>
  <w:style w:type="character" w:customStyle="1" w:styleId="Acitation-184">
    <w:name w:val="부록A citation-184"/>
    <w:basedOn w:val="ADefaultParagraphFont"/>
  </w:style>
  <w:style w:type="character" w:customStyle="1" w:styleId="Acitation-183">
    <w:name w:val="부록A citation-183"/>
    <w:basedOn w:val="ADefaultParagraphFont"/>
  </w:style>
  <w:style w:type="character" w:customStyle="1" w:styleId="Acitation-182">
    <w:name w:val="부록A citation-182"/>
    <w:basedOn w:val="ADefaultParagraphFont"/>
  </w:style>
  <w:style w:type="character" w:customStyle="1" w:styleId="Acitation-181">
    <w:name w:val="부록A citation-181"/>
    <w:basedOn w:val="ADefaultParagraphFont"/>
  </w:style>
  <w:style w:type="character" w:customStyle="1" w:styleId="Acitation-180">
    <w:name w:val="부록A citation-180"/>
    <w:basedOn w:val="ADefaultParagraphFont"/>
  </w:style>
  <w:style w:type="character" w:customStyle="1" w:styleId="Acitation-179">
    <w:name w:val="부록A citation-179"/>
    <w:basedOn w:val="ADefaultParagraphFont"/>
  </w:style>
  <w:style w:type="character" w:customStyle="1" w:styleId="Acitation-178">
    <w:name w:val="부록A citation-178"/>
    <w:basedOn w:val="ADefaultParagraphFont"/>
  </w:style>
  <w:style w:type="character" w:customStyle="1" w:styleId="Acitation-177">
    <w:name w:val="부록A citation-177"/>
    <w:basedOn w:val="ADefaultParagraphFont"/>
  </w:style>
  <w:style w:type="character" w:customStyle="1" w:styleId="Acitation-176">
    <w:name w:val="부록A citation-176"/>
    <w:basedOn w:val="ADefaultParagraphFont"/>
  </w:style>
  <w:style w:type="character" w:customStyle="1" w:styleId="Acitation-175">
    <w:name w:val="부록A citation-175"/>
    <w:basedOn w:val="ADefaultParagraphFont"/>
  </w:style>
  <w:style w:type="character" w:customStyle="1" w:styleId="Acitation-174">
    <w:name w:val="부록A citation-174"/>
    <w:basedOn w:val="ADefaultParagraphFont"/>
  </w:style>
  <w:style w:type="character" w:customStyle="1" w:styleId="Acitation-173">
    <w:name w:val="부록A citation-173"/>
    <w:basedOn w:val="ADefaultParagraphFont"/>
  </w:style>
  <w:style w:type="character" w:customStyle="1" w:styleId="Acitation-172">
    <w:name w:val="부록A citation-172"/>
    <w:basedOn w:val="ADefaultParagraphFont"/>
  </w:style>
  <w:style w:type="character" w:customStyle="1" w:styleId="Acitation-850">
    <w:name w:val="부록A citation-850"/>
    <w:basedOn w:val="ADefaultParagraphFont"/>
  </w:style>
  <w:style w:type="character" w:customStyle="1" w:styleId="Acitation-849">
    <w:name w:val="부록A citation-849"/>
    <w:basedOn w:val="ADefaultParagraphFont"/>
  </w:style>
  <w:style w:type="character" w:customStyle="1" w:styleId="Acitation-848">
    <w:name w:val="부록A citation-848"/>
    <w:basedOn w:val="ADefaultParagraphFont"/>
  </w:style>
  <w:style w:type="character" w:customStyle="1" w:styleId="Acitation-847">
    <w:name w:val="부록A citation-847"/>
    <w:basedOn w:val="ADefaultParagraphFont"/>
  </w:style>
  <w:style w:type="character" w:customStyle="1" w:styleId="Acitation-846">
    <w:name w:val="부록A citation-846"/>
    <w:basedOn w:val="ADefaultParagraphFont"/>
  </w:style>
  <w:style w:type="character" w:customStyle="1" w:styleId="Acitation-845">
    <w:name w:val="부록A citation-845"/>
    <w:basedOn w:val="ADefaultParagraphFont"/>
  </w:style>
  <w:style w:type="character" w:customStyle="1" w:styleId="Acitation-844">
    <w:name w:val="부록A citation-844"/>
    <w:basedOn w:val="ADefaultParagraphFont"/>
  </w:style>
  <w:style w:type="character" w:customStyle="1" w:styleId="Acitation-843">
    <w:name w:val="부록A citation-843"/>
    <w:basedOn w:val="ADefaultParagraphFont"/>
  </w:style>
  <w:style w:type="character" w:customStyle="1" w:styleId="Acitation-842">
    <w:name w:val="부록A citation-842"/>
    <w:basedOn w:val="ADefaultParagraphFont"/>
  </w:style>
  <w:style w:type="character" w:customStyle="1" w:styleId="Acitation-841">
    <w:name w:val="부록A citation-841"/>
    <w:basedOn w:val="ADefaultParagraphFont"/>
  </w:style>
  <w:style w:type="character" w:customStyle="1" w:styleId="Acitation-840">
    <w:name w:val="부록A citation-840"/>
    <w:basedOn w:val="ADefaultParagraphFont"/>
  </w:style>
  <w:style w:type="character" w:customStyle="1" w:styleId="Acitation-839">
    <w:name w:val="부록A citation-839"/>
    <w:basedOn w:val="ADefaultParagraphFont"/>
  </w:style>
  <w:style w:type="character" w:customStyle="1" w:styleId="Acitation-838">
    <w:name w:val="부록A citation-838"/>
    <w:basedOn w:val="ADefaultParagraphFont"/>
  </w:style>
  <w:style w:type="character" w:customStyle="1" w:styleId="Acitation-837">
    <w:name w:val="부록A citation-837"/>
    <w:basedOn w:val="ADefaultParagraphFont"/>
  </w:style>
  <w:style w:type="character" w:customStyle="1" w:styleId="Acitation-836">
    <w:name w:val="부록A citation-836"/>
    <w:basedOn w:val="ADefaultParagraphFont"/>
  </w:style>
  <w:style w:type="character" w:customStyle="1" w:styleId="Acitation-835">
    <w:name w:val="부록A citation-835"/>
    <w:basedOn w:val="ADefaultParagraphFont"/>
  </w:style>
  <w:style w:type="character" w:customStyle="1" w:styleId="Acitation-834">
    <w:name w:val="부록A citation-834"/>
    <w:basedOn w:val="ADefaultParagraphFont"/>
  </w:style>
  <w:style w:type="character" w:customStyle="1" w:styleId="Acitation-833">
    <w:name w:val="부록A citation-833"/>
    <w:basedOn w:val="ADefaultParagraphFont"/>
  </w:style>
  <w:style w:type="character" w:customStyle="1" w:styleId="Acitation-832">
    <w:name w:val="부록A citation-832"/>
    <w:basedOn w:val="ADefaultParagraphFont"/>
  </w:style>
  <w:style w:type="character" w:customStyle="1" w:styleId="Acitation-831">
    <w:name w:val="부록A citation-831"/>
    <w:basedOn w:val="ADefaultParagraphFont"/>
  </w:style>
  <w:style w:type="character" w:customStyle="1" w:styleId="Acitation-830">
    <w:name w:val="부록A citation-830"/>
    <w:basedOn w:val="ADefaultParagraphFont"/>
  </w:style>
  <w:style w:type="character" w:customStyle="1" w:styleId="Acitation-829">
    <w:name w:val="부록A citation-829"/>
    <w:basedOn w:val="ADefaultParagraphFont"/>
  </w:style>
  <w:style w:type="character" w:customStyle="1" w:styleId="Acitation-828">
    <w:name w:val="부록A citation-828"/>
    <w:basedOn w:val="ADefaultParagraphFont"/>
  </w:style>
  <w:style w:type="character" w:customStyle="1" w:styleId="Acitation-827">
    <w:name w:val="부록A citation-827"/>
    <w:basedOn w:val="ADefaultParagraphFont"/>
  </w:style>
  <w:style w:type="character" w:customStyle="1" w:styleId="Acitation-826">
    <w:name w:val="부록A citation-826"/>
    <w:basedOn w:val="ADefaultParagraphFont"/>
  </w:style>
  <w:style w:type="character" w:customStyle="1" w:styleId="Acitation-825">
    <w:name w:val="부록A citation-825"/>
    <w:basedOn w:val="ADefaultParagraphFont"/>
  </w:style>
  <w:style w:type="character" w:customStyle="1" w:styleId="Acitation-824">
    <w:name w:val="부록A citation-824"/>
    <w:basedOn w:val="ADefaultParagraphFont"/>
  </w:style>
  <w:style w:type="character" w:customStyle="1" w:styleId="Acitation-823">
    <w:name w:val="부록A citation-823"/>
    <w:basedOn w:val="ADefaultParagraphFont"/>
  </w:style>
  <w:style w:type="character" w:customStyle="1" w:styleId="Acitation-791">
    <w:name w:val="부록A citation-791"/>
    <w:basedOn w:val="ADefaultParagraphFont"/>
  </w:style>
  <w:style w:type="character" w:customStyle="1" w:styleId="Acitation-790">
    <w:name w:val="부록A citation-790"/>
    <w:basedOn w:val="ADefaultParagraphFont"/>
  </w:style>
  <w:style w:type="character" w:customStyle="1" w:styleId="Acitation-789">
    <w:name w:val="부록A citation-789"/>
    <w:basedOn w:val="ADefaultParagraphFont"/>
  </w:style>
  <w:style w:type="character" w:customStyle="1" w:styleId="Acitation-788">
    <w:name w:val="부록A citation-788"/>
    <w:basedOn w:val="ADefaultParagraphFont"/>
  </w:style>
  <w:style w:type="character" w:customStyle="1" w:styleId="Acitation-787">
    <w:name w:val="부록A citation-787"/>
    <w:basedOn w:val="ADefaultParagraphFont"/>
  </w:style>
  <w:style w:type="character" w:customStyle="1" w:styleId="Acitation-786">
    <w:name w:val="부록A citation-786"/>
    <w:basedOn w:val="ADefaultParagraphFont"/>
  </w:style>
  <w:style w:type="character" w:customStyle="1" w:styleId="Acitation-785">
    <w:name w:val="부록A citation-785"/>
    <w:basedOn w:val="ADefaultParagraphFont"/>
  </w:style>
  <w:style w:type="character" w:customStyle="1" w:styleId="Acitation-784">
    <w:name w:val="부록A citation-784"/>
    <w:basedOn w:val="ADefaultParagraphFont"/>
  </w:style>
  <w:style w:type="character" w:customStyle="1" w:styleId="Acitation-783">
    <w:name w:val="부록A citation-783"/>
    <w:basedOn w:val="ADefaultParagraphFont"/>
  </w:style>
  <w:style w:type="character" w:customStyle="1" w:styleId="Acitation-782">
    <w:name w:val="부록A citation-782"/>
    <w:basedOn w:val="ADefaultParagraphFont"/>
  </w:style>
  <w:style w:type="character" w:customStyle="1" w:styleId="Acitation-781">
    <w:name w:val="부록A citation-781"/>
    <w:basedOn w:val="ADefaultParagraphFont"/>
  </w:style>
  <w:style w:type="character" w:customStyle="1" w:styleId="Acitation-780">
    <w:name w:val="부록A citation-780"/>
    <w:basedOn w:val="ADefaultParagraphFont"/>
  </w:style>
  <w:style w:type="character" w:customStyle="1" w:styleId="Acitation-779">
    <w:name w:val="부록A citation-779"/>
    <w:basedOn w:val="ADefaultParagraphFont"/>
  </w:style>
  <w:style w:type="character" w:customStyle="1" w:styleId="Acitation-778">
    <w:name w:val="부록A citation-778"/>
    <w:basedOn w:val="ADefaultParagraphFont"/>
  </w:style>
  <w:style w:type="character" w:customStyle="1" w:styleId="Acitation-777">
    <w:name w:val="부록A citation-777"/>
    <w:basedOn w:val="ADefaultParagraphFont"/>
  </w:style>
  <w:style w:type="character" w:customStyle="1" w:styleId="Acitation-776">
    <w:name w:val="부록A citation-776"/>
    <w:basedOn w:val="ADefaultParagraphFont"/>
  </w:style>
  <w:style w:type="character" w:customStyle="1" w:styleId="Acitation-775">
    <w:name w:val="부록A citation-775"/>
    <w:basedOn w:val="ADefaultParagraphFont"/>
  </w:style>
  <w:style w:type="character" w:customStyle="1" w:styleId="Acitation-774">
    <w:name w:val="부록A citation-774"/>
    <w:basedOn w:val="ADefaultParagraphFont"/>
  </w:style>
  <w:style w:type="paragraph" w:customStyle="1" w:styleId="A2">
    <w:name w:val="부록A 글머리기호 2"/>
    <w:basedOn w:val="ANormal"/>
    <w:link w:val="A2Char0"/>
    <w:qFormat/>
    <w:pPr>
      <w:numPr>
        <w:numId w:val="7"/>
      </w:numPr>
      <w:spacing w:after="160"/>
      <w:ind w:left="0" w:firstLine="0"/>
      <w:jc w:val="left"/>
    </w:pPr>
    <w:rPr>
      <w:rFonts w:eastAsia="함초롬바탕"/>
      <w:sz w:val="22"/>
      <w:szCs w:val="24"/>
    </w:rPr>
  </w:style>
  <w:style w:type="character" w:customStyle="1" w:styleId="A2Char0">
    <w:name w:val="부록A 글머리기호 2 Char"/>
    <w:basedOn w:val="ADefaultParagraphFont"/>
    <w:link w:val="A2"/>
    <w:rPr>
      <w:rFonts w:asciiTheme="minorHAnsi" w:eastAsia="함초롬바탕"/>
    </w:rPr>
  </w:style>
  <w:style w:type="paragraph" w:customStyle="1" w:styleId="AHTMLPreformatted">
    <w:name w:val="부록A HTML Preformatted"/>
    <w:basedOn w:val="ANormal"/>
    <w:link w:val="AHTMLChar"/>
    <w:uiPriority w:val="99"/>
    <w:semiHidden/>
    <w:unhideWhenUsed/>
    <w:rPr>
      <w:rFonts w:ascii="Courier New" w:hAnsi="Courier New" w:cs="Courier New"/>
    </w:rPr>
  </w:style>
  <w:style w:type="character" w:customStyle="1" w:styleId="AHTMLChar">
    <w:name w:val="부록A 미리 서식이 지정된 HTML Char"/>
    <w:basedOn w:val="ADefaultParagraphFont"/>
    <w:link w:val="AHTMLPreformatted"/>
    <w:uiPriority w:val="99"/>
    <w:semiHidden/>
    <w:rPr>
      <w:rFonts w:ascii="Courier New" w:hAnsi="Courier New" w:cs="Courier New"/>
      <w:sz w:val="20"/>
      <w:szCs w:val="20"/>
    </w:rPr>
  </w:style>
  <w:style w:type="paragraph" w:customStyle="1" w:styleId="AppxANormal">
    <w:name w:val="AppxA Normal"/>
    <w:qFormat/>
    <w:pPr>
      <w:widowControl w:val="0"/>
      <w:wordWrap w:val="0"/>
      <w:autoSpaceDE w:val="0"/>
      <w:autoSpaceDN w:val="0"/>
      <w:spacing w:after="0"/>
      <w:jc w:val="both"/>
    </w:pPr>
    <w:rPr>
      <w:sz w:val="20"/>
      <w:szCs w:val="20"/>
    </w:rPr>
  </w:style>
  <w:style w:type="paragraph" w:customStyle="1" w:styleId="AppxAheading1">
    <w:name w:val="AppxA heading 1"/>
    <w:basedOn w:val="AppxANormal"/>
    <w:next w:val="AppxANormal"/>
    <w:link w:val="AppxA1Char"/>
    <w:uiPriority w:val="9"/>
    <w:qFormat/>
    <w:pPr>
      <w:keepNext/>
      <w:keepLines/>
      <w:outlineLvl w:val="0"/>
    </w:pPr>
    <w:rPr>
      <w:rFonts w:asciiTheme="majorHAnsi" w:eastAsia="HY헤드라인M" w:hAnsiTheme="majorHAnsi" w:cstheme="majorEastAsia"/>
      <w:b/>
      <w:color w:val="FFFFFF"/>
      <w:sz w:val="28"/>
      <w:szCs w:val="32"/>
    </w:rPr>
  </w:style>
  <w:style w:type="paragraph" w:customStyle="1" w:styleId="AppxAheading2">
    <w:name w:val="AppxA heading 2"/>
    <w:basedOn w:val="AppxANormal"/>
    <w:next w:val="AppxANormal"/>
    <w:link w:val="AppxA2Char"/>
    <w:uiPriority w:val="9"/>
    <w:unhideWhenUsed/>
    <w:qFormat/>
    <w:pPr>
      <w:outlineLvl w:val="1"/>
    </w:pPr>
    <w:rPr>
      <w:rFonts w:asciiTheme="majorHAnsi" w:eastAsiaTheme="majorHAnsi" w:hAnsiTheme="majorHAnsi"/>
      <w:b/>
      <w:bCs/>
      <w:sz w:val="24"/>
      <w:szCs w:val="28"/>
    </w:rPr>
  </w:style>
  <w:style w:type="paragraph" w:customStyle="1" w:styleId="AppxAheading3">
    <w:name w:val="AppxA heading 3"/>
    <w:basedOn w:val="AppxANormal"/>
    <w:next w:val="AppxANormal"/>
    <w:link w:val="AppxA3Char"/>
    <w:uiPriority w:val="9"/>
    <w:semiHidden/>
    <w:unhideWhenUsed/>
    <w:qFormat/>
    <w:pPr>
      <w:keepNext/>
      <w:keepLines/>
      <w:spacing w:before="160" w:after="80"/>
      <w:outlineLvl w:val="2"/>
    </w:pPr>
    <w:rPr>
      <w:rFonts w:asciiTheme="majorHAnsi" w:eastAsiaTheme="majorHAnsi" w:hAnsiTheme="majorHAnsi" w:cstheme="majorEastAsia"/>
      <w:color w:val="000000"/>
      <w:sz w:val="24"/>
    </w:rPr>
  </w:style>
  <w:style w:type="paragraph" w:customStyle="1" w:styleId="AppxAheading4">
    <w:name w:val="AppxA heading 4"/>
    <w:basedOn w:val="AppxANormal"/>
    <w:next w:val="AppxANormal"/>
    <w:link w:val="AppxA4Char"/>
    <w:uiPriority w:val="9"/>
    <w:semiHidden/>
    <w:unhideWhenUsed/>
    <w:qFormat/>
    <w:pPr>
      <w:keepNext/>
      <w:keepLines/>
      <w:spacing w:before="80" w:after="40"/>
      <w:outlineLvl w:val="3"/>
    </w:pPr>
    <w:rPr>
      <w:rFonts w:asciiTheme="majorHAnsi" w:eastAsiaTheme="majorHAnsi" w:hAnsiTheme="majorHAnsi" w:cstheme="majorEastAsia"/>
      <w:color w:val="000000"/>
    </w:rPr>
  </w:style>
  <w:style w:type="paragraph" w:customStyle="1" w:styleId="AppxAheading5">
    <w:name w:val="AppxA heading 5"/>
    <w:basedOn w:val="AppxANormal"/>
    <w:next w:val="AppxANormal"/>
    <w:link w:val="AppxA5Char"/>
    <w:uiPriority w:val="9"/>
    <w:semiHidden/>
    <w:unhideWhenUsed/>
    <w:qFormat/>
    <w:pPr>
      <w:keepNext/>
      <w:keepLines/>
      <w:spacing w:before="80" w:after="40"/>
      <w:ind w:leftChars="100" w:left="100"/>
      <w:outlineLvl w:val="4"/>
    </w:pPr>
    <w:rPr>
      <w:rFonts w:asciiTheme="majorHAnsi" w:eastAsiaTheme="majorHAnsi" w:hAnsiTheme="majorHAnsi" w:cstheme="majorEastAsia"/>
      <w:color w:val="000000"/>
    </w:rPr>
  </w:style>
  <w:style w:type="paragraph" w:customStyle="1" w:styleId="AppxAheading6">
    <w:name w:val="AppxA heading 6"/>
    <w:basedOn w:val="AppxANormal"/>
    <w:next w:val="AppxANormal"/>
    <w:link w:val="AppxA6Char"/>
    <w:uiPriority w:val="9"/>
    <w:semiHidden/>
    <w:unhideWhenUsed/>
    <w:qFormat/>
    <w:pPr>
      <w:keepNext/>
      <w:keepLines/>
      <w:spacing w:before="80" w:after="40"/>
      <w:ind w:leftChars="200" w:left="200"/>
      <w:outlineLvl w:val="5"/>
    </w:pPr>
    <w:rPr>
      <w:rFonts w:asciiTheme="majorHAnsi" w:eastAsiaTheme="majorHAnsi" w:hAnsiTheme="majorHAnsi" w:cstheme="majorEastAsia"/>
      <w:color w:val="000000"/>
    </w:rPr>
  </w:style>
  <w:style w:type="paragraph" w:customStyle="1" w:styleId="AppxAheading7">
    <w:name w:val="AppxA heading 7"/>
    <w:basedOn w:val="AppxANormal"/>
    <w:next w:val="AppxANormal"/>
    <w:link w:val="AppxA7Char"/>
    <w:uiPriority w:val="9"/>
    <w:semiHidden/>
    <w:unhideWhenUsed/>
    <w:qFormat/>
    <w:pPr>
      <w:keepNext/>
      <w:keepLines/>
      <w:spacing w:before="80" w:after="40"/>
      <w:ind w:leftChars="300" w:left="300"/>
      <w:outlineLvl w:val="6"/>
    </w:pPr>
    <w:rPr>
      <w:rFonts w:asciiTheme="majorHAnsi" w:eastAsiaTheme="majorHAnsi" w:hAnsiTheme="majorHAnsi" w:cstheme="majorEastAsia"/>
      <w:color w:val="000000"/>
    </w:rPr>
  </w:style>
  <w:style w:type="paragraph" w:customStyle="1" w:styleId="AppxAheading8">
    <w:name w:val="AppxA heading 8"/>
    <w:basedOn w:val="AppxANormal"/>
    <w:next w:val="AppxANormal"/>
    <w:link w:val="AppxA8Char"/>
    <w:uiPriority w:val="9"/>
    <w:semiHidden/>
    <w:unhideWhenUsed/>
    <w:qFormat/>
    <w:pPr>
      <w:keepNext/>
      <w:keepLines/>
      <w:spacing w:before="80" w:after="40"/>
      <w:ind w:leftChars="400" w:left="400"/>
      <w:outlineLvl w:val="7"/>
    </w:pPr>
    <w:rPr>
      <w:rFonts w:asciiTheme="majorHAnsi" w:eastAsiaTheme="majorHAnsi" w:hAnsiTheme="majorHAnsi" w:cstheme="majorEastAsia"/>
      <w:color w:val="000000"/>
    </w:rPr>
  </w:style>
  <w:style w:type="paragraph" w:customStyle="1" w:styleId="AppxAheading9">
    <w:name w:val="AppxA heading 9"/>
    <w:basedOn w:val="AppxANormal"/>
    <w:next w:val="AppxANormal"/>
    <w:link w:val="AppxA9Char"/>
    <w:uiPriority w:val="9"/>
    <w:semiHidden/>
    <w:unhideWhenUsed/>
    <w:qFormat/>
    <w:pPr>
      <w:keepNext/>
      <w:keepLines/>
      <w:spacing w:before="80" w:after="40"/>
      <w:ind w:leftChars="500" w:left="500"/>
      <w:outlineLvl w:val="8"/>
    </w:pPr>
    <w:rPr>
      <w:rFonts w:asciiTheme="majorHAnsi" w:eastAsiaTheme="majorHAnsi" w:hAnsiTheme="majorHAnsi" w:cstheme="majorEastAsia"/>
      <w:color w:val="000000"/>
    </w:rPr>
  </w:style>
  <w:style w:type="character" w:customStyle="1" w:styleId="AppxADefaultParagraphFont">
    <w:name w:val="AppxA Default Paragraph Font"/>
    <w:uiPriority w:val="1"/>
    <w:unhideWhenUsed/>
  </w:style>
  <w:style w:type="table" w:customStyle="1" w:styleId="AppxANormalTable">
    <w:name w:val="AppxA Normal Table"/>
    <w:uiPriority w:val="99"/>
    <w:semiHidden/>
    <w:unhideWhenUsed/>
    <w:tblPr>
      <w:tblInd w:w="0" w:type="dxa"/>
      <w:tblCellMar>
        <w:top w:w="0" w:type="dxa"/>
        <w:left w:w="108" w:type="dxa"/>
        <w:bottom w:w="0" w:type="dxa"/>
        <w:right w:w="108" w:type="dxa"/>
      </w:tblCellMar>
    </w:tblPr>
  </w:style>
  <w:style w:type="numbering" w:customStyle="1" w:styleId="AppxANoList">
    <w:name w:val="AppxA No List"/>
    <w:uiPriority w:val="99"/>
    <w:semiHidden/>
    <w:unhideWhenUsed/>
  </w:style>
  <w:style w:type="character" w:customStyle="1" w:styleId="AppxA1Char">
    <w:name w:val="AppxA 제목 1 Char"/>
    <w:basedOn w:val="AppxADefaultParagraphFont"/>
    <w:link w:val="AppxAheading1"/>
    <w:uiPriority w:val="9"/>
    <w:rPr>
      <w:rFonts w:asciiTheme="majorHAnsi" w:eastAsia="HY헤드라인M" w:hAnsiTheme="majorHAnsi" w:cstheme="majorEastAsia"/>
      <w:b/>
      <w:color w:val="FFFFFF"/>
      <w:sz w:val="28"/>
      <w:szCs w:val="32"/>
    </w:rPr>
  </w:style>
  <w:style w:type="character" w:customStyle="1" w:styleId="AppxA2Char">
    <w:name w:val="AppxA 제목 2 Char"/>
    <w:basedOn w:val="AppxADefaultParagraphFont"/>
    <w:link w:val="AppxAheading2"/>
    <w:uiPriority w:val="9"/>
    <w:rPr>
      <w:rFonts w:asciiTheme="majorHAnsi" w:eastAsiaTheme="majorHAnsi" w:hAnsiTheme="majorHAnsi"/>
      <w:b/>
      <w:bCs/>
      <w:sz w:val="24"/>
      <w:szCs w:val="28"/>
    </w:rPr>
  </w:style>
  <w:style w:type="character" w:customStyle="1" w:styleId="AppxA3Char">
    <w:name w:val="AppxA 제목 3 Char"/>
    <w:basedOn w:val="AppxADefaultParagraphFont"/>
    <w:link w:val="AppxAheading3"/>
    <w:uiPriority w:val="9"/>
    <w:semiHidden/>
    <w:rPr>
      <w:rFonts w:asciiTheme="majorHAnsi" w:eastAsiaTheme="majorHAnsi" w:hAnsiTheme="majorHAnsi" w:cstheme="majorEastAsia"/>
      <w:color w:val="000000"/>
      <w:sz w:val="24"/>
    </w:rPr>
  </w:style>
  <w:style w:type="character" w:customStyle="1" w:styleId="AppxA4Char">
    <w:name w:val="AppxA 제목 4 Char"/>
    <w:basedOn w:val="AppxADefaultParagraphFont"/>
    <w:link w:val="AppxAheading4"/>
    <w:uiPriority w:val="9"/>
    <w:semiHidden/>
    <w:rPr>
      <w:rFonts w:asciiTheme="majorHAnsi" w:eastAsiaTheme="majorHAnsi" w:hAnsiTheme="majorHAnsi" w:cstheme="majorEastAsia"/>
      <w:color w:val="000000"/>
    </w:rPr>
  </w:style>
  <w:style w:type="character" w:customStyle="1" w:styleId="AppxA5Char">
    <w:name w:val="AppxA 제목 5 Char"/>
    <w:basedOn w:val="AppxADefaultParagraphFont"/>
    <w:link w:val="AppxAheading5"/>
    <w:uiPriority w:val="9"/>
    <w:semiHidden/>
    <w:rPr>
      <w:rFonts w:asciiTheme="majorHAnsi" w:eastAsiaTheme="majorHAnsi" w:hAnsiTheme="majorHAnsi" w:cstheme="majorEastAsia"/>
      <w:color w:val="000000"/>
    </w:rPr>
  </w:style>
  <w:style w:type="character" w:customStyle="1" w:styleId="AppxA6Char">
    <w:name w:val="AppxA 제목 6 Char"/>
    <w:basedOn w:val="AppxADefaultParagraphFont"/>
    <w:link w:val="AppxAheading6"/>
    <w:uiPriority w:val="9"/>
    <w:semiHidden/>
    <w:rPr>
      <w:rFonts w:asciiTheme="majorHAnsi" w:eastAsiaTheme="majorHAnsi" w:hAnsiTheme="majorHAnsi" w:cstheme="majorEastAsia"/>
      <w:color w:val="000000"/>
    </w:rPr>
  </w:style>
  <w:style w:type="character" w:customStyle="1" w:styleId="AppxA7Char">
    <w:name w:val="AppxA 제목 7 Char"/>
    <w:basedOn w:val="AppxADefaultParagraphFont"/>
    <w:link w:val="AppxAheading7"/>
    <w:uiPriority w:val="9"/>
    <w:semiHidden/>
    <w:rPr>
      <w:rFonts w:asciiTheme="majorHAnsi" w:eastAsiaTheme="majorHAnsi" w:hAnsiTheme="majorHAnsi" w:cstheme="majorEastAsia"/>
      <w:color w:val="000000"/>
    </w:rPr>
  </w:style>
  <w:style w:type="character" w:customStyle="1" w:styleId="AppxA8Char">
    <w:name w:val="AppxA 제목 8 Char"/>
    <w:basedOn w:val="AppxADefaultParagraphFont"/>
    <w:link w:val="AppxAheading8"/>
    <w:uiPriority w:val="9"/>
    <w:semiHidden/>
    <w:rPr>
      <w:rFonts w:asciiTheme="majorHAnsi" w:eastAsiaTheme="majorHAnsi" w:hAnsiTheme="majorHAnsi" w:cstheme="majorEastAsia"/>
      <w:color w:val="000000"/>
    </w:rPr>
  </w:style>
  <w:style w:type="character" w:customStyle="1" w:styleId="AppxA9Char">
    <w:name w:val="AppxA 제목 9 Char"/>
    <w:basedOn w:val="AppxADefaultParagraphFont"/>
    <w:link w:val="AppxAheading9"/>
    <w:uiPriority w:val="9"/>
    <w:semiHidden/>
    <w:rPr>
      <w:rFonts w:asciiTheme="majorHAnsi" w:eastAsiaTheme="majorHAnsi" w:hAnsiTheme="majorHAnsi" w:cstheme="majorEastAsia"/>
      <w:color w:val="000000"/>
    </w:rPr>
  </w:style>
  <w:style w:type="paragraph" w:customStyle="1" w:styleId="AppxATitle">
    <w:name w:val="AppxA Title"/>
    <w:basedOn w:val="AppxANormal"/>
    <w:next w:val="AppxANormal"/>
    <w:link w:val="AppxAChar"/>
    <w:uiPriority w:val="10"/>
    <w:qFormat/>
    <w:pPr>
      <w:spacing w:after="80"/>
      <w:contextualSpacing/>
      <w:jc w:val="center"/>
    </w:pPr>
    <w:rPr>
      <w:rFonts w:asciiTheme="majorHAnsi" w:eastAsiaTheme="majorHAnsi" w:hAnsiTheme="majorHAnsi" w:cstheme="majorEastAsia"/>
      <w:spacing w:val="-10"/>
      <w:kern w:val="28"/>
      <w:sz w:val="56"/>
      <w:szCs w:val="56"/>
    </w:rPr>
  </w:style>
  <w:style w:type="character" w:customStyle="1" w:styleId="AppxAChar">
    <w:name w:val="AppxA 제목 Char"/>
    <w:basedOn w:val="AppxADefaultParagraphFont"/>
    <w:link w:val="AppxATitle"/>
    <w:uiPriority w:val="10"/>
    <w:rPr>
      <w:rFonts w:asciiTheme="majorHAnsi" w:eastAsiaTheme="majorHAnsi" w:hAnsiTheme="majorHAnsi" w:cstheme="majorEastAsia"/>
      <w:spacing w:val="-10"/>
      <w:kern w:val="28"/>
      <w:sz w:val="56"/>
      <w:szCs w:val="56"/>
    </w:rPr>
  </w:style>
  <w:style w:type="paragraph" w:customStyle="1" w:styleId="AppxASubtitle">
    <w:name w:val="AppxA Subtitle"/>
    <w:basedOn w:val="AppxANormal"/>
    <w:next w:val="AppxANormal"/>
    <w:link w:val="AppxAChar0"/>
    <w:uiPriority w:val="11"/>
    <w:qFormat/>
    <w:pPr>
      <w:numPr>
        <w:ilvl w:val="1"/>
      </w:numPr>
      <w:jc w:val="center"/>
    </w:pPr>
    <w:rPr>
      <w:rFonts w:asciiTheme="majorHAnsi" w:eastAsiaTheme="majorHAnsi" w:hAnsiTheme="majorHAnsi" w:cstheme="majorEastAsia"/>
      <w:color w:val="A1A1A1"/>
      <w:spacing w:val="15"/>
      <w:sz w:val="28"/>
      <w:szCs w:val="28"/>
    </w:rPr>
  </w:style>
  <w:style w:type="character" w:customStyle="1" w:styleId="AppxAChar0">
    <w:name w:val="AppxA 부제 Char"/>
    <w:basedOn w:val="AppxADefaultParagraphFont"/>
    <w:link w:val="AppxASubtitle"/>
    <w:uiPriority w:val="11"/>
    <w:rPr>
      <w:rFonts w:asciiTheme="majorHAnsi" w:eastAsiaTheme="majorHAnsi" w:hAnsiTheme="majorHAnsi" w:cstheme="majorEastAsia"/>
      <w:color w:val="A1A1A1"/>
      <w:spacing w:val="15"/>
      <w:sz w:val="28"/>
      <w:szCs w:val="28"/>
    </w:rPr>
  </w:style>
  <w:style w:type="paragraph" w:customStyle="1" w:styleId="AppxAQuote">
    <w:name w:val="AppxA Quote"/>
    <w:basedOn w:val="AppxANormal"/>
    <w:next w:val="AppxANormal"/>
    <w:link w:val="AppxAChar1"/>
    <w:uiPriority w:val="29"/>
    <w:qFormat/>
    <w:pPr>
      <w:spacing w:before="160"/>
      <w:jc w:val="center"/>
    </w:pPr>
    <w:rPr>
      <w:i/>
      <w:iCs/>
      <w:color w:val="8C8C8C"/>
    </w:rPr>
  </w:style>
  <w:style w:type="character" w:customStyle="1" w:styleId="AppxAChar1">
    <w:name w:val="AppxA 인용 Char"/>
    <w:basedOn w:val="AppxADefaultParagraphFont"/>
    <w:link w:val="AppxAQuote"/>
    <w:uiPriority w:val="29"/>
    <w:rPr>
      <w:i/>
      <w:iCs/>
      <w:color w:val="8C8C8C"/>
    </w:rPr>
  </w:style>
  <w:style w:type="paragraph" w:customStyle="1" w:styleId="AppxAListParagraph">
    <w:name w:val="AppxA List Paragraph"/>
    <w:basedOn w:val="AppxANormal"/>
    <w:uiPriority w:val="34"/>
    <w:qFormat/>
    <w:pPr>
      <w:ind w:left="720"/>
      <w:contextualSpacing/>
    </w:pPr>
  </w:style>
  <w:style w:type="character" w:customStyle="1" w:styleId="AppxAIntenseEmphasis">
    <w:name w:val="AppxA Intense Emphasis"/>
    <w:basedOn w:val="AppxADefaultParagraphFont"/>
    <w:uiPriority w:val="21"/>
    <w:qFormat/>
    <w:rPr>
      <w:i/>
      <w:iCs/>
      <w:color w:val="104861"/>
    </w:rPr>
  </w:style>
  <w:style w:type="paragraph" w:customStyle="1" w:styleId="AppxAIntenseQuote">
    <w:name w:val="AppxA Intense Quote"/>
    <w:basedOn w:val="AppxANormal"/>
    <w:next w:val="AppxANormal"/>
    <w:link w:val="AppxAChar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104861"/>
    </w:rPr>
  </w:style>
  <w:style w:type="character" w:customStyle="1" w:styleId="AppxAChar2">
    <w:name w:val="AppxA 강한 인용 Char"/>
    <w:basedOn w:val="AppxADefaultParagraphFont"/>
    <w:link w:val="AppxAIntenseQuote"/>
    <w:uiPriority w:val="30"/>
    <w:rPr>
      <w:i/>
      <w:iCs/>
      <w:color w:val="104861"/>
    </w:rPr>
  </w:style>
  <w:style w:type="character" w:customStyle="1" w:styleId="AppxAIntenseReference">
    <w:name w:val="AppxA Intense Reference"/>
    <w:basedOn w:val="AppxADefaultParagraphFont"/>
    <w:uiPriority w:val="32"/>
    <w:qFormat/>
    <w:rPr>
      <w:b/>
      <w:bCs/>
      <w:smallCaps/>
      <w:color w:val="104861"/>
      <w:spacing w:val="5"/>
    </w:rPr>
  </w:style>
  <w:style w:type="paragraph" w:customStyle="1" w:styleId="AppxANoSpacing">
    <w:name w:val="AppxA No Spacing"/>
    <w:link w:val="AppxAChar3"/>
    <w:uiPriority w:val="1"/>
    <w:qFormat/>
    <w:pPr>
      <w:spacing w:after="0"/>
    </w:pPr>
    <w:rPr>
      <w:kern w:val="0"/>
      <w:szCs w:val="22"/>
    </w:rPr>
  </w:style>
  <w:style w:type="character" w:customStyle="1" w:styleId="AppxAChar3">
    <w:name w:val="AppxA 간격 없음 Char"/>
    <w:basedOn w:val="AppxADefaultParagraphFont"/>
    <w:link w:val="AppxANoSpacing"/>
    <w:uiPriority w:val="1"/>
    <w:rPr>
      <w:rFonts w:asciiTheme="minorHAnsi"/>
      <w:kern w:val="0"/>
      <w:szCs w:val="22"/>
    </w:rPr>
  </w:style>
  <w:style w:type="paragraph" w:customStyle="1" w:styleId="AppxA">
    <w:name w:val="AppxA 바탕글"/>
    <w:qFormat/>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AppxATOCHeading">
    <w:name w:val="AppxA TOC Heading"/>
    <w:basedOn w:val="AppxAheading1"/>
    <w:next w:val="AppxANormal"/>
    <w:uiPriority w:val="39"/>
    <w:unhideWhenUsed/>
    <w:qFormat/>
    <w:pPr>
      <w:widowControl/>
      <w:wordWrap/>
      <w:autoSpaceDE/>
      <w:autoSpaceDN/>
      <w:spacing w:before="240" w:line="259" w:lineRule="auto"/>
      <w:outlineLvl w:val="9"/>
    </w:pPr>
    <w:rPr>
      <w:color w:val="104861"/>
      <w:kern w:val="0"/>
    </w:rPr>
  </w:style>
  <w:style w:type="paragraph" w:customStyle="1" w:styleId="AppxAheader">
    <w:name w:val="AppxA header"/>
    <w:basedOn w:val="AppxANormal"/>
    <w:link w:val="AppxAChar4"/>
    <w:uiPriority w:val="99"/>
    <w:unhideWhenUsed/>
    <w:pPr>
      <w:tabs>
        <w:tab w:val="center" w:pos="4513"/>
        <w:tab w:val="right" w:pos="9026"/>
      </w:tabs>
      <w:snapToGrid w:val="0"/>
    </w:pPr>
  </w:style>
  <w:style w:type="character" w:customStyle="1" w:styleId="AppxAChar4">
    <w:name w:val="AppxA 머리글 Char"/>
    <w:basedOn w:val="AppxADefaultParagraphFont"/>
    <w:link w:val="AppxAheader"/>
    <w:uiPriority w:val="99"/>
  </w:style>
  <w:style w:type="paragraph" w:customStyle="1" w:styleId="AppxAfooter">
    <w:name w:val="AppxA footer"/>
    <w:basedOn w:val="AppxANormal"/>
    <w:link w:val="AppxAChar5"/>
    <w:uiPriority w:val="99"/>
    <w:unhideWhenUsed/>
    <w:pPr>
      <w:tabs>
        <w:tab w:val="center" w:pos="4513"/>
        <w:tab w:val="right" w:pos="9026"/>
      </w:tabs>
      <w:snapToGrid w:val="0"/>
    </w:pPr>
  </w:style>
  <w:style w:type="character" w:customStyle="1" w:styleId="AppxAChar5">
    <w:name w:val="AppxA 바닥글 Char"/>
    <w:basedOn w:val="AppxADefaultParagraphFont"/>
    <w:link w:val="AppxAfooter"/>
    <w:uiPriority w:val="99"/>
  </w:style>
  <w:style w:type="paragraph" w:customStyle="1" w:styleId="AppxA0">
    <w:name w:val="AppxA 표지 스타일"/>
    <w:basedOn w:val="AppxANormal"/>
    <w:qFormat/>
    <w:pPr>
      <w:jc w:val="right"/>
    </w:pPr>
    <w:rPr>
      <w:rFonts w:ascii="HY헤드라인M" w:eastAsia="HY헤드라인M" w:hAnsi="맑은 고딕" w:cs="바탕"/>
      <w:caps/>
      <w:kern w:val="0"/>
      <w:sz w:val="56"/>
      <w:szCs w:val="56"/>
    </w:rPr>
  </w:style>
  <w:style w:type="paragraph" w:customStyle="1" w:styleId="AppxA22">
    <w:name w:val="AppxA 머리글22"/>
    <w:basedOn w:val="AppxANormal"/>
    <w:pPr>
      <w:widowControl/>
      <w:wordWrap/>
      <w:autoSpaceDE/>
      <w:autoSpaceDN/>
    </w:pPr>
    <w:rPr>
      <w:rFonts w:ascii="HY헤드라인M" w:eastAsia="HY헤드라인M" w:hAnsi="HY헤드라인M" w:cs="HY헤드라인M"/>
      <w:sz w:val="32"/>
      <w:szCs w:val="32"/>
    </w:rPr>
  </w:style>
  <w:style w:type="paragraph" w:customStyle="1" w:styleId="AppxAtoc1">
    <w:name w:val="AppxA toc 1"/>
    <w:basedOn w:val="AppxANormal"/>
    <w:next w:val="AppxANormal"/>
    <w:autoRedefine/>
    <w:uiPriority w:val="39"/>
    <w:unhideWhenUsed/>
  </w:style>
  <w:style w:type="character" w:customStyle="1" w:styleId="AppxAHyperlink">
    <w:name w:val="AppxA Hyperlink"/>
    <w:basedOn w:val="AppxADefaultParagraphFont"/>
    <w:uiPriority w:val="99"/>
    <w:unhideWhenUsed/>
    <w:rPr>
      <w:color w:val="467886"/>
      <w:u w:val="single"/>
    </w:rPr>
  </w:style>
  <w:style w:type="paragraph" w:customStyle="1" w:styleId="AppxAcaption">
    <w:name w:val="AppxA caption"/>
    <w:basedOn w:val="AppxANormal"/>
    <w:next w:val="AppxANormal"/>
    <w:uiPriority w:val="39"/>
    <w:unhideWhenUsed/>
    <w:qFormat/>
    <w:rPr>
      <w:b/>
      <w:bCs/>
    </w:rPr>
  </w:style>
  <w:style w:type="paragraph" w:customStyle="1" w:styleId="AppxAtableoffigures">
    <w:name w:val="AppxA table of figures"/>
    <w:basedOn w:val="AppxANormal"/>
    <w:next w:val="AppxANormal"/>
    <w:uiPriority w:val="99"/>
    <w:unhideWhenUsed/>
    <w:pPr>
      <w:ind w:leftChars="400" w:left="400" w:hangingChars="200" w:hanging="200"/>
    </w:pPr>
  </w:style>
  <w:style w:type="paragraph" w:customStyle="1" w:styleId="AppxAtoc2">
    <w:name w:val="AppxA toc 2"/>
    <w:basedOn w:val="AppxANormal"/>
    <w:next w:val="AppxANormal"/>
    <w:autoRedefine/>
    <w:uiPriority w:val="39"/>
    <w:unhideWhenUsed/>
    <w:pPr>
      <w:ind w:leftChars="200" w:left="425"/>
    </w:pPr>
  </w:style>
  <w:style w:type="paragraph" w:customStyle="1" w:styleId="AppxAxl67">
    <w:name w:val="AppxA xl67"/>
    <w:qFormat/>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xAxl68">
    <w:name w:val="AppxA xl68"/>
    <w:qFormat/>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xAxl66">
    <w:name w:val="AppxA xl66"/>
    <w:qFormat/>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xAtoc3">
    <w:name w:val="AppxA toc 3"/>
    <w:basedOn w:val="AppxANormal"/>
    <w:next w:val="AppxANormal"/>
    <w:autoRedefine/>
    <w:uiPriority w:val="39"/>
    <w:unhideWhenUsed/>
    <w:pPr>
      <w:widowControl/>
      <w:wordWrap/>
      <w:autoSpaceDE/>
      <w:autoSpaceDN/>
      <w:spacing w:after="100" w:line="259" w:lineRule="auto"/>
      <w:ind w:left="440"/>
    </w:pPr>
    <w:rPr>
      <w:rFonts w:cs="Times New Roman"/>
      <w:kern w:val="0"/>
      <w:szCs w:val="22"/>
    </w:rPr>
  </w:style>
  <w:style w:type="table" w:customStyle="1" w:styleId="AppxA1-11">
    <w:name w:val="AppxA 눈금 표 1 밝게 - 강조색 11"/>
    <w:basedOn w:val="AppxANormalTable"/>
    <w:uiPriority w:val="46"/>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ppxAtd">
    <w:name w:val="AppxA td"/>
    <w:qFormat/>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AppxAfootnotereference">
    <w:name w:val="AppxA footnote reference"/>
    <w:uiPriority w:val="99"/>
    <w:semiHidden/>
    <w:unhideWhenUsed/>
    <w:rPr>
      <w:vertAlign w:val="superscript"/>
    </w:rPr>
  </w:style>
  <w:style w:type="character" w:customStyle="1" w:styleId="AppxAendnotereference">
    <w:name w:val="AppxA endnote reference"/>
    <w:uiPriority w:val="99"/>
    <w:semiHidden/>
    <w:unhideWhenUsed/>
    <w:rPr>
      <w:vertAlign w:val="superscript"/>
    </w:rPr>
  </w:style>
  <w:style w:type="paragraph" w:customStyle="1" w:styleId="AppxA1">
    <w:name w:val="AppxA 본문1"/>
    <w:qFormat/>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ppxA10">
    <w:name w:val="AppxA 개요 1"/>
    <w:qFormat/>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xA2">
    <w:name w:val="AppxA 개요 2"/>
    <w:qFormat/>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xA3">
    <w:name w:val="AppxA 개요 3"/>
    <w:qFormat/>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xA4">
    <w:name w:val="AppxA 개요 4"/>
    <w:qFormat/>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xA5">
    <w:name w:val="AppxA 개요 5"/>
    <w:qFormat/>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ppxA6">
    <w:name w:val="AppxA 개요 6"/>
    <w:qFormat/>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ppxA7">
    <w:name w:val="AppxA 개요 7"/>
    <w:qFormat/>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ppxA8">
    <w:name w:val="AppxA 개요 8"/>
    <w:qFormat/>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ppxA9">
    <w:name w:val="AppxA 개요 9"/>
    <w:qFormat/>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ppxA100">
    <w:name w:val="AppxA 개요 10"/>
    <w:qFormat/>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ppxAa">
    <w:name w:val="AppxA 쪽 번호"/>
    <w:qFormat/>
    <w:rPr>
      <w:rFonts w:ascii="함초롬돋움" w:eastAsia="함초롬돋움" w:hAnsi="Arial Unicode MS" w:cs="함초롬돋움"/>
      <w:b w:val="0"/>
      <w:bCs w:val="0"/>
      <w:i w:val="0"/>
      <w:iCs w:val="0"/>
      <w:shadow w:val="0"/>
      <w:color w:val="000000"/>
      <w:spacing w:val="0"/>
      <w:w w:val="100"/>
      <w:position w:val="0"/>
      <w:sz w:val="20"/>
      <w:szCs w:val="20"/>
      <w:shd w:val="clear" w:color="auto" w:fill="auto"/>
      <w14:textOutline w14:w="0" w14:cap="rnd" w14:cmpd="sng" w14:algn="ctr">
        <w14:solidFill>
          <w14:srgbClr w14:val="000000"/>
        </w14:solidFill>
        <w14:prstDash w14:val="solid"/>
        <w14:bevel/>
      </w14:textOutline>
    </w:rPr>
  </w:style>
  <w:style w:type="paragraph" w:customStyle="1" w:styleId="AppxAb">
    <w:name w:val="AppxA 머리말"/>
    <w:qFormat/>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ppxAc">
    <w:name w:val="AppxA 각주"/>
    <w:qFormat/>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xAd">
    <w:name w:val="AppxA 미주"/>
    <w:qFormat/>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xAe">
    <w:name w:val="AppxA 메모"/>
    <w:qFormat/>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ppxAf">
    <w:name w:val="AppxA 차례 제목"/>
    <w:qFormat/>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AppxA11">
    <w:name w:val="AppxA 차례 1"/>
    <w:qFormat/>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AppxA20">
    <w:name w:val="AppxA 차례 2"/>
    <w:qFormat/>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AppxA30">
    <w:name w:val="AppxA 차례 3"/>
    <w:qFormat/>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AppxA12">
    <w:name w:val="AppxA 캡션1"/>
    <w:qFormat/>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AppxAxl6999">
    <w:name w:val="AppxA xl6999"/>
    <w:qFormat/>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AppxAVerticalOutline2">
    <w:name w:val="AppxA Vertical Outline 2"/>
    <w:pPr>
      <w:tabs>
        <w:tab w:val="center" w:pos="4680"/>
        <w:tab w:val="right" w:pos="9360"/>
      </w:tabs>
      <w:spacing w:after="0"/>
    </w:pPr>
    <w:rPr>
      <w:rFonts w:ascii="맑은 고딕" w:eastAsia="맑은 고딕" w:hAnsi="맑은 고딕" w:cs="Times New Roman"/>
      <w:kern w:val="0"/>
      <w:szCs w:val="22"/>
    </w:rPr>
  </w:style>
  <w:style w:type="character" w:customStyle="1" w:styleId="AppxAFollowedHyperlink">
    <w:name w:val="AppxA FollowedHyperlink"/>
    <w:basedOn w:val="AppxADefaultParagraphFont"/>
    <w:uiPriority w:val="99"/>
    <w:semiHidden/>
    <w:unhideWhenUsed/>
    <w:rPr>
      <w:color w:val="96607D"/>
      <w:u w:val="single"/>
    </w:rPr>
  </w:style>
  <w:style w:type="character" w:customStyle="1" w:styleId="AppxA13">
    <w:name w:val="AppxA 확인되지 않은 멘션1"/>
    <w:basedOn w:val="AppxADefaultParagraphFont"/>
    <w:uiPriority w:val="99"/>
    <w:semiHidden/>
    <w:unhideWhenUsed/>
    <w:rPr>
      <w:color w:val="605E5C"/>
      <w:shd w:val="clear" w:color="auto" w:fill="E1DFDD"/>
    </w:rPr>
  </w:style>
  <w:style w:type="paragraph" w:customStyle="1" w:styleId="AppxARevision">
    <w:name w:val="AppxA Revision"/>
    <w:hidden/>
    <w:uiPriority w:val="99"/>
    <w:semiHidden/>
    <w:pPr>
      <w:spacing w:after="0"/>
    </w:pPr>
    <w:rPr>
      <w:sz w:val="20"/>
      <w:szCs w:val="20"/>
    </w:rPr>
  </w:style>
  <w:style w:type="paragraph" w:customStyle="1" w:styleId="AppxABalloonText">
    <w:name w:val="AppxA Balloon Text"/>
    <w:basedOn w:val="AppxANormal"/>
    <w:link w:val="AppxAChar6"/>
    <w:uiPriority w:val="99"/>
    <w:semiHidden/>
    <w:unhideWhenUsed/>
    <w:rPr>
      <w:rFonts w:asciiTheme="majorHAnsi" w:eastAsiaTheme="majorHAnsi" w:hAnsiTheme="majorHAnsi" w:cstheme="majorEastAsia"/>
      <w:sz w:val="18"/>
      <w:szCs w:val="18"/>
    </w:rPr>
  </w:style>
  <w:style w:type="character" w:customStyle="1" w:styleId="AppxAChar6">
    <w:name w:val="AppxA 풍선 도움말 텍스트 Char"/>
    <w:basedOn w:val="AppxADefaultParagraphFont"/>
    <w:link w:val="AppxABalloonText"/>
    <w:uiPriority w:val="99"/>
    <w:semiHidden/>
    <w:rPr>
      <w:rFonts w:asciiTheme="majorHAnsi" w:eastAsiaTheme="majorHAnsi" w:hAnsiTheme="majorHAnsi" w:cstheme="majorEastAsia"/>
      <w:sz w:val="18"/>
      <w:szCs w:val="18"/>
    </w:rPr>
  </w:style>
  <w:style w:type="table" w:customStyle="1" w:styleId="AppxATableGrid">
    <w:name w:val="AppxA Table Grid"/>
    <w:basedOn w:val="AppxANormalTable"/>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xANormalWeb">
    <w:name w:val="AppxA Normal (Web)"/>
    <w:basedOn w:val="AppxANormal"/>
    <w:uiPriority w:val="99"/>
    <w:unhideWhenUse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AppxAStrong">
    <w:name w:val="AppxA Strong"/>
    <w:basedOn w:val="AppxADefaultParagraphFont"/>
    <w:uiPriority w:val="22"/>
    <w:qFormat/>
    <w:rPr>
      <w:b/>
      <w:bCs/>
    </w:rPr>
  </w:style>
  <w:style w:type="character" w:customStyle="1" w:styleId="AppxAannotationreference">
    <w:name w:val="AppxA annotation reference"/>
    <w:basedOn w:val="AppxADefaultParagraphFont"/>
    <w:uiPriority w:val="99"/>
    <w:semiHidden/>
    <w:unhideWhenUsed/>
    <w:rPr>
      <w:sz w:val="18"/>
      <w:szCs w:val="18"/>
    </w:rPr>
  </w:style>
  <w:style w:type="paragraph" w:customStyle="1" w:styleId="AppxAannotationtext">
    <w:name w:val="AppxA annotation text"/>
    <w:basedOn w:val="AppxANormal"/>
    <w:link w:val="AppxAChar7"/>
    <w:uiPriority w:val="99"/>
    <w:semiHidden/>
    <w:unhideWhenUsed/>
    <w:pPr>
      <w:jc w:val="left"/>
    </w:pPr>
  </w:style>
  <w:style w:type="character" w:customStyle="1" w:styleId="AppxAChar7">
    <w:name w:val="AppxA 메모 텍스트 Char"/>
    <w:basedOn w:val="AppxADefaultParagraphFont"/>
    <w:link w:val="AppxAannotationtext"/>
    <w:uiPriority w:val="99"/>
    <w:semiHidden/>
    <w:rPr>
      <w:sz w:val="20"/>
      <w:szCs w:val="20"/>
    </w:rPr>
  </w:style>
  <w:style w:type="paragraph" w:customStyle="1" w:styleId="AppxAannotationsubject">
    <w:name w:val="AppxA annotation subject"/>
    <w:basedOn w:val="AppxAannotationtext"/>
    <w:next w:val="AppxAannotationtext"/>
    <w:link w:val="AppxAChar8"/>
    <w:uiPriority w:val="99"/>
    <w:semiHidden/>
    <w:unhideWhenUsed/>
    <w:rPr>
      <w:b/>
      <w:bCs/>
    </w:rPr>
  </w:style>
  <w:style w:type="character" w:customStyle="1" w:styleId="AppxAChar8">
    <w:name w:val="AppxA 메모 주제 Char"/>
    <w:basedOn w:val="AppxAChar7"/>
    <w:link w:val="AppxAannotationsubject"/>
    <w:uiPriority w:val="99"/>
    <w:semiHidden/>
    <w:rPr>
      <w:b/>
      <w:bCs/>
      <w:sz w:val="20"/>
      <w:szCs w:val="20"/>
    </w:rPr>
  </w:style>
  <w:style w:type="character" w:customStyle="1" w:styleId="AppxA21">
    <w:name w:val="AppxA 확인되지 않은 멘션2"/>
    <w:basedOn w:val="AppxADefaultParagraphFont"/>
    <w:uiPriority w:val="99"/>
    <w:semiHidden/>
    <w:unhideWhenUsed/>
    <w:rPr>
      <w:color w:val="605E5C"/>
      <w:shd w:val="clear" w:color="auto" w:fill="E1DFDD"/>
    </w:rPr>
  </w:style>
  <w:style w:type="character" w:customStyle="1" w:styleId="AppxAUnresolvedMention">
    <w:name w:val="AppxA Unresolved Mention"/>
    <w:basedOn w:val="AppxADefaultParagraphFont"/>
    <w:uiPriority w:val="99"/>
    <w:semiHidden/>
    <w:unhideWhenUsed/>
    <w:rPr>
      <w:color w:val="605E5C"/>
      <w:shd w:val="clear" w:color="auto" w:fill="E1DFDD"/>
    </w:rPr>
  </w:style>
  <w:style w:type="character" w:customStyle="1" w:styleId="AppxAcitation-58">
    <w:name w:val="AppxA citation-58"/>
    <w:basedOn w:val="AppxADefaultParagraphFont"/>
  </w:style>
  <w:style w:type="character" w:customStyle="1" w:styleId="AppxAapple-converted-space">
    <w:name w:val="AppxA apple-converted-space"/>
    <w:basedOn w:val="AppxADefaultParagraphFont"/>
  </w:style>
  <w:style w:type="character" w:customStyle="1" w:styleId="AppxAcitation-57">
    <w:name w:val="AppxA citation-57"/>
    <w:basedOn w:val="AppxADefaultParagraphFont"/>
  </w:style>
  <w:style w:type="character" w:customStyle="1" w:styleId="AppxAcitation-56">
    <w:name w:val="AppxA citation-56"/>
    <w:basedOn w:val="AppxADefaultParagraphFont"/>
  </w:style>
  <w:style w:type="character" w:customStyle="1" w:styleId="AppxAcitation-55">
    <w:name w:val="AppxA citation-55"/>
    <w:basedOn w:val="AppxADefaultParagraphFont"/>
  </w:style>
  <w:style w:type="character" w:customStyle="1" w:styleId="AppxAcitation-590">
    <w:name w:val="AppxA citation-590"/>
    <w:basedOn w:val="AppxADefaultParagraphFont"/>
  </w:style>
  <w:style w:type="character" w:customStyle="1" w:styleId="AppxAcitation-187">
    <w:name w:val="AppxA citation-187"/>
    <w:basedOn w:val="AppxADefaultParagraphFont"/>
  </w:style>
  <w:style w:type="character" w:customStyle="1" w:styleId="AppxAbutton-label">
    <w:name w:val="AppxA button-label"/>
    <w:basedOn w:val="AppxADefaultParagraphFont"/>
  </w:style>
  <w:style w:type="character" w:customStyle="1" w:styleId="AppxAcitation-186">
    <w:name w:val="AppxA citation-186"/>
    <w:basedOn w:val="AppxADefaultParagraphFont"/>
  </w:style>
  <w:style w:type="character" w:customStyle="1" w:styleId="AppxAcitation-185">
    <w:name w:val="AppxA citation-185"/>
    <w:basedOn w:val="AppxADefaultParagraphFont"/>
  </w:style>
  <w:style w:type="character" w:customStyle="1" w:styleId="AppxAcitation-184">
    <w:name w:val="AppxA citation-184"/>
    <w:basedOn w:val="AppxADefaultParagraphFont"/>
  </w:style>
  <w:style w:type="character" w:customStyle="1" w:styleId="AppxAcitation-183">
    <w:name w:val="AppxA citation-183"/>
    <w:basedOn w:val="AppxADefaultParagraphFont"/>
  </w:style>
  <w:style w:type="character" w:customStyle="1" w:styleId="AppxAcitation-182">
    <w:name w:val="AppxA citation-182"/>
    <w:basedOn w:val="AppxADefaultParagraphFont"/>
  </w:style>
  <w:style w:type="character" w:customStyle="1" w:styleId="AppxAcitation-181">
    <w:name w:val="AppxA citation-181"/>
    <w:basedOn w:val="AppxADefaultParagraphFont"/>
  </w:style>
  <w:style w:type="character" w:customStyle="1" w:styleId="AppxAcitation-180">
    <w:name w:val="AppxA citation-180"/>
    <w:basedOn w:val="AppxADefaultParagraphFont"/>
  </w:style>
  <w:style w:type="character" w:customStyle="1" w:styleId="AppxAcitation-179">
    <w:name w:val="AppxA citation-179"/>
    <w:basedOn w:val="AppxADefaultParagraphFont"/>
  </w:style>
  <w:style w:type="character" w:customStyle="1" w:styleId="AppxAcitation-178">
    <w:name w:val="AppxA citation-178"/>
    <w:basedOn w:val="AppxADefaultParagraphFont"/>
  </w:style>
  <w:style w:type="character" w:customStyle="1" w:styleId="AppxAcitation-177">
    <w:name w:val="AppxA citation-177"/>
    <w:basedOn w:val="AppxADefaultParagraphFont"/>
  </w:style>
  <w:style w:type="character" w:customStyle="1" w:styleId="AppxAcitation-176">
    <w:name w:val="AppxA citation-176"/>
    <w:basedOn w:val="AppxADefaultParagraphFont"/>
  </w:style>
  <w:style w:type="character" w:customStyle="1" w:styleId="AppxAcitation-175">
    <w:name w:val="AppxA citation-175"/>
    <w:basedOn w:val="AppxADefaultParagraphFont"/>
  </w:style>
  <w:style w:type="character" w:customStyle="1" w:styleId="AppxAcitation-174">
    <w:name w:val="AppxA citation-174"/>
    <w:basedOn w:val="AppxADefaultParagraphFont"/>
  </w:style>
  <w:style w:type="character" w:customStyle="1" w:styleId="AppxAcitation-173">
    <w:name w:val="AppxA citation-173"/>
    <w:basedOn w:val="AppxADefaultParagraphFont"/>
  </w:style>
  <w:style w:type="character" w:customStyle="1" w:styleId="AppxAcitation-172">
    <w:name w:val="AppxA citation-172"/>
    <w:basedOn w:val="AppxADefaultParagraphFont"/>
  </w:style>
  <w:style w:type="character" w:customStyle="1" w:styleId="AppxAcitation-850">
    <w:name w:val="AppxA citation-850"/>
    <w:basedOn w:val="AppxADefaultParagraphFont"/>
  </w:style>
  <w:style w:type="character" w:customStyle="1" w:styleId="AppxAcitation-849">
    <w:name w:val="AppxA citation-849"/>
    <w:basedOn w:val="AppxADefaultParagraphFont"/>
  </w:style>
  <w:style w:type="character" w:customStyle="1" w:styleId="AppxAcitation-848">
    <w:name w:val="AppxA citation-848"/>
    <w:basedOn w:val="AppxADefaultParagraphFont"/>
  </w:style>
  <w:style w:type="character" w:customStyle="1" w:styleId="AppxAcitation-847">
    <w:name w:val="AppxA citation-847"/>
    <w:basedOn w:val="AppxADefaultParagraphFont"/>
  </w:style>
  <w:style w:type="character" w:customStyle="1" w:styleId="AppxAcitation-846">
    <w:name w:val="AppxA citation-846"/>
    <w:basedOn w:val="AppxADefaultParagraphFont"/>
  </w:style>
  <w:style w:type="character" w:customStyle="1" w:styleId="AppxAcitation-845">
    <w:name w:val="AppxA citation-845"/>
    <w:basedOn w:val="AppxADefaultParagraphFont"/>
  </w:style>
  <w:style w:type="character" w:customStyle="1" w:styleId="AppxAcitation-844">
    <w:name w:val="AppxA citation-844"/>
    <w:basedOn w:val="AppxADefaultParagraphFont"/>
  </w:style>
  <w:style w:type="character" w:customStyle="1" w:styleId="AppxAcitation-843">
    <w:name w:val="AppxA citation-843"/>
    <w:basedOn w:val="AppxADefaultParagraphFont"/>
  </w:style>
  <w:style w:type="character" w:customStyle="1" w:styleId="AppxAcitation-842">
    <w:name w:val="AppxA citation-842"/>
    <w:basedOn w:val="AppxADefaultParagraphFont"/>
  </w:style>
  <w:style w:type="character" w:customStyle="1" w:styleId="AppxAcitation-841">
    <w:name w:val="AppxA citation-841"/>
    <w:basedOn w:val="AppxADefaultParagraphFont"/>
  </w:style>
  <w:style w:type="character" w:customStyle="1" w:styleId="AppxAcitation-840">
    <w:name w:val="AppxA citation-840"/>
    <w:basedOn w:val="AppxADefaultParagraphFont"/>
  </w:style>
  <w:style w:type="character" w:customStyle="1" w:styleId="AppxAcitation-839">
    <w:name w:val="AppxA citation-839"/>
    <w:basedOn w:val="AppxADefaultParagraphFont"/>
  </w:style>
  <w:style w:type="character" w:customStyle="1" w:styleId="AppxAcitation-838">
    <w:name w:val="AppxA citation-838"/>
    <w:basedOn w:val="AppxADefaultParagraphFont"/>
  </w:style>
  <w:style w:type="character" w:customStyle="1" w:styleId="AppxAcitation-837">
    <w:name w:val="AppxA citation-837"/>
    <w:basedOn w:val="AppxADefaultParagraphFont"/>
  </w:style>
  <w:style w:type="character" w:customStyle="1" w:styleId="AppxAcitation-836">
    <w:name w:val="AppxA citation-836"/>
    <w:basedOn w:val="AppxADefaultParagraphFont"/>
  </w:style>
  <w:style w:type="character" w:customStyle="1" w:styleId="AppxAcitation-835">
    <w:name w:val="AppxA citation-835"/>
    <w:basedOn w:val="AppxADefaultParagraphFont"/>
  </w:style>
  <w:style w:type="character" w:customStyle="1" w:styleId="AppxAcitation-834">
    <w:name w:val="AppxA citation-834"/>
    <w:basedOn w:val="AppxADefaultParagraphFont"/>
  </w:style>
  <w:style w:type="character" w:customStyle="1" w:styleId="AppxAcitation-833">
    <w:name w:val="AppxA citation-833"/>
    <w:basedOn w:val="AppxADefaultParagraphFont"/>
  </w:style>
  <w:style w:type="character" w:customStyle="1" w:styleId="AppxAcitation-832">
    <w:name w:val="AppxA citation-832"/>
    <w:basedOn w:val="AppxADefaultParagraphFont"/>
  </w:style>
  <w:style w:type="character" w:customStyle="1" w:styleId="AppxAcitation-831">
    <w:name w:val="AppxA citation-831"/>
    <w:basedOn w:val="AppxADefaultParagraphFont"/>
  </w:style>
  <w:style w:type="character" w:customStyle="1" w:styleId="AppxAcitation-830">
    <w:name w:val="AppxA citation-830"/>
    <w:basedOn w:val="AppxADefaultParagraphFont"/>
  </w:style>
  <w:style w:type="character" w:customStyle="1" w:styleId="AppxAcitation-829">
    <w:name w:val="AppxA citation-829"/>
    <w:basedOn w:val="AppxADefaultParagraphFont"/>
  </w:style>
  <w:style w:type="character" w:customStyle="1" w:styleId="AppxAcitation-828">
    <w:name w:val="AppxA citation-828"/>
    <w:basedOn w:val="AppxADefaultParagraphFont"/>
  </w:style>
  <w:style w:type="character" w:customStyle="1" w:styleId="AppxAcitation-827">
    <w:name w:val="AppxA citation-827"/>
    <w:basedOn w:val="AppxADefaultParagraphFont"/>
  </w:style>
  <w:style w:type="character" w:customStyle="1" w:styleId="AppxAcitation-826">
    <w:name w:val="AppxA citation-826"/>
    <w:basedOn w:val="AppxADefaultParagraphFont"/>
  </w:style>
  <w:style w:type="character" w:customStyle="1" w:styleId="AppxAcitation-825">
    <w:name w:val="AppxA citation-825"/>
    <w:basedOn w:val="AppxADefaultParagraphFont"/>
  </w:style>
  <w:style w:type="character" w:customStyle="1" w:styleId="AppxAcitation-824">
    <w:name w:val="AppxA citation-824"/>
    <w:basedOn w:val="AppxADefaultParagraphFont"/>
  </w:style>
  <w:style w:type="character" w:customStyle="1" w:styleId="AppxAcitation-823">
    <w:name w:val="AppxA citation-823"/>
    <w:basedOn w:val="AppxADefaultParagraphFont"/>
  </w:style>
  <w:style w:type="character" w:customStyle="1" w:styleId="AppxAcitation-791">
    <w:name w:val="AppxA citation-791"/>
    <w:basedOn w:val="AppxADefaultParagraphFont"/>
  </w:style>
  <w:style w:type="character" w:customStyle="1" w:styleId="AppxAcitation-790">
    <w:name w:val="AppxA citation-790"/>
    <w:basedOn w:val="AppxADefaultParagraphFont"/>
  </w:style>
  <w:style w:type="character" w:customStyle="1" w:styleId="AppxAcitation-789">
    <w:name w:val="AppxA citation-789"/>
    <w:basedOn w:val="AppxADefaultParagraphFont"/>
  </w:style>
  <w:style w:type="character" w:customStyle="1" w:styleId="AppxAcitation-788">
    <w:name w:val="AppxA citation-788"/>
    <w:basedOn w:val="AppxADefaultParagraphFont"/>
  </w:style>
  <w:style w:type="character" w:customStyle="1" w:styleId="AppxAcitation-787">
    <w:name w:val="AppxA citation-787"/>
    <w:basedOn w:val="AppxADefaultParagraphFont"/>
  </w:style>
  <w:style w:type="character" w:customStyle="1" w:styleId="AppxAcitation-786">
    <w:name w:val="AppxA citation-786"/>
    <w:basedOn w:val="AppxADefaultParagraphFont"/>
  </w:style>
  <w:style w:type="character" w:customStyle="1" w:styleId="AppxAcitation-785">
    <w:name w:val="AppxA citation-785"/>
    <w:basedOn w:val="AppxADefaultParagraphFont"/>
  </w:style>
  <w:style w:type="character" w:customStyle="1" w:styleId="AppxAcitation-784">
    <w:name w:val="AppxA citation-784"/>
    <w:basedOn w:val="AppxADefaultParagraphFont"/>
  </w:style>
  <w:style w:type="character" w:customStyle="1" w:styleId="AppxAcitation-783">
    <w:name w:val="AppxA citation-783"/>
    <w:basedOn w:val="AppxADefaultParagraphFont"/>
  </w:style>
  <w:style w:type="character" w:customStyle="1" w:styleId="AppxAcitation-782">
    <w:name w:val="AppxA citation-782"/>
    <w:basedOn w:val="AppxADefaultParagraphFont"/>
  </w:style>
  <w:style w:type="character" w:customStyle="1" w:styleId="AppxAcitation-781">
    <w:name w:val="AppxA citation-781"/>
    <w:basedOn w:val="AppxADefaultParagraphFont"/>
  </w:style>
  <w:style w:type="character" w:customStyle="1" w:styleId="AppxAcitation-780">
    <w:name w:val="AppxA citation-780"/>
    <w:basedOn w:val="AppxADefaultParagraphFont"/>
  </w:style>
  <w:style w:type="character" w:customStyle="1" w:styleId="AppxAcitation-779">
    <w:name w:val="AppxA citation-779"/>
    <w:basedOn w:val="AppxADefaultParagraphFont"/>
  </w:style>
  <w:style w:type="character" w:customStyle="1" w:styleId="AppxAcitation-778">
    <w:name w:val="AppxA citation-778"/>
    <w:basedOn w:val="AppxADefaultParagraphFont"/>
  </w:style>
  <w:style w:type="character" w:customStyle="1" w:styleId="AppxAcitation-777">
    <w:name w:val="AppxA citation-777"/>
    <w:basedOn w:val="AppxADefaultParagraphFont"/>
  </w:style>
  <w:style w:type="character" w:customStyle="1" w:styleId="AppxAcitation-776">
    <w:name w:val="AppxA citation-776"/>
    <w:basedOn w:val="AppxADefaultParagraphFont"/>
  </w:style>
  <w:style w:type="character" w:customStyle="1" w:styleId="AppxAcitation-775">
    <w:name w:val="AppxA citation-775"/>
    <w:basedOn w:val="AppxADefaultParagraphFont"/>
  </w:style>
  <w:style w:type="character" w:customStyle="1" w:styleId="AppxAcitation-774">
    <w:name w:val="AppxA citation-774"/>
    <w:basedOn w:val="AppxADefaultParagraphFont"/>
  </w:style>
  <w:style w:type="paragraph" w:customStyle="1" w:styleId="AppxA23">
    <w:name w:val="AppxA 글머리기호 2"/>
    <w:basedOn w:val="AppxANormal"/>
    <w:link w:val="AppxA2Char0"/>
    <w:qFormat/>
    <w:pPr>
      <w:spacing w:after="160"/>
      <w:jc w:val="left"/>
    </w:pPr>
    <w:rPr>
      <w:rFonts w:eastAsia="함초롬바탕"/>
      <w:sz w:val="22"/>
      <w:szCs w:val="24"/>
    </w:rPr>
  </w:style>
  <w:style w:type="character" w:customStyle="1" w:styleId="AppxA2Char0">
    <w:name w:val="AppxA 글머리기호 2 Char"/>
    <w:basedOn w:val="AppxADefaultParagraphFont"/>
    <w:link w:val="AppxA23"/>
    <w:rPr>
      <w:rFonts w:eastAsia="함초롬바탕"/>
    </w:rPr>
  </w:style>
  <w:style w:type="paragraph" w:customStyle="1" w:styleId="AppxAHTMLPreformatted">
    <w:name w:val="AppxA HTML Preformatted"/>
    <w:basedOn w:val="AppxANormal"/>
    <w:link w:val="AppxAHTMLChar"/>
    <w:uiPriority w:val="99"/>
    <w:semiHidden/>
    <w:unhideWhenUsed/>
    <w:rPr>
      <w:rFonts w:ascii="Courier New" w:hAnsi="Courier New" w:cs="Courier New"/>
    </w:rPr>
  </w:style>
  <w:style w:type="character" w:customStyle="1" w:styleId="AppxAHTMLChar">
    <w:name w:val="AppxA 미리 서식이 지정된 HTML Char"/>
    <w:basedOn w:val="AppxADefaultParagraphFont"/>
    <w:link w:val="AppxAHTMLPreformatted"/>
    <w:uiPriority w:val="99"/>
    <w:semiHidden/>
    <w:rPr>
      <w:rFonts w:ascii="Courier New" w:hAnsi="Courier New" w:cs="Courier New"/>
      <w:sz w:val="20"/>
      <w:szCs w:val="20"/>
    </w:rPr>
  </w:style>
  <w:style w:type="character" w:styleId="afff">
    <w:name w:val="Unresolved Mention"/>
    <w:basedOn w:val="a0"/>
    <w:semiHidden/>
    <w:unhideWhenUsed/>
    <w:rsid w:val="001913F3"/>
    <w:rPr>
      <w:color w:val="605E5C"/>
      <w:shd w:val="clear" w:color="auto" w:fill="E1DFDD"/>
    </w:rPr>
  </w:style>
  <w:style w:type="paragraph" w:customStyle="1" w:styleId="CommonAASNormal">
    <w:name w:val="CommonAAS Normal"/>
    <w:qFormat/>
    <w:rsid w:val="0026721E"/>
    <w:pPr>
      <w:widowControl w:val="0"/>
      <w:jc w:val="both"/>
    </w:pPr>
    <w:rPr>
      <w:rFonts w:ascii="맑은 고딕" w:eastAsia="맑은 고딕" w:hAnsi="맑은 고딕"/>
      <w:color w:val="000000"/>
      <w:sz w:val="18"/>
      <w:szCs w:val="20"/>
    </w:rPr>
  </w:style>
  <w:style w:type="paragraph" w:customStyle="1" w:styleId="CommonAASheading1">
    <w:name w:val="CommonAAS heading 1"/>
    <w:basedOn w:val="CommonAASNormal"/>
    <w:next w:val="CommonAASNormal"/>
    <w:link w:val="CommonAAS1Char"/>
    <w:uiPriority w:val="9"/>
    <w:qFormat/>
    <w:rsid w:val="00DD1DF1"/>
    <w:pPr>
      <w:keepNext/>
      <w:keepLines/>
      <w:outlineLvl w:val="0"/>
    </w:pPr>
    <w:rPr>
      <w:rFonts w:asciiTheme="majorHAnsi" w:eastAsia="HY헤드라인M" w:hAnsiTheme="majorHAnsi" w:cstheme="majorBidi"/>
      <w:b/>
      <w:sz w:val="30"/>
      <w:szCs w:val="32"/>
    </w:rPr>
  </w:style>
  <w:style w:type="paragraph" w:customStyle="1" w:styleId="CommonAASheading2">
    <w:name w:val="CommonAAS heading 2"/>
    <w:basedOn w:val="CommonAASNormal"/>
    <w:next w:val="CommonAASNormal"/>
    <w:link w:val="CommonAAS2Char"/>
    <w:uiPriority w:val="9"/>
    <w:unhideWhenUsed/>
    <w:qFormat/>
    <w:rsid w:val="00DD1DF1"/>
    <w:pPr>
      <w:outlineLvl w:val="1"/>
    </w:pPr>
    <w:rPr>
      <w:rFonts w:asciiTheme="majorEastAsia" w:eastAsiaTheme="majorEastAsia" w:hAnsiTheme="majorEastAsia"/>
      <w:b/>
      <w:bCs/>
      <w:sz w:val="24"/>
      <w:szCs w:val="28"/>
    </w:rPr>
  </w:style>
  <w:style w:type="paragraph" w:customStyle="1" w:styleId="CommonAASheading3">
    <w:name w:val="CommonAAS heading 3"/>
    <w:basedOn w:val="CommonAASNormal"/>
    <w:next w:val="CommonAASNormal"/>
    <w:link w:val="CommonAAS3Char"/>
    <w:uiPriority w:val="9"/>
    <w:semiHidden/>
    <w:unhideWhenUsed/>
    <w:qFormat/>
    <w:rsid w:val="001D5C09"/>
    <w:pPr>
      <w:keepNext/>
      <w:keepLines/>
      <w:spacing w:before="160" w:after="80"/>
      <w:outlineLvl w:val="2"/>
    </w:pPr>
    <w:rPr>
      <w:rFonts w:asciiTheme="majorHAnsi" w:eastAsiaTheme="majorEastAsia" w:hAnsiTheme="majorHAnsi" w:cstheme="majorBidi"/>
      <w:b/>
      <w:sz w:val="21"/>
    </w:rPr>
  </w:style>
  <w:style w:type="paragraph" w:customStyle="1" w:styleId="CommonAASheading4">
    <w:name w:val="CommonAAS heading 4"/>
    <w:basedOn w:val="CommonAASNormal"/>
    <w:next w:val="CommonAASNormal"/>
    <w:link w:val="CommonAAS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CommonAASheading5">
    <w:name w:val="CommonAAS heading 5"/>
    <w:basedOn w:val="CommonAASNormal"/>
    <w:next w:val="CommonAASNormal"/>
    <w:link w:val="CommonAAS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CommonAASheading6">
    <w:name w:val="CommonAAS heading 6"/>
    <w:basedOn w:val="CommonAASNormal"/>
    <w:next w:val="CommonAASNormal"/>
    <w:link w:val="CommonAAS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CommonAASheading7">
    <w:name w:val="CommonAAS heading 7"/>
    <w:basedOn w:val="CommonAASNormal"/>
    <w:next w:val="CommonAASNormal"/>
    <w:link w:val="CommonAAS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CommonAASheading8">
    <w:name w:val="CommonAAS heading 8"/>
    <w:basedOn w:val="CommonAASNormal"/>
    <w:next w:val="CommonAASNormal"/>
    <w:link w:val="CommonAAS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CommonAASheading9">
    <w:name w:val="CommonAAS heading 9"/>
    <w:basedOn w:val="CommonAASNormal"/>
    <w:next w:val="CommonAASNormal"/>
    <w:link w:val="CommonAAS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CommonAASDefaultParagraphFont">
    <w:name w:val="CommonAAS Default Paragraph Font"/>
    <w:uiPriority w:val="1"/>
    <w:semiHidden/>
    <w:unhideWhenUsed/>
  </w:style>
  <w:style w:type="table" w:customStyle="1" w:styleId="CommonAASNormalTable">
    <w:name w:val="CommonAAS Normal Table"/>
    <w:uiPriority w:val="99"/>
    <w:semiHidden/>
    <w:unhideWhenUsed/>
    <w:tblPr>
      <w:tblInd w:w="0" w:type="dxa"/>
      <w:tblCellMar>
        <w:top w:w="0" w:type="dxa"/>
        <w:left w:w="108" w:type="dxa"/>
        <w:bottom w:w="0" w:type="dxa"/>
        <w:right w:w="108" w:type="dxa"/>
      </w:tblCellMar>
    </w:tblPr>
  </w:style>
  <w:style w:type="numbering" w:customStyle="1" w:styleId="CommonAASNoList">
    <w:name w:val="CommonAAS No List"/>
    <w:uiPriority w:val="99"/>
    <w:semiHidden/>
    <w:unhideWhenUsed/>
  </w:style>
  <w:style w:type="character" w:customStyle="1" w:styleId="CommonAAS1Char">
    <w:name w:val="CommonAAS 제목 1 Char"/>
    <w:basedOn w:val="CommonAASDefaultParagraphFont"/>
    <w:link w:val="CommonAASheading1"/>
    <w:uiPriority w:val="9"/>
    <w:rsid w:val="00DD1DF1"/>
    <w:rPr>
      <w:rFonts w:asciiTheme="majorHAnsi" w:eastAsia="HY헤드라인M" w:hAnsiTheme="majorHAnsi" w:cstheme="majorBidi"/>
      <w:b/>
      <w:color w:val="FFFFFF" w:themeColor="background1"/>
      <w:sz w:val="28"/>
      <w:szCs w:val="32"/>
    </w:rPr>
  </w:style>
  <w:style w:type="character" w:customStyle="1" w:styleId="CommonAAS2Char">
    <w:name w:val="CommonAAS 제목 2 Char"/>
    <w:basedOn w:val="CommonAASDefaultParagraphFont"/>
    <w:link w:val="CommonAASheading2"/>
    <w:uiPriority w:val="9"/>
    <w:rsid w:val="00DD1DF1"/>
    <w:rPr>
      <w:rFonts w:asciiTheme="majorEastAsia" w:eastAsiaTheme="majorEastAsia" w:hAnsiTheme="majorEastAsia"/>
      <w:b/>
      <w:bCs/>
      <w:sz w:val="24"/>
      <w:szCs w:val="28"/>
    </w:rPr>
  </w:style>
  <w:style w:type="character" w:customStyle="1" w:styleId="CommonAAS3Char">
    <w:name w:val="CommonAAS 제목 3 Char"/>
    <w:basedOn w:val="CommonAASDefaultParagraphFont"/>
    <w:link w:val="CommonAASheading3"/>
    <w:uiPriority w:val="9"/>
    <w:semiHidden/>
    <w:rsid w:val="001D5C09"/>
    <w:rPr>
      <w:rFonts w:asciiTheme="majorHAnsi" w:eastAsiaTheme="majorEastAsia" w:hAnsiTheme="majorHAnsi" w:cstheme="majorBidi"/>
      <w:color w:val="000000" w:themeColor="text1"/>
      <w:sz w:val="24"/>
    </w:rPr>
  </w:style>
  <w:style w:type="character" w:customStyle="1" w:styleId="CommonAAS4Char">
    <w:name w:val="CommonAAS 제목 4 Char"/>
    <w:basedOn w:val="CommonAASDefaultParagraphFont"/>
    <w:link w:val="CommonAASheading4"/>
    <w:uiPriority w:val="9"/>
    <w:semiHidden/>
    <w:rsid w:val="001D5C09"/>
    <w:rPr>
      <w:rFonts w:asciiTheme="majorHAnsi" w:eastAsiaTheme="majorEastAsia" w:hAnsiTheme="majorHAnsi" w:cstheme="majorBidi"/>
      <w:color w:val="000000" w:themeColor="text1"/>
    </w:rPr>
  </w:style>
  <w:style w:type="character" w:customStyle="1" w:styleId="CommonAAS5Char">
    <w:name w:val="CommonAAS 제목 5 Char"/>
    <w:basedOn w:val="CommonAASDefaultParagraphFont"/>
    <w:link w:val="CommonAASheading5"/>
    <w:uiPriority w:val="9"/>
    <w:semiHidden/>
    <w:rsid w:val="001D5C09"/>
    <w:rPr>
      <w:rFonts w:asciiTheme="majorHAnsi" w:eastAsiaTheme="majorEastAsia" w:hAnsiTheme="majorHAnsi" w:cstheme="majorBidi"/>
      <w:color w:val="000000" w:themeColor="text1"/>
    </w:rPr>
  </w:style>
  <w:style w:type="character" w:customStyle="1" w:styleId="CommonAAS6Char">
    <w:name w:val="CommonAAS 제목 6 Char"/>
    <w:basedOn w:val="CommonAASDefaultParagraphFont"/>
    <w:link w:val="CommonAASheading6"/>
    <w:uiPriority w:val="9"/>
    <w:semiHidden/>
    <w:rsid w:val="001D5C09"/>
    <w:rPr>
      <w:rFonts w:asciiTheme="majorHAnsi" w:eastAsiaTheme="majorEastAsia" w:hAnsiTheme="majorHAnsi" w:cstheme="majorBidi"/>
      <w:color w:val="000000" w:themeColor="text1"/>
    </w:rPr>
  </w:style>
  <w:style w:type="character" w:customStyle="1" w:styleId="CommonAAS7Char">
    <w:name w:val="CommonAAS 제목 7 Char"/>
    <w:basedOn w:val="CommonAASDefaultParagraphFont"/>
    <w:link w:val="CommonAASheading7"/>
    <w:uiPriority w:val="9"/>
    <w:semiHidden/>
    <w:rsid w:val="001D5C09"/>
    <w:rPr>
      <w:rFonts w:asciiTheme="majorHAnsi" w:eastAsiaTheme="majorEastAsia" w:hAnsiTheme="majorHAnsi" w:cstheme="majorBidi"/>
      <w:color w:val="000000" w:themeColor="text1"/>
    </w:rPr>
  </w:style>
  <w:style w:type="character" w:customStyle="1" w:styleId="CommonAAS8Char">
    <w:name w:val="CommonAAS 제목 8 Char"/>
    <w:basedOn w:val="CommonAASDefaultParagraphFont"/>
    <w:link w:val="CommonAASheading8"/>
    <w:uiPriority w:val="9"/>
    <w:semiHidden/>
    <w:rsid w:val="001D5C09"/>
    <w:rPr>
      <w:rFonts w:asciiTheme="majorHAnsi" w:eastAsiaTheme="majorEastAsia" w:hAnsiTheme="majorHAnsi" w:cstheme="majorBidi"/>
      <w:color w:val="000000" w:themeColor="text1"/>
    </w:rPr>
  </w:style>
  <w:style w:type="character" w:customStyle="1" w:styleId="CommonAAS9Char">
    <w:name w:val="CommonAAS 제목 9 Char"/>
    <w:basedOn w:val="CommonAASDefaultParagraphFont"/>
    <w:link w:val="CommonAASheading9"/>
    <w:uiPriority w:val="9"/>
    <w:semiHidden/>
    <w:rsid w:val="001D5C09"/>
    <w:rPr>
      <w:rFonts w:asciiTheme="majorHAnsi" w:eastAsiaTheme="majorEastAsia" w:hAnsiTheme="majorHAnsi" w:cstheme="majorBidi"/>
      <w:color w:val="000000" w:themeColor="text1"/>
    </w:rPr>
  </w:style>
  <w:style w:type="character" w:customStyle="1" w:styleId="CommonAASChar">
    <w:name w:val="CommonAAS 제목 Char"/>
    <w:basedOn w:val="CommonAASDefaultParagraphFont"/>
    <w:link w:val="CommonAASTitle"/>
    <w:uiPriority w:val="10"/>
    <w:rsid w:val="001D5C09"/>
    <w:rPr>
      <w:rFonts w:asciiTheme="majorHAnsi" w:eastAsiaTheme="majorEastAsia" w:hAnsiTheme="majorHAnsi" w:cstheme="majorBidi"/>
      <w:spacing w:val="-10"/>
      <w:kern w:val="2"/>
      <w:sz w:val="56"/>
      <w:szCs w:val="56"/>
    </w:rPr>
  </w:style>
  <w:style w:type="character" w:customStyle="1" w:styleId="CommonAASChar0">
    <w:name w:val="CommonAAS 부제 Char"/>
    <w:basedOn w:val="CommonAASDefaultParagraphFont"/>
    <w:link w:val="CommonAASSubtitle"/>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ommonAASChar1">
    <w:name w:val="CommonAAS 인용 Char"/>
    <w:basedOn w:val="CommonAASDefaultParagraphFont"/>
    <w:link w:val="CommonAASQuote"/>
    <w:uiPriority w:val="29"/>
    <w:rsid w:val="001D5C09"/>
    <w:rPr>
      <w:i/>
      <w:iCs/>
      <w:color w:val="404040" w:themeColor="text1" w:themeTint="BF"/>
    </w:rPr>
  </w:style>
  <w:style w:type="character" w:customStyle="1" w:styleId="CommonAASIntenseEmphasis">
    <w:name w:val="CommonAAS Intense Emphasis"/>
    <w:basedOn w:val="CommonAASDefaultParagraphFont"/>
    <w:uiPriority w:val="21"/>
    <w:qFormat/>
    <w:rsid w:val="001D5C09"/>
    <w:rPr>
      <w:i/>
      <w:iCs/>
      <w:color w:val="0F4761" w:themeColor="accent1" w:themeShade="BF"/>
    </w:rPr>
  </w:style>
  <w:style w:type="character" w:customStyle="1" w:styleId="CommonAASChar2">
    <w:name w:val="CommonAAS 강한 인용 Char"/>
    <w:basedOn w:val="CommonAASDefaultParagraphFont"/>
    <w:link w:val="CommonAASIntenseQuote"/>
    <w:uiPriority w:val="30"/>
    <w:rsid w:val="001D5C09"/>
    <w:rPr>
      <w:i/>
      <w:iCs/>
      <w:color w:val="0F4761" w:themeColor="accent1" w:themeShade="BF"/>
    </w:rPr>
  </w:style>
  <w:style w:type="character" w:customStyle="1" w:styleId="CommonAASIntenseReference">
    <w:name w:val="CommonAAS Intense Reference"/>
    <w:basedOn w:val="CommonAASDefaultParagraphFont"/>
    <w:uiPriority w:val="32"/>
    <w:qFormat/>
    <w:rsid w:val="001D5C09"/>
    <w:rPr>
      <w:b/>
      <w:bCs/>
      <w:smallCaps/>
      <w:color w:val="0F4761" w:themeColor="accent1" w:themeShade="BF"/>
      <w:spacing w:val="5"/>
    </w:rPr>
  </w:style>
  <w:style w:type="character" w:customStyle="1" w:styleId="CommonAASChar3">
    <w:name w:val="CommonAAS 간격 없음 Char"/>
    <w:basedOn w:val="CommonAASDefaultParagraphFont"/>
    <w:link w:val="CommonAASNoSpacing"/>
    <w:uiPriority w:val="1"/>
    <w:rsid w:val="001D5C09"/>
    <w:rPr>
      <w:rFonts w:asciiTheme="minorHAnsi" w:hAnsi="맑은 고딕"/>
      <w:kern w:val="0"/>
      <w:szCs w:val="22"/>
    </w:rPr>
  </w:style>
  <w:style w:type="character" w:customStyle="1" w:styleId="CommonAASChar4">
    <w:name w:val="CommonAAS 머리글 Char"/>
    <w:basedOn w:val="CommonAASDefaultParagraphFont"/>
    <w:link w:val="CommonAASheader"/>
    <w:uiPriority w:val="99"/>
    <w:rsid w:val="00D25316"/>
  </w:style>
  <w:style w:type="character" w:customStyle="1" w:styleId="CommonAASChar5">
    <w:name w:val="CommonAAS 바닥글 Char"/>
    <w:basedOn w:val="CommonAASDefaultParagraphFont"/>
    <w:link w:val="CommonAASfooter"/>
    <w:uiPriority w:val="99"/>
    <w:rsid w:val="00D25316"/>
  </w:style>
  <w:style w:type="character" w:customStyle="1" w:styleId="CommonAASHyperlink">
    <w:name w:val="CommonAAS Hyperlink"/>
    <w:basedOn w:val="CommonAASDefaultParagraphFont"/>
    <w:uiPriority w:val="99"/>
    <w:unhideWhenUsed/>
    <w:rsid w:val="00DD1DF1"/>
    <w:rPr>
      <w:color w:val="467886" w:themeColor="hyperlink"/>
      <w:u w:val="single"/>
    </w:rPr>
  </w:style>
  <w:style w:type="character" w:customStyle="1" w:styleId="CommonAASuser">
    <w:name w:val="CommonAAS 각주 기호 (user)"/>
    <w:uiPriority w:val="99"/>
    <w:semiHidden/>
    <w:unhideWhenUsed/>
    <w:rsid w:val="00381ED3"/>
    <w:rPr>
      <w:vertAlign w:val="superscript"/>
    </w:rPr>
  </w:style>
  <w:style w:type="character" w:customStyle="1" w:styleId="CommonAAS">
    <w:name w:val="CommonAAS 각주 기호"/>
    <w:rPr>
      <w:vertAlign w:val="superscript"/>
    </w:rPr>
  </w:style>
  <w:style w:type="character" w:customStyle="1" w:styleId="CommonAASfootnotereference">
    <w:name w:val="CommonAAS footnote reference"/>
    <w:rPr>
      <w:vertAlign w:val="superscript"/>
    </w:rPr>
  </w:style>
  <w:style w:type="character" w:customStyle="1" w:styleId="CommonAASuser0">
    <w:name w:val="CommonAAS 미주 기호 (user)"/>
    <w:uiPriority w:val="99"/>
    <w:semiHidden/>
    <w:unhideWhenUsed/>
    <w:rsid w:val="00381ED3"/>
    <w:rPr>
      <w:vertAlign w:val="superscript"/>
    </w:rPr>
  </w:style>
  <w:style w:type="character" w:customStyle="1" w:styleId="CommonAAS0">
    <w:name w:val="CommonAAS 미주 기호"/>
    <w:rPr>
      <w:vertAlign w:val="superscript"/>
    </w:rPr>
  </w:style>
  <w:style w:type="character" w:customStyle="1" w:styleId="CommonAASendnotereference">
    <w:name w:val="CommonAAS endnote reference"/>
    <w:rPr>
      <w:vertAlign w:val="superscript"/>
    </w:rPr>
  </w:style>
  <w:style w:type="character" w:customStyle="1" w:styleId="CommonAAS1">
    <w:name w:val="CommonAAS 쪽 번호"/>
    <w:qFormat/>
    <w:rsid w:val="00381ED3"/>
    <w:rPr>
      <w:rFonts w:ascii="함초롬돋움" w:eastAsia="함초롬돋움" w:hAnsi="함초롬돋움" w:cs="함초롬돋움"/>
      <w:b w:val="0"/>
      <w:bCs w:val="0"/>
      <w:i w:val="0"/>
      <w:iCs w:val="0"/>
      <w:color w:val="000000"/>
      <w:spacing w:val="0"/>
      <w:w w:val="100"/>
      <w:sz w:val="20"/>
      <w:szCs w:val="20"/>
      <w:shd w:val="clear" w:color="auto" w:fill="auto"/>
    </w:rPr>
  </w:style>
  <w:style w:type="character" w:customStyle="1" w:styleId="CommonAASFollowedHyperlink">
    <w:name w:val="CommonAAS FollowedHyperlink"/>
    <w:basedOn w:val="CommonAASDefaultParagraphFont"/>
    <w:uiPriority w:val="99"/>
    <w:semiHidden/>
    <w:unhideWhenUsed/>
    <w:rsid w:val="00381ED3"/>
    <w:rPr>
      <w:color w:val="96607D" w:themeColor="followedHyperlink"/>
      <w:u w:val="single"/>
    </w:rPr>
  </w:style>
  <w:style w:type="character" w:customStyle="1" w:styleId="CommonAAS10">
    <w:name w:val="CommonAAS 확인되지 않은 멘션1"/>
    <w:basedOn w:val="CommonAASDefaultParagraphFont"/>
    <w:uiPriority w:val="99"/>
    <w:semiHidden/>
    <w:unhideWhenUsed/>
    <w:rsid w:val="00381ED3"/>
    <w:rPr>
      <w:color w:val="605E5C"/>
      <w:shd w:val="clear" w:color="auto" w:fill="E1DFDD"/>
    </w:rPr>
  </w:style>
  <w:style w:type="character" w:customStyle="1" w:styleId="CommonAASChar6">
    <w:name w:val="CommonAAS 풍선 도움말 텍스트 Char"/>
    <w:basedOn w:val="CommonAASDefaultParagraphFont"/>
    <w:link w:val="CommonAASBalloonText"/>
    <w:uiPriority w:val="99"/>
    <w:semiHidden/>
    <w:rsid w:val="00480784"/>
    <w:rPr>
      <w:rFonts w:asciiTheme="majorHAnsi" w:eastAsiaTheme="majorEastAsia" w:hAnsiTheme="majorHAnsi" w:cstheme="majorBidi"/>
      <w:sz w:val="18"/>
      <w:szCs w:val="18"/>
    </w:rPr>
  </w:style>
  <w:style w:type="character" w:customStyle="1" w:styleId="CommonAASStrong">
    <w:name w:val="CommonAAS Strong"/>
    <w:basedOn w:val="CommonAASDefaultParagraphFont"/>
    <w:uiPriority w:val="22"/>
    <w:qFormat/>
    <w:rsid w:val="00BA0DFE"/>
    <w:rPr>
      <w:b/>
      <w:bCs/>
    </w:rPr>
  </w:style>
  <w:style w:type="character" w:customStyle="1" w:styleId="CommonAASannotationreference">
    <w:name w:val="CommonAAS annotation reference"/>
    <w:basedOn w:val="CommonAASDefaultParagraphFont"/>
    <w:uiPriority w:val="99"/>
    <w:semiHidden/>
    <w:unhideWhenUsed/>
    <w:rsid w:val="00D6487B"/>
    <w:rPr>
      <w:sz w:val="18"/>
      <w:szCs w:val="18"/>
    </w:rPr>
  </w:style>
  <w:style w:type="character" w:customStyle="1" w:styleId="CommonAASChar7">
    <w:name w:val="CommonAAS 메모 텍스트 Char"/>
    <w:basedOn w:val="CommonAASDefaultParagraphFont"/>
    <w:link w:val="CommonAASannotationtext"/>
    <w:uiPriority w:val="99"/>
    <w:semiHidden/>
    <w:rsid w:val="00D6487B"/>
    <w:rPr>
      <w:sz w:val="20"/>
      <w:szCs w:val="20"/>
    </w:rPr>
  </w:style>
  <w:style w:type="character" w:customStyle="1" w:styleId="CommonAASChar8">
    <w:name w:val="CommonAAS 메모 주제 Char"/>
    <w:basedOn w:val="CommonAASChar7"/>
    <w:link w:val="CommonAASannotationsubject"/>
    <w:uiPriority w:val="99"/>
    <w:semiHidden/>
    <w:rsid w:val="00D6487B"/>
    <w:rPr>
      <w:b/>
      <w:bCs/>
      <w:sz w:val="20"/>
      <w:szCs w:val="20"/>
    </w:rPr>
  </w:style>
  <w:style w:type="character" w:customStyle="1" w:styleId="CommonAAS2">
    <w:name w:val="CommonAAS 확인되지 않은 멘션2"/>
    <w:basedOn w:val="CommonAASDefaultParagraphFont"/>
    <w:uiPriority w:val="99"/>
    <w:semiHidden/>
    <w:unhideWhenUsed/>
    <w:rsid w:val="0074582D"/>
    <w:rPr>
      <w:color w:val="605E5C"/>
      <w:shd w:val="clear" w:color="auto" w:fill="E1DFDD"/>
    </w:rPr>
  </w:style>
  <w:style w:type="character" w:customStyle="1" w:styleId="CommonAASUnresolvedMention">
    <w:name w:val="CommonAAS Unresolved Mention"/>
    <w:basedOn w:val="CommonAASDefaultParagraphFont"/>
    <w:uiPriority w:val="99"/>
    <w:semiHidden/>
    <w:unhideWhenUsed/>
    <w:rsid w:val="008968D3"/>
    <w:rPr>
      <w:color w:val="605E5C"/>
      <w:shd w:val="clear" w:color="auto" w:fill="E1DFDD"/>
    </w:rPr>
  </w:style>
  <w:style w:type="character" w:customStyle="1" w:styleId="CommonAAScitation-58">
    <w:name w:val="CommonAAS citation-58"/>
    <w:basedOn w:val="CommonAASDefaultParagraphFont"/>
    <w:rsid w:val="009F09A9"/>
  </w:style>
  <w:style w:type="character" w:customStyle="1" w:styleId="CommonAASapple-converted-space">
    <w:name w:val="CommonAAS apple-converted-space"/>
    <w:basedOn w:val="CommonAASDefaultParagraphFont"/>
    <w:rsid w:val="009F09A9"/>
  </w:style>
  <w:style w:type="character" w:customStyle="1" w:styleId="CommonAAScitation-57">
    <w:name w:val="CommonAAS citation-57"/>
    <w:basedOn w:val="CommonAASDefaultParagraphFont"/>
    <w:rsid w:val="009F09A9"/>
  </w:style>
  <w:style w:type="character" w:customStyle="1" w:styleId="CommonAAScitation-56">
    <w:name w:val="CommonAAS citation-56"/>
    <w:basedOn w:val="CommonAASDefaultParagraphFont"/>
    <w:rsid w:val="009F09A9"/>
  </w:style>
  <w:style w:type="character" w:customStyle="1" w:styleId="CommonAAScitation-55">
    <w:name w:val="CommonAAS citation-55"/>
    <w:basedOn w:val="CommonAASDefaultParagraphFont"/>
    <w:rsid w:val="009F09A9"/>
  </w:style>
  <w:style w:type="character" w:customStyle="1" w:styleId="CommonAAScitation-590">
    <w:name w:val="CommonAAS citation-590"/>
    <w:basedOn w:val="CommonAASDefaultParagraphFont"/>
    <w:rsid w:val="009F09A9"/>
  </w:style>
  <w:style w:type="character" w:customStyle="1" w:styleId="CommonAAScitation-187">
    <w:name w:val="CommonAAS citation-187"/>
    <w:basedOn w:val="CommonAASDefaultParagraphFont"/>
    <w:rsid w:val="009F09A9"/>
  </w:style>
  <w:style w:type="character" w:customStyle="1" w:styleId="CommonAASbutton-label">
    <w:name w:val="CommonAAS button-label"/>
    <w:basedOn w:val="CommonAASDefaultParagraphFont"/>
    <w:rsid w:val="009F09A9"/>
  </w:style>
  <w:style w:type="character" w:customStyle="1" w:styleId="CommonAAScitation-186">
    <w:name w:val="CommonAAS citation-186"/>
    <w:basedOn w:val="CommonAASDefaultParagraphFont"/>
    <w:rsid w:val="009F09A9"/>
  </w:style>
  <w:style w:type="character" w:customStyle="1" w:styleId="CommonAAScitation-185">
    <w:name w:val="CommonAAS citation-185"/>
    <w:basedOn w:val="CommonAASDefaultParagraphFont"/>
    <w:rsid w:val="009F09A9"/>
  </w:style>
  <w:style w:type="character" w:customStyle="1" w:styleId="CommonAAScitation-184">
    <w:name w:val="CommonAAS citation-184"/>
    <w:basedOn w:val="CommonAASDefaultParagraphFont"/>
    <w:rsid w:val="009F09A9"/>
  </w:style>
  <w:style w:type="character" w:customStyle="1" w:styleId="CommonAAScitation-183">
    <w:name w:val="CommonAAS citation-183"/>
    <w:basedOn w:val="CommonAASDefaultParagraphFont"/>
    <w:rsid w:val="009F09A9"/>
  </w:style>
  <w:style w:type="character" w:customStyle="1" w:styleId="CommonAAScitation-182">
    <w:name w:val="CommonAAS citation-182"/>
    <w:basedOn w:val="CommonAASDefaultParagraphFont"/>
    <w:rsid w:val="009F09A9"/>
  </w:style>
  <w:style w:type="character" w:customStyle="1" w:styleId="CommonAAScitation-181">
    <w:name w:val="CommonAAS citation-181"/>
    <w:basedOn w:val="CommonAASDefaultParagraphFont"/>
    <w:rsid w:val="009F09A9"/>
  </w:style>
  <w:style w:type="character" w:customStyle="1" w:styleId="CommonAAScitation-180">
    <w:name w:val="CommonAAS citation-180"/>
    <w:basedOn w:val="CommonAASDefaultParagraphFont"/>
    <w:rsid w:val="009F09A9"/>
  </w:style>
  <w:style w:type="character" w:customStyle="1" w:styleId="CommonAAScitation-179">
    <w:name w:val="CommonAAS citation-179"/>
    <w:basedOn w:val="CommonAASDefaultParagraphFont"/>
    <w:rsid w:val="009F09A9"/>
  </w:style>
  <w:style w:type="character" w:customStyle="1" w:styleId="CommonAAScitation-178">
    <w:name w:val="CommonAAS citation-178"/>
    <w:basedOn w:val="CommonAASDefaultParagraphFont"/>
    <w:rsid w:val="009F09A9"/>
  </w:style>
  <w:style w:type="character" w:customStyle="1" w:styleId="CommonAAScitation-177">
    <w:name w:val="CommonAAS citation-177"/>
    <w:basedOn w:val="CommonAASDefaultParagraphFont"/>
    <w:rsid w:val="009F09A9"/>
  </w:style>
  <w:style w:type="character" w:customStyle="1" w:styleId="CommonAAScitation-176">
    <w:name w:val="CommonAAS citation-176"/>
    <w:basedOn w:val="CommonAASDefaultParagraphFont"/>
    <w:rsid w:val="009F09A9"/>
  </w:style>
  <w:style w:type="character" w:customStyle="1" w:styleId="CommonAAScitation-175">
    <w:name w:val="CommonAAS citation-175"/>
    <w:basedOn w:val="CommonAASDefaultParagraphFont"/>
    <w:rsid w:val="009F09A9"/>
  </w:style>
  <w:style w:type="character" w:customStyle="1" w:styleId="CommonAAScitation-174">
    <w:name w:val="CommonAAS citation-174"/>
    <w:basedOn w:val="CommonAASDefaultParagraphFont"/>
    <w:rsid w:val="009F09A9"/>
  </w:style>
  <w:style w:type="character" w:customStyle="1" w:styleId="CommonAAScitation-173">
    <w:name w:val="CommonAAS citation-173"/>
    <w:basedOn w:val="CommonAASDefaultParagraphFont"/>
    <w:rsid w:val="009F09A9"/>
  </w:style>
  <w:style w:type="character" w:customStyle="1" w:styleId="CommonAAScitation-172">
    <w:name w:val="CommonAAS citation-172"/>
    <w:basedOn w:val="CommonAASDefaultParagraphFont"/>
    <w:rsid w:val="009F09A9"/>
  </w:style>
  <w:style w:type="character" w:customStyle="1" w:styleId="CommonAAScitation-850">
    <w:name w:val="CommonAAS citation-850"/>
    <w:basedOn w:val="CommonAASDefaultParagraphFont"/>
    <w:rsid w:val="0086409C"/>
  </w:style>
  <w:style w:type="character" w:customStyle="1" w:styleId="CommonAAScitation-849">
    <w:name w:val="CommonAAS citation-849"/>
    <w:basedOn w:val="CommonAASDefaultParagraphFont"/>
    <w:rsid w:val="0086409C"/>
  </w:style>
  <w:style w:type="character" w:customStyle="1" w:styleId="CommonAAScitation-848">
    <w:name w:val="CommonAAS citation-848"/>
    <w:basedOn w:val="CommonAASDefaultParagraphFont"/>
    <w:rsid w:val="0086409C"/>
  </w:style>
  <w:style w:type="character" w:customStyle="1" w:styleId="CommonAAScitation-847">
    <w:name w:val="CommonAAS citation-847"/>
    <w:basedOn w:val="CommonAASDefaultParagraphFont"/>
    <w:rsid w:val="0086409C"/>
  </w:style>
  <w:style w:type="character" w:customStyle="1" w:styleId="CommonAAScitation-846">
    <w:name w:val="CommonAAS citation-846"/>
    <w:basedOn w:val="CommonAASDefaultParagraphFont"/>
    <w:rsid w:val="0086409C"/>
  </w:style>
  <w:style w:type="character" w:customStyle="1" w:styleId="CommonAAScitation-845">
    <w:name w:val="CommonAAS citation-845"/>
    <w:basedOn w:val="CommonAASDefaultParagraphFont"/>
    <w:rsid w:val="0086409C"/>
  </w:style>
  <w:style w:type="character" w:customStyle="1" w:styleId="CommonAAScitation-844">
    <w:name w:val="CommonAAS citation-844"/>
    <w:basedOn w:val="CommonAASDefaultParagraphFont"/>
    <w:rsid w:val="0086409C"/>
  </w:style>
  <w:style w:type="character" w:customStyle="1" w:styleId="CommonAAScitation-843">
    <w:name w:val="CommonAAS citation-843"/>
    <w:basedOn w:val="CommonAASDefaultParagraphFont"/>
    <w:rsid w:val="0086409C"/>
  </w:style>
  <w:style w:type="character" w:customStyle="1" w:styleId="CommonAAScitation-842">
    <w:name w:val="CommonAAS citation-842"/>
    <w:basedOn w:val="CommonAASDefaultParagraphFont"/>
    <w:rsid w:val="0086409C"/>
  </w:style>
  <w:style w:type="character" w:customStyle="1" w:styleId="CommonAAScitation-841">
    <w:name w:val="CommonAAS citation-841"/>
    <w:basedOn w:val="CommonAASDefaultParagraphFont"/>
    <w:rsid w:val="0086409C"/>
  </w:style>
  <w:style w:type="character" w:customStyle="1" w:styleId="CommonAAScitation-840">
    <w:name w:val="CommonAAS citation-840"/>
    <w:basedOn w:val="CommonAASDefaultParagraphFont"/>
    <w:rsid w:val="0086409C"/>
  </w:style>
  <w:style w:type="character" w:customStyle="1" w:styleId="CommonAAScitation-839">
    <w:name w:val="CommonAAS citation-839"/>
    <w:basedOn w:val="CommonAASDefaultParagraphFont"/>
    <w:rsid w:val="0086409C"/>
  </w:style>
  <w:style w:type="character" w:customStyle="1" w:styleId="CommonAAScitation-838">
    <w:name w:val="CommonAAS citation-838"/>
    <w:basedOn w:val="CommonAASDefaultParagraphFont"/>
    <w:rsid w:val="0086409C"/>
  </w:style>
  <w:style w:type="character" w:customStyle="1" w:styleId="CommonAAScitation-837">
    <w:name w:val="CommonAAS citation-837"/>
    <w:basedOn w:val="CommonAASDefaultParagraphFont"/>
    <w:rsid w:val="0086409C"/>
  </w:style>
  <w:style w:type="character" w:customStyle="1" w:styleId="CommonAAScitation-836">
    <w:name w:val="CommonAAS citation-836"/>
    <w:basedOn w:val="CommonAASDefaultParagraphFont"/>
    <w:rsid w:val="0086409C"/>
  </w:style>
  <w:style w:type="character" w:customStyle="1" w:styleId="CommonAAScitation-835">
    <w:name w:val="CommonAAS citation-835"/>
    <w:basedOn w:val="CommonAASDefaultParagraphFont"/>
    <w:rsid w:val="0086409C"/>
  </w:style>
  <w:style w:type="character" w:customStyle="1" w:styleId="CommonAAScitation-834">
    <w:name w:val="CommonAAS citation-834"/>
    <w:basedOn w:val="CommonAASDefaultParagraphFont"/>
    <w:rsid w:val="0086409C"/>
  </w:style>
  <w:style w:type="character" w:customStyle="1" w:styleId="CommonAAScitation-833">
    <w:name w:val="CommonAAS citation-833"/>
    <w:basedOn w:val="CommonAASDefaultParagraphFont"/>
    <w:rsid w:val="0086409C"/>
  </w:style>
  <w:style w:type="character" w:customStyle="1" w:styleId="CommonAAScitation-832">
    <w:name w:val="CommonAAS citation-832"/>
    <w:basedOn w:val="CommonAASDefaultParagraphFont"/>
    <w:rsid w:val="0086409C"/>
  </w:style>
  <w:style w:type="character" w:customStyle="1" w:styleId="CommonAAScitation-831">
    <w:name w:val="CommonAAS citation-831"/>
    <w:basedOn w:val="CommonAASDefaultParagraphFont"/>
    <w:rsid w:val="0086409C"/>
  </w:style>
  <w:style w:type="character" w:customStyle="1" w:styleId="CommonAAScitation-830">
    <w:name w:val="CommonAAS citation-830"/>
    <w:basedOn w:val="CommonAASDefaultParagraphFont"/>
    <w:rsid w:val="0086409C"/>
  </w:style>
  <w:style w:type="character" w:customStyle="1" w:styleId="CommonAAScitation-829">
    <w:name w:val="CommonAAS citation-829"/>
    <w:basedOn w:val="CommonAASDefaultParagraphFont"/>
    <w:rsid w:val="0086409C"/>
  </w:style>
  <w:style w:type="character" w:customStyle="1" w:styleId="CommonAAScitation-828">
    <w:name w:val="CommonAAS citation-828"/>
    <w:basedOn w:val="CommonAASDefaultParagraphFont"/>
    <w:rsid w:val="0086409C"/>
  </w:style>
  <w:style w:type="character" w:customStyle="1" w:styleId="CommonAAScitation-827">
    <w:name w:val="CommonAAS citation-827"/>
    <w:basedOn w:val="CommonAASDefaultParagraphFont"/>
    <w:rsid w:val="0086409C"/>
  </w:style>
  <w:style w:type="character" w:customStyle="1" w:styleId="CommonAAScitation-826">
    <w:name w:val="CommonAAS citation-826"/>
    <w:basedOn w:val="CommonAASDefaultParagraphFont"/>
    <w:rsid w:val="0086409C"/>
  </w:style>
  <w:style w:type="character" w:customStyle="1" w:styleId="CommonAAScitation-825">
    <w:name w:val="CommonAAS citation-825"/>
    <w:basedOn w:val="CommonAASDefaultParagraphFont"/>
    <w:rsid w:val="0086409C"/>
  </w:style>
  <w:style w:type="character" w:customStyle="1" w:styleId="CommonAAScitation-824">
    <w:name w:val="CommonAAS citation-824"/>
    <w:basedOn w:val="CommonAASDefaultParagraphFont"/>
    <w:rsid w:val="0086409C"/>
  </w:style>
  <w:style w:type="character" w:customStyle="1" w:styleId="CommonAAScitation-823">
    <w:name w:val="CommonAAS citation-823"/>
    <w:basedOn w:val="CommonAASDefaultParagraphFont"/>
    <w:rsid w:val="0086409C"/>
  </w:style>
  <w:style w:type="character" w:customStyle="1" w:styleId="CommonAAScitation-791">
    <w:name w:val="CommonAAS citation-791"/>
    <w:basedOn w:val="CommonAASDefaultParagraphFont"/>
    <w:rsid w:val="0086409C"/>
  </w:style>
  <w:style w:type="character" w:customStyle="1" w:styleId="CommonAAScitation-790">
    <w:name w:val="CommonAAS citation-790"/>
    <w:basedOn w:val="CommonAASDefaultParagraphFont"/>
    <w:rsid w:val="0086409C"/>
  </w:style>
  <w:style w:type="character" w:customStyle="1" w:styleId="CommonAAScitation-789">
    <w:name w:val="CommonAAS citation-789"/>
    <w:basedOn w:val="CommonAASDefaultParagraphFont"/>
    <w:rsid w:val="0086409C"/>
  </w:style>
  <w:style w:type="character" w:customStyle="1" w:styleId="CommonAAScitation-788">
    <w:name w:val="CommonAAS citation-788"/>
    <w:basedOn w:val="CommonAASDefaultParagraphFont"/>
    <w:rsid w:val="0086409C"/>
  </w:style>
  <w:style w:type="character" w:customStyle="1" w:styleId="CommonAAScitation-787">
    <w:name w:val="CommonAAS citation-787"/>
    <w:basedOn w:val="CommonAASDefaultParagraphFont"/>
    <w:rsid w:val="0086409C"/>
  </w:style>
  <w:style w:type="character" w:customStyle="1" w:styleId="CommonAAScitation-786">
    <w:name w:val="CommonAAS citation-786"/>
    <w:basedOn w:val="CommonAASDefaultParagraphFont"/>
    <w:rsid w:val="0086409C"/>
  </w:style>
  <w:style w:type="character" w:customStyle="1" w:styleId="CommonAAScitation-785">
    <w:name w:val="CommonAAS citation-785"/>
    <w:basedOn w:val="CommonAASDefaultParagraphFont"/>
    <w:rsid w:val="0086409C"/>
  </w:style>
  <w:style w:type="character" w:customStyle="1" w:styleId="CommonAAScitation-784">
    <w:name w:val="CommonAAS citation-784"/>
    <w:basedOn w:val="CommonAASDefaultParagraphFont"/>
    <w:rsid w:val="0086409C"/>
  </w:style>
  <w:style w:type="character" w:customStyle="1" w:styleId="CommonAAScitation-783">
    <w:name w:val="CommonAAS citation-783"/>
    <w:basedOn w:val="CommonAASDefaultParagraphFont"/>
    <w:rsid w:val="0086409C"/>
  </w:style>
  <w:style w:type="character" w:customStyle="1" w:styleId="CommonAAScitation-782">
    <w:name w:val="CommonAAS citation-782"/>
    <w:basedOn w:val="CommonAASDefaultParagraphFont"/>
    <w:rsid w:val="0086409C"/>
  </w:style>
  <w:style w:type="character" w:customStyle="1" w:styleId="CommonAAScitation-781">
    <w:name w:val="CommonAAS citation-781"/>
    <w:basedOn w:val="CommonAASDefaultParagraphFont"/>
    <w:rsid w:val="0086409C"/>
  </w:style>
  <w:style w:type="character" w:customStyle="1" w:styleId="CommonAAScitation-780">
    <w:name w:val="CommonAAS citation-780"/>
    <w:basedOn w:val="CommonAASDefaultParagraphFont"/>
    <w:rsid w:val="0086409C"/>
  </w:style>
  <w:style w:type="character" w:customStyle="1" w:styleId="CommonAAScitation-779">
    <w:name w:val="CommonAAS citation-779"/>
    <w:basedOn w:val="CommonAASDefaultParagraphFont"/>
    <w:rsid w:val="0086409C"/>
  </w:style>
  <w:style w:type="character" w:customStyle="1" w:styleId="CommonAAScitation-778">
    <w:name w:val="CommonAAS citation-778"/>
    <w:basedOn w:val="CommonAASDefaultParagraphFont"/>
    <w:rsid w:val="0086409C"/>
  </w:style>
  <w:style w:type="character" w:customStyle="1" w:styleId="CommonAAScitation-777">
    <w:name w:val="CommonAAS citation-777"/>
    <w:basedOn w:val="CommonAASDefaultParagraphFont"/>
    <w:rsid w:val="0086409C"/>
  </w:style>
  <w:style w:type="character" w:customStyle="1" w:styleId="CommonAAScitation-776">
    <w:name w:val="CommonAAS citation-776"/>
    <w:basedOn w:val="CommonAASDefaultParagraphFont"/>
    <w:rsid w:val="0086409C"/>
  </w:style>
  <w:style w:type="character" w:customStyle="1" w:styleId="CommonAAScitation-775">
    <w:name w:val="CommonAAS citation-775"/>
    <w:basedOn w:val="CommonAASDefaultParagraphFont"/>
    <w:rsid w:val="0086409C"/>
  </w:style>
  <w:style w:type="character" w:customStyle="1" w:styleId="CommonAAScitation-774">
    <w:name w:val="CommonAAS citation-774"/>
    <w:basedOn w:val="CommonAASDefaultParagraphFont"/>
    <w:rsid w:val="0086409C"/>
  </w:style>
  <w:style w:type="character" w:customStyle="1" w:styleId="CommonAASuser1">
    <w:name w:val="CommonAAS 색인 연결 (user)"/>
  </w:style>
  <w:style w:type="character" w:customStyle="1" w:styleId="CommonAAS3">
    <w:name w:val="CommonAAS 색인 연결"/>
  </w:style>
  <w:style w:type="paragraph" w:customStyle="1" w:styleId="CommonAASTitle">
    <w:name w:val="CommonAAS Title"/>
    <w:basedOn w:val="CommonAASNormal"/>
    <w:next w:val="CommonAASBodyText"/>
    <w:link w:val="CommonAASChar"/>
    <w:uiPriority w:val="10"/>
    <w:qFormat/>
    <w:rsid w:val="001D5C09"/>
    <w:pPr>
      <w:spacing w:after="80"/>
      <w:contextualSpacing/>
      <w:jc w:val="center"/>
    </w:pPr>
    <w:rPr>
      <w:rFonts w:asciiTheme="majorHAnsi" w:eastAsiaTheme="majorEastAsia" w:hAnsiTheme="majorHAnsi" w:cstheme="majorBidi"/>
      <w:b/>
      <w:spacing w:val="-10"/>
      <w:sz w:val="48"/>
      <w:szCs w:val="56"/>
    </w:rPr>
  </w:style>
  <w:style w:type="paragraph" w:customStyle="1" w:styleId="CommonAASBodyText">
    <w:name w:val="CommonAAS Body Text"/>
    <w:basedOn w:val="CommonAASNormal"/>
    <w:pPr>
      <w:spacing w:after="140" w:line="276" w:lineRule="auto"/>
    </w:pPr>
  </w:style>
  <w:style w:type="paragraph" w:customStyle="1" w:styleId="CommonAASList">
    <w:name w:val="CommonAAS List"/>
    <w:basedOn w:val="CommonAASBodyText"/>
    <w:rPr>
      <w:rFonts w:cs="Lucida Sans"/>
      <w:sz w:val="24"/>
    </w:rPr>
  </w:style>
  <w:style w:type="paragraph" w:customStyle="1" w:styleId="CommonAAScaption">
    <w:name w:val="CommonAAS caption"/>
    <w:basedOn w:val="CommonAASNormal"/>
    <w:next w:val="CommonAASNormal"/>
    <w:uiPriority w:val="39"/>
    <w:unhideWhenUsed/>
    <w:qFormat/>
    <w:rsid w:val="00DD1DF1"/>
    <w:pPr>
      <w:jc w:val="center"/>
    </w:pPr>
    <w:rPr>
      <w:b/>
      <w:bCs/>
      <w:sz w:val="20"/>
    </w:rPr>
  </w:style>
  <w:style w:type="paragraph" w:customStyle="1" w:styleId="CommonAAS4">
    <w:name w:val="CommonAAS 색인"/>
    <w:basedOn w:val="CommonAASNormal"/>
    <w:pPr>
      <w:suppressLineNumbers/>
    </w:pPr>
    <w:rPr>
      <w:rFonts w:cs="Lucida Sans"/>
      <w:sz w:val="24"/>
    </w:rPr>
  </w:style>
  <w:style w:type="paragraph" w:customStyle="1" w:styleId="CommonAASuser2">
    <w:name w:val="CommonAAS 제목 (user)"/>
    <w:basedOn w:val="CommonAASNormal"/>
    <w:next w:val="CommonAASBodyText"/>
    <w:pPr>
      <w:keepNext/>
      <w:spacing w:before="240" w:after="120"/>
    </w:pPr>
    <w:rPr>
      <w:rFonts w:ascii="Liberation Sans" w:hAnsi="Liberation Sans" w:cs="Lucida Sans"/>
      <w:sz w:val="28"/>
      <w:szCs w:val="28"/>
    </w:rPr>
  </w:style>
  <w:style w:type="paragraph" w:customStyle="1" w:styleId="CommonAASuser3">
    <w:name w:val="CommonAAS 색인 (user)"/>
    <w:basedOn w:val="CommonAASNormal"/>
    <w:pPr>
      <w:suppressLineNumbers/>
    </w:pPr>
    <w:rPr>
      <w:rFonts w:cs="Lucida Sans"/>
      <w:sz w:val="24"/>
    </w:rPr>
  </w:style>
  <w:style w:type="paragraph" w:customStyle="1" w:styleId="CommonAASSubtitle">
    <w:name w:val="CommonAAS Subtitle"/>
    <w:basedOn w:val="CommonAASNormal"/>
    <w:next w:val="CommonAASNormal"/>
    <w:link w:val="CommonAAS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customStyle="1" w:styleId="CommonAASQuote">
    <w:name w:val="CommonAAS Quote"/>
    <w:basedOn w:val="CommonAASNormal"/>
    <w:next w:val="CommonAASNormal"/>
    <w:link w:val="CommonAASChar1"/>
    <w:uiPriority w:val="29"/>
    <w:qFormat/>
    <w:rsid w:val="001D5C09"/>
    <w:pPr>
      <w:spacing w:before="160"/>
      <w:jc w:val="center"/>
    </w:pPr>
    <w:rPr>
      <w:i/>
      <w:iCs/>
      <w:color w:val="404040" w:themeColor="text1" w:themeTint="BF"/>
    </w:rPr>
  </w:style>
  <w:style w:type="paragraph" w:customStyle="1" w:styleId="CommonAASListParagraph">
    <w:name w:val="CommonAAS List Paragraph"/>
    <w:basedOn w:val="CommonAASNormal"/>
    <w:uiPriority w:val="34"/>
    <w:qFormat/>
    <w:rsid w:val="001D5C09"/>
    <w:pPr>
      <w:ind w:left="720"/>
      <w:contextualSpacing/>
    </w:pPr>
  </w:style>
  <w:style w:type="paragraph" w:customStyle="1" w:styleId="CommonAASIntenseQuote">
    <w:name w:val="CommonAAS Intense Quote"/>
    <w:basedOn w:val="CommonAASNormal"/>
    <w:next w:val="CommonAASNormal"/>
    <w:link w:val="CommonAAS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CommonAASNoSpacing">
    <w:name w:val="CommonAAS No Spacing"/>
    <w:link w:val="CommonAASChar3"/>
    <w:uiPriority w:val="1"/>
    <w:qFormat/>
    <w:rsid w:val="001D5C09"/>
    <w:rPr>
      <w:rFonts w:eastAsia="맑은 고딕" w:hAnsi="맑은 고딕"/>
      <w:kern w:val="0"/>
      <w:szCs w:val="22"/>
    </w:rPr>
  </w:style>
  <w:style w:type="paragraph" w:customStyle="1" w:styleId="CommonAAS5">
    <w:name w:val="CommonAAS 바탕글"/>
    <w:qFormat/>
    <w:rsid w:val="00D25316"/>
    <w:pPr>
      <w:widowControl w:val="0"/>
      <w:spacing w:line="250" w:lineRule="auto"/>
      <w:jc w:val="both"/>
    </w:pPr>
    <w:rPr>
      <w:rFonts w:ascii="함초롬바탕" w:eastAsia="함초롬바탕" w:hAnsi="함초롬바탕" w:cs="함초롬바탕"/>
      <w:color w:val="000000"/>
      <w:kern w:val="0"/>
      <w:sz w:val="20"/>
      <w:szCs w:val="20"/>
      <w:lang w:eastAsia="zh-CN"/>
    </w:rPr>
  </w:style>
  <w:style w:type="paragraph" w:customStyle="1" w:styleId="CommonAASindexheading">
    <w:name w:val="CommonAAS index heading"/>
    <w:basedOn w:val="CommonAASuser2"/>
  </w:style>
  <w:style w:type="paragraph" w:customStyle="1" w:styleId="CommonAASTOCHeading">
    <w:name w:val="CommonAAS TOC Heading"/>
    <w:basedOn w:val="CommonAASheading1"/>
    <w:next w:val="CommonAASNormal"/>
    <w:uiPriority w:val="39"/>
    <w:unhideWhenUsed/>
    <w:qFormat/>
    <w:rsid w:val="00D25316"/>
    <w:pPr>
      <w:widowControl/>
      <w:spacing w:before="240" w:line="259" w:lineRule="auto"/>
      <w:outlineLvl w:val="9"/>
    </w:pPr>
    <w:rPr>
      <w:color w:val="0F4761" w:themeColor="accent1" w:themeShade="BF"/>
      <w:kern w:val="0"/>
    </w:rPr>
  </w:style>
  <w:style w:type="paragraph" w:customStyle="1" w:styleId="CommonAASHeaderandFooter">
    <w:name w:val="CommonAAS Header and Footer"/>
    <w:basedOn w:val="CommonAASNormal"/>
  </w:style>
  <w:style w:type="paragraph" w:customStyle="1" w:styleId="CommonAASheader">
    <w:name w:val="CommonAAS header"/>
    <w:basedOn w:val="CommonAASNormal"/>
    <w:link w:val="CommonAASChar4"/>
    <w:uiPriority w:val="99"/>
    <w:unhideWhenUsed/>
    <w:rsid w:val="00D25316"/>
    <w:pPr>
      <w:tabs>
        <w:tab w:val="center" w:pos="4513"/>
        <w:tab w:val="right" w:pos="9026"/>
      </w:tabs>
      <w:snapToGrid w:val="0"/>
    </w:pPr>
  </w:style>
  <w:style w:type="paragraph" w:customStyle="1" w:styleId="CommonAASfooter">
    <w:name w:val="CommonAAS footer"/>
    <w:basedOn w:val="CommonAASNormal"/>
    <w:link w:val="CommonAASChar5"/>
    <w:uiPriority w:val="99"/>
    <w:unhideWhenUsed/>
    <w:rsid w:val="00D25316"/>
    <w:pPr>
      <w:tabs>
        <w:tab w:val="center" w:pos="4513"/>
        <w:tab w:val="right" w:pos="9026"/>
      </w:tabs>
      <w:snapToGrid w:val="0"/>
    </w:pPr>
  </w:style>
  <w:style w:type="paragraph" w:customStyle="1" w:styleId="CommonAAS6">
    <w:name w:val="CommonAAS 표지 스타일"/>
    <w:basedOn w:val="CommonAASNormal"/>
    <w:qFormat/>
    <w:rsid w:val="00153E3E"/>
    <w:pPr>
      <w:jc w:val="right"/>
    </w:pPr>
    <w:rPr>
      <w:rFonts w:ascii="HY헤드라인M" w:eastAsia="HY헤드라인M" w:hAnsi="HY헤드라인M" w:cs="바탕"/>
      <w:caps/>
      <w:kern w:val="0"/>
      <w:sz w:val="56"/>
      <w:szCs w:val="56"/>
    </w:rPr>
  </w:style>
  <w:style w:type="paragraph" w:customStyle="1" w:styleId="CommonAAS22">
    <w:name w:val="CommonAAS 머리글22"/>
    <w:basedOn w:val="CommonAASNormal"/>
    <w:rsid w:val="00F07F2E"/>
    <w:pPr>
      <w:widowControl/>
    </w:pPr>
    <w:rPr>
      <w:rFonts w:ascii="HY헤드라인M" w:eastAsia="HY헤드라인M" w:hAnsi="HY헤드라인M" w:cs="HY헤드라인M"/>
      <w:sz w:val="32"/>
      <w:szCs w:val="32"/>
    </w:rPr>
  </w:style>
  <w:style w:type="paragraph" w:customStyle="1" w:styleId="CommonAAStoc1">
    <w:name w:val="CommonAAS toc 1"/>
    <w:basedOn w:val="CommonAASNormal"/>
    <w:next w:val="CommonAASNormal"/>
    <w:autoRedefine/>
    <w:uiPriority w:val="39"/>
    <w:unhideWhenUsed/>
    <w:rsid w:val="00DD1DF1"/>
  </w:style>
  <w:style w:type="paragraph" w:customStyle="1" w:styleId="CommonAAStableoffigures">
    <w:name w:val="CommonAAS table of figures"/>
    <w:basedOn w:val="CommonAASNormal"/>
    <w:next w:val="CommonAASNormal"/>
    <w:uiPriority w:val="99"/>
    <w:unhideWhenUsed/>
    <w:rsid w:val="00C10FCD"/>
    <w:pPr>
      <w:spacing w:line="200" w:lineRule="exact"/>
      <w:ind w:leftChars="400" w:left="400" w:hangingChars="200" w:hanging="200"/>
    </w:pPr>
    <w:rPr>
      <w:szCs w:val="18"/>
    </w:rPr>
  </w:style>
  <w:style w:type="paragraph" w:customStyle="1" w:styleId="CommonAAStoc2">
    <w:name w:val="CommonAAS toc 2"/>
    <w:basedOn w:val="CommonAASNormal"/>
    <w:next w:val="CommonAASNormal"/>
    <w:autoRedefine/>
    <w:uiPriority w:val="39"/>
    <w:unhideWhenUsed/>
    <w:rsid w:val="00C10FCD"/>
    <w:pPr>
      <w:ind w:leftChars="200" w:left="200"/>
    </w:pPr>
  </w:style>
  <w:style w:type="paragraph" w:customStyle="1" w:styleId="CommonAASxl67">
    <w:name w:val="CommonAAS xl67"/>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CommonAASxl68">
    <w:name w:val="CommonAAS xl68"/>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CommonAASxl66">
    <w:name w:val="CommonAAS xl66"/>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CommonAAStoc3">
    <w:name w:val="CommonAAS toc 3"/>
    <w:basedOn w:val="CommonAASNormal"/>
    <w:next w:val="CommonAASNormal"/>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CommonAAStd">
    <w:name w:val="CommonAAS td"/>
    <w:qFormat/>
    <w:rsid w:val="00381ED3"/>
    <w:pPr>
      <w:widowControl w:val="0"/>
      <w:jc w:val="both"/>
      <w:textAlignment w:val="center"/>
    </w:pPr>
    <w:rPr>
      <w:rFonts w:ascii="맑은 고딕" w:eastAsia="맑은 고딕" w:hAnsi="맑은 고딕" w:cs="맑은 고딕"/>
      <w:color w:val="000000"/>
      <w:kern w:val="0"/>
      <w:szCs w:val="22"/>
      <w:lang w:eastAsia="zh-CN"/>
    </w:rPr>
  </w:style>
  <w:style w:type="paragraph" w:customStyle="1" w:styleId="CommonAAS11">
    <w:name w:val="CommonAAS 본문1"/>
    <w:qFormat/>
    <w:rsid w:val="00381ED3"/>
    <w:pPr>
      <w:widowControl w:val="0"/>
      <w:spacing w:line="250" w:lineRule="auto"/>
      <w:ind w:left="300"/>
      <w:jc w:val="both"/>
    </w:pPr>
    <w:rPr>
      <w:rFonts w:ascii="함초롬바탕" w:eastAsia="함초롬바탕" w:hAnsi="함초롬바탕" w:cs="함초롬바탕"/>
      <w:color w:val="000000"/>
      <w:kern w:val="0"/>
      <w:sz w:val="20"/>
      <w:szCs w:val="20"/>
      <w:lang w:eastAsia="zh-CN"/>
    </w:rPr>
  </w:style>
  <w:style w:type="paragraph" w:customStyle="1" w:styleId="CommonAAS12">
    <w:name w:val="CommonAAS 개요 1"/>
    <w:qFormat/>
    <w:rsid w:val="00381ED3"/>
    <w:pPr>
      <w:widowControl w:val="0"/>
      <w:spacing w:line="250" w:lineRule="auto"/>
      <w:ind w:left="200" w:hanging="400"/>
      <w:jc w:val="both"/>
    </w:pPr>
    <w:rPr>
      <w:rFonts w:ascii="함초롬바탕" w:eastAsia="함초롬바탕" w:hAnsi="함초롬바탕" w:cs="함초롬바탕"/>
      <w:color w:val="000000"/>
      <w:kern w:val="0"/>
      <w:sz w:val="20"/>
      <w:szCs w:val="20"/>
      <w:lang w:eastAsia="zh-CN"/>
    </w:rPr>
  </w:style>
  <w:style w:type="paragraph" w:customStyle="1" w:styleId="CommonAAS20">
    <w:name w:val="CommonAAS 개요 2"/>
    <w:qFormat/>
    <w:rsid w:val="00381ED3"/>
    <w:pPr>
      <w:widowControl w:val="0"/>
      <w:spacing w:line="250" w:lineRule="auto"/>
      <w:ind w:left="400" w:hanging="400"/>
      <w:jc w:val="both"/>
    </w:pPr>
    <w:rPr>
      <w:rFonts w:ascii="함초롬바탕" w:eastAsia="함초롬바탕" w:hAnsi="함초롬바탕" w:cs="함초롬바탕"/>
      <w:color w:val="000000"/>
      <w:kern w:val="0"/>
      <w:sz w:val="20"/>
      <w:szCs w:val="20"/>
      <w:lang w:eastAsia="zh-CN"/>
    </w:rPr>
  </w:style>
  <w:style w:type="paragraph" w:customStyle="1" w:styleId="CommonAAS30">
    <w:name w:val="CommonAAS 개요 3"/>
    <w:qFormat/>
    <w:rsid w:val="00381ED3"/>
    <w:pPr>
      <w:widowControl w:val="0"/>
      <w:spacing w:line="250" w:lineRule="auto"/>
      <w:ind w:left="600" w:hanging="400"/>
      <w:jc w:val="both"/>
    </w:pPr>
    <w:rPr>
      <w:rFonts w:ascii="함초롬바탕" w:eastAsia="함초롬바탕" w:hAnsi="함초롬바탕" w:cs="함초롬바탕"/>
      <w:color w:val="000000"/>
      <w:kern w:val="0"/>
      <w:sz w:val="20"/>
      <w:szCs w:val="20"/>
      <w:lang w:eastAsia="zh-CN"/>
    </w:rPr>
  </w:style>
  <w:style w:type="paragraph" w:customStyle="1" w:styleId="CommonAAS40">
    <w:name w:val="CommonAAS 개요 4"/>
    <w:qFormat/>
    <w:rsid w:val="00381ED3"/>
    <w:pPr>
      <w:widowControl w:val="0"/>
      <w:spacing w:line="250" w:lineRule="auto"/>
      <w:ind w:left="800" w:hanging="400"/>
      <w:jc w:val="both"/>
    </w:pPr>
    <w:rPr>
      <w:rFonts w:ascii="함초롬바탕" w:eastAsia="함초롬바탕" w:hAnsi="함초롬바탕" w:cs="함초롬바탕"/>
      <w:color w:val="000000"/>
      <w:kern w:val="0"/>
      <w:sz w:val="20"/>
      <w:szCs w:val="20"/>
      <w:lang w:eastAsia="zh-CN"/>
    </w:rPr>
  </w:style>
  <w:style w:type="paragraph" w:customStyle="1" w:styleId="CommonAAS50">
    <w:name w:val="CommonAAS 개요 5"/>
    <w:qFormat/>
    <w:rsid w:val="00381ED3"/>
    <w:pPr>
      <w:widowControl w:val="0"/>
      <w:spacing w:line="250" w:lineRule="auto"/>
      <w:ind w:left="1000" w:hanging="400"/>
      <w:jc w:val="both"/>
    </w:pPr>
    <w:rPr>
      <w:rFonts w:ascii="함초롬바탕" w:eastAsia="함초롬바탕" w:hAnsi="함초롬바탕" w:cs="함초롬바탕"/>
      <w:color w:val="000000"/>
      <w:kern w:val="0"/>
      <w:sz w:val="20"/>
      <w:szCs w:val="20"/>
      <w:lang w:eastAsia="zh-CN"/>
    </w:rPr>
  </w:style>
  <w:style w:type="paragraph" w:customStyle="1" w:styleId="CommonAAS60">
    <w:name w:val="CommonAAS 개요 6"/>
    <w:qFormat/>
    <w:rsid w:val="00381ED3"/>
    <w:pPr>
      <w:widowControl w:val="0"/>
      <w:spacing w:line="250" w:lineRule="auto"/>
      <w:ind w:left="1200"/>
      <w:jc w:val="both"/>
    </w:pPr>
    <w:rPr>
      <w:rFonts w:ascii="함초롬바탕" w:eastAsia="함초롬바탕" w:hAnsi="함초롬바탕" w:cs="함초롬바탕"/>
      <w:color w:val="000000"/>
      <w:kern w:val="0"/>
      <w:sz w:val="20"/>
      <w:szCs w:val="20"/>
      <w:lang w:eastAsia="zh-CN"/>
    </w:rPr>
  </w:style>
  <w:style w:type="paragraph" w:customStyle="1" w:styleId="CommonAAS7">
    <w:name w:val="CommonAAS 개요 7"/>
    <w:qFormat/>
    <w:rsid w:val="00381ED3"/>
    <w:pPr>
      <w:widowControl w:val="0"/>
      <w:spacing w:line="250" w:lineRule="auto"/>
      <w:ind w:left="1400"/>
      <w:jc w:val="both"/>
    </w:pPr>
    <w:rPr>
      <w:rFonts w:ascii="함초롬바탕" w:eastAsia="함초롬바탕" w:hAnsi="함초롬바탕" w:cs="함초롬바탕"/>
      <w:color w:val="000000"/>
      <w:kern w:val="0"/>
      <w:sz w:val="20"/>
      <w:szCs w:val="20"/>
      <w:lang w:eastAsia="zh-CN"/>
    </w:rPr>
  </w:style>
  <w:style w:type="paragraph" w:customStyle="1" w:styleId="CommonAAS8">
    <w:name w:val="CommonAAS 개요 8"/>
    <w:qFormat/>
    <w:rsid w:val="00381ED3"/>
    <w:pPr>
      <w:widowControl w:val="0"/>
      <w:spacing w:line="250" w:lineRule="auto"/>
      <w:ind w:left="1600"/>
      <w:jc w:val="both"/>
    </w:pPr>
    <w:rPr>
      <w:rFonts w:ascii="함초롬바탕" w:eastAsia="함초롬바탕" w:hAnsi="함초롬바탕" w:cs="함초롬바탕"/>
      <w:color w:val="000000"/>
      <w:kern w:val="0"/>
      <w:sz w:val="20"/>
      <w:szCs w:val="20"/>
      <w:lang w:eastAsia="zh-CN"/>
    </w:rPr>
  </w:style>
  <w:style w:type="paragraph" w:customStyle="1" w:styleId="CommonAAS9">
    <w:name w:val="CommonAAS 개요 9"/>
    <w:qFormat/>
    <w:rsid w:val="00381ED3"/>
    <w:pPr>
      <w:widowControl w:val="0"/>
      <w:spacing w:line="250" w:lineRule="auto"/>
      <w:ind w:left="1800"/>
      <w:jc w:val="both"/>
    </w:pPr>
    <w:rPr>
      <w:rFonts w:ascii="함초롬바탕" w:eastAsia="함초롬바탕" w:hAnsi="함초롬바탕" w:cs="함초롬바탕"/>
      <w:color w:val="000000"/>
      <w:kern w:val="0"/>
      <w:sz w:val="20"/>
      <w:szCs w:val="20"/>
      <w:lang w:eastAsia="zh-CN"/>
    </w:rPr>
  </w:style>
  <w:style w:type="paragraph" w:customStyle="1" w:styleId="CommonAAS100">
    <w:name w:val="CommonAAS 개요 10"/>
    <w:qFormat/>
    <w:rsid w:val="00381ED3"/>
    <w:pPr>
      <w:widowControl w:val="0"/>
      <w:spacing w:line="250" w:lineRule="auto"/>
      <w:ind w:left="2000"/>
      <w:jc w:val="both"/>
    </w:pPr>
    <w:rPr>
      <w:rFonts w:ascii="함초롬바탕" w:eastAsia="함초롬바탕" w:hAnsi="함초롬바탕" w:cs="함초롬바탕"/>
      <w:color w:val="000000"/>
      <w:kern w:val="0"/>
      <w:sz w:val="20"/>
      <w:szCs w:val="20"/>
      <w:lang w:eastAsia="zh-CN"/>
    </w:rPr>
  </w:style>
  <w:style w:type="paragraph" w:customStyle="1" w:styleId="CommonAASa">
    <w:name w:val="CommonAAS 머리말"/>
    <w:qFormat/>
    <w:rsid w:val="00381ED3"/>
    <w:pPr>
      <w:widowControl w:val="0"/>
      <w:jc w:val="both"/>
    </w:pPr>
    <w:rPr>
      <w:rFonts w:ascii="함초롬돋움" w:eastAsia="함초롬돋움" w:hAnsi="함초롬돋움" w:cs="함초롬돋움"/>
      <w:color w:val="000000"/>
      <w:kern w:val="0"/>
      <w:sz w:val="18"/>
      <w:szCs w:val="18"/>
      <w:lang w:eastAsia="zh-CN"/>
    </w:rPr>
  </w:style>
  <w:style w:type="paragraph" w:customStyle="1" w:styleId="CommonAAS13">
    <w:name w:val="CommonAAS 각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CommonAAS14">
    <w:name w:val="CommonAAS 미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CommonAASb">
    <w:name w:val="CommonAAS 메모"/>
    <w:qFormat/>
    <w:rsid w:val="00381ED3"/>
    <w:pPr>
      <w:widowControl w:val="0"/>
    </w:pPr>
    <w:rPr>
      <w:rFonts w:ascii="함초롬돋움" w:eastAsia="함초롬돋움" w:hAnsi="함초롬돋움" w:cs="함초롬돋움"/>
      <w:color w:val="000000"/>
      <w:spacing w:val="-4"/>
      <w:kern w:val="0"/>
      <w:sz w:val="18"/>
      <w:szCs w:val="18"/>
      <w:lang w:eastAsia="zh-CN"/>
    </w:rPr>
  </w:style>
  <w:style w:type="paragraph" w:customStyle="1" w:styleId="CommonAASc">
    <w:name w:val="CommonAAS 차례 제목"/>
    <w:qFormat/>
    <w:rsid w:val="00381ED3"/>
    <w:pPr>
      <w:widowControl w:val="0"/>
      <w:spacing w:before="240" w:after="60" w:line="250" w:lineRule="auto"/>
    </w:pPr>
    <w:rPr>
      <w:rFonts w:ascii="함초롬돋움" w:eastAsia="함초롬돋움" w:hAnsi="함초롬돋움" w:cs="함초롬돋움"/>
      <w:color w:val="2E74B5"/>
      <w:kern w:val="0"/>
      <w:sz w:val="32"/>
      <w:szCs w:val="32"/>
      <w:lang w:eastAsia="zh-CN"/>
    </w:rPr>
  </w:style>
  <w:style w:type="paragraph" w:customStyle="1" w:styleId="CommonAAS15">
    <w:name w:val="CommonAAS 차례 1"/>
    <w:qFormat/>
    <w:rsid w:val="00381ED3"/>
    <w:pPr>
      <w:widowControl w:val="0"/>
      <w:spacing w:after="140" w:line="250" w:lineRule="auto"/>
    </w:pPr>
    <w:rPr>
      <w:rFonts w:ascii="함초롬돋움" w:eastAsia="함초롬돋움" w:hAnsi="함초롬돋움" w:cs="함초롬돋움"/>
      <w:color w:val="000000"/>
      <w:kern w:val="0"/>
      <w:szCs w:val="22"/>
      <w:lang w:eastAsia="zh-CN"/>
    </w:rPr>
  </w:style>
  <w:style w:type="paragraph" w:customStyle="1" w:styleId="CommonAAS21">
    <w:name w:val="CommonAAS 차례 2"/>
    <w:qFormat/>
    <w:rsid w:val="00381ED3"/>
    <w:pPr>
      <w:widowControl w:val="0"/>
      <w:spacing w:after="140" w:line="250" w:lineRule="auto"/>
      <w:ind w:left="220"/>
    </w:pPr>
    <w:rPr>
      <w:rFonts w:ascii="함초롬돋움" w:eastAsia="함초롬돋움" w:hAnsi="함초롬돋움" w:cs="함초롬돋움"/>
      <w:color w:val="000000"/>
      <w:kern w:val="0"/>
      <w:szCs w:val="22"/>
      <w:lang w:eastAsia="zh-CN"/>
    </w:rPr>
  </w:style>
  <w:style w:type="paragraph" w:customStyle="1" w:styleId="CommonAAS31">
    <w:name w:val="CommonAAS 차례 3"/>
    <w:qFormat/>
    <w:rsid w:val="00381ED3"/>
    <w:pPr>
      <w:widowControl w:val="0"/>
      <w:spacing w:after="140" w:line="250" w:lineRule="auto"/>
      <w:ind w:left="440"/>
    </w:pPr>
    <w:rPr>
      <w:rFonts w:ascii="함초롬돋움" w:eastAsia="함초롬돋움" w:hAnsi="함초롬돋움" w:cs="함초롬돋움"/>
      <w:color w:val="000000"/>
      <w:kern w:val="0"/>
      <w:szCs w:val="22"/>
      <w:lang w:eastAsia="zh-CN"/>
    </w:rPr>
  </w:style>
  <w:style w:type="paragraph" w:customStyle="1" w:styleId="CommonAAS16">
    <w:name w:val="CommonAAS 캡션1"/>
    <w:qFormat/>
    <w:rsid w:val="00381ED3"/>
    <w:pPr>
      <w:widowControl w:val="0"/>
      <w:jc w:val="both"/>
    </w:pPr>
    <w:rPr>
      <w:rFonts w:ascii="함초롬바탕" w:eastAsia="함초롬바탕" w:hAnsi="함초롬바탕" w:cs="함초롬바탕"/>
      <w:color w:val="000000"/>
      <w:kern w:val="0"/>
      <w:sz w:val="20"/>
      <w:szCs w:val="20"/>
      <w:lang w:eastAsia="zh-CN"/>
    </w:rPr>
  </w:style>
  <w:style w:type="paragraph" w:customStyle="1" w:styleId="CommonAASxl6999">
    <w:name w:val="CommonAAS xl6999"/>
    <w:qFormat/>
    <w:rsid w:val="00381ED3"/>
    <w:pPr>
      <w:widowControl w:val="0"/>
      <w:jc w:val="center"/>
      <w:textAlignment w:val="center"/>
    </w:pPr>
    <w:rPr>
      <w:rFonts w:ascii="맑은 고딕" w:eastAsia="맑은 고딕" w:hAnsi="맑은 고딕" w:cs="맑은 고딕"/>
      <w:color w:val="000000"/>
      <w:kern w:val="0"/>
      <w:szCs w:val="22"/>
      <w:lang w:eastAsia="zh-CN"/>
    </w:rPr>
  </w:style>
  <w:style w:type="paragraph" w:customStyle="1" w:styleId="CommonAASVerticalOutline2">
    <w:name w:val="CommonAAS Vertical Outline 2"/>
    <w:rsid w:val="00381ED3"/>
    <w:pPr>
      <w:tabs>
        <w:tab w:val="center" w:pos="4680"/>
        <w:tab w:val="right" w:pos="9360"/>
      </w:tabs>
    </w:pPr>
    <w:rPr>
      <w:rFonts w:cs="Times New Roman"/>
      <w:kern w:val="0"/>
      <w:szCs w:val="22"/>
    </w:rPr>
  </w:style>
  <w:style w:type="paragraph" w:customStyle="1" w:styleId="CommonAASRevision">
    <w:name w:val="CommonAAS Revision"/>
    <w:uiPriority w:val="99"/>
    <w:semiHidden/>
    <w:rsid w:val="007E2DFF"/>
    <w:rPr>
      <w:sz w:val="20"/>
      <w:szCs w:val="20"/>
    </w:rPr>
  </w:style>
  <w:style w:type="paragraph" w:customStyle="1" w:styleId="CommonAASBalloonText">
    <w:name w:val="CommonAAS Balloon Text"/>
    <w:basedOn w:val="CommonAASNormal"/>
    <w:link w:val="CommonAASChar6"/>
    <w:uiPriority w:val="99"/>
    <w:semiHidden/>
    <w:unhideWhenUsed/>
    <w:rsid w:val="00480784"/>
    <w:rPr>
      <w:rFonts w:asciiTheme="majorHAnsi" w:eastAsiaTheme="majorEastAsia" w:hAnsiTheme="majorHAnsi" w:cstheme="majorBidi"/>
      <w:szCs w:val="18"/>
    </w:rPr>
  </w:style>
  <w:style w:type="paragraph" w:customStyle="1" w:styleId="CommonAASNormalWeb">
    <w:name w:val="CommonAAS Normal (Web)"/>
    <w:basedOn w:val="CommonAASNormal"/>
    <w:uiPriority w:val="99"/>
    <w:unhideWhenUsed/>
    <w:rsid w:val="00FA12B0"/>
    <w:pPr>
      <w:widowControl/>
      <w:spacing w:beforeAutospacing="1" w:afterAutospacing="1"/>
      <w:jc w:val="left"/>
    </w:pPr>
    <w:rPr>
      <w:rFonts w:ascii="굴림" w:eastAsia="굴림" w:hAnsi="굴림" w:cs="굴림"/>
      <w:kern w:val="0"/>
      <w:sz w:val="24"/>
      <w:szCs w:val="24"/>
    </w:rPr>
  </w:style>
  <w:style w:type="paragraph" w:customStyle="1" w:styleId="CommonAASannotationtext">
    <w:name w:val="CommonAAS annotation text"/>
    <w:basedOn w:val="CommonAASNormal"/>
    <w:link w:val="CommonAASChar7"/>
    <w:uiPriority w:val="99"/>
    <w:semiHidden/>
    <w:unhideWhenUsed/>
    <w:rsid w:val="00D6487B"/>
    <w:pPr>
      <w:jc w:val="left"/>
    </w:pPr>
  </w:style>
  <w:style w:type="paragraph" w:customStyle="1" w:styleId="CommonAASannotationsubject">
    <w:name w:val="CommonAAS annotation subject"/>
    <w:basedOn w:val="CommonAASannotationtext"/>
    <w:next w:val="CommonAASannotationtext"/>
    <w:link w:val="CommonAASChar8"/>
    <w:uiPriority w:val="99"/>
    <w:semiHidden/>
    <w:unhideWhenUsed/>
    <w:rsid w:val="00D6487B"/>
    <w:rPr>
      <w:b/>
      <w:bCs/>
    </w:rPr>
  </w:style>
  <w:style w:type="table" w:customStyle="1" w:styleId="CommonAAS1-11">
    <w:name w:val="CommonAAS 눈금 표 1 밝게 - 강조색 11"/>
    <w:basedOn w:val="CommonAASNormalTable"/>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customStyle="1" w:styleId="CommonAASTableGrid">
    <w:name w:val="CommonAAS Table Grid"/>
    <w:basedOn w:val="CommonAASNormalTable"/>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onAASFPDCoverDefaultParagraphFont">
    <w:name w:val="CommonAAS FPD Cover Default Paragraph Font"/>
    <w:uiPriority w:val="1"/>
    <w:semiHidden/>
    <w:unhideWhenUsed/>
  </w:style>
  <w:style w:type="character" w:customStyle="1" w:styleId="CommonAASFPDCoverChar">
    <w:name w:val="CommonAAS FPD Cover 간격 없음 Char"/>
    <w:basedOn w:val="CommonAASFPDCoverDefaultParagraphFont"/>
    <w:link w:val="CommonAASFPDCoverNoSpacing"/>
    <w:uiPriority w:val="1"/>
    <w:rsid w:val="001D5C09"/>
    <w:rPr>
      <w:rFonts w:asciiTheme="minorHAnsi"/>
      <w:kern w:val="0"/>
      <w:szCs w:val="22"/>
    </w:rPr>
  </w:style>
  <w:style w:type="paragraph" w:customStyle="1" w:styleId="CommonAASFPDCoverNoSpacing">
    <w:name w:val="CommonAAS FPD Cover No Spacing"/>
    <w:link w:val="CommonAASFPDCoverChar"/>
    <w:uiPriority w:val="1"/>
    <w:qFormat/>
    <w:rsid w:val="001D5C09"/>
    <w:rPr>
      <w:kern w:val="0"/>
      <w:szCs w:val="22"/>
    </w:rPr>
  </w:style>
  <w:style w:type="paragraph" w:customStyle="1" w:styleId="CommonAASFPDCoverNormal">
    <w:name w:val="CommonAAS FPD Cover Normal"/>
    <w:qFormat/>
    <w:rsid w:val="0026721E"/>
    <w:pPr>
      <w:widowControl w:val="0"/>
      <w:wordWrap w:val="0"/>
      <w:autoSpaceDE w:val="0"/>
      <w:autoSpaceDN w:val="0"/>
      <w:jc w:val="both"/>
    </w:pPr>
    <w:rPr>
      <w:sz w:val="20"/>
      <w:szCs w:val="20"/>
    </w:rPr>
  </w:style>
  <w:style w:type="paragraph" w:customStyle="1" w:styleId="CommonAASFPDCover">
    <w:name w:val="CommonAAS FPD Cover 표지 스타일"/>
    <w:basedOn w:val="CommonAASFPDCoverNormal"/>
    <w:qFormat/>
    <w:rsid w:val="00153E3E"/>
    <w:pPr>
      <w:jc w:val="right"/>
    </w:pPr>
    <w:rPr>
      <w:rFonts w:ascii="HY헤드라인M" w:eastAsia="HY헤드라인M" w:hAnsi="맑은 고딕" w:cs="바탕"/>
      <w:caps/>
      <w:kern w:val="0"/>
      <w:sz w:val="56"/>
      <w:szCs w:val="56"/>
    </w:rPr>
  </w:style>
  <w:style w:type="paragraph" w:customStyle="1" w:styleId="CommonAASAIoTNormal">
    <w:name w:val="CommonAAS AIoT Normal"/>
    <w:qFormat/>
    <w:rsid w:val="0070409E"/>
    <w:pPr>
      <w:widowControl w:val="0"/>
      <w:wordWrap w:val="0"/>
      <w:autoSpaceDE w:val="0"/>
      <w:autoSpaceDN w:val="0"/>
      <w:jc w:val="both"/>
    </w:pPr>
    <w:rPr>
      <w:sz w:val="20"/>
      <w:szCs w:val="20"/>
    </w:rPr>
  </w:style>
  <w:style w:type="table" w:customStyle="1" w:styleId="CommonAASAIoTNormalTable">
    <w:name w:val="CommonAAS AIoT Normal Table"/>
    <w:uiPriority w:val="99"/>
    <w:semiHidden/>
    <w:unhideWhenUsed/>
    <w:rsid w:val="0070409E"/>
    <w:tblPr>
      <w:tblInd w:w="0" w:type="dxa"/>
      <w:tblCellMar>
        <w:top w:w="0" w:type="dxa"/>
        <w:left w:w="108" w:type="dxa"/>
        <w:bottom w:w="0" w:type="dxa"/>
        <w:right w:w="108" w:type="dxa"/>
      </w:tblCellMar>
    </w:tblPr>
  </w:style>
  <w:style w:type="table" w:customStyle="1" w:styleId="CommonAASAIoTTableGrid">
    <w:name w:val="CommonAAS AIoT Table Grid"/>
    <w:basedOn w:val="CommonAASAIoTNormalTable"/>
    <w:uiPriority w:val="39"/>
    <w:rsid w:val="007040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onAASAIoTAppendixheading1">
    <w:name w:val="CommonAAS AIoT Appendix heading 1"/>
    <w:basedOn w:val="CommonAASNormal"/>
    <w:next w:val="CommonAASNormal"/>
    <w:link w:val="CommonAASAIoTAppendix1Char"/>
    <w:uiPriority w:val="9"/>
    <w:qFormat/>
    <w:rsid w:val="0070409E"/>
    <w:pPr>
      <w:keepNext/>
      <w:keepLines/>
      <w:wordWrap w:val="0"/>
      <w:autoSpaceDE w:val="0"/>
      <w:autoSpaceDN w:val="0"/>
      <w:outlineLvl w:val="0"/>
    </w:pPr>
    <w:rPr>
      <w:rFonts w:asciiTheme="majorHAnsi" w:eastAsia="HY헤드라인M" w:hAnsiTheme="majorHAnsi" w:cstheme="majorBidi"/>
      <w:b/>
      <w:color w:val="FFFFFF" w:themeColor="background1"/>
      <w:sz w:val="28"/>
      <w:szCs w:val="32"/>
    </w:rPr>
  </w:style>
  <w:style w:type="paragraph" w:customStyle="1" w:styleId="CommonAASAIoTAppendixheading2">
    <w:name w:val="CommonAAS AIoT Appendix heading 2"/>
    <w:basedOn w:val="CommonAASNormal"/>
    <w:next w:val="CommonAASNormal"/>
    <w:link w:val="CommonAASAIoTAppendix2Char"/>
    <w:uiPriority w:val="9"/>
    <w:unhideWhenUsed/>
    <w:qFormat/>
    <w:rsid w:val="0070409E"/>
    <w:pPr>
      <w:wordWrap w:val="0"/>
      <w:autoSpaceDE w:val="0"/>
      <w:autoSpaceDN w:val="0"/>
      <w:outlineLvl w:val="1"/>
    </w:pPr>
    <w:rPr>
      <w:rFonts w:asciiTheme="majorEastAsia" w:eastAsiaTheme="majorEastAsia" w:hAnsiTheme="majorEastAsia"/>
      <w:b/>
      <w:bCs/>
      <w:color w:val="auto"/>
      <w:sz w:val="24"/>
      <w:szCs w:val="28"/>
    </w:rPr>
  </w:style>
  <w:style w:type="character" w:customStyle="1" w:styleId="CommonAASAIoTAppendix1Char">
    <w:name w:val="CommonAAS AIoT Appendix 제목 1 Char"/>
    <w:basedOn w:val="CommonAASDefaultParagraphFont"/>
    <w:link w:val="CommonAASAIoTAppendixheading1"/>
    <w:uiPriority w:val="9"/>
    <w:rsid w:val="0070409E"/>
    <w:rPr>
      <w:rFonts w:asciiTheme="majorHAnsi" w:eastAsia="HY헤드라인M" w:hAnsiTheme="majorHAnsi" w:cstheme="majorBidi"/>
      <w:b/>
      <w:color w:val="FFFFFF" w:themeColor="background1"/>
      <w:sz w:val="28"/>
      <w:szCs w:val="32"/>
    </w:rPr>
  </w:style>
  <w:style w:type="character" w:customStyle="1" w:styleId="CommonAASAIoTAppendix2Char">
    <w:name w:val="CommonAAS AIoT Appendix 제목 2 Char"/>
    <w:basedOn w:val="CommonAASDefaultParagraphFont"/>
    <w:link w:val="CommonAASAIoTAppendixheading2"/>
    <w:uiPriority w:val="9"/>
    <w:rsid w:val="0070409E"/>
    <w:rPr>
      <w:rFonts w:asciiTheme="majorEastAsia" w:eastAsiaTheme="majorEastAsia" w:hAnsiTheme="majorEastAsia"/>
      <w:b/>
      <w:bCs/>
      <w:sz w:val="24"/>
      <w:szCs w:val="28"/>
    </w:rPr>
  </w:style>
  <w:style w:type="paragraph" w:customStyle="1" w:styleId="CommonAASAIoTAppendixListParagraph">
    <w:name w:val="CommonAAS AIoT Appendix List Paragraph"/>
    <w:basedOn w:val="CommonAASNormal"/>
    <w:uiPriority w:val="34"/>
    <w:qFormat/>
    <w:rsid w:val="0070409E"/>
    <w:pPr>
      <w:wordWrap w:val="0"/>
      <w:autoSpaceDE w:val="0"/>
      <w:autoSpaceDN w:val="0"/>
      <w:ind w:left="720"/>
      <w:contextualSpacing/>
    </w:pPr>
    <w:rPr>
      <w:rFonts w:asciiTheme="minorEastAsia" w:eastAsiaTheme="minorEastAsia" w:hAnsiTheme="minorHAnsi"/>
      <w:color w:val="auto"/>
      <w:sz w:val="20"/>
    </w:rPr>
  </w:style>
  <w:style w:type="character" w:customStyle="1" w:styleId="CommonAASAIoTAppendixHyperlink">
    <w:name w:val="CommonAAS AIoT Appendix Hyperlink"/>
    <w:basedOn w:val="CommonAASDefaultParagraphFont"/>
    <w:uiPriority w:val="99"/>
    <w:unhideWhenUsed/>
    <w:rsid w:val="0070409E"/>
    <w:rPr>
      <w:color w:val="467886" w:themeColor="hyperlink"/>
      <w:u w:val="single"/>
    </w:rPr>
  </w:style>
  <w:style w:type="paragraph" w:customStyle="1" w:styleId="CommonAASAIoTAppendixcaption">
    <w:name w:val="CommonAAS AIoT Appendix caption"/>
    <w:basedOn w:val="CommonAASNormal"/>
    <w:next w:val="CommonAASNormal"/>
    <w:uiPriority w:val="39"/>
    <w:unhideWhenUsed/>
    <w:qFormat/>
    <w:rsid w:val="0070409E"/>
    <w:pPr>
      <w:wordWrap w:val="0"/>
      <w:autoSpaceDE w:val="0"/>
      <w:autoSpaceDN w:val="0"/>
      <w:jc w:val="center"/>
    </w:pPr>
    <w:rPr>
      <w:rFonts w:asciiTheme="minorEastAsia" w:eastAsiaTheme="minorEastAsia" w:hAnsiTheme="minorHAnsi"/>
      <w:b/>
      <w:bCs/>
      <w:color w:val="auto"/>
      <w:sz w:val="20"/>
    </w:rPr>
  </w:style>
  <w:style w:type="table" w:customStyle="1" w:styleId="CommonAASAIoTAppendixTableGrid">
    <w:name w:val="CommonAAS AIoT Appendix Table Grid"/>
    <w:basedOn w:val="CommonAASNormalTable"/>
    <w:uiPriority w:val="39"/>
    <w:rsid w:val="00704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onAASAIoTAppendixTableCaption">
    <w:name w:val="CommonAAS AIoT Appendix Table Caption"/>
    <w:basedOn w:val="CommonAASAIoTNormal"/>
    <w:next w:val="CommonAASAIoTNormal"/>
    <w:uiPriority w:val="39"/>
    <w:unhideWhenUsed/>
    <w:qFormat/>
    <w:rsid w:val="0070409E"/>
    <w:pPr>
      <w:jc w:val="center"/>
    </w:pPr>
    <w:rPr>
      <w:b/>
      <w:bCs/>
    </w:rPr>
  </w:style>
  <w:style w:type="paragraph" w:customStyle="1" w:styleId="CommonAASAIoTAppendixFigureCaption">
    <w:name w:val="CommonAAS AIoT Appendix Figure Caption"/>
    <w:basedOn w:val="CommonAASAIoTNormal"/>
    <w:next w:val="CommonAASAIoTNormal"/>
    <w:uiPriority w:val="39"/>
    <w:unhideWhenUsed/>
    <w:qFormat/>
    <w:rsid w:val="0070409E"/>
    <w:pPr>
      <w:jc w:val="center"/>
    </w:pPr>
    <w:rPr>
      <w:b/>
      <w:bCs/>
    </w:rPr>
  </w:style>
  <w:style w:type="paragraph" w:customStyle="1" w:styleId="CommonAASMainTableCaption">
    <w:name w:val="CommonAAS Main Table Caption"/>
    <w:basedOn w:val="CommonAAScaption"/>
    <w:link w:val="CommonAASMainTableCaptionChar"/>
    <w:rsid w:val="00930822"/>
  </w:style>
  <w:style w:type="character" w:customStyle="1" w:styleId="CommonAASMainTableCaptionChar">
    <w:name w:val="CommonAAS Main Table Caption Char"/>
    <w:basedOn w:val="CommonAASDefaultParagraphFont"/>
    <w:link w:val="CommonAASMainTableCaption"/>
    <w:rsid w:val="00930822"/>
    <w:rPr>
      <w:rFonts w:ascii="맑은 고딕" w:eastAsia="맑은 고딕" w:hAnsi="맑은 고딕"/>
      <w:b/>
      <w:bCs/>
      <w:color w:val="000000"/>
      <w:sz w:val="20"/>
      <w:szCs w:val="20"/>
    </w:rPr>
  </w:style>
  <w:style w:type="paragraph" w:customStyle="1" w:styleId="CommonAASMainFigureCaption">
    <w:name w:val="CommonAAS Main Figure Caption"/>
    <w:basedOn w:val="CommonAAScaption"/>
    <w:link w:val="CommonAASMainFigureCaptionChar"/>
    <w:rsid w:val="00930822"/>
  </w:style>
  <w:style w:type="character" w:customStyle="1" w:styleId="CommonAASMainFigureCaptionChar">
    <w:name w:val="CommonAAS Main Figure Caption Char"/>
    <w:basedOn w:val="CommonAASDefaultParagraphFont"/>
    <w:link w:val="CommonAASMainFigureCaption"/>
    <w:rsid w:val="00930822"/>
    <w:rPr>
      <w:rFonts w:ascii="맑은 고딕" w:eastAsia="맑은 고딕" w:hAnsi="맑은 고딕"/>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oter" Target="footer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docs.docker.com/desktop/setup/install/windows-install" TargetMode="External"/><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10.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eader" Target="header4.xml"/><Relationship Id="rId8" Type="http://schemas.openxmlformats.org/officeDocument/2006/relationships/header" Target="header2.xml"/><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20" Type="http://schemas.openxmlformats.org/officeDocument/2006/relationships/image" Target="media/image7.jpeg"/><Relationship Id="rId41" Type="http://schemas.openxmlformats.org/officeDocument/2006/relationships/hyperlink" Target="https://basyx.org/get-started/introduction"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7.png"/></Relationships>
</file>

<file path=word/_rels/header3.xml.rels><?xml version="1.0" encoding="UTF-8" standalone="yes"?>
<Relationships xmlns="http://schemas.openxmlformats.org/package/2006/relationships"><Relationship Id="rId1" Type="http://schemas.openxmlformats.org/officeDocument/2006/relationships/image" Target="media/image39.png"/></Relationships>
</file>

<file path=word/_rels/header4.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135</Pages>
  <Words>25741</Words>
  <Characters>146729</Characters>
  <Application>Microsoft Office Word</Application>
  <DocSecurity>0</DocSecurity>
  <Lines>1222</Lines>
  <Paragraphs>344</Paragraphs>
  <ScaleCrop>false</ScaleCrop>
  <LinksUpToDate>false</LinksUpToDate>
  <CharactersWithSpaces>172126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래들가열기(수직 커버형 가스식 래들 예열기)</dc:title>
  <dc:subject>AAS 참조모델 현장 활용 가이던스</dc:subject>
  <dc:creator/>
  <cp:keywords>AAS, 유압주입기, PET 프리폼, IDTA, KOSMO</cp:keywords>
  <dc:description>2026-08-26 통합 작성표준 및 AASX V2.0.0 반영</dc:description>
  <cp:lastModifiedBy/>
  <cp:revision>1</cp:revision>
  <cp:lastPrinted>2025-01-21T06:18:00Z</cp:lastPrinted>
  <dcterms:created xsi:type="dcterms:W3CDTF">2026-07-27T15:26:00Z</dcterms:created>
  <dcterms:modified xsi:type="dcterms:W3CDTF">2026-10-10T04:32:00Z</dcterms:modified>
  <cp:version>1300.0100.01</cp:version>
</cp:coreProperties>
</file>