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2124" w14:textId="1622B3FC" w:rsidR="003C70D6" w:rsidRDefault="00E4619F" w:rsidP="00D30E1E">
      <w:r>
        <w:rPr>
          <w:noProof/>
        </w:rPr>
        <mc:AlternateContent>
          <mc:Choice Requires="wps">
            <w:drawing>
              <wp:anchor distT="0" distB="0" distL="114300" distR="114300" simplePos="0" relativeHeight="251666432" behindDoc="0" locked="0" layoutInCell="1" allowOverlap="1" wp14:anchorId="319995AB" wp14:editId="65DBCA10">
                <wp:simplePos x="0" y="0"/>
                <wp:positionH relativeFrom="page">
                  <wp:align>left</wp:align>
                </wp:positionH>
                <wp:positionV relativeFrom="paragraph">
                  <wp:posOffset>-1063771</wp:posOffset>
                </wp:positionV>
                <wp:extent cx="7543800" cy="982980"/>
                <wp:effectExtent l="0" t="0" r="0" b="762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8EBA1"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5AB" id="직사각형 15" o:spid="_x0000_s1026" style="position:absolute;left:0;text-align:left;margin-left:0;margin-top:-83.75pt;width:594pt;height:77.4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" fillcolor="#4e95d9 [1631]" stroked="f" strokeweight="1pt">
                <v:textbox>
                  <w:txbxContent>
                    <w:p w14:paraId="6EA8EBA1" w14:textId="77777777" w:rsidR="00507F17" w:rsidRDefault="00507F17" w:rsidP="00507F17">
                      <w:pPr>
                        <w:jc w:val="center"/>
                      </w:pPr>
                    </w:p>
                  </w:txbxContent>
                </v:textbox>
                <w10:wrap anchorx="page"/>
              </v:rect>
            </w:pict>
          </mc:Fallback>
        </mc:AlternateContent>
      </w:r>
    </w:p>
    <w:sdt>
      <w:sdtPr>
        <w:id w:val="-870535533"/>
        <w:docPartObj>
          <w:docPartGallery w:val="Cover Pages"/>
          <w:docPartUnique/>
        </w:docPartObj>
      </w:sdtPr>
      <w:sdtContent>
        <w:p w14:paraId="45DF2C08" w14:textId="4C5F8969" w:rsidR="00D30E1E" w:rsidRDefault="00FC003E" w:rsidP="00D30E1E">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31CADBE"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color w:val="747474"/>
                                    <w:sz w:val="36"/>
                                    <w:szCs w:val="36"/>
                                  </w:rPr>
                                  <w:t xml:space="preserve">2026. 10</w:t>
                                </w:r>
                              </w:p>
                              <w:bookmarkEnd w:id="0"/>
                              <w:p w14:paraId="5E42369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46604D7" w14:textId="77777777" w:rsidR="00F3746F" w:rsidRPr="009630A4" w:rsidRDefault="00F3746F" w:rsidP="00D30E1E">
                          <w:pPr>
                            <w:pStyle w:val="aa"/>
                            <w:ind w:left="720" w:hanging="720"/>
                            <w:jc w:val="right"/>
                            <w:rPr>
                              <w:rFonts w:ascii="HY헤드라인M" w:eastAsia="HY헤드라인M"/>
                              <w:color w:val="747474"/>
                              <w:sz w:val="36"/>
                              <w:szCs w:val="36"/>
                            </w:rPr>
                          </w:pPr>
                          <w:r>
                            <w:rPr>
                              <w:rFonts w:ascii="HY헤드라인M" w:eastAsia="HY헤드라인M"/>
                              <w:color w:val="747474"/>
                              <w:sz w:val="36"/>
                              <w:szCs w:val="36"/>
                            </w:rPr>
                            <w:t xml:space="preserve">2026. 10</w:t>
                          </w:r>
                        </w:p>
                        <w:bookmarkEnd w:id="2"/>
                        <w:p w14:paraId="28D45B9D"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34CC2"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용해로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A848BEA"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3BBADA9" w14:textId="77777777" w:rsidR="00F3746F" w:rsidRPr="00153E3E" w:rsidRDefault="007030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용해로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01E6C4"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bookmarkStart w:id="1" w:name="_Hlk184998755"/>
        <w:bookmarkEnd w:id="1"/>
        <w:p w14:paraId="1DA91376" w14:textId="38149FAF"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7C9836">
                    <wp:simplePos x="0" y="0"/>
                    <wp:positionH relativeFrom="page">
                      <wp:posOffset>6985</wp:posOffset>
                    </wp:positionH>
                    <wp:positionV relativeFrom="paragraph">
                      <wp:posOffset>5235575</wp:posOffset>
                    </wp:positionV>
                    <wp:extent cx="7555230" cy="982980"/>
                    <wp:effectExtent l="0" t="0" r="7620" b="762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2A3C3A"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414A" id="직사각형 9" o:spid="_x0000_s1029"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" fillcolor="#4e95d9 [1631]" stroked="f" strokeweight="1pt">
                    <v:textbox>
                      <w:txbxContent>
                        <w:p w14:paraId="2E395A9F" w14:textId="77777777" w:rsidR="00507F17" w:rsidRDefault="00507F17" w:rsidP="00507F17">
                          <w:pPr>
                            <w:jc w:val="center"/>
                          </w:pPr>
                        </w:p>
                      </w:txbxContent>
                    </v:textbox>
                    <w10:wrap anchorx="page"/>
                  </v:rect>
                </w:pict>
              </mc:Fallback>
            </mc:AlternateContent>
          </w:r>
          <w:r w:rsidR="00D30E1E">
            <w:rPr>
              <w:noProof/>
            </w:rPr>
            <w:drawing>
              <wp:inline distT="0" distB="0" distL="0" distR="0" wp14:anchorId="32657FDC" wp14:editId="7AE6FBCD">
                <wp:extent cx="5724000" cy="3320281"/>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5724000" cy="3320281"/>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8918A"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noChangeAspect="1"/>
                                      </wp:cNvGraphicFramePr>
                                      <a:graphic>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F4403E7"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7A5C6690" w14:textId="77777777" w:rsidR="00D30E1E" w:rsidRDefault="00000000" w:rsidP="00D30E1E"/>
      </w:sdtContent>
    </w:sdt>
    <w:p>
      <w:pPr>
        <w:keepNext/>
        <w:pageBreakBefore w:val="0"/>
        <w:spacing w:before="240" w:after="480"/>
        <w:jc w:val="center"/>
      </w:pPr>
      <w:r>
        <w:rPr>
          <w:rFonts w:ascii="맑은 고딕" w:hAnsi="맑은 고딕"/>
          <w:b/>
          <w:color w:val="003399"/>
          <w:sz w:val="44"/>
        </w:rPr>
        <w:t> </w:t>
      </w: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pPr>
        <w:tabs>
          <w:tab w:pos="8957" w:val="right" w:leader="dot"/>
        </w:tabs>
        <w:snapToGrid w:val="0"/>
        <w:spacing w:before="0" w:after="60" w:line="276" w:lineRule="auto"/>
        <w:ind w:left="0" w:right="369"/>
      </w:pPr>
      <w:hyperlink w:anchor="GuideNav50000" w:history="1">
        <w:r>
          <w:rPr>
            <w:rFonts w:ascii="맑은 고딕" w:eastAsia="맑은 고딕"/>
            <w:sz w:val="21"/>
            <w:b/>
          </w:rPr>
          <w:t>I. AAS 개요</w:t>
        </w:r>
        <w:r>
          <w:rPr>
            <w:rFonts w:ascii="맑은 고딕" w:eastAsia="맑은 고딕"/>
            <w:sz w:val="21"/>
            <w:b/>
          </w:rPr>
          <w:tab/>
        </w:r>
        <w:fldSimple w:instr=" PAGEREF GuideNav50000 \h ">
          <w:r>
            <w:rPr>
              <w:rFonts w:ascii="맑은 고딕" w:eastAsia="맑은 고딕"/>
              <w:sz w:val="21"/>
              <w:b/>
            </w:rPr>
            <w:t>1</w:t>
          </w:r>
        </w:fldSimple>
      </w:hyperlink>
    </w:p>
    <w:p>
      <w:pPr>
        <w:tabs>
          <w:tab w:pos="8957" w:val="right" w:leader="dot"/>
        </w:tabs>
        <w:snapToGrid w:val="0"/>
        <w:spacing w:before="0" w:after="60" w:line="276" w:lineRule="auto"/>
        <w:ind w:left="283" w:right="369"/>
      </w:pPr>
      <w:hyperlink w:anchor="GuideNav50001" w:history="1">
        <w:r>
          <w:rPr>
            <w:rFonts w:ascii="맑은 고딕" w:eastAsia="맑은 고딕"/>
            <w:sz w:val="21"/>
          </w:rPr>
          <w:t>1. AAS 개념</w:t>
        </w:r>
        <w:r>
          <w:rPr>
            <w:rFonts w:ascii="맑은 고딕" w:eastAsia="맑은 고딕"/>
            <w:sz w:val="21"/>
          </w:rPr>
          <w:tab/>
        </w:r>
        <w:fldSimple w:instr=" PAGEREF GuideNav50001 \h ">
          <w:r>
            <w:rPr>
              <w:rFonts w:ascii="맑은 고딕" w:eastAsia="맑은 고딕"/>
              <w:sz w:val="21"/>
            </w:rPr>
            <w:t>1</w:t>
          </w:r>
        </w:fldSimple>
      </w:hyperlink>
    </w:p>
    <w:p>
      <w:pPr>
        <w:tabs>
          <w:tab w:pos="8957" w:val="right" w:leader="dot"/>
        </w:tabs>
        <w:snapToGrid w:val="0"/>
        <w:spacing w:before="0" w:after="60" w:line="276" w:lineRule="auto"/>
        <w:ind w:left="283" w:right="369"/>
      </w:pPr>
      <w:hyperlink w:anchor="GuideNav50005" w:history="1">
        <w:r>
          <w:rPr>
            <w:rFonts w:ascii="맑은 고딕" w:eastAsia="맑은 고딕"/>
            <w:sz w:val="21"/>
          </w:rPr>
          <w:t>2. AAS 구성요소</w:t>
        </w:r>
        <w:r>
          <w:rPr>
            <w:rFonts w:ascii="맑은 고딕" w:eastAsia="맑은 고딕"/>
            <w:sz w:val="21"/>
          </w:rPr>
          <w:tab/>
        </w:r>
        <w:fldSimple w:instr=" PAGEREF GuideNav50005 \h ">
          <w:r>
            <w:rPr>
              <w:rFonts w:ascii="맑은 고딕" w:eastAsia="맑은 고딕"/>
              <w:sz w:val="21"/>
            </w:rPr>
            <w:t>3</w:t>
          </w:r>
        </w:fldSimple>
      </w:hyperlink>
    </w:p>
    <w:p>
      <w:pPr>
        <w:tabs>
          <w:tab w:pos="8957" w:val="right" w:leader="dot"/>
        </w:tabs>
        <w:snapToGrid w:val="0"/>
        <w:spacing w:before="0" w:after="60" w:line="276" w:lineRule="auto"/>
        <w:ind w:left="283" w:right="369"/>
      </w:pPr>
      <w:hyperlink w:anchor="GuideNav50011" w:history="1">
        <w:r>
          <w:rPr>
            <w:rFonts w:ascii="맑은 고딕" w:eastAsia="맑은 고딕"/>
            <w:sz w:val="21"/>
          </w:rPr>
          <w:t>3. AAS 작성 요구사항</w:t>
        </w:r>
        <w:r>
          <w:rPr>
            <w:rFonts w:ascii="맑은 고딕" w:eastAsia="맑은 고딕"/>
            <w:sz w:val="21"/>
          </w:rPr>
          <w:tab/>
        </w:r>
        <w:fldSimple w:instr=" PAGEREF GuideNav50011 \h ">
          <w:r>
            <w:rPr>
              <w:rFonts w:ascii="맑은 고딕" w:eastAsia="맑은 고딕"/>
              <w:sz w:val="21"/>
            </w:rPr>
            <w:t>6</w:t>
          </w:r>
        </w:fldSimple>
      </w:hyperlink>
    </w:p>
    <w:p>
      <w:pPr>
        <w:tabs>
          <w:tab w:pos="8957" w:val="right" w:leader="dot"/>
        </w:tabs>
        <w:snapToGrid w:val="0"/>
        <w:spacing w:before="0" w:after="60" w:line="276" w:lineRule="auto"/>
        <w:ind w:left="283" w:right="369"/>
      </w:pPr>
      <w:hyperlink w:anchor="GuideNav50012" w:history="1">
        <w:r>
          <w:rPr>
            <w:rFonts w:ascii="맑은 고딕" w:eastAsia="맑은 고딕"/>
            <w:sz w:val="21"/>
          </w:rPr>
          <w:t>4. AAS 작성 유의사항</w:t>
        </w:r>
        <w:r>
          <w:rPr>
            <w:rFonts w:ascii="맑은 고딕" w:eastAsia="맑은 고딕"/>
            <w:sz w:val="21"/>
          </w:rPr>
          <w:tab/>
        </w:r>
        <w:fldSimple w:instr=" PAGEREF GuideNav50012 \h ">
          <w:r>
            <w:rPr>
              <w:rFonts w:ascii="맑은 고딕" w:eastAsia="맑은 고딕"/>
              <w:sz w:val="21"/>
            </w:rPr>
            <w:t>7</w:t>
          </w:r>
        </w:fldSimple>
      </w:hyperlink>
    </w:p>
    <w:p>
      <w:pPr>
        <w:tabs>
          <w:tab w:pos="8957" w:val="right" w:leader="dot"/>
        </w:tabs>
        <w:snapToGrid w:val="0"/>
        <w:spacing w:before="0" w:after="60" w:line="276" w:lineRule="auto"/>
        <w:ind w:left="283" w:right="369"/>
      </w:pPr>
      <w:hyperlink w:anchor="GuideNav50014" w:history="1">
        <w:r>
          <w:rPr>
            <w:rFonts w:ascii="맑은 고딕" w:eastAsia="맑은 고딕"/>
            <w:sz w:val="21"/>
          </w:rPr>
          <w:t>5. AAS 모델링</w:t>
        </w:r>
        <w:r>
          <w:rPr>
            <w:rFonts w:ascii="맑은 고딕" w:eastAsia="맑은 고딕"/>
            <w:sz w:val="21"/>
          </w:rPr>
          <w:tab/>
        </w:r>
        <w:fldSimple w:instr=" PAGEREF GuideNav50014 \h ">
          <w:r>
            <w:rPr>
              <w:rFonts w:ascii="맑은 고딕" w:eastAsia="맑은 고딕"/>
              <w:sz w:val="21"/>
            </w:rPr>
            <w:t>8</w:t>
          </w:r>
        </w:fldSimple>
      </w:hyperlink>
    </w:p>
    <w:p>
      <w:pPr>
        <w:tabs>
          <w:tab w:pos="8957" w:val="right" w:leader="dot"/>
        </w:tabs>
        <w:snapToGrid w:val="0"/>
        <w:spacing w:before="0" w:after="60" w:line="276" w:lineRule="auto"/>
        <w:ind w:left="0" w:right="369"/>
      </w:pPr>
      <w:hyperlink w:anchor="GuideNav50018" w:history="1">
        <w:r>
          <w:rPr>
            <w:rFonts w:ascii="맑은 고딕" w:eastAsia="맑은 고딕"/>
            <w:sz w:val="21"/>
            <w:b/>
          </w:rPr>
          <w:t>II. 장비 개요</w:t>
        </w:r>
        <w:r>
          <w:rPr>
            <w:rFonts w:ascii="맑은 고딕" w:eastAsia="맑은 고딕"/>
            <w:sz w:val="21"/>
            <w:b/>
          </w:rPr>
          <w:tab/>
        </w:r>
        <w:fldSimple w:instr=" PAGEREF GuideNav50018 \h ">
          <w:r>
            <w:rPr>
              <w:rFonts w:ascii="맑은 고딕" w:eastAsia="맑은 고딕"/>
              <w:sz w:val="21"/>
              <w:b/>
            </w:rPr>
            <w:t>11</w:t>
          </w:r>
        </w:fldSimple>
      </w:hyperlink>
    </w:p>
    <w:p>
      <w:pPr>
        <w:tabs>
          <w:tab w:pos="8957" w:val="right" w:leader="dot"/>
        </w:tabs>
        <w:snapToGrid w:val="0"/>
        <w:spacing w:before="0" w:after="60" w:line="276" w:lineRule="auto"/>
        <w:ind w:left="283" w:right="369"/>
      </w:pPr>
      <w:hyperlink w:anchor="GuideNav50019" w:history="1">
        <w:r>
          <w:rPr>
            <w:rFonts w:ascii="맑은 고딕" w:eastAsia="맑은 고딕"/>
            <w:sz w:val="21"/>
          </w:rPr>
          <w:t>1. 용해로의 역할 및 분류</w:t>
        </w:r>
        <w:r>
          <w:rPr>
            <w:rFonts w:ascii="맑은 고딕" w:eastAsia="맑은 고딕"/>
            <w:sz w:val="21"/>
          </w:rPr>
          <w:tab/>
        </w:r>
        <w:fldSimple w:instr=" PAGEREF GuideNav50019 \h ">
          <w:r>
            <w:rPr>
              <w:rFonts w:ascii="맑은 고딕" w:eastAsia="맑은 고딕"/>
              <w:sz w:val="21"/>
            </w:rPr>
            <w:t>11</w:t>
          </w:r>
        </w:fldSimple>
      </w:hyperlink>
    </w:p>
    <w:p>
      <w:pPr>
        <w:tabs>
          <w:tab w:pos="8957" w:val="right" w:leader="dot"/>
        </w:tabs>
        <w:snapToGrid w:val="0"/>
        <w:spacing w:before="0" w:after="60" w:line="276" w:lineRule="auto"/>
        <w:ind w:left="0" w:right="369"/>
      </w:pPr>
      <w:hyperlink w:anchor="GuideNav50024" w:history="1">
        <w:r>
          <w:rPr>
            <w:rFonts w:ascii="맑은 고딕" w:eastAsia="맑은 고딕"/>
            <w:sz w:val="21"/>
            <w:b/>
          </w:rPr>
          <w:t>III. AAS 참조모델</w:t>
        </w:r>
        <w:r>
          <w:rPr>
            <w:rFonts w:ascii="맑은 고딕" w:eastAsia="맑은 고딕"/>
            <w:sz w:val="21"/>
            <w:b/>
          </w:rPr>
          <w:tab/>
        </w:r>
        <w:fldSimple w:instr=" PAGEREF GuideNav50024 \h ">
          <w:r>
            <w:rPr>
              <w:rFonts w:ascii="맑은 고딕" w:eastAsia="맑은 고딕"/>
              <w:sz w:val="21"/>
              <w:b/>
            </w:rPr>
            <w:t>14</w:t>
          </w:r>
        </w:fldSimple>
      </w:hyperlink>
    </w:p>
    <w:p>
      <w:pPr>
        <w:tabs>
          <w:tab w:pos="8957" w:val="right" w:leader="dot"/>
        </w:tabs>
        <w:snapToGrid w:val="0"/>
        <w:spacing w:before="0" w:after="60" w:line="276" w:lineRule="auto"/>
        <w:ind w:left="283" w:right="369"/>
      </w:pPr>
      <w:hyperlink w:anchor="GuideNav50025" w:history="1">
        <w:r>
          <w:rPr>
            <w:rFonts w:ascii="맑은 고딕" w:eastAsia="맑은 고딕"/>
            <w:sz w:val="21"/>
          </w:rPr>
          <w:t>1. AAS 참조모델 개요</w:t>
        </w:r>
        <w:r>
          <w:rPr>
            <w:rFonts w:ascii="맑은 고딕" w:eastAsia="맑은 고딕"/>
            <w:sz w:val="21"/>
          </w:rPr>
          <w:tab/>
        </w:r>
        <w:fldSimple w:instr=" PAGEREF GuideNav50025 \h ">
          <w:r>
            <w:rPr>
              <w:rFonts w:ascii="맑은 고딕" w:eastAsia="맑은 고딕"/>
              <w:sz w:val="21"/>
            </w:rPr>
            <w:t>14</w:t>
          </w:r>
        </w:fldSimple>
      </w:hyperlink>
    </w:p>
    <w:p>
      <w:pPr>
        <w:tabs>
          <w:tab w:pos="8957" w:val="right" w:leader="dot"/>
        </w:tabs>
        <w:snapToGrid w:val="0"/>
        <w:spacing w:before="0" w:after="60" w:line="276" w:lineRule="auto"/>
        <w:ind w:left="283" w:right="369"/>
      </w:pPr>
      <w:hyperlink w:anchor="GuideNav50026" w:history="1">
        <w:r>
          <w:rPr>
            <w:rFonts w:ascii="맑은 고딕" w:eastAsia="맑은 고딕"/>
            <w:sz w:val="21"/>
          </w:rPr>
          <w:t>2. AAS 참조모델 구성 요소</w:t>
        </w:r>
        <w:r>
          <w:rPr>
            <w:rFonts w:ascii="맑은 고딕" w:eastAsia="맑은 고딕"/>
            <w:sz w:val="21"/>
          </w:rPr>
          <w:tab/>
        </w:r>
        <w:fldSimple w:instr=" PAGEREF GuideNav50026 \h ">
          <w:r>
            <w:rPr>
              <w:rFonts w:ascii="맑은 고딕" w:eastAsia="맑은 고딕"/>
              <w:sz w:val="21"/>
            </w:rPr>
            <w:t>14</w:t>
          </w:r>
        </w:fldSimple>
      </w:hyperlink>
    </w:p>
    <w:p>
      <w:pPr>
        <w:tabs>
          <w:tab w:pos="8957" w:val="right" w:leader="dot"/>
        </w:tabs>
        <w:snapToGrid w:val="0"/>
        <w:spacing w:before="0" w:after="60" w:line="276" w:lineRule="auto"/>
        <w:ind w:left="283" w:right="369"/>
      </w:pPr>
      <w:hyperlink w:anchor="GuideNav50028" w:history="1">
        <w:r>
          <w:rPr>
            <w:rFonts w:ascii="맑은 고딕" w:eastAsia="맑은 고딕"/>
            <w:sz w:val="21"/>
          </w:rPr>
          <w:t>3. AAS 참조모델 서브모델 설명</w:t>
        </w:r>
        <w:r>
          <w:rPr>
            <w:rFonts w:ascii="맑은 고딕" w:eastAsia="맑은 고딕"/>
            <w:sz w:val="21"/>
          </w:rPr>
          <w:tab/>
        </w:r>
        <w:fldSimple w:instr=" PAGEREF GuideNav50028 \h ">
          <w:r>
            <w:rPr>
              <w:rFonts w:ascii="맑은 고딕" w:eastAsia="맑은 고딕"/>
              <w:sz w:val="21"/>
            </w:rPr>
            <w:t>14</w:t>
          </w:r>
        </w:fldSimple>
      </w:hyperlink>
    </w:p>
    <w:p>
      <w:pPr>
        <w:tabs>
          <w:tab w:pos="8957" w:val="right" w:leader="dot"/>
        </w:tabs>
        <w:snapToGrid w:val="0"/>
        <w:spacing w:before="0" w:after="60" w:line="276" w:lineRule="auto"/>
        <w:ind w:left="567" w:right="369"/>
      </w:pPr>
      <w:hyperlink w:anchor="GuideNav50029" w:history="1">
        <w:r>
          <w:rPr>
            <w:rFonts w:ascii="맑은 고딕" w:eastAsia="맑은 고딕"/>
            <w:sz w:val="21"/>
          </w:rPr>
          <w:t>1. Nameplate 서브모델</w:t>
        </w:r>
        <w:r>
          <w:rPr>
            <w:rFonts w:ascii="맑은 고딕" w:eastAsia="맑은 고딕"/>
            <w:sz w:val="21"/>
          </w:rPr>
          <w:tab/>
        </w:r>
        <w:fldSimple w:instr=" PAGEREF GuideNav50029 \h ">
          <w:r>
            <w:rPr>
              <w:rFonts w:ascii="맑은 고딕" w:eastAsia="맑은 고딕"/>
              <w:sz w:val="21"/>
            </w:rPr>
            <w:t>16</w:t>
          </w:r>
        </w:fldSimple>
      </w:hyperlink>
    </w:p>
    <w:p>
      <w:pPr>
        <w:tabs>
          <w:tab w:pos="8957" w:val="right" w:leader="dot"/>
        </w:tabs>
        <w:snapToGrid w:val="0"/>
        <w:spacing w:before="0" w:after="60" w:line="276" w:lineRule="auto"/>
        <w:ind w:left="567" w:right="369"/>
      </w:pPr>
      <w:hyperlink w:anchor="GuideNav50032" w:history="1">
        <w:r>
          <w:rPr>
            <w:rFonts w:ascii="맑은 고딕" w:eastAsia="맑은 고딕"/>
            <w:sz w:val="21"/>
          </w:rPr>
          <w:t>2. HandoverDocumentation 서브모델</w:t>
        </w:r>
        <w:r>
          <w:rPr>
            <w:rFonts w:ascii="맑은 고딕" w:eastAsia="맑은 고딕"/>
            <w:sz w:val="21"/>
          </w:rPr>
          <w:tab/>
        </w:r>
        <w:fldSimple w:instr=" PAGEREF GuideNav50032 \h ">
          <w:r>
            <w:rPr>
              <w:rFonts w:ascii="맑은 고딕" w:eastAsia="맑은 고딕"/>
              <w:sz w:val="21"/>
            </w:rPr>
            <w:t>17</w:t>
          </w:r>
        </w:fldSimple>
      </w:hyperlink>
    </w:p>
    <w:p>
      <w:pPr>
        <w:tabs>
          <w:tab w:pos="8957" w:val="right" w:leader="dot"/>
        </w:tabs>
        <w:snapToGrid w:val="0"/>
        <w:spacing w:before="0" w:after="60" w:line="276" w:lineRule="auto"/>
        <w:ind w:left="567" w:right="369"/>
      </w:pPr>
      <w:hyperlink w:anchor="GuideNav50035" w:history="1">
        <w:r>
          <w:rPr>
            <w:rFonts w:ascii="맑은 고딕" w:eastAsia="맑은 고딕"/>
            <w:sz w:val="21"/>
          </w:rPr>
          <w:t>3. TechnicalData 서브모델</w:t>
        </w:r>
        <w:r>
          <w:rPr>
            <w:rFonts w:ascii="맑은 고딕" w:eastAsia="맑은 고딕"/>
            <w:sz w:val="21"/>
          </w:rPr>
          <w:tab/>
        </w:r>
        <w:fldSimple w:instr=" PAGEREF GuideNav50035 \h ">
          <w:r>
            <w:rPr>
              <w:rFonts w:ascii="맑은 고딕" w:eastAsia="맑은 고딕"/>
              <w:sz w:val="21"/>
            </w:rPr>
            <w:t>18</w:t>
          </w:r>
        </w:fldSimple>
      </w:hyperlink>
    </w:p>
    <w:p>
      <w:pPr>
        <w:tabs>
          <w:tab w:pos="8957" w:val="right" w:leader="dot"/>
        </w:tabs>
        <w:snapToGrid w:val="0"/>
        <w:spacing w:before="0" w:after="60" w:line="276" w:lineRule="auto"/>
        <w:ind w:left="567" w:right="369"/>
      </w:pPr>
      <w:hyperlink w:anchor="GuideNav50060" w:history="1">
        <w:r>
          <w:rPr>
            <w:rFonts w:ascii="맑은 고딕" w:eastAsia="맑은 고딕"/>
            <w:sz w:val="21"/>
          </w:rPr>
          <w:t>4. OperationalData 서브모델</w:t>
        </w:r>
        <w:r>
          <w:rPr>
            <w:rFonts w:ascii="맑은 고딕" w:eastAsia="맑은 고딕"/>
            <w:sz w:val="21"/>
          </w:rPr>
          <w:tab/>
        </w:r>
        <w:fldSimple w:instr=" PAGEREF GuideNav50060 \h ">
          <w:r>
            <w:rPr>
              <w:rFonts w:ascii="맑은 고딕" w:eastAsia="맑은 고딕"/>
              <w:sz w:val="21"/>
            </w:rPr>
            <w:t>37</w:t>
          </w:r>
        </w:fldSimple>
      </w:hyperlink>
    </w:p>
    <w:p>
      <w:pPr>
        <w:tabs>
          <w:tab w:pos="8957" w:val="right" w:leader="dot"/>
        </w:tabs>
        <w:snapToGrid w:val="0"/>
        <w:spacing w:before="0" w:after="60" w:line="276" w:lineRule="auto"/>
        <w:ind w:left="567" w:right="369"/>
      </w:pPr>
      <w:hyperlink w:anchor="GuideNav50078" w:history="1">
        <w:r>
          <w:rPr>
            <w:rFonts w:ascii="맑은 고딕" w:eastAsia="맑은 고딕"/>
            <w:sz w:val="21"/>
          </w:rPr>
          <w:t>5. TimeSeries 서브모델</w:t>
        </w:r>
        <w:r>
          <w:rPr>
            <w:rFonts w:ascii="맑은 고딕" w:eastAsia="맑은 고딕"/>
            <w:sz w:val="21"/>
          </w:rPr>
          <w:tab/>
        </w:r>
        <w:fldSimple w:instr=" PAGEREF GuideNav50078 \h ">
          <w:r>
            <w:rPr>
              <w:rFonts w:ascii="맑은 고딕" w:eastAsia="맑은 고딕"/>
              <w:sz w:val="21"/>
            </w:rPr>
            <w:t>56</w:t>
          </w:r>
        </w:fldSimple>
      </w:hyperlink>
    </w:p>
    <w:p>
      <w:pPr>
        <w:tabs>
          <w:tab w:pos="8957" w:val="right" w:leader="dot"/>
        </w:tabs>
        <w:snapToGrid w:val="0"/>
        <w:spacing w:before="0" w:after="60" w:line="276" w:lineRule="auto"/>
        <w:ind w:left="567" w:right="369"/>
      </w:pPr>
      <w:hyperlink w:anchor="GuideNav50086" w:history="1">
        <w:r>
          <w:rPr>
            <w:rFonts w:ascii="맑은 고딕" w:eastAsia="맑은 고딕"/>
            <w:sz w:val="21"/>
          </w:rPr>
          <w:t>6. ProcessParameters 서브모델</w:t>
        </w:r>
        <w:r>
          <w:rPr>
            <w:rFonts w:ascii="맑은 고딕" w:eastAsia="맑은 고딕"/>
            <w:sz w:val="21"/>
          </w:rPr>
          <w:tab/>
        </w:r>
        <w:fldSimple w:instr=" PAGEREF GuideNav50086 \h ">
          <w:r>
            <w:rPr>
              <w:rFonts w:ascii="맑은 고딕" w:eastAsia="맑은 고딕"/>
              <w:sz w:val="21"/>
            </w:rPr>
            <w:t>64</w:t>
          </w:r>
        </w:fldSimple>
      </w:hyperlink>
    </w:p>
    <w:p>
      <w:pPr>
        <w:tabs>
          <w:tab w:pos="8957" w:val="right" w:leader="dot"/>
        </w:tabs>
        <w:snapToGrid w:val="0"/>
        <w:spacing w:before="0" w:after="60" w:line="276" w:lineRule="auto"/>
        <w:ind w:left="567" w:right="369"/>
      </w:pPr>
      <w:hyperlink w:anchor="GuideNav50096" w:history="1">
        <w:r>
          <w:rPr>
            <w:rFonts w:ascii="맑은 고딕" w:eastAsia="맑은 고딕"/>
            <w:sz w:val="21"/>
          </w:rPr>
          <w:t>7. PredictiveMaintenance 서브모델</w:t>
        </w:r>
        <w:r>
          <w:rPr>
            <w:rFonts w:ascii="맑은 고딕" w:eastAsia="맑은 고딕"/>
            <w:sz w:val="21"/>
          </w:rPr>
          <w:tab/>
        </w:r>
        <w:fldSimple w:instr=" PAGEREF GuideNav50096 \h ">
          <w:r>
            <w:rPr>
              <w:rFonts w:ascii="맑은 고딕" w:eastAsia="맑은 고딕"/>
              <w:sz w:val="21"/>
            </w:rPr>
            <w:t>72</w:t>
          </w:r>
        </w:fldSimple>
      </w:hyperlink>
    </w:p>
    <w:p>
      <w:pPr>
        <w:tabs>
          <w:tab w:pos="8957" w:val="right" w:leader="dot"/>
        </w:tabs>
        <w:snapToGrid w:val="0"/>
        <w:spacing w:before="0" w:after="60" w:line="276" w:lineRule="auto"/>
        <w:ind w:left="283" w:right="369"/>
      </w:pPr>
      <w:hyperlink w:anchor="GuideNav50108" w:history="1">
        <w:r>
          <w:rPr>
            <w:rFonts w:ascii="맑은 고딕" w:eastAsia="맑은 고딕"/>
            <w:sz w:val="21"/>
          </w:rPr>
          <w:t>4. 예시 데이터 해석과 현장 적용</w:t>
        </w:r>
        <w:r>
          <w:rPr>
            <w:rFonts w:ascii="맑은 고딕" w:eastAsia="맑은 고딕"/>
            <w:sz w:val="21"/>
          </w:rPr>
          <w:tab/>
        </w:r>
        <w:fldSimple w:instr=" PAGEREF GuideNav50108 \h ">
          <w:r>
            <w:rPr>
              <w:rFonts w:ascii="맑은 고딕" w:eastAsia="맑은 고딕"/>
              <w:sz w:val="21"/>
            </w:rPr>
            <w:t>82</w:t>
          </w:r>
        </w:fldSimple>
      </w:hyperlink>
    </w:p>
    <w:p>
      <w:pPr>
        <w:tabs>
          <w:tab w:pos="8957" w:val="right" w:leader="dot"/>
        </w:tabs>
        <w:snapToGrid w:val="0"/>
        <w:spacing w:before="0" w:after="60" w:line="276" w:lineRule="auto"/>
        <w:ind w:left="0" w:right="369"/>
      </w:pPr>
      <w:hyperlink w:anchor="GuideNav50109" w:history="1">
        <w:r>
          <w:rPr>
            <w:rFonts w:ascii="맑은 고딕" w:eastAsia="맑은 고딕"/>
            <w:sz w:val="21"/>
            <w:b/>
          </w:rPr>
          <w:t>IV.AAS 참조모델 활용 방법</w:t>
        </w:r>
        <w:r>
          <w:rPr>
            <w:rFonts w:ascii="맑은 고딕" w:eastAsia="맑은 고딕"/>
            <w:sz w:val="21"/>
            <w:b/>
          </w:rPr>
          <w:tab/>
        </w:r>
        <w:fldSimple w:instr=" PAGEREF GuideNav50109 \h ">
          <w:r>
            <w:rPr>
              <w:rFonts w:ascii="맑은 고딕" w:eastAsia="맑은 고딕"/>
              <w:sz w:val="21"/>
              <w:b/>
            </w:rPr>
            <w:t>83</w:t>
          </w:r>
        </w:fldSimple>
      </w:hyperlink>
    </w:p>
    <w:p>
      <w:pPr>
        <w:tabs>
          <w:tab w:pos="8957" w:val="right" w:leader="dot"/>
        </w:tabs>
        <w:snapToGrid w:val="0"/>
        <w:spacing w:before="0" w:after="60" w:line="276" w:lineRule="auto"/>
        <w:ind w:left="283" w:right="369"/>
      </w:pPr>
      <w:hyperlink w:anchor="GuideNav50110" w:history="1">
        <w:r>
          <w:rPr>
            <w:rFonts w:ascii="맑은 고딕" w:eastAsia="맑은 고딕"/>
            <w:sz w:val="21"/>
          </w:rPr>
          <w:t>1. 참조모델 활용</w:t>
        </w:r>
        <w:r>
          <w:rPr>
            <w:rFonts w:ascii="맑은 고딕" w:eastAsia="맑은 고딕"/>
            <w:sz w:val="21"/>
          </w:rPr>
          <w:tab/>
        </w:r>
        <w:fldSimple w:instr=" PAGEREF GuideNav50110 \h ">
          <w:r>
            <w:rPr>
              <w:rFonts w:ascii="맑은 고딕" w:eastAsia="맑은 고딕"/>
              <w:sz w:val="21"/>
            </w:rPr>
            <w:t>83</w:t>
          </w:r>
        </w:fldSimple>
      </w:hyperlink>
    </w:p>
    <w:p>
      <w:pPr>
        <w:tabs>
          <w:tab w:pos="8957" w:val="right" w:leader="dot"/>
        </w:tabs>
        <w:snapToGrid w:val="0"/>
        <w:spacing w:before="0" w:after="60" w:line="276" w:lineRule="auto"/>
        <w:ind w:left="283" w:right="369"/>
      </w:pPr>
      <w:hyperlink w:anchor="GuideNav50111" w:history="1">
        <w:r>
          <w:rPr>
            <w:rFonts w:ascii="맑은 고딕" w:eastAsia="맑은 고딕"/>
            <w:sz w:val="21"/>
          </w:rPr>
          <w:t>2. 신규 AAS 작성 및 수정</w:t>
        </w:r>
        <w:r>
          <w:rPr>
            <w:rFonts w:ascii="맑은 고딕" w:eastAsia="맑은 고딕"/>
            <w:sz w:val="21"/>
          </w:rPr>
          <w:tab/>
        </w:r>
        <w:fldSimple w:instr=" PAGEREF GuideNav50111 \h ">
          <w:r>
            <w:rPr>
              <w:rFonts w:ascii="맑은 고딕" w:eastAsia="맑은 고딕"/>
              <w:sz w:val="21"/>
            </w:rPr>
            <w:t>83</w:t>
          </w:r>
        </w:fldSimple>
      </w:hyperlink>
    </w:p>
    <w:p>
      <w:pPr>
        <w:tabs>
          <w:tab w:pos="8957" w:val="right" w:leader="dot"/>
        </w:tabs>
        <w:snapToGrid w:val="0"/>
        <w:spacing w:before="0" w:after="60" w:line="276" w:lineRule="auto"/>
        <w:ind w:left="283" w:right="369"/>
      </w:pPr>
      <w:hyperlink w:anchor="GuideNav50126" w:history="1">
        <w:r>
          <w:rPr>
            <w:rFonts w:ascii="맑은 고딕" w:eastAsia="맑은 고딕"/>
            <w:sz w:val="21"/>
          </w:rPr>
          <w:t>3. AAS 모델(템플릿)을 실제 제품별 AAS 인스턴스로 전환</w:t>
        </w:r>
        <w:r>
          <w:rPr>
            <w:rFonts w:ascii="맑은 고딕" w:eastAsia="맑은 고딕"/>
            <w:sz w:val="21"/>
          </w:rPr>
          <w:tab/>
        </w:r>
        <w:fldSimple w:instr=" PAGEREF GuideNav50126 \h ">
          <w:r>
            <w:rPr>
              <w:rFonts w:ascii="맑은 고딕" w:eastAsia="맑은 고딕"/>
              <w:sz w:val="21"/>
            </w:rPr>
            <w:t>91</w:t>
          </w:r>
        </w:fldSimple>
      </w:hyperlink>
    </w:p>
    <w:p>
      <w:pPr>
        <w:tabs>
          <w:tab w:pos="8957" w:val="right" w:leader="dot"/>
        </w:tabs>
        <w:snapToGrid w:val="0"/>
        <w:spacing w:before="0" w:after="60" w:line="276" w:lineRule="auto"/>
        <w:ind w:left="0" w:right="369"/>
      </w:pPr>
      <w:hyperlink w:anchor="GuideNav50134" w:history="1">
        <w:r>
          <w:rPr>
            <w:rFonts w:ascii="맑은 고딕" w:eastAsia="맑은 고딕"/>
            <w:sz w:val="21"/>
            <w:b/>
          </w:rPr>
          <w:t>부록 A. 용해로 AAS 참조모델 활용 시나리오</w:t>
        </w:r>
        <w:r>
          <w:rPr>
            <w:rFonts w:ascii="맑은 고딕" w:eastAsia="맑은 고딕"/>
            <w:sz w:val="21"/>
            <w:b/>
          </w:rPr>
          <w:tab/>
        </w:r>
        <w:fldSimple w:instr=" PAGEREF GuideNav50134 \h ">
          <w:r>
            <w:rPr>
              <w:rFonts w:ascii="맑은 고딕" w:eastAsia="맑은 고딕"/>
              <w:sz w:val="21"/>
              <w:b/>
            </w:rPr>
            <w:t>94</w:t>
          </w:r>
        </w:fldSimple>
      </w:hyperlink>
    </w:p>
    <w:p>
      <w:pPr>
        <w:tabs>
          <w:tab w:pos="8957" w:val="right" w:leader="dot"/>
        </w:tabs>
        <w:snapToGrid w:val="0"/>
        <w:spacing w:before="0" w:after="60" w:line="276" w:lineRule="auto"/>
        <w:ind w:left="0" w:right="369"/>
      </w:pPr>
      <w:hyperlink w:anchor="GuideNav50141" w:history="1">
        <w:r>
          <w:rPr>
            <w:rFonts w:ascii="맑은 고딕" w:eastAsia="맑은 고딕"/>
            <w:sz w:val="21"/>
            <w:b/>
          </w:rPr>
          <w:t>부록 I. AIoT 디바이스를 활용한 장비-AAS 연동</w:t>
        </w:r>
        <w:r>
          <w:rPr>
            <w:rFonts w:ascii="맑은 고딕" w:eastAsia="맑은 고딕"/>
            <w:sz w:val="21"/>
            <w:b/>
          </w:rPr>
          <w:tab/>
        </w:r>
        <w:fldSimple w:instr=" PAGEREF GuideNav50141 \h ">
          <w:r>
            <w:rPr>
              <w:rFonts w:ascii="맑은 고딕" w:eastAsia="맑은 고딕"/>
              <w:sz w:val="21"/>
              <w:b/>
            </w:rPr>
            <w:t>100</w:t>
          </w:r>
        </w:fldSimple>
      </w:hyperlink>
    </w:p>
    <w:p>
      <w:pPr>
        <w:tabs>
          <w:tab w:pos="8957" w:val="right" w:leader="dot"/>
        </w:tabs>
        <w:snapToGrid w:val="0"/>
        <w:spacing w:before="0" w:after="60" w:line="276" w:lineRule="auto"/>
        <w:ind w:left="283" w:right="369"/>
      </w:pPr>
      <w:hyperlink w:anchor="GuideNav50142" w:history="1">
        <w:r>
          <w:rPr>
            <w:rFonts w:ascii="맑은 고딕" w:eastAsia="맑은 고딕"/>
            <w:sz w:val="21"/>
          </w:rPr>
          <w:t>1. 개요</w:t>
        </w:r>
        <w:r>
          <w:rPr>
            <w:rFonts w:ascii="맑은 고딕" w:eastAsia="맑은 고딕"/>
            <w:sz w:val="21"/>
          </w:rPr>
          <w:tab/>
        </w:r>
        <w:fldSimple w:instr=" PAGEREF GuideNav50142 \h ">
          <w:r>
            <w:rPr>
              <w:rFonts w:ascii="맑은 고딕" w:eastAsia="맑은 고딕"/>
              <w:sz w:val="21"/>
            </w:rPr>
            <w:t>100</w:t>
          </w:r>
        </w:fldSimple>
      </w:hyperlink>
    </w:p>
    <w:p>
      <w:pPr>
        <w:tabs>
          <w:tab w:pos="8957" w:val="right" w:leader="dot"/>
        </w:tabs>
        <w:snapToGrid w:val="0"/>
        <w:spacing w:before="0" w:after="60" w:line="276" w:lineRule="auto"/>
        <w:ind w:left="283" w:right="369"/>
      </w:pPr>
      <w:hyperlink w:anchor="GuideNav50144" w:history="1">
        <w:r>
          <w:rPr>
            <w:rFonts w:ascii="맑은 고딕" w:eastAsia="맑은 고딕"/>
            <w:sz w:val="21"/>
          </w:rPr>
          <w:t>2. 시스템 아키텍처</w:t>
        </w:r>
        <w:r>
          <w:rPr>
            <w:rFonts w:ascii="맑은 고딕" w:eastAsia="맑은 고딕"/>
            <w:sz w:val="21"/>
          </w:rPr>
          <w:tab/>
        </w:r>
        <w:fldSimple w:instr=" PAGEREF GuideNav50144 \h ">
          <w:r>
            <w:rPr>
              <w:rFonts w:ascii="맑은 고딕" w:eastAsia="맑은 고딕"/>
              <w:sz w:val="21"/>
            </w:rPr>
            <w:t>101</w:t>
          </w:r>
        </w:fldSimple>
      </w:hyperlink>
    </w:p>
    <w:p>
      <w:pPr>
        <w:tabs>
          <w:tab w:pos="8957" w:val="right" w:leader="dot"/>
        </w:tabs>
        <w:snapToGrid w:val="0"/>
        <w:spacing w:before="0" w:after="60" w:line="276" w:lineRule="auto"/>
        <w:ind w:left="283" w:right="369"/>
      </w:pPr>
      <w:hyperlink w:anchor="GuideNav50148" w:history="1">
        <w:r>
          <w:rPr>
            <w:rFonts w:ascii="맑은 고딕" w:eastAsia="맑은 고딕"/>
            <w:sz w:val="21"/>
          </w:rPr>
          <w:t>3. AAS 서버 구축</w:t>
        </w:r>
        <w:r>
          <w:rPr>
            <w:rFonts w:ascii="맑은 고딕" w:eastAsia="맑은 고딕"/>
            <w:sz w:val="21"/>
          </w:rPr>
          <w:tab/>
        </w:r>
        <w:fldSimple w:instr=" PAGEREF GuideNav50148 \h ">
          <w:r>
            <w:rPr>
              <w:rFonts w:ascii="맑은 고딕" w:eastAsia="맑은 고딕"/>
              <w:sz w:val="21"/>
            </w:rPr>
            <w:t>103</w:t>
          </w:r>
        </w:fldSimple>
      </w:hyperlink>
    </w:p>
    <w:p>
      <w:pPr>
        <w:tabs>
          <w:tab w:pos="8957" w:val="right" w:leader="dot"/>
        </w:tabs>
        <w:snapToGrid w:val="0"/>
        <w:spacing w:before="0" w:after="60" w:line="276" w:lineRule="auto"/>
        <w:ind w:left="283" w:right="369"/>
      </w:pPr>
      <w:hyperlink w:anchor="GuideNav50157" w:history="1">
        <w:r>
          <w:rPr>
            <w:rFonts w:ascii="맑은 고딕" w:eastAsia="맑은 고딕"/>
            <w:sz w:val="21"/>
          </w:rPr>
          <w:t>4. AAS 연동 준비</w:t>
        </w:r>
        <w:r>
          <w:rPr>
            <w:rFonts w:ascii="맑은 고딕" w:eastAsia="맑은 고딕"/>
            <w:sz w:val="21"/>
          </w:rPr>
          <w:tab/>
        </w:r>
        <w:fldSimple w:instr=" PAGEREF GuideNav50157 \h ">
          <w:r>
            <w:rPr>
              <w:rFonts w:ascii="맑은 고딕" w:eastAsia="맑은 고딕"/>
              <w:sz w:val="21"/>
            </w:rPr>
            <w:t>110</w:t>
          </w:r>
        </w:fldSimple>
      </w:hyperlink>
    </w:p>
    <w:p>
      <w:pPr>
        <w:tabs>
          <w:tab w:pos="8957" w:val="right" w:leader="dot"/>
        </w:tabs>
        <w:snapToGrid w:val="0"/>
        <w:spacing w:before="0" w:after="60" w:line="276" w:lineRule="auto"/>
        <w:ind w:left="283" w:right="369"/>
      </w:pPr>
      <w:hyperlink w:anchor="GuideNav50162" w:history="1">
        <w:r>
          <w:rPr>
            <w:rFonts w:ascii="맑은 고딕" w:eastAsia="맑은 고딕"/>
            <w:sz w:val="21"/>
          </w:rPr>
          <w:t>5. 장비 데이터 수집과 AAS 연동</w:t>
        </w:r>
        <w:r>
          <w:rPr>
            <w:rFonts w:ascii="맑은 고딕" w:eastAsia="맑은 고딕"/>
            <w:sz w:val="21"/>
          </w:rPr>
          <w:tab/>
        </w:r>
        <w:fldSimple w:instr=" PAGEREF GuideNav50162 \h ">
          <w:r>
            <w:rPr>
              <w:rFonts w:ascii="맑은 고딕" w:eastAsia="맑은 고딕"/>
              <w:sz w:val="21"/>
            </w:rPr>
            <w:t>113</w:t>
          </w:r>
        </w:fldSimple>
      </w:hyperlink>
    </w:p>
    <w:p>
      <w:pPr>
        <w:keepNext/>
        <w:pageBreakBefore/>
        <w:spacing w:before="240" w:after="480"/>
        <w:jc w:val="center"/>
      </w:pPr>
      <w:r>
        <w:rPr>
          <w:rFonts w:ascii="맑은 고딕" w:hAnsi="맑은 고딕"/>
          <w:b/>
          <w:color w:val="003399"/>
          <w:sz w:val="44"/>
        </w:rPr>
        <w:t> </w:t>
      </w: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pPr>
        <w:tabs>
          <w:tab w:pos="8957" w:val="right" w:leader="dot"/>
        </w:tabs>
        <w:snapToGrid w:val="0"/>
        <w:spacing w:before="0" w:after="60" w:line="276" w:lineRule="auto"/>
        <w:ind w:left="0" w:right="369"/>
      </w:pPr>
      <w:hyperlink w:anchor="GuideNav50003" w:history="1">
        <w:r>
          <w:rPr>
            <w:rFonts w:ascii="맑은 고딕" w:eastAsia="맑은 고딕"/>
            <w:sz w:val="19"/>
          </w:rPr>
          <w:t>표 1 ISO/IEC 표준 제정 절차</w:t>
        </w:r>
        <w:r>
          <w:rPr>
            <w:rFonts w:ascii="맑은 고딕" w:eastAsia="맑은 고딕"/>
            <w:sz w:val="19"/>
          </w:rPr>
          <w:tab/>
        </w:r>
        <w:fldSimple w:instr=" PAGEREF GuideNav50003 \h ">
          <w:r>
            <w:rPr>
              <w:rFonts w:ascii="맑은 고딕" w:eastAsia="맑은 고딕"/>
              <w:sz w:val="19"/>
            </w:rPr>
            <w:t>2</w:t>
          </w:r>
        </w:fldSimple>
      </w:hyperlink>
    </w:p>
    <w:p>
      <w:pPr>
        <w:tabs>
          <w:tab w:pos="8957" w:val="right" w:leader="dot"/>
        </w:tabs>
        <w:snapToGrid w:val="0"/>
        <w:spacing w:before="0" w:after="60" w:line="276" w:lineRule="auto"/>
        <w:ind w:left="0" w:right="369"/>
      </w:pPr>
      <w:hyperlink w:anchor="GuideNav50015" w:history="1">
        <w:r>
          <w:rPr>
            <w:rFonts w:ascii="맑은 고딕" w:eastAsia="맑은 고딕"/>
            <w:sz w:val="19"/>
          </w:rPr>
          <w:t>표 2 AAS 모델링 절차</w:t>
        </w:r>
        <w:r>
          <w:rPr>
            <w:rFonts w:ascii="맑은 고딕" w:eastAsia="맑은 고딕"/>
            <w:sz w:val="19"/>
          </w:rPr>
          <w:tab/>
        </w:r>
        <w:fldSimple w:instr=" PAGEREF GuideNav50015 \h ">
          <w:r>
            <w:rPr>
              <w:rFonts w:ascii="맑은 고딕" w:eastAsia="맑은 고딕"/>
              <w:sz w:val="19"/>
            </w:rPr>
            <w:t>8</w:t>
          </w:r>
        </w:fldSimple>
      </w:hyperlink>
    </w:p>
    <w:p>
      <w:pPr>
        <w:tabs>
          <w:tab w:pos="8957" w:val="right" w:leader="dot"/>
        </w:tabs>
        <w:snapToGrid w:val="0"/>
        <w:spacing w:before="0" w:after="60" w:line="276" w:lineRule="auto"/>
        <w:ind w:left="0" w:right="369"/>
      </w:pPr>
      <w:hyperlink w:anchor="GuideNav50017" w:history="1">
        <w:r>
          <w:rPr>
            <w:rFonts w:ascii="맑은 고딕" w:eastAsia="맑은 고딕"/>
            <w:sz w:val="19"/>
          </w:rPr>
          <w:t>표 3 AAS 모델링에 사용한 서브 모델 템플릿과 버전</w:t>
        </w:r>
        <w:r>
          <w:rPr>
            <w:rFonts w:ascii="맑은 고딕" w:eastAsia="맑은 고딕"/>
            <w:sz w:val="19"/>
          </w:rPr>
          <w:tab/>
        </w:r>
        <w:fldSimple w:instr=" PAGEREF GuideNav50017 \h ">
          <w:r>
            <w:rPr>
              <w:rFonts w:ascii="맑은 고딕" w:eastAsia="맑은 고딕"/>
              <w:sz w:val="19"/>
            </w:rPr>
            <w:t>9</w:t>
          </w:r>
        </w:fldSimple>
      </w:hyperlink>
    </w:p>
    <w:p>
      <w:pPr>
        <w:tabs>
          <w:tab w:pos="8957" w:val="right" w:leader="dot"/>
        </w:tabs>
        <w:snapToGrid w:val="0"/>
        <w:spacing w:before="0" w:after="60" w:line="276" w:lineRule="auto"/>
        <w:ind w:left="0" w:right="369"/>
      </w:pPr>
      <w:hyperlink w:anchor="GuideNav50022" w:history="1">
        <w:r>
          <w:rPr>
            <w:rFonts w:ascii="맑은 고딕" w:eastAsia="맑은 고딕"/>
            <w:sz w:val="19"/>
          </w:rPr>
          <w:t>표 4 용해로 작동 주기</w:t>
        </w:r>
        <w:r>
          <w:rPr>
            <w:rFonts w:ascii="맑은 고딕" w:eastAsia="맑은 고딕"/>
            <w:sz w:val="19"/>
          </w:rPr>
          <w:tab/>
        </w:r>
        <w:fldSimple w:instr=" PAGEREF GuideNav50022 \h ">
          <w:r>
            <w:rPr>
              <w:rFonts w:ascii="맑은 고딕" w:eastAsia="맑은 고딕"/>
              <w:sz w:val="19"/>
            </w:rPr>
            <w:t>13</w:t>
          </w:r>
        </w:fldSimple>
      </w:hyperlink>
    </w:p>
    <w:p>
      <w:pPr>
        <w:tabs>
          <w:tab w:pos="8957" w:val="right" w:leader="dot"/>
        </w:tabs>
        <w:snapToGrid w:val="0"/>
        <w:spacing w:before="0" w:after="60" w:line="276" w:lineRule="auto"/>
        <w:ind w:left="0" w:right="369"/>
      </w:pPr>
      <w:hyperlink w:anchor="GuideNav50027" w:history="1">
        <w:r>
          <w:rPr>
            <w:rFonts w:ascii="맑은 고딕" w:eastAsia="맑은 고딕"/>
            <w:sz w:val="19"/>
          </w:rPr>
          <w:t>표 5 용해로 Submodels 구성</w:t>
        </w:r>
        <w:r>
          <w:rPr>
            <w:rFonts w:ascii="맑은 고딕" w:eastAsia="맑은 고딕"/>
            <w:sz w:val="19"/>
          </w:rPr>
          <w:tab/>
        </w:r>
        <w:fldSimple w:instr=" PAGEREF GuideNav50027 \h ">
          <w:r>
            <w:rPr>
              <w:rFonts w:ascii="맑은 고딕" w:eastAsia="맑은 고딕"/>
              <w:sz w:val="19"/>
            </w:rPr>
            <w:t>14</w:t>
          </w:r>
        </w:fldSimple>
      </w:hyperlink>
    </w:p>
    <w:p>
      <w:pPr>
        <w:tabs>
          <w:tab w:pos="8957" w:val="right" w:leader="dot"/>
        </w:tabs>
        <w:snapToGrid w:val="0"/>
        <w:spacing w:before="0" w:after="60" w:line="276" w:lineRule="auto"/>
        <w:ind w:left="0" w:right="369"/>
      </w:pPr>
      <w:hyperlink w:anchor="GuideNav50038" w:history="1">
        <w:r>
          <w:rPr>
            <w:rFonts w:ascii="맑은 고딕" w:eastAsia="맑은 고딕"/>
            <w:sz w:val="19"/>
          </w:rPr>
          <w:t>표 6 TechnicalData 요소</w:t>
        </w:r>
        <w:r>
          <w:rPr>
            <w:rFonts w:ascii="맑은 고딕" w:eastAsia="맑은 고딕"/>
            <w:sz w:val="19"/>
          </w:rPr>
          <w:tab/>
        </w:r>
        <w:fldSimple w:instr=" PAGEREF GuideNav50038 \h ">
          <w:r>
            <w:rPr>
              <w:rFonts w:ascii="맑은 고딕" w:eastAsia="맑은 고딕"/>
              <w:sz w:val="19"/>
            </w:rPr>
            <w:t>19</w:t>
          </w:r>
        </w:fldSimple>
      </w:hyperlink>
    </w:p>
    <w:p>
      <w:pPr>
        <w:tabs>
          <w:tab w:pos="8957" w:val="right" w:leader="dot"/>
        </w:tabs>
        <w:snapToGrid w:val="0"/>
        <w:spacing w:before="0" w:after="60" w:line="276" w:lineRule="auto"/>
        <w:ind w:left="0" w:right="369"/>
      </w:pPr>
      <w:hyperlink w:anchor="GuideNav50039" w:history="1">
        <w:r>
          <w:rPr>
            <w:rFonts w:ascii="맑은 고딕" w:eastAsia="맑은 고딕"/>
            <w:sz w:val="19"/>
          </w:rPr>
          <w:t>표 7 TechnicalData/GeneralInformation 요소</w:t>
        </w:r>
        <w:r>
          <w:rPr>
            <w:rFonts w:ascii="맑은 고딕" w:eastAsia="맑은 고딕"/>
            <w:sz w:val="19"/>
          </w:rPr>
          <w:tab/>
        </w:r>
        <w:fldSimple w:instr=" PAGEREF GuideNav50039 \h ">
          <w:r>
            <w:rPr>
              <w:rFonts w:ascii="맑은 고딕" w:eastAsia="맑은 고딕"/>
              <w:sz w:val="19"/>
            </w:rPr>
            <w:t>19</w:t>
          </w:r>
        </w:fldSimple>
      </w:hyperlink>
    </w:p>
    <w:p>
      <w:pPr>
        <w:tabs>
          <w:tab w:pos="8957" w:val="right" w:leader="dot"/>
        </w:tabs>
        <w:snapToGrid w:val="0"/>
        <w:spacing w:before="0" w:after="60" w:line="276" w:lineRule="auto"/>
        <w:ind w:left="0" w:right="369"/>
      </w:pPr>
      <w:hyperlink w:anchor="GuideNav50040" w:history="1">
        <w:r>
          <w:rPr>
            <w:rFonts w:ascii="맑은 고딕" w:eastAsia="맑은 고딕"/>
            <w:sz w:val="19"/>
          </w:rPr>
          <w:t>표 8 TechnicalData/GeneralInformation/ProductImages 요소</w:t>
        </w:r>
        <w:r>
          <w:rPr>
            <w:rFonts w:ascii="맑은 고딕" w:eastAsia="맑은 고딕"/>
            <w:sz w:val="19"/>
          </w:rPr>
          <w:tab/>
        </w:r>
        <w:fldSimple w:instr=" PAGEREF GuideNav50040 \h ">
          <w:r>
            <w:rPr>
              <w:rFonts w:ascii="맑은 고딕" w:eastAsia="맑은 고딕"/>
              <w:sz w:val="19"/>
            </w:rPr>
            <w:t>20</w:t>
          </w:r>
        </w:fldSimple>
      </w:hyperlink>
    </w:p>
    <w:p>
      <w:pPr>
        <w:tabs>
          <w:tab w:pos="8957" w:val="right" w:leader="dot"/>
        </w:tabs>
        <w:snapToGrid w:val="0"/>
        <w:spacing w:before="0" w:after="60" w:line="276" w:lineRule="auto"/>
        <w:ind w:left="0" w:right="369"/>
      </w:pPr>
      <w:hyperlink w:anchor="GuideNav50041" w:history="1">
        <w:r>
          <w:rPr>
            <w:rFonts w:ascii="맑은 고딕" w:eastAsia="맑은 고딕"/>
            <w:sz w:val="19"/>
          </w:rPr>
          <w:t>표 9 TechnicalData/GeneralInformation/ProductImages[0]/[] 요소</w:t>
        </w:r>
        <w:r>
          <w:rPr>
            <w:rFonts w:ascii="맑은 고딕" w:eastAsia="맑은 고딕"/>
            <w:sz w:val="19"/>
          </w:rPr>
          <w:tab/>
        </w:r>
        <w:fldSimple w:instr=" PAGEREF GuideNav50041 \h ">
          <w:r>
            <w:rPr>
              <w:rFonts w:ascii="맑은 고딕" w:eastAsia="맑은 고딕"/>
              <w:sz w:val="19"/>
            </w:rPr>
            <w:t>21</w:t>
          </w:r>
        </w:fldSimple>
      </w:hyperlink>
    </w:p>
    <w:p>
      <w:pPr>
        <w:tabs>
          <w:tab w:pos="8957" w:val="right" w:leader="dot"/>
        </w:tabs>
        <w:snapToGrid w:val="0"/>
        <w:spacing w:before="0" w:after="60" w:line="276" w:lineRule="auto"/>
        <w:ind w:left="0" w:right="369"/>
      </w:pPr>
      <w:hyperlink w:anchor="GuideNav50042" w:history="1">
        <w:r>
          <w:rPr>
            <w:rFonts w:ascii="맑은 고딕" w:eastAsia="맑은 고딕"/>
            <w:sz w:val="19"/>
          </w:rPr>
          <w:t>표 10 TechnicalData/ProductClassifications 요소</w:t>
        </w:r>
        <w:r>
          <w:rPr>
            <w:rFonts w:ascii="맑은 고딕" w:eastAsia="맑은 고딕"/>
            <w:sz w:val="19"/>
          </w:rPr>
          <w:tab/>
        </w:r>
        <w:fldSimple w:instr=" PAGEREF GuideNav50042 \h ">
          <w:r>
            <w:rPr>
              <w:rFonts w:ascii="맑은 고딕" w:eastAsia="맑은 고딕"/>
              <w:sz w:val="19"/>
            </w:rPr>
            <w:t>21</w:t>
          </w:r>
        </w:fldSimple>
      </w:hyperlink>
    </w:p>
    <w:p>
      <w:pPr>
        <w:tabs>
          <w:tab w:pos="8957" w:val="right" w:leader="dot"/>
        </w:tabs>
        <w:snapToGrid w:val="0"/>
        <w:spacing w:before="0" w:after="60" w:line="276" w:lineRule="auto"/>
        <w:ind w:left="0" w:right="369"/>
      </w:pPr>
      <w:hyperlink w:anchor="GuideNav50043" w:history="1">
        <w:r>
          <w:rPr>
            <w:rFonts w:ascii="맑은 고딕" w:eastAsia="맑은 고딕"/>
            <w:sz w:val="19"/>
          </w:rPr>
          <w:t>표 11 TechnicalData/ProductClassifications[0]/[] 요소</w:t>
        </w:r>
        <w:r>
          <w:rPr>
            <w:rFonts w:ascii="맑은 고딕" w:eastAsia="맑은 고딕"/>
            <w:sz w:val="19"/>
          </w:rPr>
          <w:tab/>
        </w:r>
        <w:fldSimple w:instr=" PAGEREF GuideNav50043 \h ">
          <w:r>
            <w:rPr>
              <w:rFonts w:ascii="맑은 고딕" w:eastAsia="맑은 고딕"/>
              <w:sz w:val="19"/>
            </w:rPr>
            <w:t>22</w:t>
          </w:r>
        </w:fldSimple>
      </w:hyperlink>
    </w:p>
    <w:p>
      <w:pPr>
        <w:tabs>
          <w:tab w:pos="8957" w:val="right" w:leader="dot"/>
        </w:tabs>
        <w:snapToGrid w:val="0"/>
        <w:spacing w:before="0" w:after="60" w:line="276" w:lineRule="auto"/>
        <w:ind w:left="0" w:right="369"/>
      </w:pPr>
      <w:hyperlink w:anchor="GuideNav50044" w:history="1">
        <w:r>
          <w:rPr>
            <w:rFonts w:ascii="맑은 고딕" w:eastAsia="맑은 고딕"/>
            <w:sz w:val="19"/>
          </w:rPr>
          <w:t>표 12 TechnicalData/TechnicalPropertyAreas 요소</w:t>
        </w:r>
        <w:r>
          <w:rPr>
            <w:rFonts w:ascii="맑은 고딕" w:eastAsia="맑은 고딕"/>
            <w:sz w:val="19"/>
          </w:rPr>
          <w:tab/>
        </w:r>
        <w:fldSimple w:instr=" PAGEREF GuideNav50044 \h ">
          <w:r>
            <w:rPr>
              <w:rFonts w:ascii="맑은 고딕" w:eastAsia="맑은 고딕"/>
              <w:sz w:val="19"/>
            </w:rPr>
            <w:t>22</w:t>
          </w:r>
        </w:fldSimple>
      </w:hyperlink>
    </w:p>
    <w:p>
      <w:pPr>
        <w:tabs>
          <w:tab w:pos="8957" w:val="right" w:leader="dot"/>
        </w:tabs>
        <w:snapToGrid w:val="0"/>
        <w:spacing w:before="0" w:after="60" w:line="276" w:lineRule="auto"/>
        <w:ind w:left="0" w:right="369"/>
      </w:pPr>
      <w:hyperlink w:anchor="GuideNav50045" w:history="1">
        <w:r>
          <w:rPr>
            <w:rFonts w:ascii="맑은 고딕" w:eastAsia="맑은 고딕"/>
            <w:sz w:val="19"/>
          </w:rPr>
          <w:t>표 13 TechnicalData/TechnicalPropertyAreas[0]/[] 요소</w:t>
        </w:r>
        <w:r>
          <w:rPr>
            <w:rFonts w:ascii="맑은 고딕" w:eastAsia="맑은 고딕"/>
            <w:sz w:val="19"/>
          </w:rPr>
          <w:tab/>
        </w:r>
        <w:fldSimple w:instr=" PAGEREF GuideNav50045 \h ">
          <w:r>
            <w:rPr>
              <w:rFonts w:ascii="맑은 고딕" w:eastAsia="맑은 고딕"/>
              <w:sz w:val="19"/>
            </w:rPr>
            <w:t>23</w:t>
          </w:r>
        </w:fldSimple>
      </w:hyperlink>
    </w:p>
    <w:p>
      <w:pPr>
        <w:tabs>
          <w:tab w:pos="8957" w:val="right" w:leader="dot"/>
        </w:tabs>
        <w:snapToGrid w:val="0"/>
        <w:spacing w:before="0" w:after="60" w:line="276" w:lineRule="auto"/>
        <w:ind w:left="0" w:right="369"/>
      </w:pPr>
      <w:hyperlink w:anchor="GuideNav50046" w:history="1">
        <w:r>
          <w:rPr>
            <w:rFonts w:ascii="맑은 고딕" w:eastAsia="맑은 고딕"/>
            <w:sz w:val="19"/>
          </w:rPr>
          <w:t>표 14 TechnicalData/TechnicalPropertyAreas[0]/[]/MeltingFurnaceCommonSystem 요소</w:t>
        </w:r>
        <w:r>
          <w:rPr>
            <w:rFonts w:ascii="맑은 고딕" w:eastAsia="맑은 고딕"/>
            <w:sz w:val="19"/>
          </w:rPr>
          <w:tab/>
        </w:r>
        <w:fldSimple w:instr=" PAGEREF GuideNav50046 \h ">
          <w:r>
            <w:rPr>
              <w:rFonts w:ascii="맑은 고딕" w:eastAsia="맑은 고딕"/>
              <w:sz w:val="19"/>
            </w:rPr>
            <w:t>24</w:t>
          </w:r>
        </w:fldSimple>
      </w:hyperlink>
    </w:p>
    <w:p>
      <w:pPr>
        <w:tabs>
          <w:tab w:pos="8957" w:val="right" w:leader="dot"/>
        </w:tabs>
        <w:snapToGrid w:val="0"/>
        <w:spacing w:before="0" w:after="60" w:line="276" w:lineRule="auto"/>
        <w:ind w:left="0" w:right="369"/>
      </w:pPr>
      <w:hyperlink w:anchor="GuideNav50047" w:history="1">
        <w:r>
          <w:rPr>
            <w:rFonts w:ascii="맑은 고딕" w:eastAsia="맑은 고딕"/>
            <w:sz w:val="19"/>
          </w:rPr>
          <w:t>표 15 TechnicalData/TechnicalPropertyAreas[0]/[]/MeltingFurnaceCommonSystem/MeltingFurnaceCommonSpecifications 요소</w:t>
        </w:r>
        <w:r>
          <w:rPr>
            <w:rFonts w:ascii="맑은 고딕" w:eastAsia="맑은 고딕"/>
            <w:sz w:val="19"/>
          </w:rPr>
          <w:tab/>
        </w:r>
        <w:fldSimple w:instr=" PAGEREF GuideNav50047 \h ">
          <w:r>
            <w:rPr>
              <w:rFonts w:ascii="맑은 고딕" w:eastAsia="맑은 고딕"/>
              <w:sz w:val="19"/>
            </w:rPr>
            <w:t>24</w:t>
          </w:r>
        </w:fldSimple>
      </w:hyperlink>
    </w:p>
    <w:p>
      <w:pPr>
        <w:tabs>
          <w:tab w:pos="8957" w:val="right" w:leader="dot"/>
        </w:tabs>
        <w:snapToGrid w:val="0"/>
        <w:spacing w:before="0" w:after="60" w:line="276" w:lineRule="auto"/>
        <w:ind w:left="0" w:right="369"/>
      </w:pPr>
      <w:hyperlink w:anchor="GuideNav50048" w:history="1">
        <w:r>
          <w:rPr>
            <w:rFonts w:ascii="맑은 고딕" w:eastAsia="맑은 고딕"/>
            <w:sz w:val="19"/>
          </w:rPr>
          <w:t>표 16 TechnicalData/TechnicalPropertyAreas[1]/[] 요소</w:t>
        </w:r>
        <w:r>
          <w:rPr>
            <w:rFonts w:ascii="맑은 고딕" w:eastAsia="맑은 고딕"/>
            <w:sz w:val="19"/>
          </w:rPr>
          <w:tab/>
        </w:r>
        <w:fldSimple w:instr=" PAGEREF GuideNav50048 \h ">
          <w:r>
            <w:rPr>
              <w:rFonts w:ascii="맑은 고딕" w:eastAsia="맑은 고딕"/>
              <w:sz w:val="19"/>
            </w:rPr>
            <w:t>25</w:t>
          </w:r>
        </w:fldSimple>
      </w:hyperlink>
    </w:p>
    <w:p>
      <w:pPr>
        <w:tabs>
          <w:tab w:pos="8957" w:val="right" w:leader="dot"/>
        </w:tabs>
        <w:snapToGrid w:val="0"/>
        <w:spacing w:before="0" w:after="60" w:line="276" w:lineRule="auto"/>
        <w:ind w:left="0" w:right="369"/>
      </w:pPr>
      <w:hyperlink w:anchor="GuideNav50049" w:history="1">
        <w:r>
          <w:rPr>
            <w:rFonts w:ascii="맑은 고딕" w:eastAsia="맑은 고딕"/>
            <w:sz w:val="19"/>
          </w:rPr>
          <w:t>표 17 TechnicalData/TechnicalPropertyAreas[1]/[]/MeltingCapacityAndPowerSystem 요소</w:t>
        </w:r>
        <w:r>
          <w:rPr>
            <w:rFonts w:ascii="맑은 고딕" w:eastAsia="맑은 고딕"/>
            <w:sz w:val="19"/>
          </w:rPr>
          <w:tab/>
        </w:r>
        <w:fldSimple w:instr=" PAGEREF GuideNav50049 \h ">
          <w:r>
            <w:rPr>
              <w:rFonts w:ascii="맑은 고딕" w:eastAsia="맑은 고딕"/>
              <w:sz w:val="19"/>
            </w:rPr>
            <w:t>26</w:t>
          </w:r>
        </w:fldSimple>
      </w:hyperlink>
    </w:p>
    <w:p>
      <w:pPr>
        <w:tabs>
          <w:tab w:pos="8957" w:val="right" w:leader="dot"/>
        </w:tabs>
        <w:snapToGrid w:val="0"/>
        <w:spacing w:before="0" w:after="60" w:line="276" w:lineRule="auto"/>
        <w:ind w:left="0" w:right="369"/>
      </w:pPr>
      <w:hyperlink w:anchor="GuideNav50050" w:history="1">
        <w:r>
          <w:rPr>
            <w:rFonts w:ascii="맑은 고딕" w:eastAsia="맑은 고딕"/>
            <w:sz w:val="19"/>
          </w:rPr>
          <w:t>표 18 TechnicalData/TechnicalPropertyAreas[1]/[]/MeltingCapacityAndPowerSystem/MeltingCapacityAndPowerSpecifications 요소</w:t>
        </w:r>
        <w:r>
          <w:rPr>
            <w:rFonts w:ascii="맑은 고딕" w:eastAsia="맑은 고딕"/>
            <w:sz w:val="19"/>
          </w:rPr>
          <w:tab/>
        </w:r>
        <w:fldSimple w:instr=" PAGEREF GuideNav50050 \h ">
          <w:r>
            <w:rPr>
              <w:rFonts w:ascii="맑은 고딕" w:eastAsia="맑은 고딕"/>
              <w:sz w:val="19"/>
            </w:rPr>
            <w:t>26</w:t>
          </w:r>
        </w:fldSimple>
      </w:hyperlink>
    </w:p>
    <w:p>
      <w:pPr>
        <w:tabs>
          <w:tab w:pos="8957" w:val="right" w:leader="dot"/>
        </w:tabs>
        <w:snapToGrid w:val="0"/>
        <w:spacing w:before="0" w:after="60" w:line="276" w:lineRule="auto"/>
        <w:ind w:left="0" w:right="369"/>
      </w:pPr>
      <w:hyperlink w:anchor="GuideNav50051" w:history="1">
        <w:r>
          <w:rPr>
            <w:rFonts w:ascii="맑은 고딕" w:eastAsia="맑은 고딕"/>
            <w:sz w:val="19"/>
          </w:rPr>
          <w:t>표 19 TechnicalData/TechnicalPropertyAreas[2]/[] 요소</w:t>
        </w:r>
        <w:r>
          <w:rPr>
            <w:rFonts w:ascii="맑은 고딕" w:eastAsia="맑은 고딕"/>
            <w:sz w:val="19"/>
          </w:rPr>
          <w:tab/>
        </w:r>
        <w:fldSimple w:instr=" PAGEREF GuideNav50051 \h ">
          <w:r>
            <w:rPr>
              <w:rFonts w:ascii="맑은 고딕" w:eastAsia="맑은 고딕"/>
              <w:sz w:val="19"/>
            </w:rPr>
            <w:t>27</w:t>
          </w:r>
        </w:fldSimple>
      </w:hyperlink>
    </w:p>
    <w:p>
      <w:pPr>
        <w:tabs>
          <w:tab w:pos="8957" w:val="right" w:leader="dot"/>
        </w:tabs>
        <w:snapToGrid w:val="0"/>
        <w:spacing w:before="0" w:after="60" w:line="276" w:lineRule="auto"/>
        <w:ind w:left="0" w:right="369"/>
      </w:pPr>
      <w:hyperlink w:anchor="GuideNav50052" w:history="1">
        <w:r>
          <w:rPr>
            <w:rFonts w:ascii="맑은 고딕" w:eastAsia="맑은 고딕"/>
            <w:sz w:val="19"/>
          </w:rPr>
          <w:t>표 20 TechnicalData/TechnicalPropertyAreas[2]/[]/FurnaceStructureAndDimensionSystem 요소</w:t>
        </w:r>
        <w:r>
          <w:rPr>
            <w:rFonts w:ascii="맑은 고딕" w:eastAsia="맑은 고딕"/>
            <w:sz w:val="19"/>
          </w:rPr>
          <w:tab/>
        </w:r>
        <w:fldSimple w:instr=" PAGEREF GuideNav50052 \h ">
          <w:r>
            <w:rPr>
              <w:rFonts w:ascii="맑은 고딕" w:eastAsia="맑은 고딕"/>
              <w:sz w:val="19"/>
            </w:rPr>
            <w:t>28</w:t>
          </w:r>
        </w:fldSimple>
      </w:hyperlink>
    </w:p>
    <w:p>
      <w:pPr>
        <w:tabs>
          <w:tab w:pos="8957" w:val="right" w:leader="dot"/>
        </w:tabs>
        <w:snapToGrid w:val="0"/>
        <w:spacing w:before="0" w:after="60" w:line="276" w:lineRule="auto"/>
        <w:ind w:left="0" w:right="369"/>
      </w:pPr>
      <w:hyperlink w:anchor="GuideNav50053" w:history="1">
        <w:r>
          <w:rPr>
            <w:rFonts w:ascii="맑은 고딕" w:eastAsia="맑은 고딕"/>
            <w:sz w:val="19"/>
          </w:rPr>
          <w:t>표 21 TechnicalData/TechnicalPropertyAreas[2]/[]/FurnaceStructureAndDimensionSystem/FurnaceStructureAndDimensionSpecifications 요소</w:t>
        </w:r>
        <w:r>
          <w:rPr>
            <w:rFonts w:ascii="맑은 고딕" w:eastAsia="맑은 고딕"/>
            <w:sz w:val="19"/>
          </w:rPr>
          <w:tab/>
        </w:r>
        <w:fldSimple w:instr=" PAGEREF GuideNav50053 \h ">
          <w:r>
            <w:rPr>
              <w:rFonts w:ascii="맑은 고딕" w:eastAsia="맑은 고딕"/>
              <w:sz w:val="19"/>
            </w:rPr>
            <w:t>28</w:t>
          </w:r>
        </w:fldSimple>
      </w:hyperlink>
    </w:p>
    <w:p>
      <w:pPr>
        <w:tabs>
          <w:tab w:pos="8957" w:val="right" w:leader="dot"/>
        </w:tabs>
        <w:snapToGrid w:val="0"/>
        <w:spacing w:before="0" w:after="60" w:line="276" w:lineRule="auto"/>
        <w:ind w:left="0" w:right="369"/>
      </w:pPr>
      <w:hyperlink w:anchor="GuideNav50054" w:history="1">
        <w:r>
          <w:rPr>
            <w:rFonts w:ascii="맑은 고딕" w:eastAsia="맑은 고딕"/>
            <w:sz w:val="19"/>
          </w:rPr>
          <w:t>표 22 TechnicalData/TechnicalPropertyAreas[3]/[] 요소</w:t>
        </w:r>
        <w:r>
          <w:rPr>
            <w:rFonts w:ascii="맑은 고딕" w:eastAsia="맑은 고딕"/>
            <w:sz w:val="19"/>
          </w:rPr>
          <w:tab/>
        </w:r>
        <w:fldSimple w:instr=" PAGEREF GuideNav50054 \h ">
          <w:r>
            <w:rPr>
              <w:rFonts w:ascii="맑은 고딕" w:eastAsia="맑은 고딕"/>
              <w:sz w:val="19"/>
            </w:rPr>
            <w:t>30</w:t>
          </w:r>
        </w:fldSimple>
      </w:hyperlink>
    </w:p>
    <w:p>
      <w:pPr>
        <w:tabs>
          <w:tab w:pos="8957" w:val="right" w:leader="dot"/>
        </w:tabs>
        <w:snapToGrid w:val="0"/>
        <w:spacing w:before="0" w:after="60" w:line="276" w:lineRule="auto"/>
        <w:ind w:left="0" w:right="369"/>
      </w:pPr>
      <w:hyperlink w:anchor="GuideNav50055" w:history="1">
        <w:r>
          <w:rPr>
            <w:rFonts w:ascii="맑은 고딕" w:eastAsia="맑은 고딕"/>
            <w:sz w:val="19"/>
          </w:rPr>
          <w:t>표 23 TechnicalData/TechnicalPropertyAreas[3]/[]/CoolingAndFumeExhaustSystem 요소</w:t>
        </w:r>
        <w:r>
          <w:rPr>
            <w:rFonts w:ascii="맑은 고딕" w:eastAsia="맑은 고딕"/>
            <w:sz w:val="19"/>
          </w:rPr>
          <w:tab/>
        </w:r>
        <w:fldSimple w:instr=" PAGEREF GuideNav50055 \h ">
          <w:r>
            <w:rPr>
              <w:rFonts w:ascii="맑은 고딕" w:eastAsia="맑은 고딕"/>
              <w:sz w:val="19"/>
            </w:rPr>
            <w:t>30</w:t>
          </w:r>
        </w:fldSimple>
      </w:hyperlink>
    </w:p>
    <w:p>
      <w:pPr>
        <w:tabs>
          <w:tab w:pos="8957" w:val="right" w:leader="dot"/>
        </w:tabs>
        <w:snapToGrid w:val="0"/>
        <w:spacing w:before="0" w:after="60" w:line="276" w:lineRule="auto"/>
        <w:ind w:left="0" w:right="369"/>
      </w:pPr>
      <w:hyperlink w:anchor="GuideNav50056" w:history="1">
        <w:r>
          <w:rPr>
            <w:rFonts w:ascii="맑은 고딕" w:eastAsia="맑은 고딕"/>
            <w:sz w:val="19"/>
          </w:rPr>
          <w:t>표 24 TechnicalData/TechnicalPropertyAreas[3]/[]/CoolingAndFumeExhaustSystem/CoolingAndFumeExhaustSpecifications 요소</w:t>
        </w:r>
        <w:r>
          <w:rPr>
            <w:rFonts w:ascii="맑은 고딕" w:eastAsia="맑은 고딕"/>
            <w:sz w:val="19"/>
          </w:rPr>
          <w:tab/>
        </w:r>
        <w:fldSimple w:instr=" PAGEREF GuideNav50056 \h ">
          <w:r>
            <w:rPr>
              <w:rFonts w:ascii="맑은 고딕" w:eastAsia="맑은 고딕"/>
              <w:sz w:val="19"/>
            </w:rPr>
            <w:t>31</w:t>
          </w:r>
        </w:fldSimple>
      </w:hyperlink>
    </w:p>
    <w:p>
      <w:pPr>
        <w:tabs>
          <w:tab w:pos="8957" w:val="right" w:leader="dot"/>
        </w:tabs>
        <w:snapToGrid w:val="0"/>
        <w:spacing w:before="0" w:after="60" w:line="276" w:lineRule="auto"/>
        <w:ind w:left="0" w:right="369"/>
      </w:pPr>
      <w:hyperlink w:anchor="GuideNav50057" w:history="1">
        <w:r>
          <w:rPr>
            <w:rFonts w:ascii="맑은 고딕" w:eastAsia="맑은 고딕"/>
            <w:sz w:val="19"/>
          </w:rPr>
          <w:t>표 25 TechnicalData/TechnicalPropertyAreas[4]/[] 요소</w:t>
        </w:r>
        <w:r>
          <w:rPr>
            <w:rFonts w:ascii="맑은 고딕" w:eastAsia="맑은 고딕"/>
            <w:sz w:val="19"/>
          </w:rPr>
          <w:tab/>
        </w:r>
        <w:fldSimple w:instr=" PAGEREF GuideNav50057 \h ">
          <w:r>
            <w:rPr>
              <w:rFonts w:ascii="맑은 고딕" w:eastAsia="맑은 고딕"/>
              <w:sz w:val="19"/>
            </w:rPr>
            <w:t>34</w:t>
          </w:r>
        </w:fldSimple>
      </w:hyperlink>
    </w:p>
    <w:p>
      <w:pPr>
        <w:tabs>
          <w:tab w:pos="8957" w:val="right" w:leader="dot"/>
        </w:tabs>
        <w:snapToGrid w:val="0"/>
        <w:spacing w:before="0" w:after="60" w:line="276" w:lineRule="auto"/>
        <w:ind w:left="0" w:right="369"/>
      </w:pPr>
      <w:hyperlink w:anchor="GuideNav50058" w:history="1">
        <w:r>
          <w:rPr>
            <w:rFonts w:ascii="맑은 고딕" w:eastAsia="맑은 고딕"/>
            <w:sz w:val="19"/>
          </w:rPr>
          <w:t>표 26 TechnicalData/TechnicalPropertyAreas[4]/[]/ElectricalAndSafetySystem 요소</w:t>
        </w:r>
        <w:r>
          <w:rPr>
            <w:rFonts w:ascii="맑은 고딕" w:eastAsia="맑은 고딕"/>
            <w:sz w:val="19"/>
          </w:rPr>
          <w:tab/>
        </w:r>
        <w:fldSimple w:instr=" PAGEREF GuideNav50058 \h ">
          <w:r>
            <w:rPr>
              <w:rFonts w:ascii="맑은 고딕" w:eastAsia="맑은 고딕"/>
              <w:sz w:val="19"/>
            </w:rPr>
            <w:t>34</w:t>
          </w:r>
        </w:fldSimple>
      </w:hyperlink>
    </w:p>
    <w:p>
      <w:pPr>
        <w:tabs>
          <w:tab w:pos="8957" w:val="right" w:leader="dot"/>
        </w:tabs>
        <w:snapToGrid w:val="0"/>
        <w:spacing w:before="0" w:after="60" w:line="276" w:lineRule="auto"/>
        <w:ind w:left="0" w:right="369"/>
      </w:pPr>
      <w:hyperlink w:anchor="GuideNav50059" w:history="1">
        <w:r>
          <w:rPr>
            <w:rFonts w:ascii="맑은 고딕" w:eastAsia="맑은 고딕"/>
            <w:sz w:val="19"/>
          </w:rPr>
          <w:t>표 27 TechnicalData/TechnicalPropertyAreas[4]/[]/ElectricalAndSafetySystem/ElectricalAndSafetySpecifications 요소</w:t>
        </w:r>
        <w:r>
          <w:rPr>
            <w:rFonts w:ascii="맑은 고딕" w:eastAsia="맑은 고딕"/>
            <w:sz w:val="19"/>
          </w:rPr>
          <w:tab/>
        </w:r>
        <w:fldSimple w:instr=" PAGEREF GuideNav50059 \h ">
          <w:r>
            <w:rPr>
              <w:rFonts w:ascii="맑은 고딕" w:eastAsia="맑은 고딕"/>
              <w:sz w:val="19"/>
            </w:rPr>
            <w:t>35</w:t>
          </w:r>
        </w:fldSimple>
      </w:hyperlink>
    </w:p>
    <w:p>
      <w:pPr>
        <w:tabs>
          <w:tab w:pos="8957" w:val="right" w:leader="dot"/>
        </w:tabs>
        <w:snapToGrid w:val="0"/>
        <w:spacing w:before="0" w:after="60" w:line="276" w:lineRule="auto"/>
        <w:ind w:left="0" w:right="369"/>
      </w:pPr>
      <w:hyperlink w:anchor="GuideNav50063" w:history="1">
        <w:r>
          <w:rPr>
            <w:rFonts w:ascii="맑은 고딕" w:eastAsia="맑은 고딕"/>
            <w:sz w:val="19"/>
          </w:rPr>
          <w:t>표 28 OperationalData 요소</w:t>
        </w:r>
        <w:r>
          <w:rPr>
            <w:rFonts w:ascii="맑은 고딕" w:eastAsia="맑은 고딕"/>
            <w:sz w:val="19"/>
          </w:rPr>
          <w:tab/>
        </w:r>
        <w:fldSimple w:instr=" PAGEREF GuideNav50063 \h ">
          <w:r>
            <w:rPr>
              <w:rFonts w:ascii="맑은 고딕" w:eastAsia="맑은 고딕"/>
              <w:sz w:val="19"/>
            </w:rPr>
            <w:t>39</w:t>
          </w:r>
        </w:fldSimple>
      </w:hyperlink>
    </w:p>
    <w:p>
      <w:pPr>
        <w:tabs>
          <w:tab w:pos="8957" w:val="right" w:leader="dot"/>
        </w:tabs>
        <w:snapToGrid w:val="0"/>
        <w:spacing w:before="0" w:after="60" w:line="276" w:lineRule="auto"/>
        <w:ind w:left="0" w:right="369"/>
      </w:pPr>
      <w:hyperlink w:anchor="GuideNav50064" w:history="1">
        <w:r>
          <w:rPr>
            <w:rFonts w:ascii="맑은 고딕" w:eastAsia="맑은 고딕"/>
            <w:sz w:val="19"/>
          </w:rPr>
          <w:t>표 29 OperationalData/DeviceOperationSystem 요소</w:t>
        </w:r>
        <w:r>
          <w:rPr>
            <w:rFonts w:ascii="맑은 고딕" w:eastAsia="맑은 고딕"/>
            <w:sz w:val="19"/>
          </w:rPr>
          <w:tab/>
        </w:r>
        <w:fldSimple w:instr=" PAGEREF GuideNav50064 \h ">
          <w:r>
            <w:rPr>
              <w:rFonts w:ascii="맑은 고딕" w:eastAsia="맑은 고딕"/>
              <w:sz w:val="19"/>
            </w:rPr>
            <w:t>40</w:t>
          </w:r>
        </w:fldSimple>
      </w:hyperlink>
    </w:p>
    <w:p>
      <w:pPr>
        <w:tabs>
          <w:tab w:pos="8957" w:val="right" w:leader="dot"/>
        </w:tabs>
        <w:snapToGrid w:val="0"/>
        <w:spacing w:before="0" w:after="60" w:line="276" w:lineRule="auto"/>
        <w:ind w:left="0" w:right="369"/>
      </w:pPr>
      <w:hyperlink w:anchor="GuideNav50065" w:history="1">
        <w:r>
          <w:rPr>
            <w:rFonts w:ascii="맑은 고딕" w:eastAsia="맑은 고딕"/>
            <w:sz w:val="19"/>
          </w:rPr>
          <w:t>표 30 OperationalData/DeviceOperationSystem/DeviceOperationMonitoring 요소</w:t>
        </w:r>
        <w:r>
          <w:rPr>
            <w:rFonts w:ascii="맑은 고딕" w:eastAsia="맑은 고딕"/>
            <w:sz w:val="19"/>
          </w:rPr>
          <w:tab/>
        </w:r>
        <w:fldSimple w:instr=" PAGEREF GuideNav50065 \h ">
          <w:r>
            <w:rPr>
              <w:rFonts w:ascii="맑은 고딕" w:eastAsia="맑은 고딕"/>
              <w:sz w:val="19"/>
            </w:rPr>
            <w:t>40</w:t>
          </w:r>
        </w:fldSimple>
      </w:hyperlink>
    </w:p>
    <w:p>
      <w:pPr>
        <w:tabs>
          <w:tab w:pos="8957" w:val="right" w:leader="dot"/>
        </w:tabs>
        <w:snapToGrid w:val="0"/>
        <w:spacing w:before="0" w:after="60" w:line="276" w:lineRule="auto"/>
        <w:ind w:left="0" w:right="369"/>
      </w:pPr>
      <w:hyperlink w:anchor="GuideNav50066" w:history="1">
        <w:r>
          <w:rPr>
            <w:rFonts w:ascii="맑은 고딕" w:eastAsia="맑은 고딕"/>
            <w:sz w:val="19"/>
          </w:rPr>
          <w:t>표 31 OperationalData/MeltingProcessSystem 요소</w:t>
        </w:r>
        <w:r>
          <w:rPr>
            <w:rFonts w:ascii="맑은 고딕" w:eastAsia="맑은 고딕"/>
            <w:sz w:val="19"/>
          </w:rPr>
          <w:tab/>
        </w:r>
        <w:fldSimple w:instr=" PAGEREF GuideNav50066 \h ">
          <w:r>
            <w:rPr>
              <w:rFonts w:ascii="맑은 고딕" w:eastAsia="맑은 고딕"/>
              <w:sz w:val="19"/>
            </w:rPr>
            <w:t>41</w:t>
          </w:r>
        </w:fldSimple>
      </w:hyperlink>
    </w:p>
    <w:p>
      <w:pPr>
        <w:tabs>
          <w:tab w:pos="8957" w:val="right" w:leader="dot"/>
        </w:tabs>
        <w:snapToGrid w:val="0"/>
        <w:spacing w:before="0" w:after="60" w:line="276" w:lineRule="auto"/>
        <w:ind w:left="0" w:right="369"/>
      </w:pPr>
      <w:hyperlink w:anchor="GuideNav50067" w:history="1">
        <w:r>
          <w:rPr>
            <w:rFonts w:ascii="맑은 고딕" w:eastAsia="맑은 고딕"/>
            <w:sz w:val="19"/>
          </w:rPr>
          <w:t>표 32 OperationalData/MeltingProcessSystem/MeltingProcessMonitoring 요소</w:t>
        </w:r>
        <w:r>
          <w:rPr>
            <w:rFonts w:ascii="맑은 고딕" w:eastAsia="맑은 고딕"/>
            <w:sz w:val="19"/>
          </w:rPr>
          <w:tab/>
        </w:r>
        <w:fldSimple w:instr=" PAGEREF GuideNav50067 \h ">
          <w:r>
            <w:rPr>
              <w:rFonts w:ascii="맑은 고딕" w:eastAsia="맑은 고딕"/>
              <w:sz w:val="19"/>
            </w:rPr>
            <w:t>42</w:t>
          </w:r>
        </w:fldSimple>
      </w:hyperlink>
    </w:p>
    <w:p>
      <w:pPr>
        <w:tabs>
          <w:tab w:pos="8957" w:val="right" w:leader="dot"/>
        </w:tabs>
        <w:snapToGrid w:val="0"/>
        <w:spacing w:before="0" w:after="60" w:line="276" w:lineRule="auto"/>
        <w:ind w:left="0" w:right="369"/>
      </w:pPr>
      <w:hyperlink w:anchor="GuideNav50068" w:history="1">
        <w:r>
          <w:rPr>
            <w:rFonts w:ascii="맑은 고딕" w:eastAsia="맑은 고딕"/>
            <w:sz w:val="19"/>
          </w:rPr>
          <w:t>표 33 OperationalData/CoilAndPowerSystem 요소</w:t>
        </w:r>
        <w:r>
          <w:rPr>
            <w:rFonts w:ascii="맑은 고딕" w:eastAsia="맑은 고딕"/>
            <w:sz w:val="19"/>
          </w:rPr>
          <w:tab/>
        </w:r>
        <w:fldSimple w:instr=" PAGEREF GuideNav50068 \h ">
          <w:r>
            <w:rPr>
              <w:rFonts w:ascii="맑은 고딕" w:eastAsia="맑은 고딕"/>
              <w:sz w:val="19"/>
            </w:rPr>
            <w:t>44</w:t>
          </w:r>
        </w:fldSimple>
      </w:hyperlink>
    </w:p>
    <w:p>
      <w:pPr>
        <w:tabs>
          <w:tab w:pos="8957" w:val="right" w:leader="dot"/>
        </w:tabs>
        <w:snapToGrid w:val="0"/>
        <w:spacing w:before="0" w:after="60" w:line="276" w:lineRule="auto"/>
        <w:ind w:left="0" w:right="369"/>
      </w:pPr>
      <w:hyperlink w:anchor="GuideNav50069" w:history="1">
        <w:r>
          <w:rPr>
            <w:rFonts w:ascii="맑은 고딕" w:eastAsia="맑은 고딕"/>
            <w:sz w:val="19"/>
          </w:rPr>
          <w:t>표 34 OperationalData/CoilAndPowerSystem/CoilAndPowerMonitoring 요소</w:t>
        </w:r>
        <w:r>
          <w:rPr>
            <w:rFonts w:ascii="맑은 고딕" w:eastAsia="맑은 고딕"/>
            <w:sz w:val="19"/>
          </w:rPr>
          <w:tab/>
        </w:r>
        <w:fldSimple w:instr=" PAGEREF GuideNav50069 \h ">
          <w:r>
            <w:rPr>
              <w:rFonts w:ascii="맑은 고딕" w:eastAsia="맑은 고딕"/>
              <w:sz w:val="19"/>
            </w:rPr>
            <w:t>45</w:t>
          </w:r>
        </w:fldSimple>
      </w:hyperlink>
    </w:p>
    <w:p>
      <w:pPr>
        <w:tabs>
          <w:tab w:pos="8957" w:val="right" w:leader="dot"/>
        </w:tabs>
        <w:snapToGrid w:val="0"/>
        <w:spacing w:before="0" w:after="60" w:line="276" w:lineRule="auto"/>
        <w:ind w:left="0" w:right="369"/>
      </w:pPr>
      <w:hyperlink w:anchor="GuideNav50070" w:history="1">
        <w:r>
          <w:rPr>
            <w:rFonts w:ascii="맑은 고딕" w:eastAsia="맑은 고딕"/>
            <w:sz w:val="19"/>
          </w:rPr>
          <w:t>표 35 OperationalData/CoolingWaterAndProtectionSystem 요소</w:t>
        </w:r>
        <w:r>
          <w:rPr>
            <w:rFonts w:ascii="맑은 고딕" w:eastAsia="맑은 고딕"/>
            <w:sz w:val="19"/>
          </w:rPr>
          <w:tab/>
        </w:r>
        <w:fldSimple w:instr=" PAGEREF GuideNav50070 \h ">
          <w:r>
            <w:rPr>
              <w:rFonts w:ascii="맑은 고딕" w:eastAsia="맑은 고딕"/>
              <w:sz w:val="19"/>
            </w:rPr>
            <w:t>46</w:t>
          </w:r>
        </w:fldSimple>
      </w:hyperlink>
    </w:p>
    <w:p>
      <w:pPr>
        <w:tabs>
          <w:tab w:pos="8957" w:val="right" w:leader="dot"/>
        </w:tabs>
        <w:snapToGrid w:val="0"/>
        <w:spacing w:before="0" w:after="60" w:line="276" w:lineRule="auto"/>
        <w:ind w:left="0" w:right="369"/>
      </w:pPr>
      <w:hyperlink w:anchor="GuideNav50071" w:history="1">
        <w:r>
          <w:rPr>
            <w:rFonts w:ascii="맑은 고딕" w:eastAsia="맑은 고딕"/>
            <w:sz w:val="19"/>
          </w:rPr>
          <w:t>표 36 OperationalData/CoolingWaterAndProtectionSystem/CoolingWaterAndProtectionMonitoring 요소</w:t>
        </w:r>
        <w:r>
          <w:rPr>
            <w:rFonts w:ascii="맑은 고딕" w:eastAsia="맑은 고딕"/>
            <w:sz w:val="19"/>
          </w:rPr>
          <w:tab/>
        </w:r>
        <w:fldSimple w:instr=" PAGEREF GuideNav50071 \h ">
          <w:r>
            <w:rPr>
              <w:rFonts w:ascii="맑은 고딕" w:eastAsia="맑은 고딕"/>
              <w:sz w:val="19"/>
            </w:rPr>
            <w:t>46</w:t>
          </w:r>
        </w:fldSimple>
      </w:hyperlink>
    </w:p>
    <w:p>
      <w:pPr>
        <w:tabs>
          <w:tab w:pos="8957" w:val="right" w:leader="dot"/>
        </w:tabs>
        <w:snapToGrid w:val="0"/>
        <w:spacing w:before="0" w:after="60" w:line="276" w:lineRule="auto"/>
        <w:ind w:left="0" w:right="369"/>
      </w:pPr>
      <w:hyperlink w:anchor="GuideNav50072" w:history="1">
        <w:r>
          <w:rPr>
            <w:rFonts w:ascii="맑은 고딕" w:eastAsia="맑은 고딕"/>
            <w:sz w:val="19"/>
          </w:rPr>
          <w:t>표 37 OperationalData/ElectricalAndSafetyConditionSystem 요소</w:t>
        </w:r>
        <w:r>
          <w:rPr>
            <w:rFonts w:ascii="맑은 고딕" w:eastAsia="맑은 고딕"/>
            <w:sz w:val="19"/>
          </w:rPr>
          <w:tab/>
        </w:r>
        <w:fldSimple w:instr=" PAGEREF GuideNav50072 \h ">
          <w:r>
            <w:rPr>
              <w:rFonts w:ascii="맑은 고딕" w:eastAsia="맑은 고딕"/>
              <w:sz w:val="19"/>
            </w:rPr>
            <w:t>48</w:t>
          </w:r>
        </w:fldSimple>
      </w:hyperlink>
    </w:p>
    <w:p>
      <w:pPr>
        <w:tabs>
          <w:tab w:pos="8957" w:val="right" w:leader="dot"/>
        </w:tabs>
        <w:snapToGrid w:val="0"/>
        <w:spacing w:before="0" w:after="60" w:line="276" w:lineRule="auto"/>
        <w:ind w:left="0" w:right="369"/>
      </w:pPr>
      <w:hyperlink w:anchor="GuideNav50073" w:history="1">
        <w:r>
          <w:rPr>
            <w:rFonts w:ascii="맑은 고딕" w:eastAsia="맑은 고딕"/>
            <w:sz w:val="19"/>
          </w:rPr>
          <w:t>표 38 OperationalData/ElectricalAndSafetyConditionSystem/ElectricalAndSafetyConditionMonitoring 요소</w:t>
        </w:r>
        <w:r>
          <w:rPr>
            <w:rFonts w:ascii="맑은 고딕" w:eastAsia="맑은 고딕"/>
            <w:sz w:val="19"/>
          </w:rPr>
          <w:tab/>
        </w:r>
        <w:fldSimple w:instr=" PAGEREF GuideNav50073 \h ">
          <w:r>
            <w:rPr>
              <w:rFonts w:ascii="맑은 고딕" w:eastAsia="맑은 고딕"/>
              <w:sz w:val="19"/>
            </w:rPr>
            <w:t>49</w:t>
          </w:r>
        </w:fldSimple>
      </w:hyperlink>
    </w:p>
    <w:p>
      <w:pPr>
        <w:tabs>
          <w:tab w:pos="8957" w:val="right" w:leader="dot"/>
        </w:tabs>
        <w:snapToGrid w:val="0"/>
        <w:spacing w:before="0" w:after="60" w:line="276" w:lineRule="auto"/>
        <w:ind w:left="0" w:right="369"/>
      </w:pPr>
      <w:hyperlink w:anchor="GuideNav50074" w:history="1">
        <w:r>
          <w:rPr>
            <w:rFonts w:ascii="맑은 고딕" w:eastAsia="맑은 고딕"/>
            <w:sz w:val="19"/>
          </w:rPr>
          <w:t>표 39 OperationalData/FailureCauseChains 요소</w:t>
        </w:r>
        <w:r>
          <w:rPr>
            <w:rFonts w:ascii="맑은 고딕" w:eastAsia="맑은 고딕"/>
            <w:sz w:val="19"/>
          </w:rPr>
          <w:tab/>
        </w:r>
        <w:fldSimple w:instr=" PAGEREF GuideNav50074 \h ">
          <w:r>
            <w:rPr>
              <w:rFonts w:ascii="맑은 고딕" w:eastAsia="맑은 고딕"/>
              <w:sz w:val="19"/>
            </w:rPr>
            <w:t>50</w:t>
          </w:r>
        </w:fldSimple>
      </w:hyperlink>
    </w:p>
    <w:p>
      <w:pPr>
        <w:tabs>
          <w:tab w:pos="8957" w:val="right" w:leader="dot"/>
        </w:tabs>
        <w:snapToGrid w:val="0"/>
        <w:spacing w:before="0" w:after="60" w:line="276" w:lineRule="auto"/>
        <w:ind w:left="0" w:right="369"/>
      </w:pPr>
      <w:hyperlink w:anchor="GuideNav50075" w:history="1">
        <w:r>
          <w:rPr>
            <w:rFonts w:ascii="맑은 고딕" w:eastAsia="맑은 고딕"/>
            <w:sz w:val="19"/>
          </w:rPr>
          <w:t>표 40 OperationalData/FailureCauseChains/CoolingCircuitDegradation 요소</w:t>
        </w:r>
        <w:r>
          <w:rPr>
            <w:rFonts w:ascii="맑은 고딕" w:eastAsia="맑은 고딕"/>
            <w:sz w:val="19"/>
          </w:rPr>
          <w:tab/>
        </w:r>
        <w:fldSimple w:instr=" PAGEREF GuideNav50075 \h ">
          <w:r>
            <w:rPr>
              <w:rFonts w:ascii="맑은 고딕" w:eastAsia="맑은 고딕"/>
              <w:sz w:val="19"/>
            </w:rPr>
            <w:t>51</w:t>
          </w:r>
        </w:fldSimple>
      </w:hyperlink>
    </w:p>
    <w:p>
      <w:pPr>
        <w:tabs>
          <w:tab w:pos="8957" w:val="right" w:leader="dot"/>
        </w:tabs>
        <w:snapToGrid w:val="0"/>
        <w:spacing w:before="0" w:after="60" w:line="276" w:lineRule="auto"/>
        <w:ind w:left="0" w:right="369"/>
      </w:pPr>
      <w:hyperlink w:anchor="GuideNav50076" w:history="1">
        <w:r>
          <w:rPr>
            <w:rFonts w:ascii="맑은 고딕" w:eastAsia="맑은 고딕"/>
            <w:sz w:val="19"/>
          </w:rPr>
          <w:t>표 41 OperationalData/FailureCauseChains/PowerConversionDegradation 요소</w:t>
        </w:r>
        <w:r>
          <w:rPr>
            <w:rFonts w:ascii="맑은 고딕" w:eastAsia="맑은 고딕"/>
            <w:sz w:val="19"/>
          </w:rPr>
          <w:tab/>
        </w:r>
        <w:fldSimple w:instr=" PAGEREF GuideNav50076 \h ">
          <w:r>
            <w:rPr>
              <w:rFonts w:ascii="맑은 고딕" w:eastAsia="맑은 고딕"/>
              <w:sz w:val="19"/>
            </w:rPr>
            <w:t>52</w:t>
          </w:r>
        </w:fldSimple>
      </w:hyperlink>
    </w:p>
    <w:p>
      <w:pPr>
        <w:tabs>
          <w:tab w:pos="8957" w:val="right" w:leader="dot"/>
        </w:tabs>
        <w:snapToGrid w:val="0"/>
        <w:spacing w:before="0" w:after="60" w:line="276" w:lineRule="auto"/>
        <w:ind w:left="0" w:right="369"/>
      </w:pPr>
      <w:hyperlink w:anchor="GuideNav50077" w:history="1">
        <w:r>
          <w:rPr>
            <w:rFonts w:ascii="맑은 고딕" w:eastAsia="맑은 고딕"/>
            <w:sz w:val="19"/>
          </w:rPr>
          <w:t>표 42 OperationalData/FailureCauseChains/RefractoryLiningDegradation 요소</w:t>
        </w:r>
        <w:r>
          <w:rPr>
            <w:rFonts w:ascii="맑은 고딕" w:eastAsia="맑은 고딕"/>
            <w:sz w:val="19"/>
          </w:rPr>
          <w:tab/>
        </w:r>
        <w:fldSimple w:instr=" PAGEREF GuideNav50077 \h ">
          <w:r>
            <w:rPr>
              <w:rFonts w:ascii="맑은 고딕" w:eastAsia="맑은 고딕"/>
              <w:sz w:val="19"/>
            </w:rPr>
            <w:t>54</w:t>
          </w:r>
        </w:fldSimple>
      </w:hyperlink>
    </w:p>
    <w:p>
      <w:pPr>
        <w:tabs>
          <w:tab w:pos="8957" w:val="right" w:leader="dot"/>
        </w:tabs>
        <w:snapToGrid w:val="0"/>
        <w:spacing w:before="0" w:after="60" w:line="276" w:lineRule="auto"/>
        <w:ind w:left="0" w:right="369"/>
      </w:pPr>
      <w:hyperlink w:anchor="GuideNav50081" w:history="1">
        <w:r>
          <w:rPr>
            <w:rFonts w:ascii="맑은 고딕" w:eastAsia="맑은 고딕"/>
            <w:sz w:val="19"/>
          </w:rPr>
          <w:t>표 43 TimeSeries 요소</w:t>
        </w:r>
        <w:r>
          <w:rPr>
            <w:rFonts w:ascii="맑은 고딕" w:eastAsia="맑은 고딕"/>
            <w:sz w:val="19"/>
          </w:rPr>
          <w:tab/>
        </w:r>
        <w:fldSimple w:instr=" PAGEREF GuideNav50081 \h ">
          <w:r>
            <w:rPr>
              <w:rFonts w:ascii="맑은 고딕" w:eastAsia="맑은 고딕"/>
              <w:sz w:val="19"/>
            </w:rPr>
            <w:t>57</w:t>
          </w:r>
        </w:fldSimple>
      </w:hyperlink>
    </w:p>
    <w:p>
      <w:pPr>
        <w:tabs>
          <w:tab w:pos="8957" w:val="right" w:leader="dot"/>
        </w:tabs>
        <w:snapToGrid w:val="0"/>
        <w:spacing w:before="0" w:after="60" w:line="276" w:lineRule="auto"/>
        <w:ind w:left="0" w:right="369"/>
      </w:pPr>
      <w:hyperlink w:anchor="GuideNav50082" w:history="1">
        <w:r>
          <w:rPr>
            <w:rFonts w:ascii="맑은 고딕" w:eastAsia="맑은 고딕"/>
            <w:sz w:val="19"/>
          </w:rPr>
          <w:t>표 44 TimeSeries/Metadata 요소</w:t>
        </w:r>
        <w:r>
          <w:rPr>
            <w:rFonts w:ascii="맑은 고딕" w:eastAsia="맑은 고딕"/>
            <w:sz w:val="19"/>
          </w:rPr>
          <w:tab/>
        </w:r>
        <w:fldSimple w:instr=" PAGEREF GuideNav50082 \h ">
          <w:r>
            <w:rPr>
              <w:rFonts w:ascii="맑은 고딕" w:eastAsia="맑은 고딕"/>
              <w:sz w:val="19"/>
            </w:rPr>
            <w:t>57</w:t>
          </w:r>
        </w:fldSimple>
      </w:hyperlink>
    </w:p>
    <w:p>
      <w:pPr>
        <w:tabs>
          <w:tab w:pos="8957" w:val="right" w:leader="dot"/>
        </w:tabs>
        <w:snapToGrid w:val="0"/>
        <w:spacing w:before="0" w:after="60" w:line="276" w:lineRule="auto"/>
        <w:ind w:left="0" w:right="369"/>
      </w:pPr>
      <w:hyperlink w:anchor="GuideNav50083" w:history="1">
        <w:r>
          <w:rPr>
            <w:rFonts w:ascii="맑은 고딕" w:eastAsia="맑은 고딕"/>
            <w:sz w:val="19"/>
          </w:rPr>
          <w:t>표 45 TimeSeries/Metadata/Record 요소</w:t>
        </w:r>
        <w:r>
          <w:rPr>
            <w:rFonts w:ascii="맑은 고딕" w:eastAsia="맑은 고딕"/>
            <w:sz w:val="19"/>
          </w:rPr>
          <w:tab/>
        </w:r>
        <w:fldSimple w:instr=" PAGEREF GuideNav50083 \h ">
          <w:r>
            <w:rPr>
              <w:rFonts w:ascii="맑은 고딕" w:eastAsia="맑은 고딕"/>
              <w:sz w:val="19"/>
            </w:rPr>
            <w:t>58</w:t>
          </w:r>
        </w:fldSimple>
      </w:hyperlink>
    </w:p>
    <w:p>
      <w:pPr>
        <w:tabs>
          <w:tab w:pos="8957" w:val="right" w:leader="dot"/>
        </w:tabs>
        <w:snapToGrid w:val="0"/>
        <w:spacing w:before="0" w:after="60" w:line="276" w:lineRule="auto"/>
        <w:ind w:left="0" w:right="369"/>
      </w:pPr>
      <w:hyperlink w:anchor="GuideNav50084" w:history="1">
        <w:r>
          <w:rPr>
            <w:rFonts w:ascii="맑은 고딕" w:eastAsia="맑은 고딕"/>
            <w:sz w:val="19"/>
          </w:rPr>
          <w:t>표 46 TimeSeries/Segments 요소</w:t>
        </w:r>
        <w:r>
          <w:rPr>
            <w:rFonts w:ascii="맑은 고딕" w:eastAsia="맑은 고딕"/>
            <w:sz w:val="19"/>
          </w:rPr>
          <w:tab/>
        </w:r>
        <w:fldSimple w:instr=" PAGEREF GuideNav50084 \h ">
          <w:r>
            <w:rPr>
              <w:rFonts w:ascii="맑은 고딕" w:eastAsia="맑은 고딕"/>
              <w:sz w:val="19"/>
            </w:rPr>
            <w:t>61</w:t>
          </w:r>
        </w:fldSimple>
      </w:hyperlink>
    </w:p>
    <w:p>
      <w:pPr>
        <w:tabs>
          <w:tab w:pos="8957" w:val="right" w:leader="dot"/>
        </w:tabs>
        <w:snapToGrid w:val="0"/>
        <w:spacing w:before="0" w:after="60" w:line="276" w:lineRule="auto"/>
        <w:ind w:left="0" w:right="369"/>
      </w:pPr>
      <w:hyperlink w:anchor="GuideNav50085" w:history="1">
        <w:r>
          <w:rPr>
            <w:rFonts w:ascii="맑은 고딕" w:eastAsia="맑은 고딕"/>
            <w:sz w:val="19"/>
          </w:rPr>
          <w:t>표 47 TimeSeries/Segments/ExternalSegment 요소</w:t>
        </w:r>
        <w:r>
          <w:rPr>
            <w:rFonts w:ascii="맑은 고딕" w:eastAsia="맑은 고딕"/>
            <w:sz w:val="19"/>
          </w:rPr>
          <w:tab/>
        </w:r>
        <w:fldSimple w:instr=" PAGEREF GuideNav50085 \h ">
          <w:r>
            <w:rPr>
              <w:rFonts w:ascii="맑은 고딕" w:eastAsia="맑은 고딕"/>
              <w:sz w:val="19"/>
            </w:rPr>
            <w:t>61</w:t>
          </w:r>
        </w:fldSimple>
      </w:hyperlink>
    </w:p>
    <w:p>
      <w:pPr>
        <w:tabs>
          <w:tab w:pos="8957" w:val="right" w:leader="dot"/>
        </w:tabs>
        <w:snapToGrid w:val="0"/>
        <w:spacing w:before="0" w:after="60" w:line="276" w:lineRule="auto"/>
        <w:ind w:left="0" w:right="369"/>
      </w:pPr>
      <w:hyperlink w:anchor="GuideNav50089" w:history="1">
        <w:r>
          <w:rPr>
            <w:rFonts w:ascii="맑은 고딕" w:eastAsia="맑은 고딕"/>
            <w:sz w:val="19"/>
          </w:rPr>
          <w:t>표 48 ProcessParameters 요소</w:t>
        </w:r>
        <w:r>
          <w:rPr>
            <w:rFonts w:ascii="맑은 고딕" w:eastAsia="맑은 고딕"/>
            <w:sz w:val="19"/>
          </w:rPr>
          <w:tab/>
        </w:r>
        <w:fldSimple w:instr=" PAGEREF GuideNav50089 \h ">
          <w:r>
            <w:rPr>
              <w:rFonts w:ascii="맑은 고딕" w:eastAsia="맑은 고딕"/>
              <w:sz w:val="19"/>
            </w:rPr>
            <w:t>65</w:t>
          </w:r>
        </w:fldSimple>
      </w:hyperlink>
    </w:p>
    <w:p>
      <w:pPr>
        <w:tabs>
          <w:tab w:pos="8957" w:val="right" w:leader="dot"/>
        </w:tabs>
        <w:snapToGrid w:val="0"/>
        <w:spacing w:before="0" w:after="60" w:line="276" w:lineRule="auto"/>
        <w:ind w:left="0" w:right="369"/>
      </w:pPr>
      <w:hyperlink w:anchor="GuideNav50090" w:history="1">
        <w:r>
          <w:rPr>
            <w:rFonts w:ascii="맑은 고딕" w:eastAsia="맑은 고딕"/>
            <w:sz w:val="19"/>
          </w:rPr>
          <w:t>표 49 ProcessParameters/Processes 요소</w:t>
        </w:r>
        <w:r>
          <w:rPr>
            <w:rFonts w:ascii="맑은 고딕" w:eastAsia="맑은 고딕"/>
            <w:sz w:val="19"/>
          </w:rPr>
          <w:tab/>
        </w:r>
        <w:fldSimple w:instr=" PAGEREF GuideNav50090 \h ">
          <w:r>
            <w:rPr>
              <w:rFonts w:ascii="맑은 고딕" w:eastAsia="맑은 고딕"/>
              <w:sz w:val="19"/>
            </w:rPr>
            <w:t>65</w:t>
          </w:r>
        </w:fldSimple>
      </w:hyperlink>
    </w:p>
    <w:p>
      <w:pPr>
        <w:tabs>
          <w:tab w:pos="8957" w:val="right" w:leader="dot"/>
        </w:tabs>
        <w:snapToGrid w:val="0"/>
        <w:spacing w:before="0" w:after="60" w:line="276" w:lineRule="auto"/>
        <w:ind w:left="0" w:right="369"/>
      </w:pPr>
      <w:hyperlink w:anchor="GuideNav50091" w:history="1">
        <w:r>
          <w:rPr>
            <w:rFonts w:ascii="맑은 고딕" w:eastAsia="맑은 고딕"/>
            <w:sz w:val="19"/>
          </w:rPr>
          <w:t>표 50 ProcessParameters/Processes/Process__00__ 요소</w:t>
        </w:r>
        <w:r>
          <w:rPr>
            <w:rFonts w:ascii="맑은 고딕" w:eastAsia="맑은 고딕"/>
            <w:sz w:val="19"/>
          </w:rPr>
          <w:tab/>
        </w:r>
        <w:fldSimple w:instr=" PAGEREF GuideNav50091 \h ">
          <w:r>
            <w:rPr>
              <w:rFonts w:ascii="맑은 고딕" w:eastAsia="맑은 고딕"/>
              <w:sz w:val="19"/>
            </w:rPr>
            <w:t>66</w:t>
          </w:r>
        </w:fldSimple>
      </w:hyperlink>
    </w:p>
    <w:p>
      <w:pPr>
        <w:tabs>
          <w:tab w:pos="8957" w:val="right" w:leader="dot"/>
        </w:tabs>
        <w:snapToGrid w:val="0"/>
        <w:spacing w:before="0" w:after="60" w:line="276" w:lineRule="auto"/>
        <w:ind w:left="0" w:right="369"/>
      </w:pPr>
      <w:hyperlink w:anchor="GuideNav50092" w:history="1">
        <w:r>
          <w:rPr>
            <w:rFonts w:ascii="맑은 고딕" w:eastAsia="맑은 고딕"/>
            <w:sz w:val="19"/>
          </w:rPr>
          <w:t>표 51 ProcessParameters/Processes/Process__00__/ProductParameters 요소</w:t>
        </w:r>
        <w:r>
          <w:rPr>
            <w:rFonts w:ascii="맑은 고딕" w:eastAsia="맑은 고딕"/>
            <w:sz w:val="19"/>
          </w:rPr>
          <w:tab/>
        </w:r>
        <w:fldSimple w:instr=" PAGEREF GuideNav50092 \h ">
          <w:r>
            <w:rPr>
              <w:rFonts w:ascii="맑은 고딕" w:eastAsia="맑은 고딕"/>
              <w:sz w:val="19"/>
            </w:rPr>
            <w:t>67</w:t>
          </w:r>
        </w:fldSimple>
      </w:hyperlink>
    </w:p>
    <w:p>
      <w:pPr>
        <w:tabs>
          <w:tab w:pos="8957" w:val="right" w:leader="dot"/>
        </w:tabs>
        <w:snapToGrid w:val="0"/>
        <w:spacing w:before="0" w:after="60" w:line="276" w:lineRule="auto"/>
        <w:ind w:left="0" w:right="369"/>
      </w:pPr>
      <w:hyperlink w:anchor="GuideNav50093" w:history="1">
        <w:r>
          <w:rPr>
            <w:rFonts w:ascii="맑은 고딕" w:eastAsia="맑은 고딕"/>
            <w:sz w:val="19"/>
          </w:rPr>
          <w:t>표 52 ProcessParameters/Processes/Process__00__/ProcessParameters 요소</w:t>
        </w:r>
        <w:r>
          <w:rPr>
            <w:rFonts w:ascii="맑은 고딕" w:eastAsia="맑은 고딕"/>
            <w:sz w:val="19"/>
          </w:rPr>
          <w:tab/>
        </w:r>
        <w:fldSimple w:instr=" PAGEREF GuideNav50093 \h ">
          <w:r>
            <w:rPr>
              <w:rFonts w:ascii="맑은 고딕" w:eastAsia="맑은 고딕"/>
              <w:sz w:val="19"/>
            </w:rPr>
            <w:t>68</w:t>
          </w:r>
        </w:fldSimple>
      </w:hyperlink>
    </w:p>
    <w:p>
      <w:pPr>
        <w:tabs>
          <w:tab w:pos="8957" w:val="right" w:leader="dot"/>
        </w:tabs>
        <w:snapToGrid w:val="0"/>
        <w:spacing w:before="0" w:after="60" w:line="276" w:lineRule="auto"/>
        <w:ind w:left="0" w:right="369"/>
      </w:pPr>
      <w:hyperlink w:anchor="GuideNav50094" w:history="1">
        <w:r>
          <w:rPr>
            <w:rFonts w:ascii="맑은 고딕" w:eastAsia="맑은 고딕"/>
            <w:sz w:val="19"/>
          </w:rPr>
          <w:t>표 53 ProcessParameters/Processes/Process__00__/ResourceParameters 요소</w:t>
        </w:r>
        <w:r>
          <w:rPr>
            <w:rFonts w:ascii="맑은 고딕" w:eastAsia="맑은 고딕"/>
            <w:sz w:val="19"/>
          </w:rPr>
          <w:tab/>
        </w:r>
        <w:fldSimple w:instr=" PAGEREF GuideNav50094 \h ">
          <w:r>
            <w:rPr>
              <w:rFonts w:ascii="맑은 고딕" w:eastAsia="맑은 고딕"/>
              <w:sz w:val="19"/>
            </w:rPr>
            <w:t>70</w:t>
          </w:r>
        </w:fldSimple>
      </w:hyperlink>
    </w:p>
    <w:p>
      <w:pPr>
        <w:tabs>
          <w:tab w:pos="8957" w:val="right" w:leader="dot"/>
        </w:tabs>
        <w:snapToGrid w:val="0"/>
        <w:spacing w:before="0" w:after="60" w:line="276" w:lineRule="auto"/>
        <w:ind w:left="0" w:right="369"/>
      </w:pPr>
      <w:hyperlink w:anchor="GuideNav50095" w:history="1">
        <w:r>
          <w:rPr>
            <w:rFonts w:ascii="맑은 고딕" w:eastAsia="맑은 고딕"/>
            <w:sz w:val="19"/>
          </w:rPr>
          <w:t>표 54 ProcessParameters/Processes/Process__00__/ProcessBoM 요소</w:t>
        </w:r>
        <w:r>
          <w:rPr>
            <w:rFonts w:ascii="맑은 고딕" w:eastAsia="맑은 고딕"/>
            <w:sz w:val="19"/>
          </w:rPr>
          <w:tab/>
        </w:r>
        <w:fldSimple w:instr=" PAGEREF GuideNav50095 \h ">
          <w:r>
            <w:rPr>
              <w:rFonts w:ascii="맑은 고딕" w:eastAsia="맑은 고딕"/>
              <w:sz w:val="19"/>
            </w:rPr>
            <w:t>71</w:t>
          </w:r>
        </w:fldSimple>
      </w:hyperlink>
    </w:p>
    <w:p>
      <w:pPr>
        <w:tabs>
          <w:tab w:pos="8957" w:val="right" w:leader="dot"/>
        </w:tabs>
        <w:snapToGrid w:val="0"/>
        <w:spacing w:before="0" w:after="60" w:line="276" w:lineRule="auto"/>
        <w:ind w:left="0" w:right="369"/>
      </w:pPr>
      <w:hyperlink w:anchor="GuideNav50099" w:history="1">
        <w:r>
          <w:rPr>
            <w:rFonts w:ascii="맑은 고딕" w:eastAsia="맑은 고딕"/>
            <w:sz w:val="19"/>
          </w:rPr>
          <w:t>표 55 PredictiveMaintenance 요소</w:t>
        </w:r>
        <w:r>
          <w:rPr>
            <w:rFonts w:ascii="맑은 고딕" w:eastAsia="맑은 고딕"/>
            <w:sz w:val="19"/>
          </w:rPr>
          <w:tab/>
        </w:r>
        <w:fldSimple w:instr=" PAGEREF GuideNav50099 \h ">
          <w:r>
            <w:rPr>
              <w:rFonts w:ascii="맑은 고딕" w:eastAsia="맑은 고딕"/>
              <w:sz w:val="19"/>
            </w:rPr>
            <w:t>73</w:t>
          </w:r>
        </w:fldSimple>
      </w:hyperlink>
    </w:p>
    <w:p>
      <w:pPr>
        <w:tabs>
          <w:tab w:pos="8957" w:val="right" w:leader="dot"/>
        </w:tabs>
        <w:snapToGrid w:val="0"/>
        <w:spacing w:before="0" w:after="60" w:line="276" w:lineRule="auto"/>
        <w:ind w:left="0" w:right="369"/>
      </w:pPr>
      <w:hyperlink w:anchor="GuideNav50100" w:history="1">
        <w:r>
          <w:rPr>
            <w:rFonts w:ascii="맑은 고딕" w:eastAsia="맑은 고딕"/>
            <w:sz w:val="19"/>
          </w:rPr>
          <w:t>표 56 PredictiveMaintenance/RemainingUsefulLifePrediction 요소</w:t>
        </w:r>
        <w:r>
          <w:rPr>
            <w:rFonts w:ascii="맑은 고딕" w:eastAsia="맑은 고딕"/>
            <w:sz w:val="19"/>
          </w:rPr>
          <w:tab/>
        </w:r>
        <w:fldSimple w:instr=" PAGEREF GuideNav50100 \h ">
          <w:r>
            <w:rPr>
              <w:rFonts w:ascii="맑은 고딕" w:eastAsia="맑은 고딕"/>
              <w:sz w:val="19"/>
            </w:rPr>
            <w:t>73</w:t>
          </w:r>
        </w:fldSimple>
      </w:hyperlink>
    </w:p>
    <w:p>
      <w:pPr>
        <w:tabs>
          <w:tab w:pos="8957" w:val="right" w:leader="dot"/>
        </w:tabs>
        <w:snapToGrid w:val="0"/>
        <w:spacing w:before="0" w:after="60" w:line="276" w:lineRule="auto"/>
        <w:ind w:left="0" w:right="369"/>
      </w:pPr>
      <w:hyperlink w:anchor="GuideNav50101" w:history="1">
        <w:r>
          <w:rPr>
            <w:rFonts w:ascii="맑은 고딕" w:eastAsia="맑은 고딕"/>
            <w:sz w:val="19"/>
          </w:rPr>
          <w:t>표 57 PredictiveMaintenance/RemainingUsefulLifePrediction/RemainingUsefulLifetime 요소</w:t>
        </w:r>
        <w:r>
          <w:rPr>
            <w:rFonts w:ascii="맑은 고딕" w:eastAsia="맑은 고딕"/>
            <w:sz w:val="19"/>
          </w:rPr>
          <w:tab/>
        </w:r>
        <w:fldSimple w:instr=" PAGEREF GuideNav50101 \h ">
          <w:r>
            <w:rPr>
              <w:rFonts w:ascii="맑은 고딕" w:eastAsia="맑은 고딕"/>
              <w:sz w:val="19"/>
            </w:rPr>
            <w:t>75</w:t>
          </w:r>
        </w:fldSimple>
      </w:hyperlink>
    </w:p>
    <w:p>
      <w:pPr>
        <w:tabs>
          <w:tab w:pos="8957" w:val="right" w:leader="dot"/>
        </w:tabs>
        <w:snapToGrid w:val="0"/>
        <w:spacing w:before="0" w:after="60" w:line="276" w:lineRule="auto"/>
        <w:ind w:left="0" w:right="369"/>
      </w:pPr>
      <w:hyperlink w:anchor="GuideNav50102" w:history="1">
        <w:r>
          <w:rPr>
            <w:rFonts w:ascii="맑은 고딕" w:eastAsia="맑은 고딕"/>
            <w:sz w:val="19"/>
          </w:rPr>
          <w:t>표 58 PredictiveMaintenance/RemainingUsefulLifePrediction/ListRULBoundaryConditions 요소</w:t>
        </w:r>
        <w:r>
          <w:rPr>
            <w:rFonts w:ascii="맑은 고딕" w:eastAsia="맑은 고딕"/>
            <w:sz w:val="19"/>
          </w:rPr>
          <w:tab/>
        </w:r>
        <w:fldSimple w:instr=" PAGEREF GuideNav50102 \h ">
          <w:r>
            <w:rPr>
              <w:rFonts w:ascii="맑은 고딕" w:eastAsia="맑은 고딕"/>
              <w:sz w:val="19"/>
            </w:rPr>
            <w:t>76</w:t>
          </w:r>
        </w:fldSimple>
      </w:hyperlink>
    </w:p>
    <w:p>
      <w:pPr>
        <w:tabs>
          <w:tab w:pos="8957" w:val="right" w:leader="dot"/>
        </w:tabs>
        <w:snapToGrid w:val="0"/>
        <w:spacing w:before="0" w:after="60" w:line="276" w:lineRule="auto"/>
        <w:ind w:left="0" w:right="369"/>
      </w:pPr>
      <w:hyperlink w:anchor="GuideNav50103" w:history="1">
        <w:r>
          <w:rPr>
            <w:rFonts w:ascii="맑은 고딕" w:eastAsia="맑은 고딕"/>
            <w:sz w:val="19"/>
          </w:rPr>
          <w:t>표 59 PredictiveMaintenance/RemainingUsefulLifePrediction/ListRULBoundaryConditions[0]/[] 요소</w:t>
        </w:r>
        <w:r>
          <w:rPr>
            <w:rFonts w:ascii="맑은 고딕" w:eastAsia="맑은 고딕"/>
            <w:sz w:val="19"/>
          </w:rPr>
          <w:tab/>
        </w:r>
        <w:fldSimple w:instr=" PAGEREF GuideNav50103 \h ">
          <w:r>
            <w:rPr>
              <w:rFonts w:ascii="맑은 고딕" w:eastAsia="맑은 고딕"/>
              <w:sz w:val="19"/>
            </w:rPr>
            <w:t>76</w:t>
          </w:r>
        </w:fldSimple>
      </w:hyperlink>
    </w:p>
    <w:p>
      <w:pPr>
        <w:tabs>
          <w:tab w:pos="8957" w:val="right" w:leader="dot"/>
        </w:tabs>
        <w:snapToGrid w:val="0"/>
        <w:spacing w:before="0" w:after="60" w:line="276" w:lineRule="auto"/>
        <w:ind w:left="0" w:right="369"/>
      </w:pPr>
      <w:hyperlink w:anchor="GuideNav50104" w:history="1">
        <w:r>
          <w:rPr>
            <w:rFonts w:ascii="맑은 고딕" w:eastAsia="맑은 고딕"/>
            <w:sz w:val="19"/>
          </w:rPr>
          <w:t>표 60 PredictiveMaintenance/RemainingUsefulLifePrediction/PredictionModelInformation 요소</w:t>
        </w:r>
        <w:r>
          <w:rPr>
            <w:rFonts w:ascii="맑은 고딕" w:eastAsia="맑은 고딕"/>
            <w:sz w:val="19"/>
          </w:rPr>
          <w:tab/>
        </w:r>
        <w:fldSimple w:instr=" PAGEREF GuideNav50104 \h ">
          <w:r>
            <w:rPr>
              <w:rFonts w:ascii="맑은 고딕" w:eastAsia="맑은 고딕"/>
              <w:sz w:val="19"/>
            </w:rPr>
            <w:t>78</w:t>
          </w:r>
        </w:fldSimple>
      </w:hyperlink>
    </w:p>
    <w:p>
      <w:pPr>
        <w:tabs>
          <w:tab w:pos="8957" w:val="right" w:leader="dot"/>
        </w:tabs>
        <w:snapToGrid w:val="0"/>
        <w:spacing w:before="0" w:after="60" w:line="276" w:lineRule="auto"/>
        <w:ind w:left="0" w:right="369"/>
      </w:pPr>
      <w:hyperlink w:anchor="GuideNav50105" w:history="1">
        <w:r>
          <w:rPr>
            <w:rFonts w:ascii="맑은 고딕" w:eastAsia="맑은 고딕"/>
            <w:sz w:val="19"/>
          </w:rPr>
          <w:t>표 61 PredictiveMaintenance/RemainingUsefulLifePrediction/ListPreAlerts 요소</w:t>
        </w:r>
        <w:r>
          <w:rPr>
            <w:rFonts w:ascii="맑은 고딕" w:eastAsia="맑은 고딕"/>
            <w:sz w:val="19"/>
          </w:rPr>
          <w:tab/>
        </w:r>
        <w:fldSimple w:instr=" PAGEREF GuideNav50105 \h ">
          <w:r>
            <w:rPr>
              <w:rFonts w:ascii="맑은 고딕" w:eastAsia="맑은 고딕"/>
              <w:sz w:val="19"/>
            </w:rPr>
            <w:t>79</w:t>
          </w:r>
        </w:fldSimple>
      </w:hyperlink>
    </w:p>
    <w:p>
      <w:pPr>
        <w:tabs>
          <w:tab w:pos="8957" w:val="right" w:leader="dot"/>
        </w:tabs>
        <w:snapToGrid w:val="0"/>
        <w:spacing w:before="0" w:after="60" w:line="276" w:lineRule="auto"/>
        <w:ind w:left="0" w:right="369"/>
      </w:pPr>
      <w:hyperlink w:anchor="GuideNav50106" w:history="1">
        <w:r>
          <w:rPr>
            <w:rFonts w:ascii="맑은 고딕" w:eastAsia="맑은 고딕"/>
            <w:sz w:val="19"/>
          </w:rPr>
          <w:t>표 62 PredictiveMaintenance/RemainingUsefulLifePrediction/ListPreAlerts[0]/[] 요소</w:t>
        </w:r>
        <w:r>
          <w:rPr>
            <w:rFonts w:ascii="맑은 고딕" w:eastAsia="맑은 고딕"/>
            <w:sz w:val="19"/>
          </w:rPr>
          <w:tab/>
        </w:r>
        <w:fldSimple w:instr=" PAGEREF GuideNav50106 \h ">
          <w:r>
            <w:rPr>
              <w:rFonts w:ascii="맑은 고딕" w:eastAsia="맑은 고딕"/>
              <w:sz w:val="19"/>
            </w:rPr>
            <w:t>80</w:t>
          </w:r>
        </w:fldSimple>
      </w:hyperlink>
    </w:p>
    <w:p>
      <w:pPr>
        <w:tabs>
          <w:tab w:pos="8957" w:val="right" w:leader="dot"/>
        </w:tabs>
        <w:snapToGrid w:val="0"/>
        <w:spacing w:before="0" w:after="60" w:line="276" w:lineRule="auto"/>
        <w:ind w:left="0" w:right="369"/>
      </w:pPr>
      <w:hyperlink w:anchor="GuideNav50107" w:history="1">
        <w:r>
          <w:rPr>
            <w:rFonts w:ascii="맑은 고딕" w:eastAsia="맑은 고딕"/>
            <w:sz w:val="19"/>
          </w:rPr>
          <w:t>표 63 PredictiveMaintenance/RemainingUsefulLifePrediction/AlertAfterExceedingRemainingUsableLife 요소</w:t>
        </w:r>
        <w:r>
          <w:rPr>
            <w:rFonts w:ascii="맑은 고딕" w:eastAsia="맑은 고딕"/>
            <w:sz w:val="19"/>
          </w:rPr>
          <w:tab/>
        </w:r>
        <w:fldSimple w:instr=" PAGEREF GuideNav50107 \h ">
          <w:r>
            <w:rPr>
              <w:rFonts w:ascii="맑은 고딕" w:eastAsia="맑은 고딕"/>
              <w:sz w:val="19"/>
            </w:rPr>
            <w:t>81</w:t>
          </w:r>
        </w:fldSimple>
      </w:hyperlink>
    </w:p>
    <w:p>
      <w:pPr>
        <w:tabs>
          <w:tab w:pos="8957" w:val="right" w:leader="dot"/>
        </w:tabs>
        <w:snapToGrid w:val="0"/>
        <w:spacing w:before="0" w:after="60" w:line="276" w:lineRule="auto"/>
        <w:ind w:left="0" w:right="369"/>
      </w:pPr>
      <w:hyperlink w:anchor="GuideNav50143" w:history="1">
        <w:r>
          <w:rPr>
            <w:rFonts w:ascii="맑은 고딕" w:eastAsia="맑은 고딕"/>
            <w:sz w:val="19"/>
          </w:rPr>
          <w:t>표 64 주요 용어</w:t>
        </w:r>
        <w:r>
          <w:rPr>
            <w:rFonts w:ascii="맑은 고딕" w:eastAsia="맑은 고딕"/>
            <w:sz w:val="19"/>
          </w:rPr>
          <w:tab/>
        </w:r>
        <w:fldSimple w:instr=" PAGEREF GuideNav50143 \h ">
          <w:r>
            <w:rPr>
              <w:rFonts w:ascii="맑은 고딕" w:eastAsia="맑은 고딕"/>
              <w:sz w:val="19"/>
            </w:rPr>
            <w:t>100</w:t>
          </w:r>
        </w:fldSimple>
      </w:hyperlink>
    </w:p>
    <w:p>
      <w:pPr>
        <w:tabs>
          <w:tab w:pos="8957" w:val="right" w:leader="dot"/>
        </w:tabs>
        <w:snapToGrid w:val="0"/>
        <w:spacing w:before="0" w:after="60" w:line="276" w:lineRule="auto"/>
        <w:ind w:left="0" w:right="369"/>
      </w:pPr>
      <w:hyperlink w:anchor="GuideNav50145" w:history="1">
        <w:r>
          <w:rPr>
            <w:rFonts w:ascii="맑은 고딕" w:eastAsia="맑은 고딕"/>
            <w:sz w:val="19"/>
          </w:rPr>
          <w:t>표 65 주요 구성요소 및 역할</w:t>
        </w:r>
        <w:r>
          <w:rPr>
            <w:rFonts w:ascii="맑은 고딕" w:eastAsia="맑은 고딕"/>
            <w:sz w:val="19"/>
          </w:rPr>
          <w:tab/>
        </w:r>
        <w:fldSimple w:instr=" PAGEREF GuideNav50145 \h ">
          <w:r>
            <w:rPr>
              <w:rFonts w:ascii="맑은 고딕" w:eastAsia="맑은 고딕"/>
              <w:sz w:val="19"/>
            </w:rPr>
            <w:t>102</w:t>
          </w:r>
        </w:fldSimple>
      </w:hyperlink>
    </w:p>
    <w:p>
      <w:pPr>
        <w:tabs>
          <w:tab w:pos="8957" w:val="right" w:leader="dot"/>
        </w:tabs>
        <w:snapToGrid w:val="0"/>
        <w:spacing w:before="0" w:after="60" w:line="276" w:lineRule="auto"/>
        <w:ind w:left="0" w:right="369"/>
      </w:pPr>
      <w:hyperlink w:anchor="GuideNav50149" w:history="1">
        <w:r>
          <w:rPr>
            <w:rFonts w:ascii="맑은 고딕" w:eastAsia="맑은 고딕"/>
            <w:sz w:val="19"/>
          </w:rPr>
          <w:t>표 66 AAS 서버 구축 옵션 비교표</w:t>
        </w:r>
        <w:r>
          <w:rPr>
            <w:rFonts w:ascii="맑은 고딕" w:eastAsia="맑은 고딕"/>
            <w:sz w:val="19"/>
          </w:rPr>
          <w:tab/>
        </w:r>
        <w:fldSimple w:instr=" PAGEREF GuideNav50149 \h ">
          <w:r>
            <w:rPr>
              <w:rFonts w:ascii="맑은 고딕" w:eastAsia="맑은 고딕"/>
              <w:sz w:val="19"/>
            </w:rPr>
            <w:t>103</w:t>
          </w:r>
        </w:fldSimple>
      </w:hyperlink>
    </w:p>
    <w:p>
      <w:pPr>
        <w:tabs>
          <w:tab w:pos="8957" w:val="right" w:leader="dot"/>
        </w:tabs>
        <w:snapToGrid w:val="0"/>
        <w:spacing w:before="0" w:after="60" w:line="276" w:lineRule="auto"/>
        <w:ind w:left="0" w:right="369"/>
      </w:pPr>
      <w:hyperlink w:anchor="GuideNav50150" w:history="1">
        <w:r>
          <w:rPr>
            <w:rFonts w:ascii="맑은 고딕" w:eastAsia="맑은 고딕"/>
            <w:sz w:val="19"/>
          </w:rPr>
          <w:t>표 67 AAS 서버 구축을 위한 튜토리얼 실행환경</w:t>
        </w:r>
        <w:r>
          <w:rPr>
            <w:rFonts w:ascii="맑은 고딕" w:eastAsia="맑은 고딕"/>
            <w:sz w:val="19"/>
          </w:rPr>
          <w:tab/>
        </w:r>
        <w:fldSimple w:instr=" PAGEREF GuideNav50150 \h ">
          <w:r>
            <w:rPr>
              <w:rFonts w:ascii="맑은 고딕" w:eastAsia="맑은 고딕"/>
              <w:sz w:val="19"/>
            </w:rPr>
            <w:t>104</w:t>
          </w:r>
        </w:fldSimple>
      </w:hyperlink>
    </w:p>
    <w:p>
      <w:pPr>
        <w:tabs>
          <w:tab w:pos="8957" w:val="right" w:leader="dot"/>
        </w:tabs>
        <w:snapToGrid w:val="0"/>
        <w:spacing w:before="0" w:after="60" w:line="276" w:lineRule="auto"/>
        <w:ind w:left="0" w:right="369"/>
      </w:pPr>
      <w:hyperlink w:anchor="GuideNav50151" w:history="1">
        <w:r>
          <w:rPr>
            <w:rFonts w:ascii="맑은 고딕" w:eastAsia="맑은 고딕"/>
            <w:sz w:val="19"/>
          </w:rPr>
          <w:t>표 68 본 부록에서 사용하는 BaSyx 구성요소</w:t>
        </w:r>
        <w:r>
          <w:rPr>
            <w:rFonts w:ascii="맑은 고딕" w:eastAsia="맑은 고딕"/>
            <w:sz w:val="19"/>
          </w:rPr>
          <w:tab/>
        </w:r>
        <w:fldSimple w:instr=" PAGEREF GuideNav50151 \h ">
          <w:r>
            <w:rPr>
              <w:rFonts w:ascii="맑은 고딕" w:eastAsia="맑은 고딕"/>
              <w:sz w:val="19"/>
            </w:rPr>
            <w:t>106</w:t>
          </w:r>
        </w:fldSimple>
      </w:hyperlink>
    </w:p>
    <w:p>
      <w:pPr>
        <w:tabs>
          <w:tab w:pos="8957" w:val="right" w:leader="dot"/>
        </w:tabs>
        <w:snapToGrid w:val="0"/>
        <w:spacing w:before="0" w:after="60" w:line="276" w:lineRule="auto"/>
        <w:ind w:left="0" w:right="369"/>
      </w:pPr>
      <w:hyperlink w:anchor="GuideNav50153" w:history="1">
        <w:r>
          <w:rPr>
            <w:rFonts w:ascii="맑은 고딕" w:eastAsia="맑은 고딕"/>
            <w:sz w:val="19"/>
          </w:rPr>
          <w:t>표 69 튜토리얼 적용 BaSyx 실행 구성</w:t>
        </w:r>
        <w:r>
          <w:rPr>
            <w:rFonts w:ascii="맑은 고딕" w:eastAsia="맑은 고딕"/>
            <w:sz w:val="19"/>
          </w:rPr>
          <w:tab/>
        </w:r>
        <w:fldSimple w:instr=" PAGEREF GuideNav50153 \h ">
          <w:r>
            <w:rPr>
              <w:rFonts w:ascii="맑은 고딕" w:eastAsia="맑은 고딕"/>
              <w:sz w:val="19"/>
            </w:rPr>
            <w:t>107</w:t>
          </w:r>
        </w:fldSimple>
      </w:hyperlink>
    </w:p>
    <w:p>
      <w:pPr>
        <w:tabs>
          <w:tab w:pos="8957" w:val="right" w:leader="dot"/>
        </w:tabs>
        <w:snapToGrid w:val="0"/>
        <w:spacing w:before="0" w:after="60" w:line="276" w:lineRule="auto"/>
        <w:ind w:left="0" w:right="369"/>
      </w:pPr>
      <w:hyperlink w:anchor="GuideNav50159" w:history="1">
        <w:r>
          <w:rPr>
            <w:rFonts w:ascii="맑은 고딕" w:eastAsia="맑은 고딕"/>
            <w:sz w:val="19"/>
          </w:rPr>
          <w:t>표 70 대상 장비 식별정보 주요 확인항목</w:t>
        </w:r>
        <w:r>
          <w:rPr>
            <w:rFonts w:ascii="맑은 고딕" w:eastAsia="맑은 고딕"/>
            <w:sz w:val="19"/>
          </w:rPr>
          <w:tab/>
        </w:r>
        <w:fldSimple w:instr=" PAGEREF GuideNav50159 \h ">
          <w:r>
            <w:rPr>
              <w:rFonts w:ascii="맑은 고딕" w:eastAsia="맑은 고딕"/>
              <w:sz w:val="19"/>
            </w:rPr>
            <w:t>110</w:t>
          </w:r>
        </w:fldSimple>
      </w:hyperlink>
    </w:p>
    <w:p>
      <w:pPr>
        <w:tabs>
          <w:tab w:pos="8957" w:val="right" w:leader="dot"/>
        </w:tabs>
        <w:snapToGrid w:val="0"/>
        <w:spacing w:before="0" w:after="60" w:line="276" w:lineRule="auto"/>
        <w:ind w:left="0" w:right="369"/>
      </w:pPr>
      <w:hyperlink w:anchor="GuideNav50161" w:history="1">
        <w:r>
          <w:rPr>
            <w:rFonts w:ascii="맑은 고딕" w:eastAsia="맑은 고딕"/>
            <w:sz w:val="19"/>
          </w:rPr>
          <w:t>표 71 AAS 서버 접속정보 및 연동 대상 AAS</w:t>
        </w:r>
        <w:r>
          <w:rPr>
            <w:rFonts w:ascii="맑은 고딕" w:eastAsia="맑은 고딕"/>
            <w:sz w:val="19"/>
          </w:rPr>
          <w:tab/>
        </w:r>
        <w:fldSimple w:instr=" PAGEREF GuideNav50161 \h ">
          <w:r>
            <w:rPr>
              <w:rFonts w:ascii="맑은 고딕" w:eastAsia="맑은 고딕"/>
              <w:sz w:val="19"/>
            </w:rPr>
            <w:t>111</w:t>
          </w:r>
        </w:fldSimple>
      </w:hyperlink>
    </w:p>
    <w:p>
      <w:pPr>
        <w:tabs>
          <w:tab w:pos="8957" w:val="right" w:leader="dot"/>
        </w:tabs>
        <w:snapToGrid w:val="0"/>
        <w:spacing w:before="0" w:after="60" w:line="276" w:lineRule="auto"/>
        <w:ind w:left="0" w:right="369"/>
      </w:pPr>
      <w:hyperlink w:anchor="GuideNav50163" w:history="1">
        <w:r>
          <w:rPr>
            <w:rFonts w:ascii="맑은 고딕" w:eastAsia="맑은 고딕"/>
            <w:sz w:val="19"/>
          </w:rPr>
          <w:t>표 72 장비 데이터 수집 사전 확인항목</w:t>
        </w:r>
        <w:r>
          <w:rPr>
            <w:rFonts w:ascii="맑은 고딕" w:eastAsia="맑은 고딕"/>
            <w:sz w:val="19"/>
          </w:rPr>
          <w:tab/>
        </w:r>
        <w:fldSimple w:instr=" PAGEREF GuideNav50163 \h ">
          <w:r>
            <w:rPr>
              <w:rFonts w:ascii="맑은 고딕" w:eastAsia="맑은 고딕"/>
              <w:sz w:val="19"/>
            </w:rPr>
            <w:t>114</w:t>
          </w:r>
        </w:fldSimple>
      </w:hyperlink>
    </w:p>
    <w:p>
      <w:pPr>
        <w:tabs>
          <w:tab w:pos="8957" w:val="right" w:leader="dot"/>
        </w:tabs>
        <w:snapToGrid w:val="0"/>
        <w:spacing w:before="0" w:after="60" w:line="276" w:lineRule="auto"/>
        <w:ind w:left="0" w:right="369"/>
      </w:pPr>
      <w:hyperlink w:anchor="GuideNav50169" w:history="1">
        <w:r>
          <w:rPr>
            <w:rFonts w:ascii="맑은 고딕" w:eastAsia="맑은 고딕"/>
            <w:sz w:val="19"/>
          </w:rPr>
          <w:t>표 73 수집 데이터와 SubmodelElement 매핑 확인항목</w:t>
        </w:r>
        <w:r>
          <w:rPr>
            <w:rFonts w:ascii="맑은 고딕" w:eastAsia="맑은 고딕"/>
            <w:sz w:val="19"/>
          </w:rPr>
          <w:tab/>
        </w:r>
        <w:fldSimple w:instr=" PAGEREF GuideNav50169 \h ">
          <w:r>
            <w:rPr>
              <w:rFonts w:ascii="맑은 고딕" w:eastAsia="맑은 고딕"/>
              <w:sz w:val="19"/>
            </w:rPr>
            <w:t>118</w:t>
          </w:r>
        </w:fldSimple>
      </w:hyperlink>
    </w:p>
    <w:p>
      <w:pPr>
        <w:keepNext/>
        <w:pageBreakBefore/>
        <w:spacing w:before="240" w:after="480"/>
        <w:jc w:val="center"/>
      </w:pPr>
      <w:r>
        <w:rPr>
          <w:rFonts w:ascii="맑은 고딕" w:hAnsi="맑은 고딕"/>
          <w:b/>
          <w:color w:val="003399"/>
          <w:sz w:val="44"/>
        </w:rPr>
        <w:t> </w:t>
      </w: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pPr>
        <w:keepNext/>
        <w:spacing w:before="160" w:after="100"/>
      </w:pPr>
      <w:r>
        <w:rPr>
          <w:b/>
          <w:sz w:val="20"/>
        </w:rPr>
        <w:t>본문</w:t>
      </w:r>
    </w:p>
    <w:p>
      <w:pPr>
        <w:tabs>
          <w:tab w:pos="8957" w:val="right" w:leader="dot"/>
        </w:tabs>
        <w:snapToGrid w:val="0"/>
        <w:spacing w:before="0" w:after="60" w:line="276" w:lineRule="auto"/>
        <w:ind w:left="0" w:right="369"/>
      </w:pPr>
      <w:hyperlink w:anchor="GuideNav50002" w:history="1">
        <w:r>
          <w:rPr>
            <w:rFonts w:ascii="맑은 고딕" w:eastAsia="맑은 고딕"/>
            <w:sz w:val="19"/>
          </w:rPr>
          <w:t>그림 1 SCI 4.0의 주요 워킹 그룹 및 국제협력</w:t>
        </w:r>
        <w:r>
          <w:rPr>
            <w:rFonts w:ascii="맑은 고딕" w:eastAsia="맑은 고딕"/>
            <w:sz w:val="19"/>
          </w:rPr>
          <w:tab/>
        </w:r>
        <w:fldSimple w:instr=" PAGEREF GuideNav50002 \h ">
          <w:r>
            <w:rPr>
              <w:rFonts w:ascii="맑은 고딕" w:eastAsia="맑은 고딕"/>
              <w:sz w:val="19"/>
            </w:rPr>
            <w:t>1</w:t>
          </w:r>
        </w:fldSimple>
      </w:hyperlink>
    </w:p>
    <w:p>
      <w:pPr>
        <w:tabs>
          <w:tab w:pos="8957" w:val="right" w:leader="dot"/>
        </w:tabs>
        <w:snapToGrid w:val="0"/>
        <w:spacing w:before="0" w:after="60" w:line="276" w:lineRule="auto"/>
        <w:ind w:left="0" w:right="369"/>
      </w:pPr>
      <w:hyperlink w:anchor="GuideNav50004" w:history="1">
        <w:r>
          <w:rPr>
            <w:rFonts w:ascii="맑은 고딕" w:eastAsia="맑은 고딕"/>
            <w:sz w:val="19"/>
          </w:rPr>
          <w:t>그림 2 AASX Package Explorer로 나타낸 방전가공기의 AAS</w:t>
        </w:r>
        <w:r>
          <w:rPr>
            <w:rFonts w:ascii="맑은 고딕" w:eastAsia="맑은 고딕"/>
            <w:sz w:val="19"/>
          </w:rPr>
          <w:tab/>
        </w:r>
        <w:fldSimple w:instr=" PAGEREF GuideNav50004 \h ">
          <w:r>
            <w:rPr>
              <w:rFonts w:ascii="맑은 고딕" w:eastAsia="맑은 고딕"/>
              <w:sz w:val="19"/>
            </w:rPr>
            <w:t>3</w:t>
          </w:r>
        </w:fldSimple>
      </w:hyperlink>
    </w:p>
    <w:p>
      <w:pPr>
        <w:tabs>
          <w:tab w:pos="8957" w:val="right" w:leader="dot"/>
        </w:tabs>
        <w:snapToGrid w:val="0"/>
        <w:spacing w:before="0" w:after="60" w:line="276" w:lineRule="auto"/>
        <w:ind w:left="0" w:right="369"/>
      </w:pPr>
      <w:hyperlink w:anchor="GuideNav50006" w:history="1">
        <w:r>
          <w:rPr>
            <w:rFonts w:ascii="맑은 고딕" w:eastAsia="맑은 고딕"/>
            <w:sz w:val="19"/>
          </w:rPr>
          <w:t>그림 3 AAS, submodel, submodel collection, property의 관계</w:t>
        </w:r>
        <w:r>
          <w:rPr>
            <w:rFonts w:ascii="맑은 고딕" w:eastAsia="맑은 고딕"/>
            <w:sz w:val="19"/>
          </w:rPr>
          <w:tab/>
        </w:r>
        <w:fldSimple w:instr=" PAGEREF GuideNav50006 \h ">
          <w:r>
            <w:rPr>
              <w:rFonts w:ascii="맑은 고딕" w:eastAsia="맑은 고딕"/>
              <w:sz w:val="19"/>
            </w:rPr>
            <w:t>4</w:t>
          </w:r>
        </w:fldSimple>
      </w:hyperlink>
    </w:p>
    <w:p>
      <w:pPr>
        <w:tabs>
          <w:tab w:pos="8957" w:val="right" w:leader="dot"/>
        </w:tabs>
        <w:snapToGrid w:val="0"/>
        <w:spacing w:before="0" w:after="60" w:line="276" w:lineRule="auto"/>
        <w:ind w:left="0" w:right="369"/>
      </w:pPr>
      <w:hyperlink w:anchor="GuideNav50007" w:history="1">
        <w:r>
          <w:rPr>
            <w:rFonts w:ascii="맑은 고딕" w:eastAsia="맑은 고딕"/>
            <w:sz w:val="19"/>
          </w:rPr>
          <w:t>그림 4 IRDI를 사용한 식별자</w:t>
        </w:r>
        <w:r>
          <w:rPr>
            <w:rFonts w:ascii="맑은 고딕" w:eastAsia="맑은 고딕"/>
            <w:sz w:val="19"/>
          </w:rPr>
          <w:tab/>
        </w:r>
        <w:fldSimple w:instr=" PAGEREF GuideNav50007 \h ">
          <w:r>
            <w:rPr>
              <w:rFonts w:ascii="맑은 고딕" w:eastAsia="맑은 고딕"/>
              <w:sz w:val="19"/>
            </w:rPr>
            <w:t>4</w:t>
          </w:r>
        </w:fldSimple>
      </w:hyperlink>
    </w:p>
    <w:p>
      <w:pPr>
        <w:tabs>
          <w:tab w:pos="8957" w:val="right" w:leader="dot"/>
        </w:tabs>
        <w:snapToGrid w:val="0"/>
        <w:spacing w:before="0" w:after="60" w:line="276" w:lineRule="auto"/>
        <w:ind w:left="0" w:right="369"/>
      </w:pPr>
      <w:hyperlink w:anchor="GuideNav50008" w:history="1">
        <w:r>
          <w:rPr>
            <w:rFonts w:ascii="맑은 고딕" w:eastAsia="맑은 고딕"/>
            <w:sz w:val="19"/>
          </w:rPr>
          <w:t>그림 5 URI, URL의 구조</w:t>
        </w:r>
        <w:r>
          <w:rPr>
            <w:rFonts w:ascii="맑은 고딕" w:eastAsia="맑은 고딕"/>
            <w:sz w:val="19"/>
          </w:rPr>
          <w:tab/>
        </w:r>
        <w:fldSimple w:instr=" PAGEREF GuideNav50008 \h ">
          <w:r>
            <w:rPr>
              <w:rFonts w:ascii="맑은 고딕" w:eastAsia="맑은 고딕"/>
              <w:sz w:val="19"/>
            </w:rPr>
            <w:t>5</w:t>
          </w:r>
        </w:fldSimple>
      </w:hyperlink>
    </w:p>
    <w:p>
      <w:pPr>
        <w:tabs>
          <w:tab w:pos="8957" w:val="right" w:leader="dot"/>
        </w:tabs>
        <w:snapToGrid w:val="0"/>
        <w:spacing w:before="0" w:after="60" w:line="276" w:lineRule="auto"/>
        <w:ind w:left="0" w:right="369"/>
      </w:pPr>
      <w:hyperlink w:anchor="GuideNav50009" w:history="1">
        <w:r>
          <w:rPr>
            <w:rFonts w:ascii="맑은 고딕" w:eastAsia="맑은 고딕"/>
            <w:sz w:val="19"/>
          </w:rPr>
          <w:t>그림 6 ecl@ss 홈페이지</w:t>
        </w:r>
        <w:r>
          <w:rPr>
            <w:rFonts w:ascii="맑은 고딕" w:eastAsia="맑은 고딕"/>
            <w:sz w:val="19"/>
          </w:rPr>
          <w:tab/>
        </w:r>
        <w:fldSimple w:instr=" PAGEREF GuideNav50009 \h ">
          <w:r>
            <w:rPr>
              <w:rFonts w:ascii="맑은 고딕" w:eastAsia="맑은 고딕"/>
              <w:sz w:val="19"/>
            </w:rPr>
            <w:t>6</w:t>
          </w:r>
        </w:fldSimple>
      </w:hyperlink>
    </w:p>
    <w:p>
      <w:pPr>
        <w:tabs>
          <w:tab w:pos="8957" w:val="right" w:leader="dot"/>
        </w:tabs>
        <w:snapToGrid w:val="0"/>
        <w:spacing w:before="0" w:after="60" w:line="276" w:lineRule="auto"/>
        <w:ind w:left="0" w:right="369"/>
      </w:pPr>
      <w:hyperlink w:anchor="GuideNav50010" w:history="1">
        <w:r>
          <w:rPr>
            <w:rFonts w:ascii="맑은 고딕" w:eastAsia="맑은 고딕"/>
            <w:sz w:val="19"/>
          </w:rPr>
          <w:t>그림 7 CDD 홈페이지</w:t>
        </w:r>
        <w:r>
          <w:rPr>
            <w:rFonts w:ascii="맑은 고딕" w:eastAsia="맑은 고딕"/>
            <w:sz w:val="19"/>
          </w:rPr>
          <w:tab/>
        </w:r>
        <w:fldSimple w:instr=" PAGEREF GuideNav50010 \h ">
          <w:r>
            <w:rPr>
              <w:rFonts w:ascii="맑은 고딕" w:eastAsia="맑은 고딕"/>
              <w:sz w:val="19"/>
            </w:rPr>
            <w:t>6</w:t>
          </w:r>
        </w:fldSimple>
      </w:hyperlink>
    </w:p>
    <w:p>
      <w:pPr>
        <w:tabs>
          <w:tab w:pos="8957" w:val="right" w:leader="dot"/>
        </w:tabs>
        <w:snapToGrid w:val="0"/>
        <w:spacing w:before="0" w:after="60" w:line="276" w:lineRule="auto"/>
        <w:ind w:left="0" w:right="369"/>
      </w:pPr>
      <w:hyperlink w:anchor="GuideNav50013" w:history="1">
        <w:r>
          <w:rPr>
            <w:rFonts w:ascii="맑은 고딕" w:eastAsia="맑은 고딕"/>
            <w:sz w:val="19"/>
          </w:rPr>
          <w:t>그림 8 데이터 수집 플랫폼에서 사용하는 URI 형식</w:t>
        </w:r>
        <w:r>
          <w:rPr>
            <w:rFonts w:ascii="맑은 고딕" w:eastAsia="맑은 고딕"/>
            <w:sz w:val="19"/>
          </w:rPr>
          <w:tab/>
        </w:r>
        <w:fldSimple w:instr=" PAGEREF GuideNav50013 \h ">
          <w:r>
            <w:rPr>
              <w:rFonts w:ascii="맑은 고딕" w:eastAsia="맑은 고딕"/>
              <w:sz w:val="19"/>
            </w:rPr>
            <w:t>8</w:t>
          </w:r>
        </w:fldSimple>
      </w:hyperlink>
    </w:p>
    <w:p>
      <w:pPr>
        <w:tabs>
          <w:tab w:pos="8957" w:val="right" w:leader="dot"/>
        </w:tabs>
        <w:snapToGrid w:val="0"/>
        <w:spacing w:before="0" w:after="60" w:line="276" w:lineRule="auto"/>
        <w:ind w:left="0" w:right="369"/>
      </w:pPr>
      <w:hyperlink w:anchor="GuideNav50016" w:history="1">
        <w:r>
          <w:rPr>
            <w:rFonts w:ascii="맑은 고딕" w:eastAsia="맑은 고딕"/>
            <w:sz w:val="19"/>
          </w:rPr>
          <w:t>그림 9 AAS 모델링 절차</w:t>
        </w:r>
        <w:r>
          <w:rPr>
            <w:rFonts w:ascii="맑은 고딕" w:eastAsia="맑은 고딕"/>
            <w:sz w:val="19"/>
          </w:rPr>
          <w:tab/>
        </w:r>
        <w:fldSimple w:instr=" PAGEREF GuideNav50016 \h ">
          <w:r>
            <w:rPr>
              <w:rFonts w:ascii="맑은 고딕" w:eastAsia="맑은 고딕"/>
              <w:sz w:val="19"/>
            </w:rPr>
            <w:t>9</w:t>
          </w:r>
        </w:fldSimple>
      </w:hyperlink>
    </w:p>
    <w:p>
      <w:pPr>
        <w:tabs>
          <w:tab w:pos="8957" w:val="right" w:leader="dot"/>
        </w:tabs>
        <w:snapToGrid w:val="0"/>
        <w:spacing w:before="0" w:after="60" w:line="276" w:lineRule="auto"/>
        <w:ind w:left="0" w:right="369"/>
      </w:pPr>
      <w:hyperlink w:anchor="GuideNav50020" w:history="1">
        <w:r>
          <w:rPr>
            <w:rFonts w:ascii="맑은 고딕" w:eastAsia="맑은 고딕"/>
            <w:sz w:val="19"/>
          </w:rPr>
          <w:t>그림 10 용해로 공정과 7개 서브모델의 정보 관계</w:t>
        </w:r>
        <w:r>
          <w:rPr>
            <w:rFonts w:ascii="맑은 고딕" w:eastAsia="맑은 고딕"/>
            <w:sz w:val="19"/>
          </w:rPr>
          <w:tab/>
        </w:r>
        <w:fldSimple w:instr=" PAGEREF GuideNav50020 \h ">
          <w:r>
            <w:rPr>
              <w:rFonts w:ascii="맑은 고딕" w:eastAsia="맑은 고딕"/>
              <w:sz w:val="19"/>
            </w:rPr>
            <w:t>11</w:t>
          </w:r>
        </w:fldSimple>
      </w:hyperlink>
    </w:p>
    <w:p>
      <w:pPr>
        <w:tabs>
          <w:tab w:pos="8957" w:val="right" w:leader="dot"/>
        </w:tabs>
        <w:snapToGrid w:val="0"/>
        <w:spacing w:before="0" w:after="60" w:line="276" w:lineRule="auto"/>
        <w:ind w:left="0" w:right="369"/>
      </w:pPr>
      <w:hyperlink w:anchor="GuideNav50021" w:history="1">
        <w:r>
          <w:rPr>
            <w:rFonts w:ascii="맑은 고딕" w:eastAsia="맑은 고딕"/>
            <w:sz w:val="19"/>
          </w:rPr>
          <w:t>그림 11 용해로의 재료·에너지·정보 입력과 출력</w:t>
        </w:r>
        <w:r>
          <w:rPr>
            <w:rFonts w:ascii="맑은 고딕" w:eastAsia="맑은 고딕"/>
            <w:sz w:val="19"/>
          </w:rPr>
          <w:tab/>
        </w:r>
        <w:fldSimple w:instr=" PAGEREF GuideNav50021 \h ">
          <w:r>
            <w:rPr>
              <w:rFonts w:ascii="맑은 고딕" w:eastAsia="맑은 고딕"/>
              <w:sz w:val="19"/>
            </w:rPr>
            <w:t>12</w:t>
          </w:r>
        </w:fldSimple>
      </w:hyperlink>
    </w:p>
    <w:p>
      <w:pPr>
        <w:tabs>
          <w:tab w:pos="8957" w:val="right" w:leader="dot"/>
        </w:tabs>
        <w:snapToGrid w:val="0"/>
        <w:spacing w:before="0" w:after="60" w:line="276" w:lineRule="auto"/>
        <w:ind w:left="0" w:right="369"/>
      </w:pPr>
      <w:hyperlink w:anchor="GuideNav50023" w:history="1">
        <w:r>
          <w:rPr>
            <w:rFonts w:ascii="맑은 고딕" w:eastAsia="맑은 고딕"/>
            <w:sz w:val="19"/>
          </w:rPr>
          <w:t>그림 12 용해로의 활용 분야와 공정 내 위치</w:t>
        </w:r>
        <w:r>
          <w:rPr>
            <w:rFonts w:ascii="맑은 고딕" w:eastAsia="맑은 고딕"/>
            <w:sz w:val="19"/>
          </w:rPr>
          <w:tab/>
        </w:r>
        <w:fldSimple w:instr=" PAGEREF GuideNav50023 \h ">
          <w:r>
            <w:rPr>
              <w:rFonts w:ascii="맑은 고딕" w:eastAsia="맑은 고딕"/>
              <w:sz w:val="19"/>
            </w:rPr>
            <w:t>13</w:t>
          </w:r>
        </w:fldSimple>
      </w:hyperlink>
    </w:p>
    <w:p>
      <w:pPr>
        <w:tabs>
          <w:tab w:pos="8957" w:val="right" w:leader="dot"/>
        </w:tabs>
        <w:snapToGrid w:val="0"/>
        <w:spacing w:before="0" w:after="60" w:line="276" w:lineRule="auto"/>
        <w:ind w:left="0" w:right="369"/>
      </w:pPr>
      <w:hyperlink w:anchor="GuideNav50030" w:history="1">
        <w:r>
          <w:rPr>
            <w:rFonts w:ascii="맑은 고딕" w:eastAsia="맑은 고딕"/>
            <w:sz w:val="19"/>
          </w:rPr>
          <w:t>그림 13 Nameplate의 역할과 활용 개념</w:t>
        </w:r>
        <w:r>
          <w:rPr>
            <w:rFonts w:ascii="맑은 고딕" w:eastAsia="맑은 고딕"/>
            <w:sz w:val="19"/>
          </w:rPr>
          <w:tab/>
        </w:r>
        <w:fldSimple w:instr=" PAGEREF GuideNav50030 \h ">
          <w:r>
            <w:rPr>
              <w:rFonts w:ascii="맑은 고딕" w:eastAsia="맑은 고딕"/>
              <w:sz w:val="19"/>
            </w:rPr>
            <w:t>16</w:t>
          </w:r>
        </w:fldSimple>
      </w:hyperlink>
    </w:p>
    <w:p>
      <w:pPr>
        <w:tabs>
          <w:tab w:pos="8957" w:val="right" w:leader="dot"/>
        </w:tabs>
        <w:snapToGrid w:val="0"/>
        <w:spacing w:before="0" w:after="60" w:line="276" w:lineRule="auto"/>
        <w:ind w:left="0" w:right="369"/>
      </w:pPr>
      <w:hyperlink w:anchor="GuideNav50031" w:history="1">
        <w:r>
          <w:rPr>
            <w:rFonts w:ascii="맑은 고딕" w:eastAsia="맑은 고딕"/>
            <w:sz w:val="19"/>
          </w:rPr>
          <w:t>그림 14 Nameplate 전체 UML 구조</w:t>
        </w:r>
        <w:r>
          <w:rPr>
            <w:rFonts w:ascii="맑은 고딕" w:eastAsia="맑은 고딕"/>
            <w:sz w:val="19"/>
          </w:rPr>
          <w:tab/>
        </w:r>
        <w:fldSimple w:instr=" PAGEREF GuideNav50031 \h ">
          <w:r>
            <w:rPr>
              <w:rFonts w:ascii="맑은 고딕" w:eastAsia="맑은 고딕"/>
              <w:sz w:val="19"/>
            </w:rPr>
            <w:t>16</w:t>
          </w:r>
        </w:fldSimple>
      </w:hyperlink>
    </w:p>
    <w:p>
      <w:pPr>
        <w:tabs>
          <w:tab w:pos="8957" w:val="right" w:leader="dot"/>
        </w:tabs>
        <w:snapToGrid w:val="0"/>
        <w:spacing w:before="0" w:after="60" w:line="276" w:lineRule="auto"/>
        <w:ind w:left="0" w:right="369"/>
      </w:pPr>
      <w:hyperlink w:anchor="GuideNav50033" w:history="1">
        <w:r>
          <w:rPr>
            <w:rFonts w:ascii="맑은 고딕" w:eastAsia="맑은 고딕"/>
            <w:sz w:val="19"/>
          </w:rPr>
          <w:t>그림 15 HandoverDocumentation의 역할과 활용 개념</w:t>
        </w:r>
        <w:r>
          <w:rPr>
            <w:rFonts w:ascii="맑은 고딕" w:eastAsia="맑은 고딕"/>
            <w:sz w:val="19"/>
          </w:rPr>
          <w:tab/>
        </w:r>
        <w:fldSimple w:instr=" PAGEREF GuideNav50033 \h ">
          <w:r>
            <w:rPr>
              <w:rFonts w:ascii="맑은 고딕" w:eastAsia="맑은 고딕"/>
              <w:sz w:val="19"/>
            </w:rPr>
            <w:t>17</w:t>
          </w:r>
        </w:fldSimple>
      </w:hyperlink>
    </w:p>
    <w:p>
      <w:pPr>
        <w:tabs>
          <w:tab w:pos="8957" w:val="right" w:leader="dot"/>
        </w:tabs>
        <w:snapToGrid w:val="0"/>
        <w:spacing w:before="0" w:after="60" w:line="276" w:lineRule="auto"/>
        <w:ind w:left="0" w:right="369"/>
      </w:pPr>
      <w:hyperlink w:anchor="GuideNav50034" w:history="1">
        <w:r>
          <w:rPr>
            <w:rFonts w:ascii="맑은 고딕" w:eastAsia="맑은 고딕"/>
            <w:sz w:val="19"/>
          </w:rPr>
          <w:t>그림 16 HandoverDocumentation 전체 UML 구조</w:t>
        </w:r>
        <w:r>
          <w:rPr>
            <w:rFonts w:ascii="맑은 고딕" w:eastAsia="맑은 고딕"/>
            <w:sz w:val="19"/>
          </w:rPr>
          <w:tab/>
        </w:r>
        <w:fldSimple w:instr=" PAGEREF GuideNav50034 \h ">
          <w:r>
            <w:rPr>
              <w:rFonts w:ascii="맑은 고딕" w:eastAsia="맑은 고딕"/>
              <w:sz w:val="19"/>
            </w:rPr>
            <w:t>17</w:t>
          </w:r>
        </w:fldSimple>
      </w:hyperlink>
    </w:p>
    <w:p>
      <w:pPr>
        <w:tabs>
          <w:tab w:pos="8957" w:val="right" w:leader="dot"/>
        </w:tabs>
        <w:snapToGrid w:val="0"/>
        <w:spacing w:before="0" w:after="60" w:line="276" w:lineRule="auto"/>
        <w:ind w:left="0" w:right="369"/>
      </w:pPr>
      <w:hyperlink w:anchor="GuideNav50036" w:history="1">
        <w:r>
          <w:rPr>
            <w:rFonts w:ascii="맑은 고딕" w:eastAsia="맑은 고딕"/>
            <w:sz w:val="19"/>
          </w:rPr>
          <w:t>그림 17 TechnicalData의 역할과 활용 개념</w:t>
        </w:r>
        <w:r>
          <w:rPr>
            <w:rFonts w:ascii="맑은 고딕" w:eastAsia="맑은 고딕"/>
            <w:sz w:val="19"/>
          </w:rPr>
          <w:tab/>
        </w:r>
        <w:fldSimple w:instr=" PAGEREF GuideNav50036 \h ">
          <w:r>
            <w:rPr>
              <w:rFonts w:ascii="맑은 고딕" w:eastAsia="맑은 고딕"/>
              <w:sz w:val="19"/>
            </w:rPr>
            <w:t>18</w:t>
          </w:r>
        </w:fldSimple>
      </w:hyperlink>
    </w:p>
    <w:p>
      <w:pPr>
        <w:tabs>
          <w:tab w:pos="8957" w:val="right" w:leader="dot"/>
        </w:tabs>
        <w:snapToGrid w:val="0"/>
        <w:spacing w:before="0" w:after="60" w:line="276" w:lineRule="auto"/>
        <w:ind w:left="0" w:right="369"/>
      </w:pPr>
      <w:hyperlink w:anchor="GuideNav50037" w:history="1">
        <w:r>
          <w:rPr>
            <w:rFonts w:ascii="맑은 고딕" w:eastAsia="맑은 고딕"/>
            <w:sz w:val="19"/>
          </w:rPr>
          <w:t>그림 18 TechnicalData 전체 UML 구조</w:t>
        </w:r>
        <w:r>
          <w:rPr>
            <w:rFonts w:ascii="맑은 고딕" w:eastAsia="맑은 고딕"/>
            <w:sz w:val="19"/>
          </w:rPr>
          <w:tab/>
        </w:r>
        <w:fldSimple w:instr=" PAGEREF GuideNav50037 \h ">
          <w:r>
            <w:rPr>
              <w:rFonts w:ascii="맑은 고딕" w:eastAsia="맑은 고딕"/>
              <w:sz w:val="19"/>
            </w:rPr>
            <w:t>18</w:t>
          </w:r>
        </w:fldSimple>
      </w:hyperlink>
    </w:p>
    <w:p>
      <w:pPr>
        <w:tabs>
          <w:tab w:pos="8957" w:val="right" w:leader="dot"/>
        </w:tabs>
        <w:snapToGrid w:val="0"/>
        <w:spacing w:before="0" w:after="60" w:line="276" w:lineRule="auto"/>
        <w:ind w:left="0" w:right="369"/>
      </w:pPr>
      <w:hyperlink w:anchor="GuideNav50061" w:history="1">
        <w:r>
          <w:rPr>
            <w:rFonts w:ascii="맑은 고딕" w:eastAsia="맑은 고딕"/>
            <w:sz w:val="19"/>
          </w:rPr>
          <w:t>그림 19 OperationalData의 역할과 활용 개념</w:t>
        </w:r>
        <w:r>
          <w:rPr>
            <w:rFonts w:ascii="맑은 고딕" w:eastAsia="맑은 고딕"/>
            <w:sz w:val="19"/>
          </w:rPr>
          <w:tab/>
        </w:r>
        <w:fldSimple w:instr=" PAGEREF GuideNav50061 \h ">
          <w:r>
            <w:rPr>
              <w:rFonts w:ascii="맑은 고딕" w:eastAsia="맑은 고딕"/>
              <w:sz w:val="19"/>
            </w:rPr>
            <w:t>37</w:t>
          </w:r>
        </w:fldSimple>
      </w:hyperlink>
    </w:p>
    <w:p>
      <w:pPr>
        <w:tabs>
          <w:tab w:pos="8957" w:val="right" w:leader="dot"/>
        </w:tabs>
        <w:snapToGrid w:val="0"/>
        <w:spacing w:before="0" w:after="60" w:line="276" w:lineRule="auto"/>
        <w:ind w:left="0" w:right="369"/>
      </w:pPr>
      <w:hyperlink w:anchor="GuideNav50062" w:history="1">
        <w:r>
          <w:rPr>
            <w:rFonts w:ascii="맑은 고딕" w:eastAsia="맑은 고딕"/>
            <w:sz w:val="19"/>
          </w:rPr>
          <w:t>그림 20 OperationalData 전체 UML 구조</w:t>
        </w:r>
        <w:r>
          <w:rPr>
            <w:rFonts w:ascii="맑은 고딕" w:eastAsia="맑은 고딕"/>
            <w:sz w:val="19"/>
          </w:rPr>
          <w:tab/>
        </w:r>
        <w:fldSimple w:instr=" PAGEREF GuideNav50062 \h ">
          <w:r>
            <w:rPr>
              <w:rFonts w:ascii="맑은 고딕" w:eastAsia="맑은 고딕"/>
              <w:sz w:val="19"/>
            </w:rPr>
            <w:t>38</w:t>
          </w:r>
        </w:fldSimple>
      </w:hyperlink>
    </w:p>
    <w:p>
      <w:pPr>
        <w:tabs>
          <w:tab w:pos="8957" w:val="right" w:leader="dot"/>
        </w:tabs>
        <w:snapToGrid w:val="0"/>
        <w:spacing w:before="0" w:after="60" w:line="276" w:lineRule="auto"/>
        <w:ind w:left="0" w:right="369"/>
      </w:pPr>
      <w:hyperlink w:anchor="GuideNav50079" w:history="1">
        <w:r>
          <w:rPr>
            <w:rFonts w:ascii="맑은 고딕" w:eastAsia="맑은 고딕"/>
            <w:sz w:val="19"/>
          </w:rPr>
          <w:t>그림 21 TimeSeries의 역할과 활용 개념</w:t>
        </w:r>
        <w:r>
          <w:rPr>
            <w:rFonts w:ascii="맑은 고딕" w:eastAsia="맑은 고딕"/>
            <w:sz w:val="19"/>
          </w:rPr>
          <w:tab/>
        </w:r>
        <w:fldSimple w:instr=" PAGEREF GuideNav50079 \h ">
          <w:r>
            <w:rPr>
              <w:rFonts w:ascii="맑은 고딕" w:eastAsia="맑은 고딕"/>
              <w:sz w:val="19"/>
            </w:rPr>
            <w:t>56</w:t>
          </w:r>
        </w:fldSimple>
      </w:hyperlink>
    </w:p>
    <w:p>
      <w:pPr>
        <w:tabs>
          <w:tab w:pos="8957" w:val="right" w:leader="dot"/>
        </w:tabs>
        <w:snapToGrid w:val="0"/>
        <w:spacing w:before="0" w:after="60" w:line="276" w:lineRule="auto"/>
        <w:ind w:left="0" w:right="369"/>
      </w:pPr>
      <w:hyperlink w:anchor="GuideNav50080" w:history="1">
        <w:r>
          <w:rPr>
            <w:rFonts w:ascii="맑은 고딕" w:eastAsia="맑은 고딕"/>
            <w:sz w:val="19"/>
          </w:rPr>
          <w:t>그림 22 TimeSeries 전체 UML 구조</w:t>
        </w:r>
        <w:r>
          <w:rPr>
            <w:rFonts w:ascii="맑은 고딕" w:eastAsia="맑은 고딕"/>
            <w:sz w:val="19"/>
          </w:rPr>
          <w:tab/>
        </w:r>
        <w:fldSimple w:instr=" PAGEREF GuideNav50080 \h ">
          <w:r>
            <w:rPr>
              <w:rFonts w:ascii="맑은 고딕" w:eastAsia="맑은 고딕"/>
              <w:sz w:val="19"/>
            </w:rPr>
            <w:t>56</w:t>
          </w:r>
        </w:fldSimple>
      </w:hyperlink>
    </w:p>
    <w:p>
      <w:pPr>
        <w:tabs>
          <w:tab w:pos="8957" w:val="right" w:leader="dot"/>
        </w:tabs>
        <w:snapToGrid w:val="0"/>
        <w:spacing w:before="0" w:after="60" w:line="276" w:lineRule="auto"/>
        <w:ind w:left="0" w:right="369"/>
      </w:pPr>
      <w:hyperlink w:anchor="GuideNav50087" w:history="1">
        <w:r>
          <w:rPr>
            <w:rFonts w:ascii="맑은 고딕" w:eastAsia="맑은 고딕"/>
            <w:sz w:val="19"/>
          </w:rPr>
          <w:t>그림 23 ProcessParameters의 역할과 활용 개념</w:t>
        </w:r>
        <w:r>
          <w:rPr>
            <w:rFonts w:ascii="맑은 고딕" w:eastAsia="맑은 고딕"/>
            <w:sz w:val="19"/>
          </w:rPr>
          <w:tab/>
        </w:r>
        <w:fldSimple w:instr=" PAGEREF GuideNav50087 \h ">
          <w:r>
            <w:rPr>
              <w:rFonts w:ascii="맑은 고딕" w:eastAsia="맑은 고딕"/>
              <w:sz w:val="19"/>
            </w:rPr>
            <w:t>64</w:t>
          </w:r>
        </w:fldSimple>
      </w:hyperlink>
    </w:p>
    <w:p>
      <w:pPr>
        <w:tabs>
          <w:tab w:pos="8957" w:val="right" w:leader="dot"/>
        </w:tabs>
        <w:snapToGrid w:val="0"/>
        <w:spacing w:before="0" w:after="60" w:line="276" w:lineRule="auto"/>
        <w:ind w:left="0" w:right="369"/>
      </w:pPr>
      <w:hyperlink w:anchor="GuideNav50088" w:history="1">
        <w:r>
          <w:rPr>
            <w:rFonts w:ascii="맑은 고딕" w:eastAsia="맑은 고딕"/>
            <w:sz w:val="19"/>
          </w:rPr>
          <w:t>그림 24 ProcessParameters 전체 UML 구조</w:t>
        </w:r>
        <w:r>
          <w:rPr>
            <w:rFonts w:ascii="맑은 고딕" w:eastAsia="맑은 고딕"/>
            <w:sz w:val="19"/>
          </w:rPr>
          <w:tab/>
        </w:r>
        <w:fldSimple w:instr=" PAGEREF GuideNav50088 \h ">
          <w:r>
            <w:rPr>
              <w:rFonts w:ascii="맑은 고딕" w:eastAsia="맑은 고딕"/>
              <w:sz w:val="19"/>
            </w:rPr>
            <w:t>64</w:t>
          </w:r>
        </w:fldSimple>
      </w:hyperlink>
    </w:p>
    <w:p>
      <w:pPr>
        <w:tabs>
          <w:tab w:pos="8957" w:val="right" w:leader="dot"/>
        </w:tabs>
        <w:snapToGrid w:val="0"/>
        <w:spacing w:before="0" w:after="60" w:line="276" w:lineRule="auto"/>
        <w:ind w:left="0" w:right="369"/>
      </w:pPr>
      <w:hyperlink w:anchor="GuideNav50097" w:history="1">
        <w:r>
          <w:rPr>
            <w:rFonts w:ascii="맑은 고딕" w:eastAsia="맑은 고딕"/>
            <w:sz w:val="19"/>
          </w:rPr>
          <w:t>그림 25 PredictiveMaintenance의 역할과 활용 개념</w:t>
        </w:r>
        <w:r>
          <w:rPr>
            <w:rFonts w:ascii="맑은 고딕" w:eastAsia="맑은 고딕"/>
            <w:sz w:val="19"/>
          </w:rPr>
          <w:tab/>
        </w:r>
        <w:fldSimple w:instr=" PAGEREF GuideNav50097 \h ">
          <w:r>
            <w:rPr>
              <w:rFonts w:ascii="맑은 고딕" w:eastAsia="맑은 고딕"/>
              <w:sz w:val="19"/>
            </w:rPr>
            <w:t>72</w:t>
          </w:r>
        </w:fldSimple>
      </w:hyperlink>
    </w:p>
    <w:p>
      <w:pPr>
        <w:tabs>
          <w:tab w:pos="8957" w:val="right" w:leader="dot"/>
        </w:tabs>
        <w:snapToGrid w:val="0"/>
        <w:spacing w:before="0" w:after="60" w:line="276" w:lineRule="auto"/>
        <w:ind w:left="0" w:right="369"/>
      </w:pPr>
      <w:hyperlink w:anchor="GuideNav50098" w:history="1">
        <w:r>
          <w:rPr>
            <w:rFonts w:ascii="맑은 고딕" w:eastAsia="맑은 고딕"/>
            <w:sz w:val="19"/>
          </w:rPr>
          <w:t>그림 26 PredictiveMaintenance 전체 UML 구조</w:t>
        </w:r>
        <w:r>
          <w:rPr>
            <w:rFonts w:ascii="맑은 고딕" w:eastAsia="맑은 고딕"/>
            <w:sz w:val="19"/>
          </w:rPr>
          <w:tab/>
        </w:r>
        <w:fldSimple w:instr=" PAGEREF GuideNav50098 \h ">
          <w:r>
            <w:rPr>
              <w:rFonts w:ascii="맑은 고딕" w:eastAsia="맑은 고딕"/>
              <w:sz w:val="19"/>
            </w:rPr>
            <w:t>72</w:t>
          </w:r>
        </w:fldSimple>
      </w:hyperlink>
    </w:p>
    <w:p>
      <w:pPr>
        <w:tabs>
          <w:tab w:pos="8957" w:val="right" w:leader="dot"/>
        </w:tabs>
        <w:snapToGrid w:val="0"/>
        <w:spacing w:before="0" w:after="60" w:line="276" w:lineRule="auto"/>
        <w:ind w:left="0" w:right="369"/>
      </w:pPr>
      <w:hyperlink w:anchor="GuideNav50112" w:history="1">
        <w:r>
          <w:rPr>
            <w:rFonts w:ascii="맑은 고딕" w:eastAsia="맑은 고딕"/>
            <w:sz w:val="19"/>
          </w:rPr>
          <w:t>그림 27 AASX PackageExplorer 다운로드 경로</w:t>
        </w:r>
        <w:r>
          <w:rPr>
            <w:rFonts w:ascii="맑은 고딕" w:eastAsia="맑은 고딕"/>
            <w:sz w:val="19"/>
          </w:rPr>
          <w:tab/>
        </w:r>
        <w:fldSimple w:instr=" PAGEREF GuideNav50112 \h ">
          <w:r>
            <w:rPr>
              <w:rFonts w:ascii="맑은 고딕" w:eastAsia="맑은 고딕"/>
              <w:sz w:val="19"/>
            </w:rPr>
            <w:t>83</w:t>
          </w:r>
        </w:fldSimple>
      </w:hyperlink>
    </w:p>
    <w:p>
      <w:pPr>
        <w:tabs>
          <w:tab w:pos="8957" w:val="right" w:leader="dot"/>
        </w:tabs>
        <w:snapToGrid w:val="0"/>
        <w:spacing w:before="0" w:after="60" w:line="276" w:lineRule="auto"/>
        <w:ind w:left="0" w:right="369"/>
      </w:pPr>
      <w:hyperlink w:anchor="GuideNav50113" w:history="1">
        <w:r>
          <w:rPr>
            <w:rFonts w:ascii="맑은 고딕" w:eastAsia="맑은 고딕"/>
            <w:sz w:val="19"/>
          </w:rPr>
          <w:t>그림 28 AASX Package Explorer 파일 실행 초기화면</w:t>
        </w:r>
        <w:r>
          <w:rPr>
            <w:rFonts w:ascii="맑은 고딕" w:eastAsia="맑은 고딕"/>
            <w:sz w:val="19"/>
          </w:rPr>
          <w:tab/>
        </w:r>
        <w:fldSimple w:instr=" PAGEREF GuideNav50113 \h ">
          <w:r>
            <w:rPr>
              <w:rFonts w:ascii="맑은 고딕" w:eastAsia="맑은 고딕"/>
              <w:sz w:val="19"/>
            </w:rPr>
            <w:t>84</w:t>
          </w:r>
        </w:fldSimple>
      </w:hyperlink>
    </w:p>
    <w:p>
      <w:pPr>
        <w:tabs>
          <w:tab w:pos="8957" w:val="right" w:leader="dot"/>
        </w:tabs>
        <w:snapToGrid w:val="0"/>
        <w:spacing w:before="0" w:after="60" w:line="276" w:lineRule="auto"/>
        <w:ind w:left="0" w:right="369"/>
      </w:pPr>
      <w:hyperlink w:anchor="GuideNav50114" w:history="1">
        <w:r>
          <w:rPr>
            <w:rFonts w:ascii="맑은 고딕" w:eastAsia="맑은 고딕"/>
            <w:sz w:val="19"/>
          </w:rPr>
          <w:t>그림 29 활성화된 Edit 모드</w:t>
        </w:r>
        <w:r>
          <w:rPr>
            <w:rFonts w:ascii="맑은 고딕" w:eastAsia="맑은 고딕"/>
            <w:sz w:val="19"/>
          </w:rPr>
          <w:tab/>
        </w:r>
        <w:fldSimple w:instr=" PAGEREF GuideNav50114 \h ">
          <w:r>
            <w:rPr>
              <w:rFonts w:ascii="맑은 고딕" w:eastAsia="맑은 고딕"/>
              <w:sz w:val="19"/>
            </w:rPr>
            <w:t>84</w:t>
          </w:r>
        </w:fldSimple>
      </w:hyperlink>
    </w:p>
    <w:p>
      <w:pPr>
        <w:tabs>
          <w:tab w:pos="8957" w:val="right" w:leader="dot"/>
        </w:tabs>
        <w:snapToGrid w:val="0"/>
        <w:spacing w:before="0" w:after="60" w:line="276" w:lineRule="auto"/>
        <w:ind w:left="0" w:right="369"/>
      </w:pPr>
      <w:hyperlink w:anchor="GuideNav50115" w:history="1">
        <w:r>
          <w:rPr>
            <w:rFonts w:ascii="맑은 고딕" w:eastAsia="맑은 고딕"/>
            <w:sz w:val="19"/>
          </w:rPr>
          <w:t>그림 30 Edit 모드 활성화 단계</w:t>
        </w:r>
        <w:r>
          <w:rPr>
            <w:rFonts w:ascii="맑은 고딕" w:eastAsia="맑은 고딕"/>
            <w:sz w:val="19"/>
          </w:rPr>
          <w:tab/>
        </w:r>
        <w:fldSimple w:instr=" PAGEREF GuideNav50115 \h ">
          <w:r>
            <w:rPr>
              <w:rFonts w:ascii="맑은 고딕" w:eastAsia="맑은 고딕"/>
              <w:sz w:val="19"/>
            </w:rPr>
            <w:t>85</w:t>
          </w:r>
        </w:fldSimple>
      </w:hyperlink>
    </w:p>
    <w:p>
      <w:pPr>
        <w:tabs>
          <w:tab w:pos="8957" w:val="right" w:leader="dot"/>
        </w:tabs>
        <w:snapToGrid w:val="0"/>
        <w:spacing w:before="0" w:after="60" w:line="276" w:lineRule="auto"/>
        <w:ind w:left="0" w:right="369"/>
      </w:pPr>
      <w:hyperlink w:anchor="GuideNav50116" w:history="1">
        <w:r>
          <w:rPr>
            <w:rFonts w:ascii="맑은 고딕" w:eastAsia="맑은 고딕"/>
            <w:sz w:val="19"/>
          </w:rPr>
          <w:t>그림 31 AAS 생성</w:t>
        </w:r>
        <w:r>
          <w:rPr>
            <w:rFonts w:ascii="맑은 고딕" w:eastAsia="맑은 고딕"/>
            <w:sz w:val="19"/>
          </w:rPr>
          <w:tab/>
        </w:r>
        <w:fldSimple w:instr=" PAGEREF GuideNav50116 \h ">
          <w:r>
            <w:rPr>
              <w:rFonts w:ascii="맑은 고딕" w:eastAsia="맑은 고딕"/>
              <w:sz w:val="19"/>
            </w:rPr>
            <w:t>85</w:t>
          </w:r>
        </w:fldSimple>
      </w:hyperlink>
    </w:p>
    <w:p>
      <w:pPr>
        <w:tabs>
          <w:tab w:pos="8957" w:val="right" w:leader="dot"/>
        </w:tabs>
        <w:snapToGrid w:val="0"/>
        <w:spacing w:before="0" w:after="60" w:line="276" w:lineRule="auto"/>
        <w:ind w:left="0" w:right="369"/>
      </w:pPr>
      <w:hyperlink w:anchor="GuideNav50117" w:history="1">
        <w:r>
          <w:rPr>
            <w:rFonts w:ascii="맑은 고딕" w:eastAsia="맑은 고딕"/>
            <w:sz w:val="19"/>
          </w:rPr>
          <w:t>그림 32 AAS 정보</w:t>
        </w:r>
        <w:r>
          <w:rPr>
            <w:rFonts w:ascii="맑은 고딕" w:eastAsia="맑은 고딕"/>
            <w:sz w:val="19"/>
          </w:rPr>
          <w:tab/>
        </w:r>
        <w:fldSimple w:instr=" PAGEREF GuideNav50117 \h ">
          <w:r>
            <w:rPr>
              <w:rFonts w:ascii="맑은 고딕" w:eastAsia="맑은 고딕"/>
              <w:sz w:val="19"/>
            </w:rPr>
            <w:t>86</w:t>
          </w:r>
        </w:fldSimple>
      </w:hyperlink>
    </w:p>
    <w:p>
      <w:pPr>
        <w:tabs>
          <w:tab w:pos="8957" w:val="right" w:leader="dot"/>
        </w:tabs>
        <w:snapToGrid w:val="0"/>
        <w:spacing w:before="0" w:after="60" w:line="276" w:lineRule="auto"/>
        <w:ind w:left="0" w:right="369"/>
      </w:pPr>
      <w:hyperlink w:anchor="GuideNav50118" w:history="1">
        <w:r>
          <w:rPr>
            <w:rFonts w:ascii="맑은 고딕" w:eastAsia="맑은 고딕"/>
            <w:sz w:val="19"/>
          </w:rPr>
          <w:t>그림 33 IDTA SubmodelTemplate 다운로드</w:t>
        </w:r>
        <w:r>
          <w:rPr>
            <w:rFonts w:ascii="맑은 고딕" w:eastAsia="맑은 고딕"/>
            <w:sz w:val="19"/>
          </w:rPr>
          <w:tab/>
        </w:r>
        <w:fldSimple w:instr=" PAGEREF GuideNav50118 \h ">
          <w:r>
            <w:rPr>
              <w:rFonts w:ascii="맑은 고딕" w:eastAsia="맑은 고딕"/>
              <w:sz w:val="19"/>
            </w:rPr>
            <w:t>86</w:t>
          </w:r>
        </w:fldSimple>
      </w:hyperlink>
    </w:p>
    <w:p>
      <w:pPr>
        <w:tabs>
          <w:tab w:pos="8957" w:val="right" w:leader="dot"/>
        </w:tabs>
        <w:snapToGrid w:val="0"/>
        <w:spacing w:before="0" w:after="60" w:line="276" w:lineRule="auto"/>
        <w:ind w:left="0" w:right="369"/>
      </w:pPr>
      <w:hyperlink w:anchor="GuideNav50119" w:history="1">
        <w:r>
          <w:rPr>
            <w:rFonts w:ascii="맑은 고딕" w:eastAsia="맑은 고딕"/>
            <w:sz w:val="19"/>
          </w:rPr>
          <w:t>그림 34 IDTA SubmodelTemplate 파일 열기</w:t>
        </w:r>
        <w:r>
          <w:rPr>
            <w:rFonts w:ascii="맑은 고딕" w:eastAsia="맑은 고딕"/>
            <w:sz w:val="19"/>
          </w:rPr>
          <w:tab/>
        </w:r>
        <w:fldSimple w:instr=" PAGEREF GuideNav50119 \h ">
          <w:r>
            <w:rPr>
              <w:rFonts w:ascii="맑은 고딕" w:eastAsia="맑은 고딕"/>
              <w:sz w:val="19"/>
            </w:rPr>
            <w:t>87</w:t>
          </w:r>
        </w:fldSimple>
      </w:hyperlink>
    </w:p>
    <w:p>
      <w:pPr>
        <w:tabs>
          <w:tab w:pos="8957" w:val="right" w:leader="dot"/>
        </w:tabs>
        <w:snapToGrid w:val="0"/>
        <w:spacing w:before="0" w:after="60" w:line="276" w:lineRule="auto"/>
        <w:ind w:left="0" w:right="369"/>
      </w:pPr>
      <w:hyperlink w:anchor="GuideNav50120" w:history="1">
        <w:r>
          <w:rPr>
            <w:rFonts w:ascii="맑은 고딕" w:eastAsia="맑은 고딕"/>
            <w:sz w:val="19"/>
          </w:rPr>
          <w:t>그림 35 Template 이용 Submodel 생성</w:t>
        </w:r>
        <w:r>
          <w:rPr>
            <w:rFonts w:ascii="맑은 고딕" w:eastAsia="맑은 고딕"/>
            <w:sz w:val="19"/>
          </w:rPr>
          <w:tab/>
        </w:r>
        <w:fldSimple w:instr=" PAGEREF GuideNav50120 \h ">
          <w:r>
            <w:rPr>
              <w:rFonts w:ascii="맑은 고딕" w:eastAsia="맑은 고딕"/>
              <w:sz w:val="19"/>
            </w:rPr>
            <w:t>88</w:t>
          </w:r>
        </w:fldSimple>
      </w:hyperlink>
    </w:p>
    <w:p>
      <w:pPr>
        <w:tabs>
          <w:tab w:pos="8957" w:val="right" w:leader="dot"/>
        </w:tabs>
        <w:snapToGrid w:val="0"/>
        <w:spacing w:before="0" w:after="60" w:line="276" w:lineRule="auto"/>
        <w:ind w:left="0" w:right="369"/>
      </w:pPr>
      <w:hyperlink w:anchor="GuideNav50121" w:history="1">
        <w:r>
          <w:rPr>
            <w:rFonts w:ascii="맑은 고딕" w:eastAsia="맑은 고딕"/>
            <w:sz w:val="19"/>
          </w:rPr>
          <w:t>그림 36 동일한 방법으로 추가한 3종의 Submodel</w:t>
        </w:r>
        <w:r>
          <w:rPr>
            <w:rFonts w:ascii="맑은 고딕" w:eastAsia="맑은 고딕"/>
            <w:sz w:val="19"/>
          </w:rPr>
          <w:tab/>
        </w:r>
        <w:fldSimple w:instr=" PAGEREF GuideNav50121 \h ">
          <w:r>
            <w:rPr>
              <w:rFonts w:ascii="맑은 고딕" w:eastAsia="맑은 고딕"/>
              <w:sz w:val="19"/>
            </w:rPr>
            <w:t>88</w:t>
          </w:r>
        </w:fldSimple>
      </w:hyperlink>
    </w:p>
    <w:p>
      <w:pPr>
        <w:tabs>
          <w:tab w:pos="8957" w:val="right" w:leader="dot"/>
        </w:tabs>
        <w:snapToGrid w:val="0"/>
        <w:spacing w:before="0" w:after="60" w:line="276" w:lineRule="auto"/>
        <w:ind w:left="0" w:right="369"/>
      </w:pPr>
      <w:hyperlink w:anchor="GuideNav50122" w:history="1">
        <w:r>
          <w:rPr>
            <w:rFonts w:ascii="맑은 고딕" w:eastAsia="맑은 고딕"/>
            <w:sz w:val="19"/>
          </w:rPr>
          <w:t>그림 37 Submodel 생성</w:t>
        </w:r>
        <w:r>
          <w:rPr>
            <w:rFonts w:ascii="맑은 고딕" w:eastAsia="맑은 고딕"/>
            <w:sz w:val="19"/>
          </w:rPr>
          <w:tab/>
        </w:r>
        <w:fldSimple w:instr=" PAGEREF GuideNav50122 \h ">
          <w:r>
            <w:rPr>
              <w:rFonts w:ascii="맑은 고딕" w:eastAsia="맑은 고딕"/>
              <w:sz w:val="19"/>
            </w:rPr>
            <w:t>89</w:t>
          </w:r>
        </w:fldSimple>
      </w:hyperlink>
    </w:p>
    <w:p>
      <w:pPr>
        <w:tabs>
          <w:tab w:pos="8957" w:val="right" w:leader="dot"/>
        </w:tabs>
        <w:snapToGrid w:val="0"/>
        <w:spacing w:before="0" w:after="60" w:line="276" w:lineRule="auto"/>
        <w:ind w:left="0" w:right="369"/>
      </w:pPr>
      <w:hyperlink w:anchor="GuideNav50123" w:history="1">
        <w:r>
          <w:rPr>
            <w:rFonts w:ascii="맑은 고딕" w:eastAsia="맑은 고딕"/>
            <w:sz w:val="19"/>
          </w:rPr>
          <w:t>그림 38 SubmodelCollection 생성</w:t>
        </w:r>
        <w:r>
          <w:rPr>
            <w:rFonts w:ascii="맑은 고딕" w:eastAsia="맑은 고딕"/>
            <w:sz w:val="19"/>
          </w:rPr>
          <w:tab/>
        </w:r>
        <w:fldSimple w:instr=" PAGEREF GuideNav50123 \h ">
          <w:r>
            <w:rPr>
              <w:rFonts w:ascii="맑은 고딕" w:eastAsia="맑은 고딕"/>
              <w:sz w:val="19"/>
            </w:rPr>
            <w:t>89</w:t>
          </w:r>
        </w:fldSimple>
      </w:hyperlink>
    </w:p>
    <w:p>
      <w:pPr>
        <w:tabs>
          <w:tab w:pos="8957" w:val="right" w:leader="dot"/>
        </w:tabs>
        <w:snapToGrid w:val="0"/>
        <w:spacing w:before="0" w:after="60" w:line="276" w:lineRule="auto"/>
        <w:ind w:left="0" w:right="369"/>
      </w:pPr>
      <w:hyperlink w:anchor="GuideNav50124" w:history="1">
        <w:r>
          <w:rPr>
            <w:rFonts w:ascii="맑은 고딕" w:eastAsia="맑은 고딕"/>
            <w:sz w:val="19"/>
          </w:rPr>
          <w:t>그림 39 SubmodelCollection 정보</w:t>
        </w:r>
        <w:r>
          <w:rPr>
            <w:rFonts w:ascii="맑은 고딕" w:eastAsia="맑은 고딕"/>
            <w:sz w:val="19"/>
          </w:rPr>
          <w:tab/>
        </w:r>
        <w:fldSimple w:instr=" PAGEREF GuideNav50124 \h ">
          <w:r>
            <w:rPr>
              <w:rFonts w:ascii="맑은 고딕" w:eastAsia="맑은 고딕"/>
              <w:sz w:val="19"/>
            </w:rPr>
            <w:t>90</w:t>
          </w:r>
        </w:fldSimple>
      </w:hyperlink>
    </w:p>
    <w:p>
      <w:pPr>
        <w:tabs>
          <w:tab w:pos="8957" w:val="right" w:leader="dot"/>
        </w:tabs>
        <w:snapToGrid w:val="0"/>
        <w:spacing w:before="0" w:after="60" w:line="276" w:lineRule="auto"/>
        <w:ind w:left="0" w:right="369"/>
      </w:pPr>
      <w:hyperlink w:anchor="GuideNav50125" w:history="1">
        <w:r>
          <w:rPr>
            <w:rFonts w:ascii="맑은 고딕" w:eastAsia="맑은 고딕"/>
            <w:sz w:val="19"/>
          </w:rPr>
          <w:t>그림 40 Property 생성</w:t>
        </w:r>
        <w:r>
          <w:rPr>
            <w:rFonts w:ascii="맑은 고딕" w:eastAsia="맑은 고딕"/>
            <w:sz w:val="19"/>
          </w:rPr>
          <w:tab/>
        </w:r>
        <w:fldSimple w:instr=" PAGEREF GuideNav50125 \h ">
          <w:r>
            <w:rPr>
              <w:rFonts w:ascii="맑은 고딕" w:eastAsia="맑은 고딕"/>
              <w:sz w:val="19"/>
            </w:rPr>
            <w:t>90</w:t>
          </w:r>
        </w:fldSimple>
      </w:hyperlink>
    </w:p>
    <w:p>
      <w:pPr>
        <w:tabs>
          <w:tab w:pos="8957" w:val="right" w:leader="dot"/>
        </w:tabs>
        <w:snapToGrid w:val="0"/>
        <w:spacing w:before="0" w:after="60" w:line="276" w:lineRule="auto"/>
        <w:ind w:left="0" w:right="369"/>
      </w:pPr>
      <w:hyperlink w:anchor="GuideNav50127" w:history="1">
        <w:r>
          <w:rPr>
            <w:rFonts w:ascii="맑은 고딕" w:eastAsia="맑은 고딕"/>
            <w:sz w:val="19"/>
          </w:rPr>
          <w:t>그림 41 AssetInformation의 kind 변경</w:t>
        </w:r>
        <w:r>
          <w:rPr>
            <w:rFonts w:ascii="맑은 고딕" w:eastAsia="맑은 고딕"/>
            <w:sz w:val="19"/>
          </w:rPr>
          <w:tab/>
        </w:r>
        <w:fldSimple w:instr=" PAGEREF GuideNav50127 \h ">
          <w:r>
            <w:rPr>
              <w:rFonts w:ascii="맑은 고딕" w:eastAsia="맑은 고딕"/>
              <w:sz w:val="19"/>
            </w:rPr>
            <w:t>91</w:t>
          </w:r>
        </w:fldSimple>
      </w:hyperlink>
    </w:p>
    <w:p>
      <w:pPr>
        <w:tabs>
          <w:tab w:pos="8957" w:val="right" w:leader="dot"/>
        </w:tabs>
        <w:snapToGrid w:val="0"/>
        <w:spacing w:before="0" w:after="60" w:line="276" w:lineRule="auto"/>
        <w:ind w:left="0" w:right="369"/>
      </w:pPr>
      <w:hyperlink w:anchor="GuideNav50128" w:history="1">
        <w:r>
          <w:rPr>
            <w:rFonts w:ascii="맑은 고딕" w:eastAsia="맑은 고딕"/>
            <w:sz w:val="19"/>
          </w:rPr>
          <w:t>그림 42 AssetInformation의 globalAssetId 입력</w:t>
        </w:r>
        <w:r>
          <w:rPr>
            <w:rFonts w:ascii="맑은 고딕" w:eastAsia="맑은 고딕"/>
            <w:sz w:val="19"/>
          </w:rPr>
          <w:tab/>
        </w:r>
        <w:fldSimple w:instr=" PAGEREF GuideNav50128 \h ">
          <w:r>
            <w:rPr>
              <w:rFonts w:ascii="맑은 고딕" w:eastAsia="맑은 고딕"/>
              <w:sz w:val="19"/>
            </w:rPr>
            <w:t>91</w:t>
          </w:r>
        </w:fldSimple>
      </w:hyperlink>
    </w:p>
    <w:p>
      <w:pPr>
        <w:tabs>
          <w:tab w:pos="8957" w:val="right" w:leader="dot"/>
        </w:tabs>
        <w:snapToGrid w:val="0"/>
        <w:spacing w:before="0" w:after="60" w:line="276" w:lineRule="auto"/>
        <w:ind w:left="0" w:right="369"/>
      </w:pPr>
      <w:hyperlink w:anchor="GuideNav50129" w:history="1">
        <w:r>
          <w:rPr>
            <w:rFonts w:ascii="맑은 고딕" w:eastAsia="맑은 고딕"/>
            <w:sz w:val="19"/>
          </w:rPr>
          <w:t>그림 43 AssetInformation의 assetKind 설정 확인</w:t>
        </w:r>
        <w:r>
          <w:rPr>
            <w:rFonts w:ascii="맑은 고딕" w:eastAsia="맑은 고딕"/>
            <w:sz w:val="19"/>
          </w:rPr>
          <w:tab/>
        </w:r>
        <w:fldSimple w:instr=" PAGEREF GuideNav50129 \h ">
          <w:r>
            <w:rPr>
              <w:rFonts w:ascii="맑은 고딕" w:eastAsia="맑은 고딕"/>
              <w:sz w:val="19"/>
            </w:rPr>
            <w:t>92</w:t>
          </w:r>
        </w:fldSimple>
      </w:hyperlink>
    </w:p>
    <w:p>
      <w:pPr>
        <w:tabs>
          <w:tab w:pos="8957" w:val="right" w:leader="dot"/>
        </w:tabs>
        <w:snapToGrid w:val="0"/>
        <w:spacing w:before="0" w:after="60" w:line="276" w:lineRule="auto"/>
        <w:ind w:left="0" w:right="369"/>
      </w:pPr>
      <w:hyperlink w:anchor="GuideNav50130" w:history="1">
        <w:r>
          <w:rPr>
            <w:rFonts w:ascii="맑은 고딕" w:eastAsia="맑은 고딕"/>
            <w:sz w:val="19"/>
          </w:rPr>
          <w:t>그림 44 Submodel 인스턴스</w:t>
        </w:r>
        <w:r>
          <w:rPr>
            <w:rFonts w:ascii="맑은 고딕" w:eastAsia="맑은 고딕"/>
            <w:sz w:val="19"/>
          </w:rPr>
          <w:tab/>
        </w:r>
        <w:fldSimple w:instr=" PAGEREF GuideNav50130 \h ">
          <w:r>
            <w:rPr>
              <w:rFonts w:ascii="맑은 고딕" w:eastAsia="맑은 고딕"/>
              <w:sz w:val="19"/>
            </w:rPr>
            <w:t>92</w:t>
          </w:r>
        </w:fldSimple>
      </w:hyperlink>
    </w:p>
    <w:p>
      <w:pPr>
        <w:tabs>
          <w:tab w:pos="8957" w:val="right" w:leader="dot"/>
        </w:tabs>
        <w:snapToGrid w:val="0"/>
        <w:spacing w:before="0" w:after="60" w:line="276" w:lineRule="auto"/>
        <w:ind w:left="0" w:right="369"/>
      </w:pPr>
      <w:hyperlink w:anchor="GuideNav50131" w:history="1">
        <w:r>
          <w:rPr>
            <w:rFonts w:ascii="맑은 고딕" w:eastAsia="맑은 고딕"/>
            <w:sz w:val="19"/>
          </w:rPr>
          <w:t>그림 45 Property 인스턴스</w:t>
        </w:r>
        <w:r>
          <w:rPr>
            <w:rFonts w:ascii="맑은 고딕" w:eastAsia="맑은 고딕"/>
            <w:sz w:val="19"/>
          </w:rPr>
          <w:tab/>
        </w:r>
        <w:fldSimple w:instr=" PAGEREF GuideNav50131 \h ">
          <w:r>
            <w:rPr>
              <w:rFonts w:ascii="맑은 고딕" w:eastAsia="맑은 고딕"/>
              <w:sz w:val="19"/>
            </w:rPr>
            <w:t>93</w:t>
          </w:r>
        </w:fldSimple>
      </w:hyperlink>
    </w:p>
    <w:p>
      <w:pPr>
        <w:tabs>
          <w:tab w:pos="8957" w:val="right" w:leader="dot"/>
        </w:tabs>
        <w:snapToGrid w:val="0"/>
        <w:spacing w:before="0" w:after="60" w:line="276" w:lineRule="auto"/>
        <w:ind w:left="0" w:right="369"/>
      </w:pPr>
      <w:hyperlink w:anchor="GuideNav50132" w:history="1">
        <w:r>
          <w:rPr>
            <w:rFonts w:ascii="맑은 고딕" w:eastAsia="맑은 고딕"/>
            <w:sz w:val="19"/>
          </w:rPr>
          <w:t>그림 46 AAS 인스턴스 변환 전 화면</w:t>
        </w:r>
        <w:r>
          <w:rPr>
            <w:rFonts w:ascii="맑은 고딕" w:eastAsia="맑은 고딕"/>
            <w:sz w:val="19"/>
          </w:rPr>
          <w:tab/>
        </w:r>
        <w:fldSimple w:instr=" PAGEREF GuideNav50132 \h ">
          <w:r>
            <w:rPr>
              <w:rFonts w:ascii="맑은 고딕" w:eastAsia="맑은 고딕"/>
              <w:sz w:val="19"/>
            </w:rPr>
            <w:t>93</w:t>
          </w:r>
        </w:fldSimple>
      </w:hyperlink>
    </w:p>
    <w:p>
      <w:pPr>
        <w:tabs>
          <w:tab w:pos="8957" w:val="right" w:leader="dot"/>
        </w:tabs>
        <w:snapToGrid w:val="0"/>
        <w:spacing w:before="0" w:after="60" w:line="276" w:lineRule="auto"/>
        <w:ind w:left="0" w:right="369"/>
      </w:pPr>
      <w:hyperlink w:anchor="GuideNav50133" w:history="1">
        <w:r>
          <w:rPr>
            <w:rFonts w:ascii="맑은 고딕" w:eastAsia="맑은 고딕"/>
            <w:sz w:val="19"/>
          </w:rPr>
          <w:t>그림 47 AAS 인스턴스 변환 후 화면</w:t>
        </w:r>
        <w:r>
          <w:rPr>
            <w:rFonts w:ascii="맑은 고딕" w:eastAsia="맑은 고딕"/>
            <w:sz w:val="19"/>
          </w:rPr>
          <w:tab/>
        </w:r>
        <w:fldSimple w:instr=" PAGEREF GuideNav50133 \h ">
          <w:r>
            <w:rPr>
              <w:rFonts w:ascii="맑은 고딕" w:eastAsia="맑은 고딕"/>
              <w:sz w:val="19"/>
            </w:rPr>
            <w:t>93</w:t>
          </w:r>
        </w:fldSimple>
      </w:hyperlink>
    </w:p>
    <w:p>
      <w:pPr>
        <w:keepNext/>
        <w:spacing w:before="160" w:after="100"/>
      </w:pPr>
      <w:r>
        <w:rPr>
          <w:b/>
          <w:sz w:val="20"/>
        </w:rPr>
        <w:t>부록 A</w:t>
      </w:r>
    </w:p>
    <w:p>
      <w:pPr>
        <w:tabs>
          <w:tab w:pos="8957" w:val="right" w:leader="dot"/>
        </w:tabs>
        <w:snapToGrid w:val="0"/>
        <w:spacing w:before="0" w:after="60" w:line="276" w:lineRule="auto"/>
        <w:ind w:left="0" w:right="369"/>
      </w:pPr>
      <w:hyperlink w:anchor="GuideNav50135" w:history="1">
        <w:r>
          <w:rPr>
            <w:rFonts w:ascii="맑은 고딕" w:eastAsia="맑은 고딕"/>
            <w:sz w:val="19"/>
          </w:rPr>
          <w:t>그림 A-1 활용 시나리오 1 장비 도입 및 용해 능력 검토</w:t>
        </w:r>
        <w:r>
          <w:rPr>
            <w:rFonts w:ascii="맑은 고딕" w:eastAsia="맑은 고딕"/>
            <w:sz w:val="19"/>
          </w:rPr>
          <w:tab/>
        </w:r>
        <w:fldSimple w:instr=" PAGEREF GuideNav50135 \h ">
          <w:r>
            <w:rPr>
              <w:rFonts w:ascii="맑은 고딕" w:eastAsia="맑은 고딕"/>
              <w:sz w:val="19"/>
            </w:rPr>
            <w:t>94</w:t>
          </w:r>
        </w:fldSimple>
      </w:hyperlink>
    </w:p>
    <w:p>
      <w:pPr>
        <w:tabs>
          <w:tab w:pos="8957" w:val="right" w:leader="dot"/>
        </w:tabs>
        <w:snapToGrid w:val="0"/>
        <w:spacing w:before="0" w:after="60" w:line="276" w:lineRule="auto"/>
        <w:ind w:left="0" w:right="369"/>
      </w:pPr>
      <w:hyperlink w:anchor="GuideNav50136" w:history="1">
        <w:r>
          <w:rPr>
            <w:rFonts w:ascii="맑은 고딕" w:eastAsia="맑은 고딕"/>
            <w:sz w:val="19"/>
          </w:rPr>
          <w:t>그림 A-2 활용 시나리오 2 실시간 운전 상태 확인</w:t>
        </w:r>
        <w:r>
          <w:rPr>
            <w:rFonts w:ascii="맑은 고딕" w:eastAsia="맑은 고딕"/>
            <w:sz w:val="19"/>
          </w:rPr>
          <w:tab/>
        </w:r>
        <w:fldSimple w:instr=" PAGEREF GuideNav50136 \h ">
          <w:r>
            <w:rPr>
              <w:rFonts w:ascii="맑은 고딕" w:eastAsia="맑은 고딕"/>
              <w:sz w:val="19"/>
            </w:rPr>
            <w:t>95</w:t>
          </w:r>
        </w:fldSimple>
      </w:hyperlink>
    </w:p>
    <w:p>
      <w:pPr>
        <w:tabs>
          <w:tab w:pos="8957" w:val="right" w:leader="dot"/>
        </w:tabs>
        <w:snapToGrid w:val="0"/>
        <w:spacing w:before="0" w:after="60" w:line="276" w:lineRule="auto"/>
        <w:ind w:left="0" w:right="369"/>
      </w:pPr>
      <w:hyperlink w:anchor="GuideNav50137" w:history="1">
        <w:r>
          <w:rPr>
            <w:rFonts w:ascii="맑은 고딕" w:eastAsia="맑은 고딕"/>
            <w:sz w:val="19"/>
          </w:rPr>
          <w:t>그림 A-3 활용 시나리오 3 설정 조건과 배치 품질 추적</w:t>
        </w:r>
        <w:r>
          <w:rPr>
            <w:rFonts w:ascii="맑은 고딕" w:eastAsia="맑은 고딕"/>
            <w:sz w:val="19"/>
          </w:rPr>
          <w:tab/>
        </w:r>
        <w:fldSimple w:instr=" PAGEREF GuideNav50137 \h ">
          <w:r>
            <w:rPr>
              <w:rFonts w:ascii="맑은 고딕" w:eastAsia="맑은 고딕"/>
              <w:sz w:val="19"/>
            </w:rPr>
            <w:t>96</w:t>
          </w:r>
        </w:fldSimple>
      </w:hyperlink>
    </w:p>
    <w:p>
      <w:pPr>
        <w:tabs>
          <w:tab w:pos="8957" w:val="right" w:leader="dot"/>
        </w:tabs>
        <w:snapToGrid w:val="0"/>
        <w:spacing w:before="0" w:after="60" w:line="276" w:lineRule="auto"/>
        <w:ind w:left="0" w:right="369"/>
      </w:pPr>
      <w:hyperlink w:anchor="GuideNav50138" w:history="1">
        <w:r>
          <w:rPr>
            <w:rFonts w:ascii="맑은 고딕" w:eastAsia="맑은 고딕"/>
            <w:sz w:val="19"/>
          </w:rPr>
          <w:t>그림 A-4 활용 시나리오 4 내화물 상태와 정비 계획</w:t>
        </w:r>
        <w:r>
          <w:rPr>
            <w:rFonts w:ascii="맑은 고딕" w:eastAsia="맑은 고딕"/>
            <w:sz w:val="19"/>
          </w:rPr>
          <w:tab/>
        </w:r>
        <w:fldSimple w:instr=" PAGEREF GuideNav50138 \h ">
          <w:r>
            <w:rPr>
              <w:rFonts w:ascii="맑은 고딕" w:eastAsia="맑은 고딕"/>
              <w:sz w:val="19"/>
            </w:rPr>
            <w:t>97</w:t>
          </w:r>
        </w:fldSimple>
      </w:hyperlink>
    </w:p>
    <w:p>
      <w:pPr>
        <w:tabs>
          <w:tab w:pos="8957" w:val="right" w:leader="dot"/>
        </w:tabs>
        <w:snapToGrid w:val="0"/>
        <w:spacing w:before="0" w:after="60" w:line="276" w:lineRule="auto"/>
        <w:ind w:left="0" w:right="369"/>
      </w:pPr>
      <w:hyperlink w:anchor="GuideNav50139" w:history="1">
        <w:r>
          <w:rPr>
            <w:rFonts w:ascii="맑은 고딕" w:eastAsia="맑은 고딕"/>
            <w:sz w:val="19"/>
          </w:rPr>
          <w:t>그림 A-5 활용 시나리오 5 장비 문서와 이력 관리</w:t>
        </w:r>
        <w:r>
          <w:rPr>
            <w:rFonts w:ascii="맑은 고딕" w:eastAsia="맑은 고딕"/>
            <w:sz w:val="19"/>
          </w:rPr>
          <w:tab/>
        </w:r>
        <w:fldSimple w:instr=" PAGEREF GuideNav50139 \h ">
          <w:r>
            <w:rPr>
              <w:rFonts w:ascii="맑은 고딕" w:eastAsia="맑은 고딕"/>
              <w:sz w:val="19"/>
            </w:rPr>
            <w:t>98</w:t>
          </w:r>
        </w:fldSimple>
      </w:hyperlink>
    </w:p>
    <w:p>
      <w:pPr>
        <w:tabs>
          <w:tab w:pos="8957" w:val="right" w:leader="dot"/>
        </w:tabs>
        <w:snapToGrid w:val="0"/>
        <w:spacing w:before="0" w:after="60" w:line="276" w:lineRule="auto"/>
        <w:ind w:left="0" w:right="369"/>
      </w:pPr>
      <w:hyperlink w:anchor="GuideNav50140" w:history="1">
        <w:r>
          <w:rPr>
            <w:rFonts w:ascii="맑은 고딕" w:eastAsia="맑은 고딕"/>
            <w:sz w:val="19"/>
          </w:rPr>
          <w:t>그림 A-6 활용 시나리오 6 공정 이력과 외부 시스템 연계</w:t>
        </w:r>
        <w:r>
          <w:rPr>
            <w:rFonts w:ascii="맑은 고딕" w:eastAsia="맑은 고딕"/>
            <w:sz w:val="19"/>
          </w:rPr>
          <w:tab/>
        </w:r>
        <w:fldSimple w:instr=" PAGEREF GuideNav50140 \h ">
          <w:r>
            <w:rPr>
              <w:rFonts w:ascii="맑은 고딕" w:eastAsia="맑은 고딕"/>
              <w:sz w:val="19"/>
            </w:rPr>
            <w:t>99</w:t>
          </w:r>
        </w:fldSimple>
      </w:hyperlink>
    </w:p>
    <w:p>
      <w:pPr>
        <w:keepNext/>
        <w:spacing w:before="160" w:after="100"/>
      </w:pPr>
      <w:r>
        <w:rPr>
          <w:b/>
          <w:sz w:val="20"/>
        </w:rPr>
        <w:t>부록 I</w:t>
      </w:r>
    </w:p>
    <w:p>
      <w:pPr>
        <w:tabs>
          <w:tab w:pos="8957" w:val="right" w:leader="dot"/>
        </w:tabs>
        <w:snapToGrid w:val="0"/>
        <w:spacing w:before="0" w:after="60" w:line="276" w:lineRule="auto"/>
        <w:ind w:left="0" w:right="369"/>
      </w:pPr>
      <w:hyperlink w:anchor="GuideNav50146" w:history="1">
        <w:r>
          <w:rPr>
            <w:rFonts w:ascii="맑은 고딕" w:eastAsia="맑은 고딕"/>
            <w:sz w:val="19"/>
          </w:rPr>
          <w:t>그림 I-1 시스템 아키텍처</w:t>
        </w:r>
        <w:r>
          <w:rPr>
            <w:rFonts w:ascii="맑은 고딕" w:eastAsia="맑은 고딕"/>
            <w:sz w:val="19"/>
          </w:rPr>
          <w:tab/>
        </w:r>
        <w:fldSimple w:instr=" PAGEREF GuideNav50146 \h ">
          <w:r>
            <w:rPr>
              <w:rFonts w:ascii="맑은 고딕" w:eastAsia="맑은 고딕"/>
              <w:sz w:val="19"/>
            </w:rPr>
            <w:t>102</w:t>
          </w:r>
        </w:fldSimple>
      </w:hyperlink>
    </w:p>
    <w:p>
      <w:pPr>
        <w:tabs>
          <w:tab w:pos="8957" w:val="right" w:leader="dot"/>
        </w:tabs>
        <w:snapToGrid w:val="0"/>
        <w:spacing w:before="0" w:after="60" w:line="276" w:lineRule="auto"/>
        <w:ind w:left="0" w:right="369"/>
      </w:pPr>
      <w:hyperlink w:anchor="GuideNav50147" w:history="1">
        <w:r>
          <w:rPr>
            <w:rFonts w:ascii="맑은 고딕" w:eastAsia="맑은 고딕"/>
            <w:sz w:val="19"/>
          </w:rPr>
          <w:t>그림 I-2 데이터 흐름도</w:t>
        </w:r>
        <w:r>
          <w:rPr>
            <w:rFonts w:ascii="맑은 고딕" w:eastAsia="맑은 고딕"/>
            <w:sz w:val="19"/>
          </w:rPr>
          <w:tab/>
        </w:r>
        <w:fldSimple w:instr=" PAGEREF GuideNav50147 \h ">
          <w:r>
            <w:rPr>
              <w:rFonts w:ascii="맑은 고딕" w:eastAsia="맑은 고딕"/>
              <w:sz w:val="19"/>
            </w:rPr>
            <w:t>103</w:t>
          </w:r>
        </w:fldSimple>
      </w:hyperlink>
    </w:p>
    <w:p>
      <w:pPr>
        <w:tabs>
          <w:tab w:pos="8957" w:val="right" w:leader="dot"/>
        </w:tabs>
        <w:snapToGrid w:val="0"/>
        <w:spacing w:before="0" w:after="60" w:line="276" w:lineRule="auto"/>
        <w:ind w:left="0" w:right="369"/>
      </w:pPr>
      <w:hyperlink w:anchor="GuideNav50152" w:history="1">
        <w:r>
          <w:rPr>
            <w:rFonts w:ascii="맑은 고딕" w:eastAsia="맑은 고딕"/>
            <w:sz w:val="19"/>
          </w:rPr>
          <w:t>그림 I-3 BaSyx Starter Kit의 AAS 서버 접속 설정 화면</w:t>
        </w:r>
        <w:r>
          <w:rPr>
            <w:rFonts w:ascii="맑은 고딕" w:eastAsia="맑은 고딕"/>
            <w:sz w:val="19"/>
          </w:rPr>
          <w:tab/>
        </w:r>
        <w:fldSimple w:instr=" PAGEREF GuideNav50152 \h ">
          <w:r>
            <w:rPr>
              <w:rFonts w:ascii="맑은 고딕" w:eastAsia="맑은 고딕"/>
              <w:sz w:val="19"/>
            </w:rPr>
            <w:t>107</w:t>
          </w:r>
        </w:fldSimple>
      </w:hyperlink>
    </w:p>
    <w:p>
      <w:pPr>
        <w:tabs>
          <w:tab w:pos="8957" w:val="right" w:leader="dot"/>
        </w:tabs>
        <w:snapToGrid w:val="0"/>
        <w:spacing w:before="0" w:after="60" w:line="276" w:lineRule="auto"/>
        <w:ind w:left="0" w:right="369"/>
      </w:pPr>
      <w:hyperlink w:anchor="GuideNav50154" w:history="1">
        <w:r>
          <w:rPr>
            <w:rFonts w:ascii="맑은 고딕" w:eastAsia="맑은 고딕"/>
            <w:sz w:val="19"/>
          </w:rPr>
          <w:t>그림 I-4 BaSyx AAS 서버 Starter Kit Download 화면</w:t>
        </w:r>
        <w:r>
          <w:rPr>
            <w:rFonts w:ascii="맑은 고딕" w:eastAsia="맑은 고딕"/>
            <w:sz w:val="19"/>
          </w:rPr>
          <w:tab/>
        </w:r>
        <w:fldSimple w:instr=" PAGEREF GuideNav50154 \h ">
          <w:r>
            <w:rPr>
              <w:rFonts w:ascii="맑은 고딕" w:eastAsia="맑은 고딕"/>
              <w:sz w:val="19"/>
            </w:rPr>
            <w:t>108</w:t>
          </w:r>
        </w:fldSimple>
      </w:hyperlink>
    </w:p>
    <w:p>
      <w:pPr>
        <w:tabs>
          <w:tab w:pos="8957" w:val="right" w:leader="dot"/>
        </w:tabs>
        <w:snapToGrid w:val="0"/>
        <w:spacing w:before="0" w:after="60" w:line="276" w:lineRule="auto"/>
        <w:ind w:left="0" w:right="369"/>
      </w:pPr>
      <w:hyperlink w:anchor="GuideNav50155" w:history="1">
        <w:r>
          <w:rPr>
            <w:rFonts w:ascii="맑은 고딕" w:eastAsia="맑은 고딕"/>
            <w:sz w:val="19"/>
          </w:rPr>
          <w:t>그림 I-5 BaSyx AAS 서버 컨테이너 실행 상태 확인 화면 (Docker Desktop)</w:t>
        </w:r>
        <w:r>
          <w:rPr>
            <w:rFonts w:ascii="맑은 고딕" w:eastAsia="맑은 고딕"/>
            <w:sz w:val="19"/>
          </w:rPr>
          <w:tab/>
        </w:r>
        <w:fldSimple w:instr=" PAGEREF GuideNav50155 \h ">
          <w:r>
            <w:rPr>
              <w:rFonts w:ascii="맑은 고딕" w:eastAsia="맑은 고딕"/>
              <w:sz w:val="19"/>
            </w:rPr>
            <w:t>109</w:t>
          </w:r>
        </w:fldSimple>
      </w:hyperlink>
    </w:p>
    <w:p>
      <w:pPr>
        <w:tabs>
          <w:tab w:pos="8957" w:val="right" w:leader="dot"/>
        </w:tabs>
        <w:snapToGrid w:val="0"/>
        <w:spacing w:before="0" w:after="60" w:line="276" w:lineRule="auto"/>
        <w:ind w:left="0" w:right="369"/>
      </w:pPr>
      <w:hyperlink w:anchor="GuideNav50156" w:history="1">
        <w:r>
          <w:rPr>
            <w:rFonts w:ascii="맑은 고딕" w:eastAsia="맑은 고딕"/>
            <w:sz w:val="19"/>
          </w:rPr>
          <w:t>그림 I-6 BaSyx AAS Web UI 화면</w:t>
        </w:r>
        <w:r>
          <w:rPr>
            <w:rFonts w:ascii="맑은 고딕" w:eastAsia="맑은 고딕"/>
            <w:sz w:val="19"/>
          </w:rPr>
          <w:tab/>
        </w:r>
        <w:fldSimple w:instr=" PAGEREF GuideNav50156 \h ">
          <w:r>
            <w:rPr>
              <w:rFonts w:ascii="맑은 고딕" w:eastAsia="맑은 고딕"/>
              <w:sz w:val="19"/>
            </w:rPr>
            <w:t>109</w:t>
          </w:r>
        </w:fldSimple>
      </w:hyperlink>
    </w:p>
    <w:p>
      <w:pPr>
        <w:tabs>
          <w:tab w:pos="8957" w:val="right" w:leader="dot"/>
        </w:tabs>
        <w:snapToGrid w:val="0"/>
        <w:spacing w:before="0" w:after="60" w:line="276" w:lineRule="auto"/>
        <w:ind w:left="0" w:right="369"/>
      </w:pPr>
      <w:hyperlink w:anchor="GuideNav50158" w:history="1">
        <w:r>
          <w:rPr>
            <w:rFonts w:ascii="맑은 고딕" w:eastAsia="맑은 고딕"/>
            <w:sz w:val="19"/>
          </w:rPr>
          <w:t>그림 I-7 AAS 연동 준비 절차</w:t>
        </w:r>
        <w:r>
          <w:rPr>
            <w:rFonts w:ascii="맑은 고딕" w:eastAsia="맑은 고딕"/>
            <w:sz w:val="19"/>
          </w:rPr>
          <w:tab/>
        </w:r>
        <w:fldSimple w:instr=" PAGEREF GuideNav50158 \h ">
          <w:r>
            <w:rPr>
              <w:rFonts w:ascii="맑은 고딕" w:eastAsia="맑은 고딕"/>
              <w:sz w:val="19"/>
            </w:rPr>
            <w:t>110</w:t>
          </w:r>
        </w:fldSimple>
      </w:hyperlink>
    </w:p>
    <w:p>
      <w:pPr>
        <w:tabs>
          <w:tab w:pos="8957" w:val="right" w:leader="dot"/>
        </w:tabs>
        <w:snapToGrid w:val="0"/>
        <w:spacing w:before="0" w:after="60" w:line="276" w:lineRule="auto"/>
        <w:ind w:left="0" w:right="369"/>
      </w:pPr>
      <w:hyperlink w:anchor="GuideNav50160" w:history="1">
        <w:r>
          <w:rPr>
            <w:rFonts w:ascii="맑은 고딕" w:eastAsia="맑은 고딕"/>
            <w:sz w:val="19"/>
          </w:rPr>
          <w:t>그림 I-8 BaSyx AAS Web UI의 AAS 업로드 화면</w:t>
        </w:r>
        <w:r>
          <w:rPr>
            <w:rFonts w:ascii="맑은 고딕" w:eastAsia="맑은 고딕"/>
            <w:sz w:val="19"/>
          </w:rPr>
          <w:tab/>
        </w:r>
        <w:fldSimple w:instr=" PAGEREF GuideNav50160 \h ">
          <w:r>
            <w:rPr>
              <w:rFonts w:ascii="맑은 고딕" w:eastAsia="맑은 고딕"/>
              <w:sz w:val="19"/>
            </w:rPr>
            <w:t>111</w:t>
          </w:r>
        </w:fldSimple>
      </w:hyperlink>
    </w:p>
    <w:p>
      <w:pPr>
        <w:tabs>
          <w:tab w:pos="8957" w:val="right" w:leader="dot"/>
        </w:tabs>
        <w:snapToGrid w:val="0"/>
        <w:spacing w:before="0" w:after="60" w:line="276" w:lineRule="auto"/>
        <w:ind w:left="0" w:right="369"/>
      </w:pPr>
      <w:hyperlink w:anchor="GuideNav50164" w:history="1">
        <w:r>
          <w:rPr>
            <w:rFonts w:ascii="맑은 고딕" w:eastAsia="맑은 고딕"/>
            <w:sz w:val="19"/>
          </w:rPr>
          <w:t>그림 I-9 AIoT 디바이스 통신방식 및 파라미터 설정 화면 예시</w:t>
        </w:r>
        <w:r>
          <w:rPr>
            <w:rFonts w:ascii="맑은 고딕" w:eastAsia="맑은 고딕"/>
            <w:sz w:val="19"/>
          </w:rPr>
          <w:tab/>
        </w:r>
        <w:fldSimple w:instr=" PAGEREF GuideNav50164 \h ">
          <w:r>
            <w:rPr>
              <w:rFonts w:ascii="맑은 고딕" w:eastAsia="맑은 고딕"/>
              <w:sz w:val="19"/>
            </w:rPr>
            <w:t>115</w:t>
          </w:r>
        </w:fldSimple>
      </w:hyperlink>
    </w:p>
    <w:p>
      <w:pPr>
        <w:tabs>
          <w:tab w:pos="8957" w:val="right" w:leader="dot"/>
        </w:tabs>
        <w:snapToGrid w:val="0"/>
        <w:spacing w:before="0" w:after="60" w:line="276" w:lineRule="auto"/>
        <w:ind w:left="0" w:right="369"/>
      </w:pPr>
      <w:hyperlink w:anchor="GuideNav50165" w:history="1">
        <w:r>
          <w:rPr>
            <w:rFonts w:ascii="맑은 고딕" w:eastAsia="맑은 고딕"/>
            <w:sz w:val="19"/>
          </w:rPr>
          <w:t>그림 I-10 AIoT 디바이스 장비 데이터 수집항목 설정 화면 예시</w:t>
        </w:r>
        <w:r>
          <w:rPr>
            <w:rFonts w:ascii="맑은 고딕" w:eastAsia="맑은 고딕"/>
            <w:sz w:val="19"/>
          </w:rPr>
          <w:tab/>
        </w:r>
        <w:fldSimple w:instr=" PAGEREF GuideNav50165 \h ">
          <w:r>
            <w:rPr>
              <w:rFonts w:ascii="맑은 고딕" w:eastAsia="맑은 고딕"/>
              <w:sz w:val="19"/>
            </w:rPr>
            <w:t>115</w:t>
          </w:r>
        </w:fldSimple>
      </w:hyperlink>
    </w:p>
    <w:p>
      <w:pPr>
        <w:tabs>
          <w:tab w:pos="8957" w:val="right" w:leader="dot"/>
        </w:tabs>
        <w:snapToGrid w:val="0"/>
        <w:spacing w:before="0" w:after="60" w:line="276" w:lineRule="auto"/>
        <w:ind w:left="0" w:right="369"/>
      </w:pPr>
      <w:hyperlink w:anchor="GuideNav50166" w:history="1">
        <w:r>
          <w:rPr>
            <w:rFonts w:ascii="맑은 고딕" w:eastAsia="맑은 고딕"/>
            <w:sz w:val="19"/>
          </w:rPr>
          <w:t>그림 I-11 AIoT 디바이스 장비 데이터 수집 상태 조회 화면 예시</w:t>
        </w:r>
        <w:r>
          <w:rPr>
            <w:rFonts w:ascii="맑은 고딕" w:eastAsia="맑은 고딕"/>
            <w:sz w:val="19"/>
          </w:rPr>
          <w:tab/>
        </w:r>
        <w:fldSimple w:instr=" PAGEREF GuideNav50166 \h ">
          <w:r>
            <w:rPr>
              <w:rFonts w:ascii="맑은 고딕" w:eastAsia="맑은 고딕"/>
              <w:sz w:val="19"/>
            </w:rPr>
            <w:t>116</w:t>
          </w:r>
        </w:fldSimple>
      </w:hyperlink>
    </w:p>
    <w:p>
      <w:pPr>
        <w:tabs>
          <w:tab w:pos="8957" w:val="right" w:leader="dot"/>
        </w:tabs>
        <w:snapToGrid w:val="0"/>
        <w:spacing w:before="0" w:after="60" w:line="276" w:lineRule="auto"/>
        <w:ind w:left="0" w:right="369"/>
      </w:pPr>
      <w:hyperlink w:anchor="GuideNav50167" w:history="1">
        <w:r>
          <w:rPr>
            <w:rFonts w:ascii="맑은 고딕" w:eastAsia="맑은 고딕"/>
            <w:sz w:val="19"/>
          </w:rPr>
          <w:t>그림 I-12 연동 대상 AAS 정보 입력 화면 예시</w:t>
        </w:r>
        <w:r>
          <w:rPr>
            <w:rFonts w:ascii="맑은 고딕" w:eastAsia="맑은 고딕"/>
            <w:sz w:val="19"/>
          </w:rPr>
          <w:tab/>
        </w:r>
        <w:fldSimple w:instr=" PAGEREF GuideNav50167 \h ">
          <w:r>
            <w:rPr>
              <w:rFonts w:ascii="맑은 고딕" w:eastAsia="맑은 고딕"/>
              <w:sz w:val="19"/>
            </w:rPr>
            <w:t>117</w:t>
          </w:r>
        </w:fldSimple>
      </w:hyperlink>
    </w:p>
    <w:p>
      <w:pPr>
        <w:tabs>
          <w:tab w:pos="8957" w:val="right" w:leader="dot"/>
        </w:tabs>
        <w:snapToGrid w:val="0"/>
        <w:spacing w:before="0" w:after="60" w:line="276" w:lineRule="auto"/>
        <w:ind w:left="0" w:right="369"/>
      </w:pPr>
      <w:hyperlink w:anchor="GuideNav50168" w:history="1">
        <w:r>
          <w:rPr>
            <w:rFonts w:ascii="맑은 고딕" w:eastAsia="맑은 고딕"/>
            <w:sz w:val="19"/>
          </w:rPr>
          <w:t>그림 I-13 수집 데이터와 SubmodelElement 매핑 화면 예시</w:t>
        </w:r>
        <w:r>
          <w:rPr>
            <w:rFonts w:ascii="맑은 고딕" w:eastAsia="맑은 고딕"/>
            <w:sz w:val="19"/>
          </w:rPr>
          <w:tab/>
        </w:r>
        <w:fldSimple w:instr=" PAGEREF GuideNav50168 \h ">
          <w:r>
            <w:rPr>
              <w:rFonts w:ascii="맑은 고딕" w:eastAsia="맑은 고딕"/>
              <w:sz w:val="19"/>
            </w:rPr>
            <w:t>117</w:t>
          </w:r>
        </w:fldSimple>
      </w:hyperlink>
    </w:p>
    <w:p>
      <w:pPr>
        <w:tabs>
          <w:tab w:pos="8957" w:val="right" w:leader="dot"/>
        </w:tabs>
        <w:snapToGrid w:val="0"/>
        <w:spacing w:before="0" w:after="60" w:line="276" w:lineRule="auto"/>
        <w:ind w:left="0" w:right="369"/>
      </w:pPr>
      <w:hyperlink w:anchor="GuideNav50170" w:history="1">
        <w:r>
          <w:rPr>
            <w:rFonts w:ascii="맑은 고딕" w:eastAsia="맑은 고딕"/>
            <w:sz w:val="19"/>
          </w:rPr>
          <w:t>그림 I-14 AAS Web UI의 SubmodelElement 값 연동 확인 화면 예시</w:t>
        </w:r>
        <w:r>
          <w:rPr>
            <w:rFonts w:ascii="맑은 고딕" w:eastAsia="맑은 고딕"/>
            <w:sz w:val="19"/>
          </w:rPr>
          <w:tab/>
        </w:r>
        <w:fldSimple w:instr=" PAGEREF GuideNav50170 \h ">
          <w:r>
            <w:rPr>
              <w:rFonts w:ascii="맑은 고딕" w:eastAsia="맑은 고딕"/>
              <w:sz w:val="19"/>
            </w:rPr>
            <w:t>119</w:t>
          </w:r>
        </w:fldSimple>
      </w:hyperlink>
    </w:p>
    <w:p w14:paraId="0443F34D" w14:textId="77777777" w:rsidR="00D30E1E" w:rsidRDefault="00D30E1E" w:rsidP="00D30E1E">
      <w:pPr>
        <w:sectPr w:rsidR="00D30E1E" w:rsidSect="001D5C09">
          <w:pgSz w:w="11906" w:h="16838"/>
          <w:pgMar w:top="1701" w:right="1440" w:bottom="1440" w:left="1440" w:header="851" w:footer="992" w:gutter="0"/>
          <w:pgNumType w:start="1" w:fmt="lowerRoman"/>
          <w:cols w:space="425"/>
          <w:titlePg/>
          <w:docGrid w:linePitch="360"/>
        </w:sectPr>
      </w:pPr>
    </w:p>
    <w:tbl>
      <w:bookmarkStart w:id="50000" w:name="GuideNav50000"/>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5E812D04" w14:textId="77777777" w:rsidTr="00F3746F">
        <w:trPr>
          <w:trHeight w:val="567"/>
        </w:trPr>
        <w:tc>
          <w:tcPr>
            <w:tcW w:w="9016" w:type="dxa"/>
            <w:shd w:val="clear" w:color="auto" w:fill="215F9A"/>
          </w:tcPr>
          <w:p w14:paraId="3DD9904A" w14:textId="77777777" w:rsidR="00D30E1E" w:rsidRPr="00904EC1" w:rsidRDefault="00D30E1E" w:rsidP="00F3746F">
            <w:pPr>
              <w:pStyle w:val="10"/>
            </w:pPr>
            <w:bookmarkStart w:id="2" w:name="_Toc184994045"/>
            <w:bookmarkStart w:id="3" w:name="_Toc240132638"/>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bookmarkEnd w:id="50000"/>
    </w:tbl>
    <w:p w14:paraId="1CA8CCE5" w14:textId="77777777" w:rsidR="00D30E1E" w:rsidRPr="00233A2E" w:rsidRDefault="00D30E1E" w:rsidP="00D30E1E">
      <w:pPr>
        <w:pStyle w:val="20"/>
      </w:pPr>
      <w:bookmarkStart w:id="50001" w:name="GuideNav50001"/>
      <w:bookmarkStart w:id="5" w:name="_Toc240132639"/>
      <w:bookmarkEnd w:id="4"/>
      <w:r w:rsidRPr="00233A2E">
        <w:rPr>
          <w:rFonts w:hint="eastAsia"/>
        </w:rPr>
        <w:t>1. AAS 개념</w:t>
      </w:r>
      <w:bookmarkEnd w:id="5"/>
      <w:bookmarkEnd w:id="50001"/>
    </w:p>
    <w:p w14:paraId="12C929E3"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4A58A1E3"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54752B0" w14:textId="77777777" w:rsidR="00D30E1E" w:rsidRPr="00D47F14" w:rsidRDefault="00D30E1E" w:rsidP="00D30E1E"/>
    <w:p w14:paraId="5C3BFFE1"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4D441B2" w14:textId="77777777" w:rsidR="00D30E1E" w:rsidRPr="00D47F14" w:rsidRDefault="00D30E1E" w:rsidP="00D30E1E"/>
    <w:p w14:paraId="5DE8ECCE"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4BD17BF1" w14:textId="77777777" w:rsidR="00D30E1E" w:rsidRPr="00D47F14" w:rsidRDefault="00D30E1E" w:rsidP="00D30E1E"/>
    <w:p w14:paraId="3E8CB5FA"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372E011A" w14:textId="77777777" w:rsidR="00D30E1E" w:rsidRPr="00D47F14" w:rsidRDefault="00D30E1E" w:rsidP="00D30E1E"/>
    <w:p w14:paraId="7AED0EA5"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7357C5BA" w14:textId="77777777" w:rsidR="00D30E1E" w:rsidRPr="00D47F14" w:rsidRDefault="00D30E1E" w:rsidP="00D30E1E">
      <w:pPr>
        <w:pStyle w:val="af0"/>
        <w:jc w:val="center"/>
      </w:pPr>
      <w:bookmarkStart w:id="50002" w:name="GuideNav50002"/>
      <w:bookmarkStart w:id="6" w:name="_Toc240132661"/>
      <w:r>
        <w:t xml:space="preserve">그림 </w:t>
      </w:r>
      <w:fldSimple w:instr=" SEQ 그림 \* ARABIC ">
        <w:r w:rsidR="00DD553F">
          <w:rPr>
            <w:noProof/>
          </w:rPr>
          <w:t>1</w:t>
        </w:r>
      </w:fldSimple>
      <w:r>
        <w:t xml:space="preserve"> SCI 4.0의 주요 워킹 그룹 및 국제협력</w:t>
      </w:r>
      <w:bookmarkEnd w:id="6"/>
      <w:bookmarkEnd w:id="50002"/>
    </w:p>
    <w:p w14:paraId="09495F18" w14:textId="77777777" w:rsidR="00D30E1E" w:rsidRPr="00D47F14" w:rsidRDefault="00D30E1E" w:rsidP="00D30E1E"/>
    <w:p w14:paraId="5ED1CC32"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w:t>
      </w:r>
      <w:r w:rsidR="00D30E1E" w:rsidRPr="00D47F14">
        <w:rPr>
          <w:rFonts w:hint="eastAsia"/>
        </w:rPr>
        <w:lastRenderedPageBreak/>
        <w:t>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1938803" w14:textId="77777777" w:rsidR="00D30E1E" w:rsidRDefault="00D30E1E" w:rsidP="0016502C">
      <w:pPr>
        <w:pStyle w:val="af0"/>
      </w:pPr>
    </w:p>
    <w:p w14:paraId="03D59982" w14:textId="77777777" w:rsidR="003A66C8" w:rsidRPr="003A66C8" w:rsidRDefault="0016502C" w:rsidP="00321517">
      <w:pPr>
        <w:pStyle w:val="af0"/>
        <w:keepNext/>
        <w:jc w:val="center"/>
      </w:pPr>
      <w:bookmarkStart w:id="50003" w:name="GuideNav50003"/>
      <w:bookmarkStart w:id="7" w:name="EdmTable01"/>
      <w:r>
        <w:t>표 1 ISO/IEC 표준 제정 절차</w:t>
      </w:r>
      <w:bookmarkEnd w:id="7"/>
      <w:bookmarkEnd w:id="5000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FC30A09"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46ECF78"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A19EDC3" w14:textId="77777777" w:rsidR="00D30E1E" w:rsidRPr="00D47F14" w:rsidRDefault="00D30E1E" w:rsidP="00F3746F">
            <w:pPr>
              <w:jc w:val="center"/>
              <w:rPr>
                <w:b/>
                <w:bCs/>
              </w:rPr>
            </w:pPr>
            <w:r w:rsidRPr="00D47F14">
              <w:rPr>
                <w:b/>
                <w:bCs/>
              </w:rPr>
              <w:t>관 련 문 서</w:t>
            </w:r>
          </w:p>
        </w:tc>
      </w:tr>
      <w:tr w:rsidR="00D30E1E" w:rsidRPr="00D47F14" w14:paraId="502AA6F7"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864DDF4"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0A395A9"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EB13AD3" w14:textId="77777777" w:rsidR="00D30E1E" w:rsidRPr="00D47F14" w:rsidRDefault="00D30E1E" w:rsidP="00F3746F">
            <w:pPr>
              <w:jc w:val="center"/>
              <w:rPr>
                <w:b/>
                <w:bCs/>
              </w:rPr>
            </w:pPr>
            <w:r w:rsidRPr="00D47F14">
              <w:rPr>
                <w:b/>
                <w:bCs/>
              </w:rPr>
              <w:t>약 어</w:t>
            </w:r>
          </w:p>
        </w:tc>
      </w:tr>
      <w:tr w:rsidR="00D30E1E" w:rsidRPr="00D47F14" w14:paraId="6647C1C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54244E"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017E4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556D1D" w14:textId="77777777" w:rsidR="00D30E1E" w:rsidRPr="00D47F14" w:rsidRDefault="00D30E1E" w:rsidP="00F3746F">
            <w:pPr>
              <w:jc w:val="center"/>
            </w:pPr>
            <w:r w:rsidRPr="00D47F14">
              <w:t>PWI</w:t>
            </w:r>
          </w:p>
        </w:tc>
      </w:tr>
      <w:tr w:rsidR="00D30E1E" w:rsidRPr="00D47F14" w14:paraId="4F5948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E20419"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C4293F"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6F1A85" w14:textId="77777777" w:rsidR="00D30E1E" w:rsidRPr="00D47F14" w:rsidRDefault="00D30E1E" w:rsidP="00F3746F">
            <w:pPr>
              <w:jc w:val="center"/>
            </w:pPr>
            <w:r w:rsidRPr="00D47F14">
              <w:t>NP</w:t>
            </w:r>
          </w:p>
        </w:tc>
      </w:tr>
      <w:tr w:rsidR="00D30E1E" w:rsidRPr="00D47F14" w14:paraId="7AB7C5A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4C48DB"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C93D0D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DC0061F" w14:textId="77777777" w:rsidR="00D30E1E" w:rsidRPr="00D47F14" w:rsidRDefault="00D30E1E" w:rsidP="00F3746F">
            <w:pPr>
              <w:jc w:val="center"/>
            </w:pPr>
            <w:r w:rsidRPr="00D47F14">
              <w:t>WD</w:t>
            </w:r>
          </w:p>
        </w:tc>
      </w:tr>
      <w:tr w:rsidR="00D30E1E" w:rsidRPr="00D47F14" w14:paraId="46D7A1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2765C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78345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7DF974" w14:textId="77777777" w:rsidR="00D30E1E" w:rsidRPr="00D47F14" w:rsidRDefault="00D30E1E" w:rsidP="00F3746F">
            <w:pPr>
              <w:jc w:val="center"/>
            </w:pPr>
            <w:r w:rsidRPr="00D47F14">
              <w:t>CD</w:t>
            </w:r>
          </w:p>
        </w:tc>
      </w:tr>
      <w:tr w:rsidR="00D30E1E" w:rsidRPr="00D47F14" w14:paraId="2F37AF7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6B98D9"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D3ACEE"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9DCFBF" w14:textId="77777777" w:rsidR="00D30E1E" w:rsidRPr="00D47F14" w:rsidRDefault="00D30E1E" w:rsidP="00F3746F">
            <w:pPr>
              <w:jc w:val="center"/>
            </w:pPr>
            <w:r w:rsidRPr="00D47F14">
              <w:t>DIS/CDV</w:t>
            </w:r>
          </w:p>
        </w:tc>
      </w:tr>
      <w:tr w:rsidR="00D30E1E" w:rsidRPr="00D47F14" w14:paraId="44576C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52992F"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9CB61B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706173" w14:textId="77777777" w:rsidR="00D30E1E" w:rsidRPr="00D47F14" w:rsidRDefault="00D30E1E" w:rsidP="00F3746F">
            <w:pPr>
              <w:jc w:val="center"/>
            </w:pPr>
            <w:r w:rsidRPr="00D47F14">
              <w:t>FDIS</w:t>
            </w:r>
          </w:p>
        </w:tc>
      </w:tr>
      <w:tr w:rsidR="00D30E1E" w:rsidRPr="00D47F14" w14:paraId="1DBC3E9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FA3BD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D6004A"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D613A3" w14:textId="77777777" w:rsidR="00D30E1E" w:rsidRPr="00D47F14" w:rsidRDefault="00D30E1E" w:rsidP="00F3746F">
            <w:pPr>
              <w:jc w:val="center"/>
            </w:pPr>
            <w:r w:rsidRPr="00D47F14">
              <w:t>IS</w:t>
            </w:r>
          </w:p>
        </w:tc>
      </w:tr>
    </w:tbl>
    <w:p w14:paraId="59BAE42D" w14:textId="77777777" w:rsidR="00D30E1E" w:rsidRPr="00D47F14" w:rsidRDefault="00D30E1E" w:rsidP="00D30E1E"/>
    <w:p w14:paraId="71D075B3" w14:textId="77777777" w:rsidR="00D30E1E" w:rsidRPr="00D47F14" w:rsidRDefault="00D30E1E" w:rsidP="00D30E1E">
      <w:pPr>
        <w:rPr>
          <w:b/>
          <w:bCs/>
        </w:rPr>
      </w:pPr>
      <w:r w:rsidRPr="00D47F14">
        <w:rPr>
          <w:b/>
          <w:bCs/>
        </w:rPr>
        <w:t>나. AAS 개념</w:t>
      </w:r>
    </w:p>
    <w:p w14:paraId="65404EAF"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F1776BF" w14:textId="77777777" w:rsidR="00D30E1E" w:rsidRPr="00D47F14" w:rsidRDefault="00D30E1E" w:rsidP="00D30E1E">
      <w:pPr>
        <w:rPr>
          <w:b/>
          <w:bCs/>
        </w:rPr>
      </w:pPr>
    </w:p>
    <w:p w14:paraId="72338228"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3D1533A4" w14:textId="77777777" w:rsidR="00D30E1E" w:rsidRPr="00A56AEC" w:rsidRDefault="00D30E1E" w:rsidP="00D30E1E"/>
    <w:p w14:paraId="716ADED6"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BF3A3CA" w14:textId="77777777" w:rsidR="00D30E1E" w:rsidRDefault="00D30E1E" w:rsidP="00D30E1E"/>
    <w:p w14:paraId="3CDF5386"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31"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5E941F08" w14:textId="77777777" w:rsidR="00D30E1E" w:rsidRDefault="00D30E1E" w:rsidP="00D30E1E">
      <w:pPr>
        <w:pStyle w:val="af0"/>
        <w:jc w:val="center"/>
      </w:pPr>
      <w:bookmarkStart w:id="50004" w:name="GuideNav50004"/>
      <w:bookmarkStart w:id="8" w:name="_Toc240132662"/>
      <w:r>
        <w:t xml:space="preserve">그림 </w:t>
      </w:r>
      <w:fldSimple w:instr=" SEQ 그림 \* ARABIC ">
        <w:r w:rsidR="00DD553F">
          <w:rPr>
            <w:noProof/>
          </w:rPr>
          <w:t>2</w:t>
        </w:r>
      </w:fldSimple>
      <w:r>
        <w:t xml:space="preserve"> AASX Package Explorer로 나타낸 방전가공기의 AAS</w:t>
      </w:r>
      <w:bookmarkEnd w:id="8"/>
      <w:bookmarkEnd w:id="50004"/>
    </w:p>
    <w:p w14:paraId="73777090" w14:textId="77777777" w:rsidR="00D30E1E" w:rsidRDefault="00D30E1E" w:rsidP="00D30E1E">
      <w:pPr>
        <w:rPr>
          <w:rFonts w:asciiTheme="minorHAnsi" w:eastAsiaTheme="minorHAnsi"/>
        </w:rPr>
      </w:pPr>
    </w:p>
    <w:p w14:paraId="48262B6A" w14:textId="77777777" w:rsidR="00D30E1E" w:rsidRPr="00C6038B" w:rsidRDefault="00D30E1E" w:rsidP="00D30E1E">
      <w:pPr>
        <w:pStyle w:val="20"/>
      </w:pPr>
      <w:bookmarkStart w:id="50005" w:name="GuideNav50005"/>
      <w:bookmarkStart w:id="9" w:name="_Toc184985991"/>
      <w:bookmarkStart w:id="10" w:name="_Toc184991598"/>
      <w:bookmarkStart w:id="11" w:name="_Toc184994047"/>
      <w:bookmarkStart w:id="12" w:name="_Toc240132640"/>
      <w:r w:rsidRPr="00C6038B">
        <w:rPr>
          <w:rFonts w:hint="eastAsia"/>
        </w:rPr>
        <w:t xml:space="preserve">2. AAS </w:t>
      </w:r>
      <w:r w:rsidRPr="00C6038B">
        <w:t>구성요소</w:t>
      </w:r>
      <w:bookmarkEnd w:id="9"/>
      <w:bookmarkEnd w:id="10"/>
      <w:bookmarkEnd w:id="11"/>
      <w:bookmarkEnd w:id="12"/>
      <w:bookmarkEnd w:id="50005"/>
    </w:p>
    <w:p w14:paraId="7B5C58F2" w14:textId="77777777" w:rsidR="00D30E1E" w:rsidRPr="00D40361" w:rsidRDefault="00D30E1E" w:rsidP="00D30E1E">
      <w:r w:rsidRPr="00D40361">
        <w:rPr>
          <w:rFonts w:hint="eastAsia"/>
          <w:b/>
          <w:bCs/>
        </w:rPr>
        <w:t>가</w:t>
      </w:r>
      <w:r w:rsidRPr="00D40361">
        <w:rPr>
          <w:b/>
          <w:bCs/>
        </w:rPr>
        <w:t>. Submodel</w:t>
      </w:r>
    </w:p>
    <w:p w14:paraId="20CD3B25"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C62BE66" w14:textId="77777777" w:rsidR="00D30E1E" w:rsidRPr="00D40361" w:rsidRDefault="00D30E1E" w:rsidP="00D30E1E"/>
    <w:p w14:paraId="732F4597" w14:textId="77777777" w:rsidR="00D30E1E" w:rsidRPr="00D40361" w:rsidRDefault="00D30E1E" w:rsidP="00D30E1E">
      <w:r w:rsidRPr="00D40361">
        <w:rPr>
          <w:rFonts w:hint="eastAsia"/>
          <w:b/>
          <w:bCs/>
        </w:rPr>
        <w:t>나</w:t>
      </w:r>
      <w:r w:rsidRPr="00D40361">
        <w:rPr>
          <w:b/>
          <w:bCs/>
        </w:rPr>
        <w:t>. Property</w:t>
      </w:r>
    </w:p>
    <w:p w14:paraId="778D997A"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E45E59E" w14:textId="77777777" w:rsidR="00D30E1E" w:rsidRPr="00D40361" w:rsidRDefault="00D30E1E" w:rsidP="00D30E1E"/>
    <w:p w14:paraId="2A86A176" w14:textId="77777777" w:rsidR="00D30E1E" w:rsidRPr="00D40361" w:rsidRDefault="00D30E1E" w:rsidP="00D30E1E">
      <w:r w:rsidRPr="00D40361">
        <w:rPr>
          <w:rFonts w:hint="eastAsia"/>
          <w:b/>
          <w:bCs/>
        </w:rPr>
        <w:t>다</w:t>
      </w:r>
      <w:r w:rsidRPr="00D40361">
        <w:rPr>
          <w:b/>
          <w:bCs/>
        </w:rPr>
        <w:t>. Collection</w:t>
      </w:r>
    </w:p>
    <w:p w14:paraId="09ECF527"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2857F01" w14:textId="77777777" w:rsidR="00D30E1E" w:rsidRPr="00D40361" w:rsidRDefault="00D30E1E" w:rsidP="00D30E1E"/>
    <w:p w14:paraId="36663F27"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B918354" w14:textId="77777777" w:rsidR="00D30E1E" w:rsidRDefault="00D30E1E" w:rsidP="00D30E1E">
      <w:pPr>
        <w:keepNext/>
        <w:jc w:val="center"/>
      </w:pPr>
      <w:r w:rsidRPr="00D40361">
        <w:rPr>
          <w:noProof/>
        </w:rPr>
        <w:lastRenderedPageBreak/>
        <w:drawing>
          <wp:inline distT="0" distB="0" distL="0" distR="0" wp14:anchorId="7E8DB493" wp14:editId="08276A33">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6867DDEB" w14:textId="77777777" w:rsidR="00D30E1E" w:rsidRDefault="00D30E1E" w:rsidP="00D30E1E">
      <w:pPr>
        <w:pStyle w:val="af0"/>
        <w:jc w:val="center"/>
      </w:pPr>
      <w:bookmarkStart w:id="50006" w:name="GuideNav50006"/>
      <w:bookmarkStart w:id="13" w:name="_Toc240132663"/>
      <w:r>
        <w:t xml:space="preserve">그림 </w:t>
      </w:r>
      <w:fldSimple w:instr=" SEQ 그림 \* ARABIC ">
        <w:r w:rsidR="00DD553F">
          <w:rPr>
            <w:noProof/>
          </w:rPr>
          <w:t>3</w:t>
        </w:r>
      </w:fldSimple>
      <w:r>
        <w:t xml:space="preserve"> AAS, submodel, submodel collection, property의 관계</w:t>
      </w:r>
      <w:bookmarkEnd w:id="13"/>
      <w:bookmarkEnd w:id="50006"/>
    </w:p>
    <w:p w14:paraId="73B9673F" w14:textId="77777777" w:rsidR="00D30E1E" w:rsidRDefault="00D30E1E" w:rsidP="00D30E1E"/>
    <w:p w14:paraId="2ABAC4CA" w14:textId="77777777" w:rsidR="00D30E1E" w:rsidRPr="00043939" w:rsidRDefault="00D30E1E" w:rsidP="00D30E1E">
      <w:pPr>
        <w:rPr>
          <w:b/>
          <w:bCs/>
        </w:rPr>
      </w:pPr>
      <w:r w:rsidRPr="00043939">
        <w:rPr>
          <w:rFonts w:hint="eastAsia"/>
          <w:b/>
          <w:bCs/>
        </w:rPr>
        <w:t>라</w:t>
      </w:r>
      <w:r w:rsidRPr="00043939">
        <w:rPr>
          <w:b/>
          <w:bCs/>
        </w:rPr>
        <w:t>. AAS Identifier</w:t>
      </w:r>
    </w:p>
    <w:p w14:paraId="5A1C383F"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7A6B1F1"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210510FE" w14:textId="77777777" w:rsidR="002E7700" w:rsidRDefault="002E7700" w:rsidP="00D30E1E"/>
    <w:p w14:paraId="5A699AB7"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0615266" w14:textId="77777777" w:rsidR="00D30E1E" w:rsidRDefault="00D30E1E" w:rsidP="006A7679">
      <w:pPr>
        <w:pStyle w:val="af0"/>
        <w:jc w:val="center"/>
      </w:pPr>
      <w:bookmarkStart w:id="50007" w:name="GuideNav50007"/>
      <w:bookmarkStart w:id="14" w:name="_Toc240132664"/>
      <w:r>
        <w:t xml:space="preserve">그림 </w:t>
      </w:r>
      <w:fldSimple w:instr=" SEQ 그림 \* ARABIC ">
        <w:r w:rsidR="00DD553F">
          <w:rPr>
            <w:noProof/>
          </w:rPr>
          <w:t>4</w:t>
        </w:r>
      </w:fldSimple>
      <w:r>
        <w:t xml:space="preserve"> IRDI를 사용한 식별자</w:t>
      </w:r>
      <w:bookmarkEnd w:id="14"/>
      <w:bookmarkEnd w:id="50007"/>
    </w:p>
    <w:p w14:paraId="50A2C674"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FA44136" w14:textId="77777777" w:rsidR="00D30E1E" w:rsidRDefault="00D30E1E" w:rsidP="00D30E1E">
      <w:pPr>
        <w:jc w:val="center"/>
      </w:pPr>
      <w:r>
        <w:rPr>
          <w:noProof/>
        </w:rPr>
        <w:drawing>
          <wp:inline distT="0" distB="0" distL="0" distR="0" wp14:anchorId="15C315CE" wp14:editId="78284750">
            <wp:extent cx="4937760" cy="40125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_URL_구조_원본.jpeg"/>
                    <pic:cNvPicPr/>
                  </pic:nvPicPr>
                  <pic:blipFill>
                    <a:blip r:embed="rId21"/>
                    <a:stretch>
                      <a:fillRect/>
                    </a:stretch>
                  </pic:blipFill>
                  <pic:spPr>
                    <a:xfrm>
                      <a:off x="0" y="0"/>
                      <a:ext cx="4937760" cy="4012539"/>
                    </a:xfrm>
                    <a:prstGeom prst="rect">
                      <a:avLst/>
                    </a:prstGeom>
                  </pic:spPr>
                </pic:pic>
              </a:graphicData>
            </a:graphic>
          </wp:inline>
        </w:drawing>
      </w:r>
    </w:p>
    <w:p w14:paraId="2B666BC4" w14:textId="77777777" w:rsidR="00D30E1E" w:rsidRDefault="00D30E1E" w:rsidP="00D30E1E">
      <w:pPr>
        <w:pStyle w:val="af0"/>
        <w:jc w:val="center"/>
      </w:pPr>
      <w:bookmarkStart w:id="50008" w:name="GuideNav50008"/>
      <w:bookmarkStart w:id="15" w:name="_Toc240132665"/>
      <w:r>
        <w:t xml:space="preserve">그림 </w:t>
      </w:r>
      <w:fldSimple w:instr=" SEQ 그림 \* ARABIC ">
        <w:r w:rsidR="00DD553F">
          <w:rPr>
            <w:noProof/>
          </w:rPr>
          <w:t>5</w:t>
        </w:r>
      </w:fldSimple>
      <w:r>
        <w:t xml:space="preserve"> URI, URL의 구조</w:t>
      </w:r>
      <w:bookmarkEnd w:id="15"/>
      <w:bookmarkEnd w:id="50008"/>
    </w:p>
    <w:p w14:paraId="13410C0F" w14:textId="77777777" w:rsidR="00D30E1E" w:rsidRDefault="00D30E1E" w:rsidP="00D30E1E"/>
    <w:p w14:paraId="4178445C" w14:textId="77777777" w:rsidR="00D30E1E" w:rsidRPr="00DF17E8" w:rsidRDefault="00D30E1E" w:rsidP="00D30E1E">
      <w:r w:rsidRPr="00DF17E8">
        <w:rPr>
          <w:rFonts w:hint="eastAsia"/>
          <w:b/>
          <w:bCs/>
        </w:rPr>
        <w:t>마</w:t>
      </w:r>
      <w:r w:rsidRPr="00DF17E8">
        <w:rPr>
          <w:b/>
          <w:bCs/>
        </w:rPr>
        <w:t>. Semantic</w:t>
      </w:r>
    </w:p>
    <w:p w14:paraId="3DE35E01"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569A2B5F" w14:textId="77777777" w:rsidR="00D30E1E" w:rsidRPr="00DF17E8" w:rsidRDefault="00D30E1E" w:rsidP="00D30E1E"/>
    <w:p w14:paraId="737EC1A3"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0D77A28" w14:textId="77777777" w:rsidR="00D30E1E" w:rsidRDefault="00D30E1E" w:rsidP="00D30E1E"/>
    <w:p w14:paraId="457638C2"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636C375A" w14:textId="77777777" w:rsidR="00D30E1E" w:rsidRDefault="00D30E1E" w:rsidP="00D30E1E">
      <w:pPr>
        <w:pStyle w:val="af0"/>
        <w:jc w:val="center"/>
      </w:pPr>
      <w:bookmarkStart w:id="50009" w:name="GuideNav50009"/>
      <w:bookmarkStart w:id="16" w:name="_Toc240132666"/>
      <w:r>
        <w:t xml:space="preserve">그림 </w:t>
      </w:r>
      <w:fldSimple w:instr=" SEQ 그림 \* ARABIC ">
        <w:r w:rsidR="00DD553F">
          <w:rPr>
            <w:noProof/>
          </w:rPr>
          <w:t>6</w:t>
        </w:r>
      </w:fldSimple>
      <w:r>
        <w:t xml:space="preserve"> ecl@ss 홈페이지</w:t>
      </w:r>
      <w:bookmarkEnd w:id="16"/>
      <w:bookmarkEnd w:id="50009"/>
    </w:p>
    <w:p w14:paraId="49945F79" w14:textId="77777777" w:rsidR="00D30E1E" w:rsidRPr="00FB16CB" w:rsidRDefault="00D30E1E" w:rsidP="00D30E1E"/>
    <w:p w14:paraId="5C1F6E63"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CDAA61B" w14:textId="77777777" w:rsidR="00D30E1E" w:rsidRPr="0070041D" w:rsidRDefault="00D30E1E" w:rsidP="00D30E1E"/>
    <w:p w14:paraId="2B2320FE"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7DB5792D" w14:textId="77777777" w:rsidR="00D30E1E" w:rsidRDefault="00D30E1E" w:rsidP="00D30E1E">
      <w:pPr>
        <w:pStyle w:val="af0"/>
        <w:jc w:val="center"/>
      </w:pPr>
      <w:bookmarkStart w:id="50010" w:name="GuideNav50010"/>
      <w:bookmarkStart w:id="17" w:name="_Toc240132667"/>
      <w:r>
        <w:t xml:space="preserve">그림 </w:t>
      </w:r>
      <w:fldSimple w:instr=" SEQ 그림 \* ARABIC ">
        <w:r w:rsidR="00DD553F">
          <w:rPr>
            <w:noProof/>
          </w:rPr>
          <w:t>7</w:t>
        </w:r>
      </w:fldSimple>
      <w:r>
        <w:t xml:space="preserve"> CDD 홈페이지</w:t>
      </w:r>
      <w:bookmarkEnd w:id="17"/>
      <w:bookmarkEnd w:id="50010"/>
    </w:p>
    <w:p w14:paraId="35F6A970" w14:textId="77777777" w:rsidR="00D30E1E" w:rsidRPr="0070041D" w:rsidRDefault="00D30E1E" w:rsidP="00D30E1E"/>
    <w:p w14:paraId="52CEEB5A" w14:textId="77777777" w:rsidR="00D30E1E" w:rsidRPr="0070041D" w:rsidRDefault="00D30E1E" w:rsidP="00D30E1E">
      <w:r w:rsidRPr="0070041D">
        <w:rPr>
          <w:rFonts w:hint="eastAsia"/>
          <w:b/>
          <w:bCs/>
        </w:rPr>
        <w:t>바</w:t>
      </w:r>
      <w:r w:rsidRPr="0070041D">
        <w:rPr>
          <w:b/>
          <w:bCs/>
        </w:rPr>
        <w:t>. Concept Description</w:t>
      </w:r>
    </w:p>
    <w:p w14:paraId="6727C85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C3D99FA" w14:textId="77777777" w:rsidR="00D30E1E" w:rsidRDefault="00D30E1E" w:rsidP="00D30E1E"/>
    <w:p w14:paraId="62490CFF" w14:textId="77777777" w:rsidR="00D30E1E" w:rsidRDefault="00D30E1E" w:rsidP="00D30E1E">
      <w:pPr>
        <w:pStyle w:val="20"/>
      </w:pPr>
      <w:bookmarkStart w:id="50011" w:name="GuideNav50011"/>
      <w:bookmarkStart w:id="18" w:name="_Toc240132641"/>
      <w:r>
        <w:rPr>
          <w:rFonts w:hint="eastAsia"/>
        </w:rPr>
        <w:t>3. AAS 작성 요구사항</w:t>
      </w:r>
      <w:bookmarkEnd w:id="18"/>
      <w:bookmarkEnd w:id="50011"/>
    </w:p>
    <w:p w14:paraId="2784722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1F1CCC2A"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w:t>
      </w:r>
      <w:r w:rsidRPr="0070041D">
        <w:rPr>
          <w:rFonts w:hint="eastAsia"/>
        </w:rPr>
        <w:lastRenderedPageBreak/>
        <w:t xml:space="preserve">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ED13A5B" w14:textId="77777777" w:rsidR="00D30E1E" w:rsidRPr="0070041D" w:rsidRDefault="00D30E1E" w:rsidP="00D30E1E"/>
    <w:p w14:paraId="2BB87965"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5F15E457"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5E5D6D6" w14:textId="77777777" w:rsidR="009D7564" w:rsidRPr="0070041D" w:rsidRDefault="009D7564" w:rsidP="00D30E1E"/>
    <w:p w14:paraId="3D6FCBE6"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4EE0F93" w14:textId="77777777" w:rsidR="00D30E1E" w:rsidRPr="0070041D" w:rsidRDefault="00D30E1E" w:rsidP="00D30E1E"/>
    <w:p w14:paraId="3BD825C9"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E2E7060" w14:textId="77777777" w:rsidR="008C50B5" w:rsidRDefault="008C50B5" w:rsidP="00D30E1E"/>
    <w:p w14:paraId="069A035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5D7F132B" w14:textId="77777777" w:rsidR="008C50B5" w:rsidRDefault="008C50B5" w:rsidP="00D30E1E"/>
    <w:p w14:paraId="6F0F4E68" w14:textId="77777777" w:rsidR="008C50B5" w:rsidRDefault="008C50B5" w:rsidP="009E30DC">
      <w:r w:rsidRPr="0070041D">
        <w:rPr>
          <w:rFonts w:hint="eastAsia"/>
        </w:rPr>
        <w:t>○ Process Parameters submodel: 가공 전에 입력하는 목표 깊이·표면조도·방전전류·펄스 시간·갭전압·서보 감도와 플러싱 압력을 표준 구조로 담는다.</w:t>
      </w:r>
    </w:p>
    <w:p w14:paraId="393FDA4D" w14:textId="77777777" w:rsidR="009E30DC" w:rsidRDefault="009E30DC" w:rsidP="009E30DC"/>
    <w:p w14:paraId="61A692D0" w14:textId="77777777" w:rsidR="008C50B5" w:rsidRDefault="008C50B5" w:rsidP="009E30DC">
      <w:r>
        <w:t>○ Predictive Maintenance submodel</w:t>
      </w:r>
      <w:r>
        <w:br/>
        <w:t>- Predictive Maintenance submodel은 전극 등 소모·열화 대상 부품의 잔여 수명(RUL)을 예측하여 고장이나 품질 저하 전에 정비를 계획하도록 돕는다.</w:t>
      </w:r>
    </w:p>
    <w:p w14:paraId="4E5B2368" w14:textId="77777777" w:rsidR="009D7564" w:rsidRDefault="009D7564" w:rsidP="00D30E1E"/>
    <w:p w14:paraId="196A3190" w14:textId="77777777" w:rsidR="00D30E1E" w:rsidRDefault="00D30E1E" w:rsidP="00D30E1E">
      <w:pPr>
        <w:pStyle w:val="20"/>
      </w:pPr>
      <w:bookmarkStart w:id="50012" w:name="GuideNav50012"/>
      <w:bookmarkStart w:id="19" w:name="_Toc184985993"/>
      <w:bookmarkStart w:id="20" w:name="_Toc184991600"/>
      <w:bookmarkStart w:id="21" w:name="_Toc184994049"/>
      <w:bookmarkStart w:id="22" w:name="_Toc240132642"/>
      <w:r>
        <w:rPr>
          <w:rFonts w:hint="eastAsia"/>
        </w:rPr>
        <w:t>4. AAS 작성 유의사항</w:t>
      </w:r>
      <w:bookmarkEnd w:id="19"/>
      <w:bookmarkEnd w:id="20"/>
      <w:bookmarkEnd w:id="21"/>
      <w:bookmarkEnd w:id="22"/>
      <w:bookmarkEnd w:id="50012"/>
    </w:p>
    <w:p w14:paraId="19FC208E"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lastRenderedPageBreak/>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7879A6BF" w14:textId="77777777" w:rsidR="00D30E1E" w:rsidRDefault="00D30E1E" w:rsidP="00D30E1E"/>
    <w:p w14:paraId="6DFEF24F"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8A2A387" w14:textId="77777777" w:rsidR="00D30E1E" w:rsidRDefault="000B0611" w:rsidP="000B0611">
      <w:pPr>
        <w:pStyle w:val="af0"/>
        <w:jc w:val="center"/>
      </w:pPr>
      <w:bookmarkStart w:id="50013" w:name="GuideNav50013"/>
      <w:bookmarkStart w:id="23" w:name="_Toc240132668"/>
      <w:r>
        <w:t xml:space="preserve">그림 </w:t>
      </w:r>
      <w:fldSimple w:instr=" SEQ 그림 \* ARABIC ">
        <w:r w:rsidR="00DD553F">
          <w:rPr>
            <w:noProof/>
          </w:rPr>
          <w:t>8</w:t>
        </w:r>
      </w:fldSimple>
      <w:r>
        <w:t xml:space="preserve"> 데이터 수집 플랫폼에서 사용하는 URI 형식</w:t>
      </w:r>
      <w:bookmarkEnd w:id="23"/>
      <w:bookmarkEnd w:id="50013"/>
    </w:p>
    <w:p w14:paraId="4268625C" w14:textId="77777777" w:rsidR="00D30E1E" w:rsidRPr="0070041D" w:rsidRDefault="00D30E1E" w:rsidP="00D30E1E"/>
    <w:p w14:paraId="399247FA"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3BE01285" w14:textId="77777777" w:rsidR="00D30E1E" w:rsidRDefault="00D30E1E" w:rsidP="00D30E1E"/>
    <w:p w14:paraId="1E3343D9" w14:textId="77777777" w:rsidR="00D30E1E" w:rsidRDefault="00D30E1E" w:rsidP="00D30E1E">
      <w:pPr>
        <w:pStyle w:val="20"/>
      </w:pPr>
      <w:bookmarkStart w:id="50014" w:name="GuideNav50014"/>
      <w:bookmarkStart w:id="24" w:name="_Toc184985994"/>
      <w:bookmarkStart w:id="25" w:name="_Toc184991601"/>
      <w:bookmarkStart w:id="26" w:name="_Toc184994050"/>
      <w:bookmarkStart w:id="27" w:name="_Toc240132643"/>
      <w:r>
        <w:rPr>
          <w:rFonts w:hint="eastAsia"/>
        </w:rPr>
        <w:t>5. AAS 모델링</w:t>
      </w:r>
      <w:bookmarkEnd w:id="24"/>
      <w:bookmarkEnd w:id="25"/>
      <w:bookmarkEnd w:id="26"/>
      <w:bookmarkEnd w:id="27"/>
      <w:bookmarkEnd w:id="50014"/>
    </w:p>
    <w:p w14:paraId="2FBE92E8"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D16952A" w14:textId="77777777" w:rsidR="0016502C" w:rsidRDefault="0016502C" w:rsidP="0016502C">
      <w:pPr>
        <w:pStyle w:val="af0"/>
        <w:keepNext/>
        <w:jc w:val="center"/>
      </w:pPr>
      <w:bookmarkStart w:id="50015" w:name="GuideNav50015"/>
      <w:bookmarkStart w:id="28" w:name="EdmTable02"/>
      <w:r>
        <w:t>표 2 AAS 모델링 절차</w:t>
      </w:r>
      <w:bookmarkEnd w:id="28"/>
      <w:bookmarkEnd w:id="500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0BE330A7"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6653FA8"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547C9E1"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E1878E7" w14:textId="77777777" w:rsidR="00D30E1E" w:rsidRPr="00430F7E" w:rsidRDefault="00D30E1E" w:rsidP="00F3746F">
            <w:pPr>
              <w:jc w:val="center"/>
            </w:pPr>
            <w:r w:rsidRPr="00430F7E">
              <w:rPr>
                <w:rFonts w:hint="eastAsia"/>
                <w:b/>
                <w:bCs/>
              </w:rPr>
              <w:t>설명</w:t>
            </w:r>
          </w:p>
        </w:tc>
      </w:tr>
      <w:tr w:rsidR="00D30E1E" w:rsidRPr="00430F7E" w14:paraId="1DB52D8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5CE3E87"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417BEF"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3C7730"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9A39FE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A14E24"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3FA5B4"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C4B014"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304985A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39E99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C3E235"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C9F1AD"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68734E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99A281"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FBD6E1"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6F2911"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1EFB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05B047" w14:textId="77777777" w:rsidR="00D30E1E" w:rsidRPr="00430F7E" w:rsidRDefault="00D30E1E" w:rsidP="00F3746F">
            <w:pPr>
              <w:jc w:val="center"/>
            </w:pPr>
            <w:r w:rsidRPr="00430F7E">
              <w:lastRenderedPageBreak/>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486144"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C866D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3A128F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971E2D"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6DA377"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24D8E1"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8ADAE67" w14:textId="77777777" w:rsidR="00D30E1E" w:rsidRDefault="00D30E1E" w:rsidP="00D30E1E"/>
    <w:p w14:paraId="0A086616"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F410419" w14:textId="77777777" w:rsidR="00E10B68" w:rsidRDefault="00E10B68" w:rsidP="00E10B68">
      <w:pPr>
        <w:pStyle w:val="af0"/>
        <w:jc w:val="center"/>
      </w:pPr>
      <w:bookmarkStart w:id="50016" w:name="GuideNav50016"/>
      <w:bookmarkStart w:id="29" w:name="_Toc240132669"/>
      <w:r>
        <w:t xml:space="preserve">그림 </w:t>
      </w:r>
      <w:fldSimple w:instr=" SEQ 그림 \* ARABIC ">
        <w:r w:rsidR="00DD553F">
          <w:rPr>
            <w:noProof/>
          </w:rPr>
          <w:t>9</w:t>
        </w:r>
      </w:fldSimple>
      <w:r>
        <w:t xml:space="preserve"> AAS 모델링 절차</w:t>
      </w:r>
      <w:bookmarkEnd w:id="29"/>
      <w:bookmarkEnd w:id="50016"/>
    </w:p>
    <w:p w14:paraId="7C47366E" w14:textId="77777777" w:rsidR="00D30E1E" w:rsidRDefault="00D30E1E" w:rsidP="00D30E1E"/>
    <w:p w14:paraId="530003D5" w14:textId="77777777" w:rsidR="004D7E02" w:rsidRDefault="004D7E02" w:rsidP="004D7E02">
      <w:r>
        <w:rPr>
          <w:rFonts w:hint="eastAsia"/>
        </w:rPr>
        <w:t>○ 본 가이던스에서 AAS 모델링을 위해 활용한 서브모델 표준 관련 버전 정보는 아래 표와 같다.</w:t>
      </w:r>
    </w:p>
    <w:p w14:paraId="429FF58B" w14:textId="77777777" w:rsidR="004D7E02" w:rsidRDefault="004D7E02" w:rsidP="00EF0790">
      <w:pPr>
        <w:pStyle w:val="af0"/>
      </w:pPr>
    </w:p>
    <w:p w14:paraId="0D9BB64F" w14:textId="77777777" w:rsidR="00EF0790" w:rsidRDefault="00EF0790" w:rsidP="00EF0790">
      <w:pPr>
        <w:pStyle w:val="af0"/>
        <w:keepNext/>
        <w:jc w:val="center"/>
      </w:pPr>
      <w:bookmarkStart w:id="50017" w:name="GuideNav50017"/>
      <w:bookmarkStart w:id="30" w:name="EdmTable03"/>
      <w:r>
        <w:t>표 3 AAS 모델링에 사용한 서브 모델 템플릿과 버전</w:t>
      </w:r>
      <w:bookmarkEnd w:id="30"/>
      <w:bookmarkEnd w:id="50017"/>
    </w:p>
    <w:tbl>
      <w:tblPr>
        <w:tblOverlap w:val="never"/>
        <w:tblW w:w="0" w:type="auto"/>
        <w:jc w:val="center"/>
        <w:tblLook w:val="04A0" w:firstRow="1" w:lastRow="0" w:firstColumn="1" w:lastColumn="0" w:noHBand="0" w:noVBand="1"/>
      </w:tblPr>
      <w:tblGrid>
        <w:gridCol w:w="4817"/>
        <w:gridCol w:w="3544"/>
      </w:tblGrid>
      <w:tr w:rsidR="00BF5948" w14:paraId="79CDFB2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9AD9BE3"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4422D3C" w14:textId="77777777" w:rsidR="00F03BD2" w:rsidRDefault="004865CB">
            <w:r>
              <w:t>문서번호 및 버전</w:t>
            </w:r>
          </w:p>
        </w:tc>
      </w:tr>
      <w:tr w:rsidR="00235FD8" w14:paraId="54B4D6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284B39" w14:textId="77777777" w:rsidR="00F03BD2" w:rsidRDefault="004865CB">
            <w: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DABDEC" w14:textId="77777777" w:rsidR="00F03BD2" w:rsidRDefault="004865CB">
            <w:r>
              <w:t>IDTA 02006-3-0-1</w:t>
            </w:r>
          </w:p>
        </w:tc>
      </w:tr>
      <w:tr w:rsidR="00235FD8" w14:paraId="7C959A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85CB2E" w14:textId="77777777" w:rsidR="00F03BD2" w:rsidRDefault="004865CB">
            <w: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07E98" w14:textId="77777777" w:rsidR="00F03BD2" w:rsidRDefault="004865CB">
            <w:r>
              <w:t>IDTA 02004-2-0-1</w:t>
            </w:r>
          </w:p>
        </w:tc>
      </w:tr>
      <w:tr w:rsidR="00235FD8" w14:paraId="68FD30D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5040E" w14:textId="77777777" w:rsidR="00F03BD2" w:rsidRDefault="004865CB">
            <w:r>
              <w:lastRenderedPageBreak/>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93A44" w14:textId="77777777" w:rsidR="00F03BD2" w:rsidRDefault="004865CB">
            <w:r>
              <w:t>IDTA 02003-2-0-1</w:t>
            </w:r>
          </w:p>
        </w:tc>
      </w:tr>
      <w:tr w:rsidR="00235FD8" w14:paraId="06521D0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7CF45" w14:textId="77777777" w:rsidR="00F03BD2" w:rsidRDefault="004865CB">
            <w: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E76D1F" w14:textId="77777777" w:rsidR="00F03BD2" w:rsidRDefault="004865CB">
            <w:r>
              <w:t>자체 정의 / 1.0</w:t>
            </w:r>
          </w:p>
        </w:tc>
      </w:tr>
      <w:tr w:rsidR="00235FD8" w14:paraId="07B6B17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12696" w14:textId="77777777" w:rsidR="00F03BD2" w:rsidRDefault="004865CB">
            <w: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1F812" w14:textId="77777777" w:rsidR="00F03BD2" w:rsidRDefault="004865CB">
            <w:r>
              <w:t>IDTA 02031-1 / 1.0</w:t>
            </w:r>
          </w:p>
        </w:tc>
      </w:tr>
      <w:tr w:rsidR="00235FD8" w14:paraId="76480CF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3F848" w14:textId="77777777" w:rsidR="00F03BD2" w:rsidRDefault="004865CB">
            <w: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89CE7" w14:textId="77777777" w:rsidR="00F03BD2" w:rsidRDefault="004865CB">
            <w:r>
              <w:t>IDTA 02008-1-1 / JSON 1.1.1</w:t>
            </w:r>
          </w:p>
        </w:tc>
      </w:tr>
      <w:tr w:rsidR="00235FD8" w14:paraId="27D2007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26C277" w14:textId="77777777" w:rsidR="00F03BD2" w:rsidRDefault="004865CB">
            <w: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F1B94" w14:textId="77777777" w:rsidR="00F03BD2" w:rsidRDefault="004865CB">
            <w:r>
              <w:t>IDTA 02048 / 1.0</w:t>
            </w:r>
          </w:p>
        </w:tc>
      </w:tr>
    </w:tbl>
    <w:p w14:paraId="3E69A1D6" w14:textId="77777777" w:rsidR="004D7E02" w:rsidRDefault="004D7E02" w:rsidP="004D7E02">
      <w:pPr>
        <w:rPr>
          <w:b/>
          <w:bCs/>
        </w:rPr>
      </w:pPr>
    </w:p>
    <w:p w14:paraId="75727431"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42E079C1" w14:textId="77777777" w:rsidR="008257D6" w:rsidRDefault="008257D6" w:rsidP="008257D6"/>
    <w:p w14:paraId="38ABC7FE"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31241DD0"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5198736D"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pgNumType w:fmt="decimal" w:start="1"/>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bookmarkStart w:id="50018" w:name="GuideNav50018"/>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6927E1B" w14:textId="77777777" w:rsidTr="00F3746F">
        <w:trPr>
          <w:trHeight w:val="567"/>
        </w:trPr>
        <w:tc>
          <w:tcPr>
            <w:tcW w:w="9016" w:type="dxa"/>
            <w:shd w:val="clear" w:color="auto" w:fill="215F9A"/>
          </w:tcPr>
          <w:p w14:paraId="609105A5" w14:textId="77777777" w:rsidR="00D30E1E" w:rsidRPr="00904EC1" w:rsidRDefault="00D30E1E" w:rsidP="00F3746F">
            <w:pPr>
              <w:pStyle w:val="10"/>
            </w:pPr>
            <w:bookmarkStart w:id="31" w:name="_Toc184994051"/>
            <w:bookmarkStart w:id="32" w:name="_Toc240132644"/>
            <w:bookmarkStart w:id="3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1"/>
            <w:bookmarkEnd w:id="32"/>
          </w:p>
        </w:tc>
      </w:tr>
      <w:bookmarkEnd w:id="33"/>
      <w:bookmarkEnd w:id="50018"/>
    </w:tbl>
    <w:p w14:paraId="2CFCB29E" w14:textId="77777777" w:rsidR="00D30E1E" w:rsidRDefault="00D30E1E" w:rsidP="00D30E1E"/>
    <w:p>
      <w:pPr>
        <w:keepNext/>
        <w:spacing w:after="100"/>
      </w:pPr>
      <w:bookmarkStart w:id="50019" w:name="GuideNav50019"/>
      <w:r>
        <w:rPr>
          <w:rFonts w:ascii="맑은 고딕" w:hAnsi="맑은 고딕"/>
          <w:b/>
          <w:sz w:val="24"/>
        </w:rPr>
        <w:t>1. 용해로의 역할 및 분류</w:t>
      </w:r>
      <w:bookmarkEnd w:id="50019"/>
    </w:p>
    <w:p>
      <w:pPr>
        <w:spacing w:after="100"/>
      </w:pPr>
      <w:r>
        <w:rPr>
          <w:rFonts w:ascii="맑은 고딕" w:hAnsi="맑은 고딕"/>
          <w:b w:val="0"/>
          <w:sz w:val="20"/>
        </w:rPr>
        <w:t>○ 용해로는 금속 원재료를 가열해 녹인 뒤, 주조나 후속 공정에 필요한 온도와 상태의 용탕을 공급하는 장비이다. 원재료를 넣는 장입, 금속을 녹이는 용해, 온도를 유지하는 보온, 녹은 금속을 밖으로 붓는 출탕을 한 작업 묶음으로 관리한다. 이 작업 묶음을 배치 또는 Heat라고 한다.</w:t>
      </w:r>
    </w:p>
    <w:p>
      <w:pPr>
        <w:spacing w:after="100"/>
      </w:pPr>
      <w:r>
        <w:rPr>
          <w:rFonts w:ascii="맑은 고딕" w:hAnsi="맑은 고딕"/>
          <w:b w:val="0"/>
          <w:sz w:val="20"/>
        </w:rPr>
        <w:t>○ 용해로는 열을 공급하는 방식에 따라 연소식과 전기식 등으로 나뉘고, 운전 방식에 따라 배치식과 연속식으로 구분할 수 있다. 본 참조모델은 노체·유도 코일·전력변환장치·냉각수·경동 기구를 가진 코어리스 유도식 배치 용해로를 대상으로 설명한다. 그림은 모델의 이해를 위한 구성도이며 특정 제조사의 실물 사진이나 제작 도면이 아니다.</w:t>
      </w:r>
    </w:p>
    <w:p>
      <w:pPr>
        <w:keepNext/>
        <w:spacing w:after="100"/>
      </w:pPr>
      <w:r>
        <w:rPr>
          <w:rFonts w:ascii="맑은 고딕" w:hAnsi="맑은 고딕"/>
          <w:b/>
          <w:sz w:val="24"/>
        </w:rPr>
        <w:t>가. 용해로의 핵심 기술과 구성</w:t>
      </w:r>
    </w:p>
    <w:p>
      <w:pPr>
        <w:spacing w:after="100"/>
      </w:pPr>
      <w:r>
        <w:rPr>
          <w:rFonts w:ascii="맑은 고딕" w:hAnsi="맑은 고딕"/>
          <w:b w:val="0"/>
          <w:sz w:val="20"/>
        </w:rPr>
        <w:t>○ 유도 코일에 교류 전류를 흘리면 변화하는 자기장이 금속 안에 전류를 만들고, 이때 발생하는 열로 금속이 녹는다. 노체 안쪽의 내화물은 높은 온도를 견디며 용탕을 담고, 전력변환장치는 가열에 필요한 전력을 공급한다. 냉각수 계통은 코일과 전력 장치에서 발생한 열을 제거한다.</w:t>
      </w:r>
    </w:p>
    <w:p>
      <w:pPr>
        <w:spacing w:after="100"/>
      </w:pPr>
      <w:r>
        <w:rPr>
          <w:rFonts w:ascii="맑은 고딕" w:hAnsi="맑은 고딕"/>
          <w:b w:val="0"/>
          <w:sz w:val="20"/>
        </w:rPr>
        <w:t>○ 용탕 온도와 전기·냉각 상태를 확인하며 운전하고, 출탕할 때는 경동 기구로 노체를 기울여 용탕을 다음 용기로 보낸다. 경동은 노를 기울이는 동작이다. 장비 정보는 식별·문서, 기술 사양, 설정 조건, 현재 상태·시간 이력, 정비 정보로 나누어 7개 서브모델에 정리한다.</w:t>
      </w:r>
    </w:p>
    <w:p>
      <w:pPr>
        <w:keepNext/>
        <w:pageBreakBefore w:val="0"/>
        <w:spacing w:line="240" w:lineRule="auto" w:after="40"/>
        <w:jc w:val="center"/>
      </w:pPr>
      <w:r>
        <w:drawing>
          <wp:inline xmlns:a="http://schemas.openxmlformats.org/drawingml/2006/main" xmlns:pic="http://schemas.openxmlformats.org/drawingml/2006/picture">
            <wp:extent cx="5508000" cy="3099897"/>
            <wp:docPr id="2111578179" name="Picture 2111578179"/>
            <wp:cNvGraphicFramePr>
              <a:graphicFrameLocks noChangeAspect="1"/>
            </wp:cNvGraphicFramePr>
            <a:graphic>
              <a:graphicData uri="http://schemas.openxmlformats.org/drawingml/2006/picture">
                <pic:pic>
                  <pic:nvPicPr>
                    <pic:cNvPr id="0" name="overview-process.png"/>
                    <pic:cNvPicPr/>
                  </pic:nvPicPr>
                  <pic:blipFill>
                    <a:blip r:embed="rId60"/>
                    <a:stretch>
                      <a:fillRect/>
                    </a:stretch>
                  </pic:blipFill>
                  <pic:spPr>
                    <a:xfrm>
                      <a:off x="0" y="0"/>
                      <a:ext cx="5508000" cy="3099897"/>
                    </a:xfrm>
                    <a:prstGeom prst="rect"/>
                  </pic:spPr>
                </pic:pic>
              </a:graphicData>
            </a:graphic>
          </wp:inline>
        </w:drawing>
      </w:r>
    </w:p>
    <w:p>
      <w:pPr>
        <w:keepNext w:val="0"/>
        <w:keepLines/>
        <w:spacing w:after="100"/>
        <w:jc w:val="center"/>
      </w:pPr>
      <w:bookmarkStart w:id="50020" w:name="GuideNav50020"/>
      <w:r>
        <w:t>그림 10 용해로 공정과 7개 서브모델의 정보 관계</w:t>
      </w:r>
      <w:bookmarkEnd w:id="50020"/>
    </w:p>
    <w:p>
      <w:pPr>
        <w:keepNext/>
        <w:pageBreakBefore/>
        <w:spacing w:after="100"/>
      </w:pPr>
      <w:r>
        <w:rPr>
          <w:rFonts w:ascii="맑은 고딕" w:hAnsi="맑은 고딕"/>
          <w:b/>
          <w:sz w:val="24"/>
        </w:rPr>
        <w:t>나. 용해로의 입력과 출력</w:t>
      </w:r>
    </w:p>
    <w:p>
      <w:pPr>
        <w:spacing w:after="100"/>
      </w:pPr>
      <w:r>
        <w:rPr>
          <w:rFonts w:ascii="맑은 고딕" w:hAnsi="맑은 고딕"/>
          <w:b w:val="0"/>
          <w:sz w:val="20"/>
        </w:rPr>
        <w:t>○ 재료 입력은 금속 원재료와 합금 조정 재료이며, 에너지와 설비 입력은 전력 및 냉각수이다. 작업자는 배치 번호, 장입량, 목표 온도 등 작업 조건을 확인한다. 원재료의 수분과 이물 관리, 출탕 및 점검 절차는 해당 설비의 승인된 운전 지침을 따른다.</w:t>
      </w:r>
    </w:p>
    <w:p>
      <w:pPr>
        <w:spacing w:after="100"/>
      </w:pPr>
      <w:r>
        <w:rPr>
          <w:rFonts w:ascii="맑은 고딕" w:hAnsi="맑은 고딕"/>
          <w:b w:val="0"/>
          <w:sz w:val="20"/>
        </w:rPr>
        <w:t>○ 주요 출력은 다음 공정에 공급하는 용탕이며, 슬래그와 폐열 등이 함께 발생한다. 온도·전력·전류·냉각 상태 같은 운전값과 공정 단계·알람·시각을 기록하면 설정 조건과 실제 운전의 차이를 살필 수 있다. 냉각수는 코일과 배관의 별도 계통으로 흐르며 용탕과 직접 접촉하는 투입 재료가 아니다.</w:t>
      </w:r>
    </w:p>
    <w:p>
      <w:pPr>
        <w:keepNext/>
        <w:pageBreakBefore w:val="0"/>
        <w:spacing w:line="240" w:lineRule="auto" w:after="40"/>
        <w:jc w:val="center"/>
      </w:pPr>
      <w:r>
        <w:drawing>
          <wp:inline xmlns:a="http://schemas.openxmlformats.org/drawingml/2006/main" xmlns:pic="http://schemas.openxmlformats.org/drawingml/2006/picture">
            <wp:extent cx="5508000" cy="3672000"/>
            <wp:docPr id="2111578180" name="Picture 2111578180"/>
            <wp:cNvGraphicFramePr>
              <a:graphicFrameLocks noChangeAspect="1"/>
            </wp:cNvGraphicFramePr>
            <a:graphic>
              <a:graphicData uri="http://schemas.openxmlformats.org/drawingml/2006/picture">
                <pic:pic>
                  <pic:nvPicPr>
                    <pic:cNvPr id="0" name="overview-io.png"/>
                    <pic:cNvPicPr/>
                  </pic:nvPicPr>
                  <pic:blipFill>
                    <a:blip r:embed="rId61"/>
                    <a:stretch>
                      <a:fillRect/>
                    </a:stretch>
                  </pic:blipFill>
                  <pic:spPr>
                    <a:xfrm>
                      <a:off x="0" y="0"/>
                      <a:ext cx="5508000" cy="3672000"/>
                    </a:xfrm>
                    <a:prstGeom prst="rect"/>
                  </pic:spPr>
                </pic:pic>
              </a:graphicData>
            </a:graphic>
          </wp:inline>
        </w:drawing>
      </w:r>
    </w:p>
    <w:p>
      <w:pPr>
        <w:keepNext w:val="0"/>
        <w:keepLines/>
        <w:spacing w:after="100"/>
        <w:jc w:val="center"/>
      </w:pPr>
      <w:bookmarkStart w:id="50021" w:name="GuideNav50021"/>
      <w:r>
        <w:t>그림 11 용해로의 재료·에너지·정보 입력과 출력</w:t>
      </w:r>
      <w:bookmarkEnd w:id="50021"/>
    </w:p>
    <w:p>
      <w:pPr>
        <w:keepNext/>
        <w:spacing w:after="100"/>
      </w:pPr>
      <w:r>
        <w:rPr>
          <w:rFonts w:ascii="맑은 고딕" w:hAnsi="맑은 고딕"/>
          <w:b/>
          <w:sz w:val="24"/>
        </w:rPr>
        <w:t>다. 용해로의 작동 과정</w:t>
      </w:r>
    </w:p>
    <w:p>
      <w:pPr>
        <w:spacing w:after="100"/>
      </w:pPr>
      <w:r>
        <w:rPr>
          <w:rFonts w:ascii="맑은 고딕" w:hAnsi="맑은 고딕"/>
          <w:b w:val="0"/>
          <w:sz w:val="20"/>
        </w:rPr>
        <w:t>○ 장입부터 출탕까지 단계별로 작업 내용과 수집값을 연결한다. 용해 중 온도 상승, 보온 중 유지 상태, 출탕 시점과 질량을 같은 배치 식별정보로 묶으면 작업 결과를 비교하고 원인을 확인할 수 있다.</w:t>
      </w:r>
    </w:p>
    <w:p>
      <w:pPr>
        <w:keepNext/>
        <w:spacing w:after="100"/>
        <w:jc w:val="center"/>
      </w:pPr>
      <w:bookmarkStart w:id="50022" w:name="GuideNav50022"/>
      <w:r>
        <w:t>표 4 용해로 작동 주기</w:t>
      </w:r>
      <w:bookmarkEnd w:id="50022"/>
    </w:p>
    <w:tbl>
      <w:tblPr>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09"/>
        <w:gridCol w:w="6107"/>
      </w:tblGrid>
      <w:tr w:rsidR="00D30E1E" w:rsidRPr="00430F7E" w14:paraId="59480B91" w14:textId="77777777" w:rsidTr="00885023">
        <w:trPr>
          <w:cantSplit/>
          <w:jc w:val="center"/>
        </w:trPr>
        <w:tc>
          <w:tcPr>
            <w:tcW w:w="1613" w:type="pct"/>
            <w:shd w:val="clear" w:color="auto" w:fill="DAE9F7" w:themeFill="text2" w:themeFillTint="1A"/>
            <w:tcMar>
              <w:top w:w="28" w:type="dxa"/>
              <w:left w:w="102" w:type="dxa"/>
              <w:bottom w:w="28" w:type="dxa"/>
              <w:right w:w="102" w:type="dxa"/>
            </w:tcMar>
            <w:vAlign w:val="center"/>
            <w:hideMark/>
          </w:tcPr>
          <w:p>
            <w:pPr>
              <w:keepNext/>
            </w:pPr>
            <w:r>
              <w:t>공정 단계</w:t>
            </w:r>
          </w:p>
        </w:tc>
        <w:tc>
          <w:tcPr>
            <w:tcW w:w="3387" w:type="pct"/>
            <w:shd w:val="clear" w:color="auto" w:fill="DAE9F7" w:themeFill="text2" w:themeFillTint="1A"/>
            <w:tcMar>
              <w:top w:w="28" w:type="dxa"/>
              <w:left w:w="102" w:type="dxa"/>
              <w:bottom w:w="28" w:type="dxa"/>
              <w:right w:w="102" w:type="dxa"/>
            </w:tcMar>
            <w:vAlign w:val="center"/>
            <w:hideMark/>
          </w:tcPr>
          <w:p>
            <w:pPr>
              <w:keepNext/>
            </w:pPr>
            <w:r>
              <w:t>주요 작업</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pPr>
              <w:keepNext/>
            </w:pPr>
            <w:r>
              <w:t>1. 장입</w:t>
            </w:r>
          </w:p>
        </w:tc>
        <w:tc>
          <w:tcPr>
            <w:tcW w:w="3387" w:type="pct"/>
            <w:tcMar>
              <w:top w:w="28" w:type="dxa"/>
              <w:left w:w="102" w:type="dxa"/>
              <w:bottom w:w="28" w:type="dxa"/>
              <w:right w:w="102" w:type="dxa"/>
            </w:tcMar>
            <w:vAlign w:val="center"/>
            <w:hideMark/>
          </w:tcPr>
          <w:p>
            <w:pPr>
              <w:keepNext/>
            </w:pPr>
            <w:r>
              <w:t>배치와 재료를 확인하고 장입량을 기록한다. 수분·이물 관리와 장입 안전 절차는 현장 지침을 따른다.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pPr>
              <w:keepNext/>
            </w:pPr>
            <w:r>
              <w:t>2. 용해</w:t>
            </w:r>
          </w:p>
        </w:tc>
        <w:tc>
          <w:tcPr>
            <w:tcW w:w="3387" w:type="pct"/>
            <w:tcMar>
              <w:top w:w="28" w:type="dxa"/>
              <w:left w:w="102" w:type="dxa"/>
              <w:bottom w:w="28" w:type="dxa"/>
              <w:right w:w="102" w:type="dxa"/>
            </w:tcMar>
            <w:vAlign w:val="center"/>
            <w:hideMark/>
          </w:tcPr>
          <w:p>
            <w:pPr>
              <w:keepNext/>
            </w:pPr>
            <w:r>
              <w:t>유도 전력을 공급하며 용탕 온도, 소비전력, 코일 전류와 냉각수 상태를 수집한다.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pPr>
              <w:keepNext/>
            </w:pPr>
            <w:r>
              <w:t>3. 보온·성분 조정</w:t>
            </w:r>
          </w:p>
        </w:tc>
        <w:tc>
          <w:tcPr>
            <w:tcW w:w="3387" w:type="pct"/>
            <w:tcMar>
              <w:top w:w="28" w:type="dxa"/>
              <w:left w:w="102" w:type="dxa"/>
              <w:bottom w:w="28" w:type="dxa"/>
              <w:right w:w="102" w:type="dxa"/>
            </w:tcMar>
            <w:vAlign w:val="center"/>
            <w:hideMark/>
          </w:tcPr>
          <w:p>
            <w:pPr>
              <w:keepNext/>
            </w:pPr>
            <w:r>
              <w:t>목표 온도와 성분 조건을 유지하고 온도 편차·에너지 사용·정비 징후를 확인한다.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pPr>
              <w:keepNext/>
            </w:pPr>
            <w:r>
              <w:t>4. 출탕</w:t>
            </w:r>
          </w:p>
        </w:tc>
        <w:tc>
          <w:tcPr>
            <w:tcW w:w="3387" w:type="pct"/>
            <w:tcMar>
              <w:top w:w="28" w:type="dxa"/>
              <w:left w:w="102" w:type="dxa"/>
              <w:bottom w:w="28" w:type="dxa"/>
              <w:right w:w="102" w:type="dxa"/>
            </w:tcMar>
            <w:vAlign w:val="center"/>
            <w:hideMark/>
          </w:tcPr>
          <w:p>
            <w:pPr>
              <w:keepNext/>
            </w:pPr>
            <w:r>
              <w:t>용탕을 다음 공정으로 이송하고 출탕 시각과 질량을 기록한다. 이후 배치 이력과 잔탕·손실 정보를 정리한다.</w:t>
            </w:r>
          </w:p>
        </w:tc>
      </w:tr>
    </w:tbl>
    <w:p>
      <w:pPr>
        <w:keepNext/>
        <w:spacing w:after="100"/>
      </w:pPr>
      <w:r>
        <w:rPr>
          <w:rFonts w:ascii="맑은 고딕" w:hAnsi="맑은 고딕"/>
          <w:b/>
          <w:sz w:val="24"/>
        </w:rPr>
        <w:t>라. 용해로의 활용 분야와 공정 위치</w:t>
      </w:r>
    </w:p>
    <w:p>
      <w:pPr>
        <w:spacing w:after="100"/>
      </w:pPr>
      <w:r>
        <w:rPr>
          <w:rFonts w:ascii="맑은 고딕" w:hAnsi="맑은 고딕"/>
          <w:b w:val="0"/>
          <w:sz w:val="20"/>
        </w:rPr>
        <w:t>○ 용해로는 주조 소재 준비, 합금 조성 조정, 금속 재용해 등에서 사용한다. 주철·주강·비철 금속은 필요한 온도와 노재, 전원 및 운전 조건이 다르므로 대상 재질과 설비 방식에 맞춰 적용 범위를 정한다. 이 문서의 예시 온도와 용량을 모든 금속에 공통으로 적용하지 않는다.</w:t>
      </w:r>
    </w:p>
    <w:p>
      <w:pPr>
        <w:spacing w:after="100"/>
      </w:pPr>
      <w:r>
        <w:rPr>
          <w:rFonts w:ascii="맑은 고딕" w:hAnsi="맑은 고딕"/>
          <w:b w:val="0"/>
          <w:sz w:val="20"/>
        </w:rPr>
        <w:t>○ 일반적인 공정 흐름에서는 원재료 준비 이후 장입·용해·보온을 수행하고, 출탕 후 주조 또는 다음 공정으로 이어진다. AAS는 이 과정에 필요한 장비 사양, 작업 설정, 현재 상태, 시간 이력과 정비 정보를 같은 의미로 정리해 생산·품질·정비 업무에서 활용하도록 돕는다.</w:t>
      </w:r>
    </w:p>
    <w:p>
      <w:pPr>
        <w:keepNext/>
        <w:pageBreakBefore w:val="0"/>
        <w:spacing w:line="240" w:lineRule="auto" w:after="40"/>
        <w:jc w:val="center"/>
      </w:pPr>
      <w:r>
        <w:drawing>
          <wp:inline xmlns:a="http://schemas.openxmlformats.org/drawingml/2006/main" xmlns:pic="http://schemas.openxmlformats.org/drawingml/2006/picture">
            <wp:extent cx="4605551" cy="2592000"/>
            <wp:docPr id="2111578181" name="Picture 2111578181"/>
            <wp:cNvGraphicFramePr>
              <a:graphicFrameLocks noChangeAspect="1"/>
            </wp:cNvGraphicFramePr>
            <a:graphic>
              <a:graphicData uri="http://schemas.openxmlformats.org/drawingml/2006/picture">
                <pic:pic>
                  <pic:nvPicPr>
                    <pic:cNvPr id="0" name="overview-domain.png"/>
                    <pic:cNvPicPr/>
                  </pic:nvPicPr>
                  <pic:blipFill>
                    <a:blip r:embed="rId66"/>
                    <a:stretch>
                      <a:fillRect/>
                    </a:stretch>
                  </pic:blipFill>
                  <pic:spPr>
                    <a:xfrm>
                      <a:off x="0" y="0"/>
                      <a:ext cx="4605551" cy="2592000"/>
                    </a:xfrm>
                    <a:prstGeom prst="rect"/>
                  </pic:spPr>
                </pic:pic>
              </a:graphicData>
            </a:graphic>
          </wp:inline>
        </w:drawing>
      </w:r>
    </w:p>
    <w:p>
      <w:pPr>
        <w:keepNext w:val="0"/>
        <w:keepLines/>
        <w:spacing w:after="100"/>
        <w:jc w:val="center"/>
      </w:pPr>
      <w:bookmarkStart w:id="50023" w:name="GuideNav50023"/>
      <w:r>
        <w:t>그림 12 용해로의 활용 분야와 공정 내 위치</w:t>
      </w:r>
      <w:bookmarkEnd w:id="50023"/>
    </w:p>
    <w:p>
      <w:pPr>
        <w:keepNext/>
        <w:spacing w:after="100"/>
      </w:pPr>
      <w:r>
        <w:rPr>
          <w:rFonts w:ascii="맑은 고딕" w:hAnsi="맑은 고딕"/>
          <w:b/>
          <w:sz w:val="24"/>
        </w:rPr>
        <w:t>마. 표준화 근거 자료</w:t>
      </w:r>
    </w:p>
    <w:p>
      <w:pPr>
        <w:spacing w:after="100"/>
      </w:pPr>
      <w:r>
        <w:rPr>
          <w:rFonts w:ascii="맑은 고딕" w:hAnsi="맑은 고딕"/>
          <w:b w:val="0"/>
          <w:sz w:val="20"/>
        </w:rPr>
        <w:t>○ 분류와 속성의 의미·자료형·단위는 제공된 ECLASS 16.0 사전과 IDTA 템플릿을 기준으로 확인한다. 본 모델은 산업용 가열·용해 장비의 상위 분류를 적용하며, 표준과 정확히 대응하지 않는 장비 특화 항목은 중기부 형식의 식별자와 한국어 정의로 설명한다.</w:t>
      </w:r>
    </w:p>
    <w:p w14:paraId="0765A311"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pgNumType w:fmt="decimal"/>
        </w:sectPr>
      </w:pPr>
    </w:p>
    <w:tbl>
      <w:bookmarkStart w:id="50024" w:name="GuideNav50024"/>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6986894" w14:textId="77777777" w:rsidTr="00F3746F">
        <w:trPr>
          <w:trHeight w:val="567"/>
        </w:trPr>
        <w:tc>
          <w:tcPr>
            <w:tcW w:w="9016" w:type="dxa"/>
            <w:shd w:val="clear" w:color="auto" w:fill="215F9A"/>
          </w:tcPr>
          <w:p w14:paraId="612D6C16" w14:textId="77777777" w:rsidR="00D30E1E" w:rsidRPr="00904EC1" w:rsidRDefault="00D30E1E" w:rsidP="00F3746F">
            <w:pPr>
              <w:pStyle w:val="10"/>
            </w:pPr>
            <w:bookmarkStart w:id="41" w:name="_Toc184994055"/>
            <w:bookmarkStart w:id="42" w:name="_Toc240132646"/>
            <w:r w:rsidRPr="00EA14F2">
              <w:lastRenderedPageBreak/>
              <w:t>III</w:t>
            </w:r>
            <w:r>
              <w:rPr>
                <w:rFonts w:hint="eastAsia"/>
              </w:rPr>
              <w:t xml:space="preserve">. AAS </w:t>
            </w:r>
            <w:r>
              <w:rPr>
                <w:rFonts w:hint="eastAsia"/>
              </w:rPr>
              <w:t>참조모델</w:t>
            </w:r>
            <w:bookmarkEnd w:id="41"/>
            <w:bookmarkEnd w:id="42"/>
          </w:p>
        </w:tc>
      </w:tr>
      <w:bookmarkEnd w:id="50024"/>
    </w:tbl>
    <w:p w14:paraId="755D24F2" w14:textId="77777777" w:rsidR="00D30E1E" w:rsidRPr="000B5BD7" w:rsidRDefault="00D30E1E" w:rsidP="00D30E1E">
      <w:pPr>
        <w:pStyle w:val="20"/>
      </w:pPr>
      <w:bookmarkStart w:id="50025" w:name="GuideNav50025"/>
      <w:r>
        <w:rPr>
          <w:rFonts w:hint="eastAsia"/>
        </w:rPr>
        <w:t xml:space="preserve">1. AAS 참조모델 개요</w:t>
      </w:r>
      <w:bookmarkEnd w:id="50025"/>
    </w:p>
    <w:p w14:paraId="115F580B" w14:textId="77777777" w:rsidR="00ED3238" w:rsidRDefault="00ED3238" w:rsidP="00493087">
      <w:pPr>
        <w:jc w:val="left"/>
      </w:pPr>
      <w:r>
        <w:rPr>
          <w:rFonts w:hint="eastAsia"/>
        </w:rPr>
        <w:t xml:space="preserve">○ 기준 파일은 Melting_Furnace_v0.0.1.aasx이다. AAS assetKind는 Type, 7개 Submodel의 kind는 Template이다. 아래 표는 해당 파일의 실제 요소·semanticId·형식·예시값을 기준으로 작성했다. 선택 요소가 배포 템플릿에 있더라도 파일에 없으면 구현된 항목으로 표시하지 않는다.</w:t>
      </w:r>
    </w:p>
    <w:p w14:paraId="115F580B" w14:textId="77777777" w:rsidR="00ED3238" w:rsidRDefault="00ED3238" w:rsidP="00493087">
      <w:pPr>
        <w:jc w:val="left"/>
      </w:pPr>
      <w:r>
        <w:t>○ 최종 범위는 IDTA 공식 템플릿 6종과 자체 정의 OperationalData 1종, 총 7개 서브모델이다. 개발계획에서 삭제한 KPI/PVM은 AASX에서도 제외하였다. 2026-10-29 작성 의뢰자가 PVM 제외가 확정된 제출 범위임을 확인하였다. 따라서 PVM은 이번 제출의 필수 서브모델에 포함하지 않는다. 운영 수치와 공정 조건은 OperationalData와 ProcessParameters로 표현하며, 이를 PVM 공식 템플릿을 구현한 것으로 간주하지 않는다.</w:t>
      </w:r>
    </w:p>
    <w:p w14:paraId="115F580B" w14:textId="77777777" w:rsidR="00ED3238" w:rsidRDefault="00ED3238" w:rsidP="00493087">
      <w:pPr>
        <w:jc w:val="left"/>
      </w:pPr>
      <w:r>
        <w:t>○ 최종 기준 파일은 Melting_Furnace_v0.0.1.aasx(v0.0.1)이며 SHA-256은 c9b84d61eb8633d17d8c8230d7f393ca26a2e1e00827356ffc3375aebf063dc1이다. 2026-10-29 설치된 AAS Validator 엔진의 선택한 검사항목을 재실행하였다. 검사 옵션과 결과는 검증자료/validator-result.json에 기록하며, GUI 발급 판정서를 대신하지 않는다.</w:t>
      </w:r>
    </w:p>
    <w:p w14:paraId="755D24F2" w14:textId="77777777" w:rsidR="00D30E1E" w:rsidRPr="000B5BD7" w:rsidRDefault="00D30E1E" w:rsidP="00D30E1E">
      <w:pPr>
        <w:pStyle w:val="20"/>
      </w:pPr>
      <w:bookmarkStart w:id="50026" w:name="GuideNav50026"/>
      <w:r>
        <w:rPr>
          <w:rFonts w:hint="eastAsia"/>
        </w:rPr>
        <w:t xml:space="preserve">2. AAS 참조모델 구성 요소</w:t>
      </w:r>
      <w:bookmarkEnd w:id="50026"/>
    </w:p>
    <w:p w14:paraId="79FDA61E" w14:textId="77777777" w:rsidR="003A66C8" w:rsidRPr="003A66C8" w:rsidRDefault="0016502C" w:rsidP="00321517">
      <w:pPr>
        <w:pStyle w:val="af0"/>
        <w:keepNext/>
        <w:jc w:val="center"/>
      </w:pPr>
      <w:bookmarkStart w:id="50027" w:name="GuideNav50027"/>
      <w:r>
        <w:t>표 5 용해로 Submodels 구성</w:t>
      </w:r>
      <w:bookmarkEnd w:id="50027"/>
    </w:p>
    <w:tbl>
      <w:tblPr>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09"/>
        <w:gridCol w:w="6107"/>
      </w:tblGrid>
      <w:tr w:rsidR="00D30E1E" w:rsidRPr="00430F7E" w14:paraId="59480B91" w14:textId="77777777" w:rsidTr="00885023">
        <w:trPr>
          <w:cantSplit/>
          <w:jc w:val="center"/>
        </w:trPr>
        <w:tc>
          <w:tcPr>
            <w:tcW w:w="1613" w:type="pct"/>
            <w:shd w:val="clear" w:color="auto" w:fill="DAE9F7" w:themeFill="text2" w:themeFillTint="1A"/>
            <w:tcMar>
              <w:top w:w="28" w:type="dxa"/>
              <w:left w:w="102" w:type="dxa"/>
              <w:bottom w:w="28" w:type="dxa"/>
              <w:right w:w="102" w:type="dxa"/>
            </w:tcMar>
            <w:vAlign w:val="center"/>
            <w:hideMark/>
          </w:tcPr>
          <w:p>
            <w:r>
              <w:t>Submodel</w:t>
            </w:r>
          </w:p>
        </w:tc>
        <w:tc>
          <w:tcPr>
            <w:tcW w:w="3387" w:type="pct"/>
            <w:shd w:val="clear" w:color="auto" w:fill="DAE9F7" w:themeFill="text2" w:themeFillTint="1A"/>
            <w:tcMar>
              <w:top w:w="28" w:type="dxa"/>
              <w:left w:w="102" w:type="dxa"/>
              <w:bottom w:w="28" w:type="dxa"/>
              <w:right w:w="102" w:type="dxa"/>
            </w:tcMar>
            <w:vAlign w:val="center"/>
            <w:hideMark/>
          </w:tcPr>
          <w:p>
            <w:r>
              <w:t>설명</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Nameplate</w:t>
            </w:r>
          </w:p>
        </w:tc>
        <w:tc>
          <w:tcPr>
            <w:tcW w:w="3387" w:type="pct"/>
            <w:tcMar>
              <w:top w:w="28" w:type="dxa"/>
              <w:left w:w="102" w:type="dxa"/>
              <w:bottom w:w="28" w:type="dxa"/>
              <w:right w:w="102" w:type="dxa"/>
            </w:tcMar>
            <w:vAlign w:val="center"/>
            <w:hideMark/>
          </w:tcPr>
          <w:p>
            <w:r>
              <w:t>제조사, 제품명, 일련번호 등 장비 신원을 교환한다.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HandoverDocumentation</w:t>
            </w:r>
          </w:p>
        </w:tc>
        <w:tc>
          <w:tcPr>
            <w:tcW w:w="3387" w:type="pct"/>
            <w:tcMar>
              <w:top w:w="28" w:type="dxa"/>
              <w:left w:w="102" w:type="dxa"/>
              <w:bottom w:w="28" w:type="dxa"/>
              <w:right w:w="102" w:type="dxa"/>
            </w:tcMar>
            <w:vAlign w:val="center"/>
            <w:hideMark/>
          </w:tcPr>
          <w:p>
            <w:r>
              <w:t>문서 분류, 버전과 파일 위치를 장비에 연결한다.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TechnicalData</w:t>
            </w:r>
          </w:p>
        </w:tc>
        <w:tc>
          <w:tcPr>
            <w:tcW w:w="3387" w:type="pct"/>
            <w:tcMar>
              <w:top w:w="28" w:type="dxa"/>
              <w:left w:w="102" w:type="dxa"/>
              <w:bottom w:w="28" w:type="dxa"/>
              <w:right w:w="102" w:type="dxa"/>
            </w:tcMar>
            <w:vAlign w:val="center"/>
            <w:hideMark/>
          </w:tcPr>
          <w:p>
            <w:r>
              <w:t>정격 용량·전력·구조·냉각·전기 사양을 표현한다.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OperationalData</w:t>
            </w:r>
          </w:p>
        </w:tc>
        <w:tc>
          <w:tcPr>
            <w:tcW w:w="3387" w:type="pct"/>
            <w:tcMar>
              <w:top w:w="28" w:type="dxa"/>
              <w:left w:w="102" w:type="dxa"/>
              <w:bottom w:w="28" w:type="dxa"/>
              <w:right w:w="102" w:type="dxa"/>
            </w:tcMar>
            <w:vAlign w:val="center"/>
            <w:hideMark/>
          </w:tcPr>
          <w:p>
            <w:r>
              <w:t>현재 운전값, 장비 상태와 장비별 파생지표를 표현한다.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TimeSeries</w:t>
            </w:r>
          </w:p>
        </w:tc>
        <w:tc>
          <w:tcPr>
            <w:tcW w:w="3387" w:type="pct"/>
            <w:tcMar>
              <w:top w:w="28" w:type="dxa"/>
              <w:left w:w="102" w:type="dxa"/>
              <w:bottom w:w="28" w:type="dxa"/>
              <w:right w:w="102" w:type="dxa"/>
            </w:tcMar>
            <w:vAlign w:val="center"/>
            <w:hideMark/>
          </w:tcPr>
          <w:p>
            <w:r>
              <w:t>Metadata로 측정 항목을 정의하고 ExternalSegment로 외부 이력을 연결한다.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ProcessParameters</w:t>
            </w:r>
          </w:p>
        </w:tc>
        <w:tc>
          <w:tcPr>
            <w:tcW w:w="3387" w:type="pct"/>
            <w:tcMar>
              <w:top w:w="28" w:type="dxa"/>
              <w:left w:w="102" w:type="dxa"/>
              <w:bottom w:w="28" w:type="dxa"/>
              <w:right w:w="102" w:type="dxa"/>
            </w:tcMar>
            <w:vAlign w:val="center"/>
            <w:hideMark/>
          </w:tcPr>
          <w:p>
            <w:r>
              <w:t>제품·공정·자원·재료에 필요한 목표값과 요구조건을 구분한다.</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r>
              <w:t>PredictiveMaintenance</w:t>
            </w:r>
          </w:p>
        </w:tc>
        <w:tc>
          <w:tcPr>
            <w:tcW w:w="3387" w:type="pct"/>
            <w:tcMar>
              <w:top w:w="28" w:type="dxa"/>
              <w:left w:w="102" w:type="dxa"/>
              <w:bottom w:w="28" w:type="dxa"/>
              <w:right w:w="102" w:type="dxa"/>
            </w:tcMar>
            <w:vAlign w:val="center"/>
            <w:hideMark/>
          </w:tcPr>
          <w:p>
            <w:r>
              <w:t>잔여수명·경계조건·모델 설명·사전경고를 표현한다. 현재 값은 미검증 설명용 예시다.</w:t>
            </w:r>
          </w:p>
        </w:tc>
      </w:tr>
    </w:tbl>
    <w:p w14:paraId="115F580B" w14:textId="77777777" w:rsidR="00ED3238" w:rsidRDefault="00ED3238" w:rsidP="00493087">
      <w:pPr>
        <w:jc w:val="left"/>
      </w:pPr>
      <w:r>
        <w:rPr>
          <w:rFonts w:hint="eastAsia"/>
        </w:rPr>
        <w:t xml:space="preserve">○ 표의 약어는 SM: Submodel, SMC: Collection, SML: List, Prop: Property, MLP: MultiLanguageProperty, Ref: ReferenceElement, Ent: Entity이다. []는 목록의 이름 없는 항목을 나타낸다. 표준 요소의 cardinality는 qualifier에서 읽고, 자체 정의에는 장비 정의라고 표시했다.</w:t>
      </w:r>
    </w:p>
    <w:p w14:paraId="755D24F2" w14:textId="77777777" w:rsidR="00D30E1E" w:rsidRPr="000B5BD7" w:rsidRDefault="00D30E1E" w:rsidP="00D30E1E">
      <w:pPr>
        <w:pStyle w:val="20"/>
      </w:pPr>
      <w:bookmarkStart w:id="50028" w:name="GuideNav50028"/>
      <w:r>
        <w:rPr>
          <w:rFonts w:hint="eastAsia"/>
        </w:rPr>
        <w:t xml:space="preserve">3. AAS 참조모델 서브모델 설명</w:t>
      </w:r>
      <w:bookmarkEnd w:id="50028"/>
    </w:p>
    <w:p>
      <w:pPr>
        <w:spacing w:after="40"/>
      </w:pPr>
      <w:r>
        <w:rPr>
          <w:rFonts w:ascii="맑은 고딕" w:hAnsi="맑은 고딕"/>
          <w:b/>
          <w:sz w:val="18"/>
        </w:rPr>
        <w:t>표와 구조도 읽는 방법</w:t>
      </w:r>
    </w:p>
    <w:p>
      <w:pPr>
        <w:spacing w:after="40"/>
      </w:pPr>
      <w:r>
        <w:rPr>
          <w:rFonts w:ascii="맑은 고딕" w:hAnsi="맑은 고딕"/>
          <w:b w:val="0"/>
          <w:sz w:val="18"/>
        </w:rPr>
        <w:t>idShort는 파일 안의 항목 이름, semanticId는 항목의 뜻을 식별하는 표준 주소이다. 식별자와 예시값은 추출 결과를 유지하고 Explanation과 Description은 한국어로 설명했다. 예시값은 실제 측정값이나 검증된 예측 결과를 뜻하지 않는다.</w:t>
      </w:r>
    </w:p>
    <w:p>
      <w:pPr>
        <w:spacing w:after="40"/>
      </w:pPr>
      <w:r>
        <w:rPr>
          <w:rFonts w:ascii="맑은 고딕" w:hAnsi="맑은 고딕"/>
          <w:b w:val="0"/>
          <w:sz w:val="18"/>
        </w:rPr>
        <w:t>SM은 서브모델, SMC는 관련 항목의 묶음, SML은 같은 종류의 항목 목록, Prop는 단일 값, MLP는 여러 언어의 글, Ent는 하나의 대상, Range는 하한·상한 범위이다. card.의 1은 필수 1개, 0..1은 선택 1개, 1..*은 1개 이상, 0..*은 없거나 여러 개를 뜻한다.</w:t>
      </w:r>
    </w:p>
    <w:p>
      <w:pPr>
        <w:spacing w:after="40"/>
      </w:pPr>
      <w:r>
        <w:rPr>
          <w:rFonts w:ascii="맑은 고딕" w:hAnsi="맑은 고딕"/>
          <w:b w:val="0"/>
          <w:sz w:val="18"/>
        </w:rPr>
        <w:t>용탕은 녹은 금속, 장입은 원재료 투입, 출탕은 녹은 금속을 노 밖으로 붓는 작업이다. Heat 또는 배치는 한 번의 용해 작업, 내화물은 노 안쪽의 고온 보호 재료, 경동은 출탕을 위해 노를 기울이는 동작이다. 인터록은 위험한 조건에서 운전을 막는 연동 조건이며, AAS 값 자체가 안전제어를 수행하지는 않는다.</w:t>
      </w:r>
    </w:p>
    <w:p>
      <w:pPr>
        <w:spacing w:after="40"/>
      </w:pPr>
      <w:r>
        <w:rPr>
          <w:rFonts w:ascii="맑은 고딕" w:hAnsi="맑은 고딕"/>
          <w:b w:val="0"/>
          <w:sz w:val="18"/>
        </w:rPr>
        <w:t>정격은 제조사가 정한 기준 운전 조건이다. 과열도는 용탕 온도가 기준 용융온도보다 높은 정도, 차압은 두 지점의 압력 차이, 전기전도도는 물이 전기를 통하게 하는 정도이다. 예지보전은 상태 변화로 정비가 필요할 시점을 미리 판단하는 방법이다.</w:t>
      </w:r>
    </w:p>
    <w:p>
      <w:pPr>
        <w:keepNext/>
        <w:pageBreakBefore/>
        <w:spacing w:after="100"/>
      </w:pPr>
      <w:bookmarkStart w:id="50029" w:name="GuideNav50029"/>
      <w:r>
        <w:rPr>
          <w:rFonts w:ascii="맑은 고딕" w:hAnsi="맑은 고딕"/>
          <w:b/>
          <w:sz w:val="26"/>
        </w:rPr>
        <w:t>1. Nameplate 서브모델</w:t>
      </w:r>
      <w:bookmarkEnd w:id="50029"/>
    </w:p>
    <w:p>
      <w:pPr>
        <w:spacing w:after="100"/>
      </w:pPr>
      <w:r>
        <w:rPr>
          <w:rFonts w:ascii="맑은 고딕" w:hAnsi="맑은 고딕"/>
          <w:b w:val="0"/>
          <w:sz w:val="20"/>
        </w:rPr>
        <w:t>제조사, 제품명과 제조번호 등 장비를 식별하는 정보를 담는다.</w:t>
      </w:r>
    </w:p>
    <w:p>
      <w:pPr>
        <w:spacing w:after="100"/>
      </w:pPr>
      <w:r>
        <w:rPr>
          <w:rFonts w:ascii="맑은 고딕" w:hAnsi="맑은 고딕"/>
          <w:b w:val="0"/>
          <w:sz w:val="20"/>
        </w:rPr>
        <w:t>제조사·제품명·일련번호 등 장비의 신원을 확인하는 정보이다. 실제 장비를 등록할 때는 현장 명판과 값을 대조하고, 같은 장비의 문서와 운전 정보를 연결하는 기준으로 사용한다.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65" name="Picture 2111578165"/>
            <wp:cNvGraphicFramePr>
              <a:graphicFrameLocks noChangeAspect="1"/>
            </wp:cNvGraphicFramePr>
            <a:graphic>
              <a:graphicData uri="http://schemas.openxmlformats.org/drawingml/2006/picture">
                <pic:pic>
                  <pic:nvPicPr>
                    <pic:cNvPr id="0" name="concept-Nameplate.png"/>
                    <pic:cNvPicPr/>
                  </pic:nvPicPr>
                  <pic:blipFill>
                    <a:blip r:embed="rId133"/>
                    <a:stretch>
                      <a:fillRect/>
                    </a:stretch>
                  </pic:blipFill>
                  <pic:spPr>
                    <a:xfrm>
                      <a:off x="0" y="0"/>
                      <a:ext cx="5508000" cy="1836000"/>
                    </a:xfrm>
                    <a:prstGeom prst="rect"/>
                  </pic:spPr>
                </pic:pic>
              </a:graphicData>
            </a:graphic>
          </wp:inline>
        </w:drawing>
      </w:r>
    </w:p>
    <w:p>
      <w:pPr>
        <w:keepNext w:val="0"/>
        <w:keepLines/>
        <w:spacing w:after="100"/>
        <w:jc w:val="center"/>
      </w:pPr>
      <w:bookmarkStart w:id="50030" w:name="GuideNav50030"/>
      <w:r>
        <w:t>그림 13 Nameplate의 역할과 활용 개념</w:t>
      </w:r>
      <w:bookmarkEnd w:id="50030"/>
    </w:p>
    <w:p>
      <w:pPr>
        <w:keepNext/>
        <w:pageBreakBefore w:val="0"/>
        <w:spacing w:line="240" w:lineRule="auto" w:after="40"/>
        <w:jc w:val="center"/>
      </w:pPr>
      <w:r>
        <w:drawing>
          <wp:inline xmlns:a="http://schemas.openxmlformats.org/drawingml/2006/main" xmlns:pic="http://schemas.openxmlformats.org/drawingml/2006/picture">
            <wp:extent cx="5508000" cy="1606749"/>
            <wp:docPr id="2111578166" name="Picture 2111578166"/>
            <wp:cNvGraphicFramePr>
              <a:graphicFrameLocks noChangeAspect="1"/>
            </wp:cNvGraphicFramePr>
            <a:graphic>
              <a:graphicData uri="http://schemas.openxmlformats.org/drawingml/2006/picture">
                <pic:pic>
                  <pic:nvPicPr>
                    <pic:cNvPr id="0" name="name.png"/>
                    <pic:cNvPicPr/>
                  </pic:nvPicPr>
                  <pic:blipFill>
                    <a:blip r:embed="rId29"/>
                    <a:stretch>
                      <a:fillRect/>
                    </a:stretch>
                  </pic:blipFill>
                  <pic:spPr>
                    <a:xfrm>
                      <a:off x="0" y="0"/>
                      <a:ext cx="5508000" cy="1606749"/>
                    </a:xfrm>
                    <a:prstGeom prst="rect"/>
                  </pic:spPr>
                </pic:pic>
              </a:graphicData>
            </a:graphic>
          </wp:inline>
        </w:drawing>
      </w:r>
    </w:p>
    <w:p>
      <w:pPr>
        <w:keepNext w:val="0"/>
        <w:keepLines/>
        <w:spacing w:after="100"/>
        <w:jc w:val="center"/>
      </w:pPr>
      <w:bookmarkStart w:id="50031" w:name="GuideNav50031"/>
      <w:r>
        <w:t>그림 14 Nameplate 전체 UML 구조</w:t>
      </w:r>
      <w:bookmarkEnd w:id="50031"/>
    </w:p>
    <w:p w:rsidR="00574DEF" w:rsidRDefault="00000000">
      <w:pPr>
        <w:keepNext/>
        <w:spacing w:after="60" w:line="260" w:lineRule="auto"/>
      </w:pPr>
      <w:r>
        <w:rPr>
          <w:rFonts w:ascii="Arial" w:eastAsia="맑은 고딕" w:hAnsi="Arial"/>
        </w:rPr>
        <w:t xml:space="preserve">○ Digital Nameplate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V3.0.1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7">
        <w:r w:rsidR="00574DEF">
          <w:rPr>
            <w:rFonts w:ascii="Arial" w:eastAsia="맑은 고딕" w:hAnsi="Arial"/>
            <w:color w:val="567D8C"/>
            <w:u w:val="single"/>
          </w:rPr>
          <w:t>IDTA 02006-3-0-1_Submodel_Digital Nameplate.pdf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V3.0.1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8">
        <w:r w:rsidR="00574DEF">
          <w:rPr>
            <w:rFonts w:ascii="Arial" w:eastAsia="맑은 고딕" w:hAnsi="Arial"/>
            <w:color w:val="567D8C"/>
            <w:u w:val="single"/>
          </w:rPr>
          <w:t>IDTA 02006-3-0-1_Template_Digital Nameplate.aasx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V3.0.1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9">
        <w:r w:rsidR="00574DEF">
          <w:rPr>
            <w:rFonts w:ascii="Arial" w:eastAsia="맑은 고딕" w:hAnsi="Arial"/>
            <w:color w:val="567D8C"/>
            <w:u w:val="single"/>
          </w:rPr>
          <w:t>IDTA 02006-3-0-1_Template_Digital Nameplate.json</w:t>
        </w:r>
      </w:hyperlink>
    </w:p>
    <w:p>
      <w:pPr>
        <w:keepNext/>
        <w:pageBreakBefore/>
        <w:spacing w:after="100"/>
      </w:pPr>
      <w:bookmarkStart w:id="50032" w:name="GuideNav50032"/>
      <w:r>
        <w:rPr>
          <w:rFonts w:ascii="맑은 고딕" w:hAnsi="맑은 고딕"/>
          <w:b/>
          <w:sz w:val="26"/>
        </w:rPr>
        <w:t>2. HandoverDocumentation 서브모델</w:t>
      </w:r>
      <w:bookmarkEnd w:id="50032"/>
    </w:p>
    <w:p>
      <w:pPr>
        <w:spacing w:after="100"/>
      </w:pPr>
      <w:r>
        <w:rPr>
          <w:rFonts w:ascii="맑은 고딕" w:hAnsi="맑은 고딕"/>
          <w:b w:val="0"/>
          <w:sz w:val="20"/>
        </w:rPr>
        <w:t>장비와 함께 제공하는 설명서·도면·인증서 등의 문서번호, 개정판과 파일 정보를 담는다.</w:t>
      </w:r>
    </w:p>
    <w:p>
      <w:pPr>
        <w:spacing w:after="100"/>
      </w:pPr>
      <w:r>
        <w:rPr>
          <w:rFonts w:ascii="맑은 고딕" w:hAnsi="맑은 고딕"/>
          <w:b w:val="0"/>
          <w:sz w:val="20"/>
        </w:rPr>
        <w:t>설치 설명서, 운전 매뉴얼, 도면 등 장비와 함께 전달되는 문서를 관리한다. 문서의 식별번호와 개정 정보를 확인한 뒤 파일을 열어 사용하며, 파일 이름이 같더라도 문서 버전을 구별한다.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67" name="Picture 2111578167"/>
            <wp:cNvGraphicFramePr>
              <a:graphicFrameLocks noChangeAspect="1"/>
            </wp:cNvGraphicFramePr>
            <a:graphic>
              <a:graphicData uri="http://schemas.openxmlformats.org/drawingml/2006/picture">
                <pic:pic>
                  <pic:nvPicPr>
                    <pic:cNvPr id="0" name="concept-HandoverDocumentation.png"/>
                    <pic:cNvPicPr/>
                  </pic:nvPicPr>
                  <pic:blipFill>
                    <a:blip r:embed="rId134"/>
                    <a:stretch>
                      <a:fillRect/>
                    </a:stretch>
                  </pic:blipFill>
                  <pic:spPr>
                    <a:xfrm>
                      <a:off x="0" y="0"/>
                      <a:ext cx="5508000" cy="1836000"/>
                    </a:xfrm>
                    <a:prstGeom prst="rect"/>
                  </pic:spPr>
                </pic:pic>
              </a:graphicData>
            </a:graphic>
          </wp:inline>
        </w:drawing>
      </w:r>
    </w:p>
    <w:p>
      <w:pPr>
        <w:keepNext w:val="0"/>
        <w:keepLines/>
        <w:spacing w:after="100"/>
        <w:jc w:val="center"/>
      </w:pPr>
      <w:bookmarkStart w:id="50033" w:name="GuideNav50033"/>
      <w:r>
        <w:t>그림 15 HandoverDocumentation의 역할과 활용 개념</w:t>
      </w:r>
      <w:bookmarkEnd w:id="50033"/>
    </w:p>
    <w:p>
      <w:pPr>
        <w:keepNext/>
        <w:pageBreakBefore w:val="0"/>
        <w:spacing w:line="240" w:lineRule="auto" w:after="40"/>
        <w:jc w:val="center"/>
      </w:pPr>
      <w:r>
        <w:drawing>
          <wp:inline xmlns:a="http://schemas.openxmlformats.org/drawingml/2006/main" xmlns:pic="http://schemas.openxmlformats.org/drawingml/2006/picture">
            <wp:extent cx="5508000" cy="1819957"/>
            <wp:docPr id="2111578168" name="Picture 2111578168"/>
            <wp:cNvGraphicFramePr>
              <a:graphicFrameLocks noChangeAspect="1"/>
            </wp:cNvGraphicFramePr>
            <a:graphic>
              <a:graphicData uri="http://schemas.openxmlformats.org/drawingml/2006/picture">
                <pic:pic>
                  <pic:nvPicPr>
                    <pic:cNvPr id="0" name="hand.png"/>
                    <pic:cNvPicPr/>
                  </pic:nvPicPr>
                  <pic:blipFill>
                    <a:blip r:embed="rId31"/>
                    <a:stretch>
                      <a:fillRect/>
                    </a:stretch>
                  </pic:blipFill>
                  <pic:spPr>
                    <a:xfrm>
                      <a:off x="0" y="0"/>
                      <a:ext cx="5508000" cy="1819957"/>
                    </a:xfrm>
                    <a:prstGeom prst="rect"/>
                  </pic:spPr>
                </pic:pic>
              </a:graphicData>
            </a:graphic>
          </wp:inline>
        </w:drawing>
      </w:r>
    </w:p>
    <w:p>
      <w:pPr>
        <w:keepNext w:val="0"/>
        <w:keepLines/>
        <w:spacing w:after="100"/>
        <w:jc w:val="center"/>
      </w:pPr>
      <w:bookmarkStart w:id="50034" w:name="GuideNav50034"/>
      <w:r>
        <w:t>그림 16 HandoverDocumentation 전체 UML 구조</w:t>
      </w:r>
      <w:bookmarkEnd w:id="50034"/>
    </w:p>
    <w:p w:rsidR="00574DEF" w:rsidRDefault="00000000">
      <w:pPr>
        <w:keepNext/>
        <w:spacing w:after="60" w:line="260" w:lineRule="auto"/>
      </w:pPr>
      <w:r>
        <w:rPr>
          <w:rFonts w:ascii="Arial" w:eastAsia="맑은 고딕" w:hAnsi="Arial"/>
        </w:rPr>
        <w:t xml:space="preserve">○ Handover Documentation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3">
        <w:r w:rsidR="00574DEF">
          <w:rPr>
            <w:rFonts w:ascii="Arial" w:eastAsia="맑은 고딕" w:hAnsi="Arial"/>
            <w:color w:val="567D8C"/>
            <w:u w:val="single"/>
          </w:rPr>
          <w:t>IDTA 02004-2-0-1_Submodel_Handover Documentation.pdf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4">
        <w:r w:rsidR="00574DEF">
          <w:rPr>
            <w:rFonts w:ascii="Arial" w:eastAsia="맑은 고딕" w:hAnsi="Arial"/>
            <w:color w:val="567D8C"/>
            <w:u w:val="single"/>
          </w:rPr>
          <w:t>IDTA 02004-2-0-1_Template_HandoverDocumentation.aasx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5">
        <w:r w:rsidR="00574DEF">
          <w:rPr>
            <w:rFonts w:ascii="Arial" w:eastAsia="맑은 고딕" w:hAnsi="Arial"/>
            <w:color w:val="567D8C"/>
            <w:u w:val="single"/>
          </w:rPr>
          <w:t>IDTA 02004-2-0-1_Template_HandoverDocumentation.json</w:t>
        </w:r>
      </w:hyperlink>
    </w:p>
    <w:p>
      <w:pPr>
        <w:keepNext/>
        <w:pageBreakBefore/>
        <w:spacing w:after="100"/>
      </w:pPr>
      <w:bookmarkStart w:id="50035" w:name="GuideNav50035"/>
      <w:r>
        <w:rPr>
          <w:rFonts w:ascii="맑은 고딕" w:hAnsi="맑은 고딕"/>
          <w:b/>
          <w:sz w:val="26"/>
        </w:rPr>
        <w:t>3. TechnicalData 서브모델</w:t>
      </w:r>
      <w:bookmarkEnd w:id="50035"/>
    </w:p>
    <w:p>
      <w:pPr>
        <w:spacing w:after="100"/>
      </w:pPr>
      <w:r>
        <w:rPr>
          <w:rFonts w:ascii="맑은 고딕" w:hAnsi="맑은 고딕"/>
          <w:b w:val="0"/>
          <w:sz w:val="20"/>
        </w:rPr>
        <w:t>용해 용량, 정격 전력, 크기, 냉각수와 안전장치 등 장비 선정과 설치에 필요한 고정 사양을 담는다.</w:t>
      </w:r>
    </w:p>
    <w:p>
      <w:pPr>
        <w:spacing w:after="100"/>
      </w:pPr>
      <w:r>
        <w:rPr>
          <w:rFonts w:ascii="맑은 고딕" w:hAnsi="맑은 고딕"/>
          <w:b w:val="0"/>
          <w:sz w:val="20"/>
        </w:rPr>
        <w:t>용해로의 용량과 전력, 노체 구성, 냉각 및 전기 사양을 비교할 때 사용한다. 정격은 제조사가 정한 기준 조건이며, 운전 중 바뀌는 현재값과 구별하여 관리한다.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69" name="Picture 2111578169"/>
            <wp:cNvGraphicFramePr>
              <a:graphicFrameLocks noChangeAspect="1"/>
            </wp:cNvGraphicFramePr>
            <a:graphic>
              <a:graphicData uri="http://schemas.openxmlformats.org/drawingml/2006/picture">
                <pic:pic>
                  <pic:nvPicPr>
                    <pic:cNvPr id="0" name="concept-TechnicalData.png"/>
                    <pic:cNvPicPr/>
                  </pic:nvPicPr>
                  <pic:blipFill>
                    <a:blip r:embed="rId135"/>
                    <a:stretch>
                      <a:fillRect/>
                    </a:stretch>
                  </pic:blipFill>
                  <pic:spPr>
                    <a:xfrm>
                      <a:off x="0" y="0"/>
                      <a:ext cx="5508000" cy="1836000"/>
                    </a:xfrm>
                    <a:prstGeom prst="rect"/>
                  </pic:spPr>
                </pic:pic>
              </a:graphicData>
            </a:graphic>
          </wp:inline>
        </w:drawing>
      </w:r>
    </w:p>
    <w:p>
      <w:pPr>
        <w:keepNext w:val="0"/>
        <w:keepLines/>
        <w:spacing w:after="100"/>
        <w:jc w:val="center"/>
      </w:pPr>
      <w:bookmarkStart w:id="50036" w:name="GuideNav50036"/>
      <w:r>
        <w:t>그림 17 TechnicalData의 역할과 활용 개념</w:t>
      </w:r>
      <w:bookmarkEnd w:id="50036"/>
    </w:p>
    <w:p>
      <w:pPr>
        <w:keepNext/>
        <w:pageBreakBefore w:val="0"/>
        <w:spacing w:line="240" w:lineRule="auto" w:after="40"/>
        <w:jc w:val="center"/>
      </w:pPr>
      <w:r>
        <w:drawing>
          <wp:inline xmlns:a="http://schemas.openxmlformats.org/drawingml/2006/main" xmlns:pic="http://schemas.openxmlformats.org/drawingml/2006/picture">
            <wp:extent cx="5508000" cy="3681429"/>
            <wp:docPr id="2111578170" name="Picture 2111578170"/>
            <wp:cNvGraphicFramePr>
              <a:graphicFrameLocks noChangeAspect="1"/>
            </wp:cNvGraphicFramePr>
            <a:graphic>
              <a:graphicData uri="http://schemas.openxmlformats.org/drawingml/2006/picture">
                <pic:pic>
                  <pic:nvPicPr>
                    <pic:cNvPr id="0" name="tech.png"/>
                    <pic:cNvPicPr/>
                  </pic:nvPicPr>
                  <pic:blipFill>
                    <a:blip r:embed="rId35"/>
                    <a:stretch>
                      <a:fillRect/>
                    </a:stretch>
                  </pic:blipFill>
                  <pic:spPr>
                    <a:xfrm>
                      <a:off x="0" y="0"/>
                      <a:ext cx="5508000" cy="3681429"/>
                    </a:xfrm>
                    <a:prstGeom prst="rect"/>
                  </pic:spPr>
                </pic:pic>
              </a:graphicData>
            </a:graphic>
          </wp:inline>
        </w:drawing>
      </w:r>
    </w:p>
    <w:p>
      <w:pPr>
        <w:keepNext w:val="0"/>
        <w:keepLines/>
        <w:spacing w:after="100"/>
        <w:jc w:val="center"/>
      </w:pPr>
      <w:bookmarkStart w:id="50037" w:name="GuideNav50037"/>
      <w:r>
        <w:t>그림 18 TechnicalData 전체 UML 구조</w:t>
      </w:r>
      <w:bookmarkEnd w:id="50037"/>
    </w:p>
    <w:p>
      <w:pPr>
        <w:keepNext/>
        <w:spacing w:after="100"/>
      </w:pPr>
      <w:r>
        <w:rPr>
          <w:rFonts w:ascii="맑은 고딕" w:hAnsi="맑은 고딕"/>
          <w:b/>
          <w:sz w:val="24"/>
        </w:rPr>
        <w:t>TechnicalData 항목 설명</w:t>
      </w:r>
    </w:p>
    <w:p>
      <w:pPr>
        <w:keepNext/>
        <w:spacing w:after="100"/>
        <w:jc w:val="center"/>
      </w:pPr>
      <w:bookmarkStart w:id="50038" w:name="GuideNav50038"/>
      <w:r>
        <w:t>표 6 TechnicalData 요소</w:t>
      </w:r>
      <w:bookmarkEnd w:id="50038"/>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TechnicalData</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0173-1#01-AHX837#002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 용량, 정격 전력, 크기, 냉각수와 안전장치 등 장비 선정과 설치에 필요한 고정 사양을 담는다.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GeneralInformation</w:t>
            </w:r>
          </w:p>
        </w:tc>
        <w:tc>
          <w:tcPr>
            <w:tcW w:type="dxa" w:w="3969"/>
          </w:tcPr>
          <w:p>
            <w:pPr>
              <w:keepNext w:val="0"/>
              <w:spacing w:after="40"/>
            </w:pPr>
            <w:r>
              <w:rPr>
                <w:rFonts w:ascii="맑은 고딕" w:hAnsi="맑은 고딕"/>
                <w:sz w:val="18"/>
              </w:rPr>
              <w:t>0173-1#02-ABK161#002/0173-1#01-AHX838#002</w:t>
              <w:br/>
              <w:t>제조사, 제품명, 주문 코드와 제품 이미지 등 기본 정보를 묶은 항목이다.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[SML]</w:t>
              <w:br/>
              <w:t>ProductClassifications</w:t>
            </w:r>
          </w:p>
        </w:tc>
        <w:tc>
          <w:tcPr>
            <w:tcW w:type="dxa" w:w="3969"/>
          </w:tcPr>
          <w:p>
            <w:pPr>
              <w:keepNext w:val="0"/>
              <w:spacing w:after="40"/>
            </w:pPr>
            <w:r>
              <w:rPr>
                <w:rFonts w:ascii="맑은 고딕" w:hAnsi="맑은 고딕"/>
                <w:sz w:val="18"/>
              </w:rPr>
              <w:t>0173-1#02-ABK162#002</w:t>
              <w:br/>
              <w:t>공통 분류체계에서 이 제품이 어느 종류에 해당하는지 기록한 목록이다.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[SML]</w:t>
              <w:br/>
              <w:t>TechnicalPropertyAreas</w:t>
            </w:r>
          </w:p>
        </w:tc>
        <w:tc>
          <w:tcPr>
            <w:tcW w:type="dxa" w:w="3969"/>
          </w:tcPr>
          <w:p>
            <w:pPr>
              <w:keepNext w:val="0"/>
              <w:spacing w:after="40"/>
            </w:pPr>
            <w:r>
              <w:rPr>
                <w:rFonts w:ascii="맑은 고딕" w:hAnsi="맑은 고딕"/>
                <w:sz w:val="18"/>
              </w:rPr>
              <w:t>0173-1#02-ABK163#002</w:t>
              <w:br/>
              <w:t>장비의 기술사양을 주제별로 나누어 모은 목록이다.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039" w:name="GuideNav50039"/>
      <w:r>
        <w:t>표 7 TechnicalData/GeneralInformation 요소</w:t>
      </w:r>
      <w:bookmarkEnd w:id="5003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GeneralInformation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0173-1#02-ABK161#002/0173-1#01-AHX838#002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제조사, 제품명, 주문 코드와 제품 이미지 등 기본 정보를 묶은 항목이다.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ManufacturerName</w:t>
            </w:r>
          </w:p>
        </w:tc>
        <w:tc>
          <w:tcPr>
            <w:tcW w:type="dxa" w:w="3969"/>
          </w:tcPr>
          <w:p>
            <w:pPr>
              <w:keepNext w:val="0"/>
              <w:spacing w:after="40"/>
            </w:pPr>
            <w:r>
              <w:rPr>
                <w:rFonts w:ascii="맑은 고딕" w:hAnsi="맑은 고딕"/>
                <w:sz w:val="18"/>
              </w:rPr>
              <w:t>0173-1#02-AAO677#004</w:t>
              <w:br/>
              <w:t>제품의 설계·제조와 출시에 책임을 지는 제조사의 공식 이름이다.</w:t>
            </w:r>
          </w:p>
        </w:tc>
        <w:tc>
          <w:tcPr>
            <w:tcW w:type="dxa" w:w="2239"/>
          </w:tcPr>
          <w:p>
            <w:pPr>
              <w:keepNext w:val="0"/>
              <w:spacing w:after="40"/>
            </w:pPr>
            <w:r>
              <w:rPr>
                <w:rFonts w:ascii="맑은 고딕" w:hAnsi="맑은 고딕"/>
                <w:sz w:val="18"/>
              </w:rPr>
              <w:t>[String]</w:t>
              <w:br/>
              <w:t>ExampleCompany</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[MLP]</w:t>
              <w:br/>
              <w:t>ManufacturerProductDesignation</w:t>
            </w:r>
          </w:p>
        </w:tc>
        <w:tc>
          <w:tcPr>
            <w:tcW w:type="dxa" w:w="3969"/>
          </w:tcPr>
          <w:p>
            <w:pPr>
              <w:keepNext w:val="0"/>
              <w:spacing w:after="40"/>
            </w:pPr>
            <w:r>
              <w:rPr>
                <w:rFonts w:ascii="맑은 고딕" w:hAnsi="맑은 고딕"/>
                <w:sz w:val="18"/>
              </w:rPr>
              <w:t>0173-1#02-AAW338#003</w:t>
              <w:br/>
              <w:t>제조사가 붙인 제품 이름 또는 간단한 제품 설명이다.</w:t>
            </w:r>
          </w:p>
        </w:tc>
        <w:tc>
          <w:tcPr>
            <w:tcW w:type="dxa" w:w="2239"/>
          </w:tcPr>
          <w:p>
            <w:pPr>
              <w:keepNext w:val="0"/>
              <w:spacing w:after="40"/>
            </w:pPr>
            <w:r>
              <w:rPr>
                <w:rFonts w:ascii="맑은 고딕" w:hAnsi="맑은 고딕"/>
                <w:sz w:val="18"/>
              </w:rPr>
              <w:t>[-]</w:t>
              <w:br/>
              <w:t>Example Coreless Induction Batch Melting Furnace@en,가상 코어리스 유도식 배치 용해로@ko</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ManufacturerArticleNumber</w:t>
            </w:r>
          </w:p>
        </w:tc>
        <w:tc>
          <w:tcPr>
            <w:tcW w:type="dxa" w:w="3969"/>
          </w:tcPr>
          <w:p>
            <w:pPr>
              <w:keepNext w:val="0"/>
              <w:spacing w:after="40"/>
            </w:pPr>
            <w:r>
              <w:rPr>
                <w:rFonts w:ascii="맑은 고딕" w:hAnsi="맑은 고딕"/>
                <w:sz w:val="18"/>
              </w:rPr>
              <w:t>0173-1#02-AAO676#005</w:t>
              <w:br/>
              <w:t>제조사가 제품 종류를 구분하기 위해 부여한 품목 번호이다.</w:t>
            </w:r>
          </w:p>
        </w:tc>
        <w:tc>
          <w:tcPr>
            <w:tcW w:type="dxa" w:w="2239"/>
          </w:tcPr>
          <w:p>
            <w:pPr>
              <w:keepNext w:val="0"/>
              <w:spacing w:after="40"/>
            </w:pPr>
            <w:r>
              <w:rPr>
                <w:rFonts w:ascii="맑은 고딕" w:hAnsi="맑은 고딕"/>
                <w:sz w:val="18"/>
              </w:rPr>
              <w:t>[String]</w:t>
              <w:br/>
              <w:t>MF-3000-ART</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ManufacturerOrderCode</w:t>
            </w:r>
          </w:p>
        </w:tc>
        <w:tc>
          <w:tcPr>
            <w:tcW w:type="dxa" w:w="3969"/>
          </w:tcPr>
          <w:p>
            <w:pPr>
              <w:keepNext w:val="0"/>
              <w:spacing w:after="40"/>
            </w:pPr>
            <w:r>
              <w:rPr>
                <w:rFonts w:ascii="맑은 고딕" w:hAnsi="맑은 고딕"/>
                <w:sz w:val="18"/>
              </w:rPr>
              <w:t>0173-1#02-AAO227#004</w:t>
              <w:br/>
              <w:t>제품 주문 시 사용하는 제조사 주문 코드이다.</w:t>
            </w:r>
          </w:p>
        </w:tc>
        <w:tc>
          <w:tcPr>
            <w:tcW w:type="dxa" w:w="2239"/>
          </w:tcPr>
          <w:p>
            <w:pPr>
              <w:keepNext w:val="0"/>
              <w:spacing w:after="40"/>
            </w:pPr>
            <w:r>
              <w:rPr>
                <w:rFonts w:ascii="맑은 고딕" w:hAnsi="맑은 고딕"/>
                <w:sz w:val="18"/>
              </w:rPr>
              <w:t>[String]</w:t>
              <w:br/>
              <w:t>MF-3000-ORD</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[SML]</w:t>
              <w:br/>
              <w:t>ProductImages</w:t>
            </w:r>
          </w:p>
        </w:tc>
        <w:tc>
          <w:tcPr>
            <w:tcW w:type="dxa" w:w="3969"/>
          </w:tcPr>
          <w:p>
            <w:pPr>
              <w:keepNext w:val="0"/>
              <w:spacing w:after="40"/>
            </w:pPr>
            <w:r>
              <w:rPr>
                <w:rFonts w:ascii="맑은 고딕" w:hAnsi="맑은 고딕"/>
                <w:sz w:val="18"/>
              </w:rPr>
              <w:t>0173-1#02-ABM220#001</w:t>
              <w:br/>
              <w:t>제품의 외관이나 사용 모습을 보여 주는 이미지 목록이다.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040" w:name="GuideNav50040"/>
      <w:r>
        <w:t>표 8 TechnicalData/GeneralInformation/ProductImages 요소</w:t>
      </w:r>
      <w:bookmarkEnd w:id="50040"/>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ProductImages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SubmodelElementList</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0173-1#02-ABM220#001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GeneralInformation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제품의 외관이나 사용 모습을 보여 주는 이미지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0173-1#02-ABM220#001/0173-1#01-AHY911#001</w:t>
              <w:br/>
              <w:t>제품 이미지 한 개와 그 설명이다.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1" w:name="GuideNav50041"/>
      <w:r>
        <w:t>표 9 TechnicalData/GeneralInformation/ProductImages[0]/[] 요소</w:t>
      </w:r>
      <w:bookmarkEnd w:id="5004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0173-1#02-ABM220#001/0173-1#01-AHY911#001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ProductImages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제품 이미지 한 개와 그 설명이다.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[File]</w:t>
              <w:br/>
              <w:t>ImageFile</w:t>
            </w:r>
          </w:p>
        </w:tc>
        <w:tc>
          <w:tcPr>
            <w:tcW w:type="dxa" w:w="3969"/>
          </w:tcPr>
          <w:p>
            <w:pPr>
              <w:keepNext w:val="0"/>
              <w:spacing w:after="40"/>
            </w:pPr>
            <w:r>
              <w:rPr>
                <w:rFonts w:ascii="맑은 고딕" w:hAnsi="맑은 고딕"/>
                <w:sz w:val="18"/>
              </w:rPr>
              <w:t>0173-1#02-ABK291#002</w:t>
              <w:br/>
              <w:t>제품 이미지가 저장된 파일의 위치이다.</w:t>
            </w:r>
          </w:p>
        </w:tc>
        <w:tc>
          <w:tcPr>
            <w:tcW w:type="dxa" w:w="2239"/>
          </w:tcPr>
          <w:p>
            <w:pPr>
              <w:keepNext w:val="0"/>
              <w:spacing w:after="40"/>
            </w:pPr>
            <w:r>
              <w:rPr>
                <w:rFonts w:ascii="맑은 고딕" w:hAnsi="맑은 고딕"/>
                <w:sz w:val="18"/>
              </w:rPr>
              <w:t>[-]</w:t>
              <w:br/>
              <w:t>/aasx/files/Coreless_Induction_Melting_Furnace.png</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[MLP]</w:t>
              <w:br/>
              <w:t>ImageNote</w:t>
            </w:r>
          </w:p>
        </w:tc>
        <w:tc>
          <w:tcPr>
            <w:tcW w:type="dxa" w:w="3969"/>
          </w:tcPr>
          <w:p>
            <w:pPr>
              <w:keepNext w:val="0"/>
              <w:spacing w:after="40"/>
            </w:pPr>
            <w:r>
              <w:rPr>
                <w:rFonts w:ascii="맑은 고딕" w:hAnsi="맑은 고딕"/>
                <w:sz w:val="18"/>
              </w:rPr>
              <w:t>0173-1#02-ABL423#001</w:t>
              <w:br/>
              <w:t>이미지가 보여 주는 내용이나 촬영 조건에 대한 설명이다.</w:t>
            </w:r>
          </w:p>
        </w:tc>
        <w:tc>
          <w:tcPr>
            <w:tcW w:type="dxa" w:w="2239"/>
          </w:tcPr>
          <w:p>
            <w:pPr>
              <w:keepNext w:val="0"/>
              <w:spacing w:after="40"/>
            </w:pPr>
            <w:r>
              <w:rPr>
                <w:rFonts w:ascii="맑은 고딕" w:hAnsi="맑은 고딕"/>
                <w:sz w:val="18"/>
              </w:rPr>
              <w:t>[-]</w:t>
              <w:br/>
              <w:t>Illustrative coreless induction batch melting furnace@en,코어리스 유도식 배치 용해로의 대표 이미지@ko</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042" w:name="GuideNav50042"/>
      <w:r>
        <w:t>표 10 TechnicalData/ProductClassifications 요소</w:t>
      </w:r>
      <w:bookmarkEnd w:id="5004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ProductClassifications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SubmodelElementList</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0173-1#02-ABK162#002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공통 분류체계에서 이 제품이 어느 종류에 해당하는지 기록한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0173-1#02-ABK162#002/0173-1#01-AHX839#002</w:t>
              <w:br/>
              <w:t>분류체계에서 제품이 속한 종류 한 건의 정보이다.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3" w:name="GuideNav50043"/>
      <w:r>
        <w:t>표 11 TechnicalData/ProductClassifications[0]/[] 요소</w:t>
      </w:r>
      <w:bookmarkEnd w:id="5004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0173-1#02-ABK162#002/0173-1#01-AHX839#002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ProductClassifications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분류체계에서 제품이 속한 종류 한 건의 정보이다.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ClassificationSystem</w:t>
            </w:r>
          </w:p>
        </w:tc>
        <w:tc>
          <w:tcPr>
            <w:tcW w:type="dxa" w:w="3969"/>
          </w:tcPr>
          <w:p>
            <w:pPr>
              <w:keepNext w:val="0"/>
              <w:spacing w:after="40"/>
            </w:pPr>
            <w:r>
              <w:rPr>
                <w:rFonts w:ascii="맑은 고딕" w:hAnsi="맑은 고딕"/>
                <w:sz w:val="18"/>
              </w:rPr>
              <w:t>0173-1#02-ABL424#001</w:t>
              <w:br/>
              <w:t>제품이나 문서를 공통 기준에 따라 나누는 분류체계의 이름이다.</w:t>
            </w:r>
          </w:p>
        </w:tc>
        <w:tc>
          <w:tcPr>
            <w:tcW w:type="dxa" w:w="2239"/>
          </w:tcPr>
          <w:p>
            <w:pPr>
              <w:keepNext w:val="0"/>
              <w:spacing w:after="40"/>
            </w:pPr>
            <w:r>
              <w:rPr>
                <w:rFonts w:ascii="맑은 고딕" w:hAnsi="맑은 고딕"/>
                <w:sz w:val="18"/>
              </w:rPr>
              <w:t>[String]</w:t>
              <w:br/>
              <w:t>ECLASS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ClassificationSystemVersion</w:t>
            </w:r>
          </w:p>
        </w:tc>
        <w:tc>
          <w:tcPr>
            <w:tcW w:type="dxa" w:w="3969"/>
          </w:tcPr>
          <w:p>
            <w:pPr>
              <w:keepNext w:val="0"/>
              <w:spacing w:after="40"/>
            </w:pPr>
            <w:r>
              <w:rPr>
                <w:rFonts w:ascii="맑은 고딕" w:hAnsi="맑은 고딕"/>
                <w:sz w:val="18"/>
              </w:rPr>
              <w:t>0173-1#02-AAR710#003</w:t>
              <w:br/>
              <w:t>사용한 분류체계 또는 사전의 버전이다.</w:t>
            </w:r>
          </w:p>
        </w:tc>
        <w:tc>
          <w:tcPr>
            <w:tcW w:type="dxa" w:w="2239"/>
          </w:tcPr>
          <w:p>
            <w:pPr>
              <w:keepNext w:val="0"/>
              <w:spacing w:after="40"/>
            </w:pPr>
            <w:r>
              <w:rPr>
                <w:rFonts w:ascii="맑은 고딕" w:hAnsi="맑은 고딕"/>
                <w:sz w:val="18"/>
              </w:rPr>
              <w:t>[String]</w:t>
              <w:br/>
              <w:t>16.0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ProductClassId</w:t>
            </w:r>
          </w:p>
        </w:tc>
        <w:tc>
          <w:tcPr>
            <w:tcW w:type="dxa" w:w="3969"/>
          </w:tcPr>
          <w:p>
            <w:pPr>
              <w:keepNext w:val="0"/>
              <w:spacing w:after="40"/>
            </w:pPr>
            <w:r>
              <w:rPr>
                <w:rFonts w:ascii="맑은 고딕" w:hAnsi="맑은 고딕"/>
                <w:sz w:val="18"/>
              </w:rPr>
              <w:t>0173-1#02-ABG776#003</w:t>
              <w:br/>
              <w:t>분류체계에서 제품 종류를 가리키는 고유 식별자이다.</w:t>
            </w:r>
          </w:p>
        </w:tc>
        <w:tc>
          <w:tcPr>
            <w:tcW w:type="dxa" w:w="2239"/>
          </w:tcPr>
          <w:p>
            <w:pPr>
              <w:keepNext w:val="0"/>
              <w:spacing w:after="40"/>
            </w:pPr>
            <w:r>
              <w:rPr>
                <w:rFonts w:ascii="맑은 고딕" w:hAnsi="맑은 고딕"/>
                <w:sz w:val="18"/>
              </w:rPr>
              <w:t>[String]</w:t>
              <w:br/>
              <w:t>0173-1#01-AKL339#010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ProductClassCodedName</w:t>
            </w:r>
          </w:p>
        </w:tc>
        <w:tc>
          <w:tcPr>
            <w:tcW w:type="dxa" w:w="3969"/>
          </w:tcPr>
          <w:p>
            <w:pPr>
              <w:keepNext w:val="0"/>
              <w:spacing w:after="40"/>
            </w:pPr>
            <w:r>
              <w:rPr>
                <w:rFonts w:ascii="맑은 고딕" w:hAnsi="맑은 고딕"/>
                <w:sz w:val="18"/>
              </w:rPr>
              <w:t>0173-1#02-ABK128#002</w:t>
              <w:br/>
              <w:t>분류체계에서 제품 종류에 부여한 분류 코드이다.</w:t>
            </w:r>
          </w:p>
        </w:tc>
        <w:tc>
          <w:tcPr>
            <w:tcW w:type="dxa" w:w="2239"/>
          </w:tcPr>
          <w:p>
            <w:pPr>
              <w:keepNext w:val="0"/>
              <w:spacing w:after="40"/>
            </w:pPr>
            <w:r>
              <w:rPr>
                <w:rFonts w:ascii="맑은 고딕" w:hAnsi="맑은 고딕"/>
                <w:sz w:val="18"/>
              </w:rPr>
              <w:t>[String]</w:t>
              <w:br/>
              <w:t>36-08-00-00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[MLP]</w:t>
              <w:br/>
              <w:t>ProductClassName</w:t>
            </w:r>
          </w:p>
        </w:tc>
        <w:tc>
          <w:tcPr>
            <w:tcW w:type="dxa" w:w="3969"/>
          </w:tcPr>
          <w:p>
            <w:pPr>
              <w:keepNext w:val="0"/>
              <w:spacing w:after="40"/>
            </w:pPr>
            <w:r>
              <w:rPr>
                <w:rFonts w:ascii="맑은 고딕" w:hAnsi="맑은 고딕"/>
                <w:sz w:val="18"/>
              </w:rPr>
              <w:t>0173-1#02-ABK273#002</w:t>
              <w:br/>
              <w:t>해당 제품 종류의 이름이다.</w:t>
            </w:r>
          </w:p>
        </w:tc>
        <w:tc>
          <w:tcPr>
            <w:tcW w:type="dxa" w:w="2239"/>
          </w:tcPr>
          <w:p>
            <w:pPr>
              <w:keepNext w:val="0"/>
              <w:spacing w:after="40"/>
            </w:pPr>
            <w:r>
              <w:rPr>
                <w:rFonts w:ascii="맑은 고딕" w:hAnsi="맑은 고딕"/>
                <w:sz w:val="18"/>
              </w:rPr>
              <w:t>[-]</w:t>
              <w:br/>
              <w:t>Industrial furnace, industrial heater@en</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044" w:name="GuideNav50044"/>
      <w:r>
        <w:t>표 12 TechnicalData/TechnicalPropertyAreas 요소</w:t>
      </w:r>
      <w:bookmarkEnd w:id="5004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SubmodelElementList</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0173-1#02-ABK163#002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장비의 기술사양을 주제별로 나누어 모은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0173-1#02-ABL358#002/0173-1#01-AHX773#002</w:t>
              <w:br/>
              <w:t>같은 주제의 기술사양을 묶은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0173-1#02-ABL358#002/0173-1#01-AHX773#002</w:t>
              <w:br/>
              <w:t>같은 주제의 기술사양을 묶은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0173-1#02-ABL358#002/0173-1#01-AHX773#002</w:t>
              <w:br/>
              <w:t>같은 주제의 기술사양을 묶은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0173-1#02-ABL358#002/0173-1#01-AHX773#002</w:t>
              <w:br/>
              <w:t>같은 주제의 기술사양을 묶은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0173-1#02-ABL358#002/0173-1#01-AHX773#002</w:t>
              <w:br/>
              <w:t>같은 주제의 기술사양을 묶은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5" w:name="GuideNav50045"/>
      <w:r>
        <w:t>표 13 TechnicalData/TechnicalPropertyAreas[0]/[] 요소</w:t>
      </w:r>
      <w:bookmarkEnd w:id="5004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0173-1#02-ABL358#002/0173-1#01-AHX773#002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주제의 기술사양을 묶은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MeltingFurnaceCommonSystem</w:t>
            </w:r>
          </w:p>
        </w:tc>
        <w:tc>
          <w:tcPr>
            <w:tcW w:type="dxa" w:w="3969"/>
          </w:tcPr>
          <w:p>
            <w:pPr>
              <w:keepNext w:val="0"/>
              <w:spacing w:after="40"/>
            </w:pPr>
            <w:r>
              <w:rPr>
                <w:rFonts w:ascii="맑은 고딕" w:hAnsi="맑은 고딕"/>
                <w:sz w:val="18"/>
              </w:rPr>
              <w:t>https://www.smart-factory.kr/ids/cd/MeltingFurnaceCommonSystem/1/0</w:t>
              <w:br/>
              <w:t>용해로 공통사양 계통이다.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6" w:name="GuideNav50046"/>
      <w:r>
        <w:t>표 14 TechnicalData/TechnicalPropertyAreas[0]/[]/MeltingFurnaceCommonSystem 요소</w:t>
      </w:r>
      <w:bookmarkEnd w:id="50046"/>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MeltingFurnaceCommonSystem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https://www.smart-factory.kr/ids/cd/MeltingFurnaceCommonSystem/1/0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용해로 공통사양 계통이다.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MeltingFurnaceCommonSpecifications</w:t>
            </w:r>
          </w:p>
        </w:tc>
        <w:tc>
          <w:tcPr>
            <w:tcW w:type="dxa" w:w="3969"/>
          </w:tcPr>
          <w:p>
            <w:pPr>
              <w:keepNext w:val="0"/>
              <w:spacing w:after="40"/>
            </w:pPr>
            <w:r>
              <w:rPr>
                <w:rFonts w:ascii="맑은 고딕" w:hAnsi="맑은 고딕"/>
                <w:sz w:val="18"/>
              </w:rPr>
              <w:t>https://www.smart-factory.kr/ids/cd/MeltingFurnaceCommonSpecifications/1/0</w:t>
              <w:br/>
              <w:t>용해로의 고정 형식·구성·설치사양 그룹이다.</w:t>
            </w:r>
          </w:p>
        </w:tc>
        <w:tc>
          <w:tcPr>
            <w:tcW w:type="dxa" w:w="2239"/>
          </w:tcPr>
          <w:p>
            <w:pPr>
              <w:keepNext w:val="0"/>
              <w:spacing w:after="40"/>
            </w:pPr>
            <w:r>
              <w:rPr>
                <w:rFonts w:ascii="맑은 고딕" w:hAnsi="맑은 고딕"/>
                <w:sz w:val="18"/>
              </w:rPr>
              <w:t>[-]</w:t>
              <w:br/>
              <w:t>7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7" w:name="GuideNav50047"/>
      <w:r>
        <w:t>표 15 TechnicalData/TechnicalPropertyAreas[0]/[]/MeltingFurnaceCommonSystem/MeltingFurnaceCommonSpecifications 요소</w:t>
      </w:r>
      <w:bookmarkEnd w:id="50047"/>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MeltingFurnaceCommonSpecifications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https://www.smart-factory.kr/ids/cd/MeltingFurnaceCommonSpecifications/1/0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MeltingFurnaceCommonSystem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용해로의 고정 형식·구성·설치사양 그룹이다.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MeltingProcessType</w:t>
            </w:r>
          </w:p>
        </w:tc>
        <w:tc>
          <w:tcPr>
            <w:tcW w:type="dxa" w:w="3969"/>
          </w:tcPr>
          <w:p>
            <w:pPr>
              <w:keepNext w:val="0"/>
              <w:spacing w:after="40"/>
            </w:pPr>
            <w:r>
              <w:rPr>
                <w:rFonts w:ascii="맑은 고딕" w:hAnsi="맑은 고딕"/>
                <w:sz w:val="18"/>
              </w:rPr>
              <w:t>https://www.smart-factory.kr/ids/cd/MeltingProcessType/1/0</w:t>
              <w:br/>
              <w:t>장비가 사용하는 금속 용해 방식이다.</w:t>
            </w:r>
          </w:p>
        </w:tc>
        <w:tc>
          <w:tcPr>
            <w:tcW w:type="dxa" w:w="2239"/>
          </w:tcPr>
          <w:p>
            <w:pPr>
              <w:keepNext w:val="0"/>
              <w:spacing w:after="40"/>
            </w:pPr>
            <w:r>
              <w:rPr>
                <w:rFonts w:ascii="맑은 고딕" w:hAnsi="맑은 고딕"/>
                <w:sz w:val="18"/>
              </w:rPr>
              <w:t>[String]</w:t>
              <w:br/>
              <w:t>Coreless induction melting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FurnaceType</w:t>
            </w:r>
          </w:p>
        </w:tc>
        <w:tc>
          <w:tcPr>
            <w:tcW w:type="dxa" w:w="3969"/>
          </w:tcPr>
          <w:p>
            <w:pPr>
              <w:keepNext w:val="0"/>
              <w:spacing w:after="40"/>
            </w:pPr>
            <w:r>
              <w:rPr>
                <w:rFonts w:ascii="맑은 고딕" w:hAnsi="맑은 고딕"/>
                <w:sz w:val="18"/>
              </w:rPr>
              <w:t>https://www.smart-factory.kr/ids/cd/FurnaceType/1/0</w:t>
              <w:br/>
              <w:t>용해로의 구조적 형식이다.</w:t>
            </w:r>
          </w:p>
        </w:tc>
        <w:tc>
          <w:tcPr>
            <w:tcW w:type="dxa" w:w="2239"/>
          </w:tcPr>
          <w:p>
            <w:pPr>
              <w:keepNext w:val="0"/>
              <w:spacing w:after="40"/>
            </w:pPr>
            <w:r>
              <w:rPr>
                <w:rFonts w:ascii="맑은 고딕" w:hAnsi="맑은 고딕"/>
                <w:sz w:val="18"/>
              </w:rPr>
              <w:t>[String]</w:t>
              <w:br/>
              <w:t>Coreless induction furnace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OperationType</w:t>
            </w:r>
          </w:p>
        </w:tc>
        <w:tc>
          <w:tcPr>
            <w:tcW w:type="dxa" w:w="3969"/>
          </w:tcPr>
          <w:p>
            <w:pPr>
              <w:keepNext w:val="0"/>
              <w:spacing w:after="40"/>
            </w:pPr>
            <w:r>
              <w:rPr>
                <w:rFonts w:ascii="맑은 고딕" w:hAnsi="맑은 고딕"/>
                <w:sz w:val="18"/>
              </w:rPr>
              <w:t>https://www.smart-factory.kr/ids/cd/OperationType/1/0</w:t>
              <w:br/>
              <w:t>장비가 지원하는 운전 형식이다.</w:t>
            </w:r>
          </w:p>
        </w:tc>
        <w:tc>
          <w:tcPr>
            <w:tcW w:type="dxa" w:w="2239"/>
          </w:tcPr>
          <w:p>
            <w:pPr>
              <w:keepNext w:val="0"/>
              <w:spacing w:after="40"/>
            </w:pPr>
            <w:r>
              <w:rPr>
                <w:rFonts w:ascii="맑은 고딕" w:hAnsi="맑은 고딕"/>
                <w:sz w:val="18"/>
              </w:rPr>
              <w:t>[String]</w:t>
              <w:br/>
              <w:t>Batch</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SystemConfiguration</w:t>
            </w:r>
          </w:p>
        </w:tc>
        <w:tc>
          <w:tcPr>
            <w:tcW w:type="dxa" w:w="3969"/>
          </w:tcPr>
          <w:p>
            <w:pPr>
              <w:keepNext w:val="0"/>
              <w:spacing w:after="40"/>
            </w:pPr>
            <w:r>
              <w:rPr>
                <w:rFonts w:ascii="맑은 고딕" w:hAnsi="맑은 고딕"/>
                <w:sz w:val="18"/>
              </w:rPr>
              <w:t>https://www.smart-factory.kr/ids/cd/SystemConfiguration/1/0</w:t>
              <w:br/>
              <w:t>노체·유도코일·내화물·노를 기울이는 동작·집진설비를 포함한 장비 구성이다.</w:t>
            </w:r>
          </w:p>
        </w:tc>
        <w:tc>
          <w:tcPr>
            <w:tcW w:type="dxa" w:w="2239"/>
          </w:tcPr>
          <w:p>
            <w:pPr>
              <w:keepNext w:val="0"/>
              <w:spacing w:after="40"/>
            </w:pPr>
            <w:r>
              <w:rPr>
                <w:rFonts w:ascii="맑은 고딕" w:hAnsi="맑은 고딕"/>
                <w:sz w:val="18"/>
              </w:rPr>
              <w:t>[String]</w:t>
              <w:br/>
              <w:t>수냉식 코일, 내화물 도가니, 유압 경동 및 집진후드 구성</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InstallationType</w:t>
            </w:r>
          </w:p>
        </w:tc>
        <w:tc>
          <w:tcPr>
            <w:tcW w:type="dxa" w:w="3969"/>
          </w:tcPr>
          <w:p>
            <w:pPr>
              <w:keepNext w:val="0"/>
              <w:spacing w:after="40"/>
            </w:pPr>
            <w:r>
              <w:rPr>
                <w:rFonts w:ascii="맑은 고딕" w:hAnsi="맑은 고딕"/>
                <w:sz w:val="18"/>
              </w:rPr>
              <w:t>https://www.smart-factory.kr/ids/cd/InstallationType/1/0</w:t>
              <w:br/>
              <w:t>용해로의 설치 및 지지 방식이다.</w:t>
            </w:r>
          </w:p>
        </w:tc>
        <w:tc>
          <w:tcPr>
            <w:tcW w:type="dxa" w:w="2239"/>
          </w:tcPr>
          <w:p>
            <w:pPr>
              <w:keepNext w:val="0"/>
              <w:spacing w:after="40"/>
            </w:pPr>
            <w:r>
              <w:rPr>
                <w:rFonts w:ascii="맑은 고딕" w:hAnsi="맑은 고딕"/>
                <w:sz w:val="18"/>
              </w:rPr>
              <w:t>[String]</w:t>
              <w:br/>
              <w:t>바닥 설치형 경동 프레임</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NetWeight</w:t>
            </w:r>
          </w:p>
        </w:tc>
        <w:tc>
          <w:tcPr>
            <w:tcW w:type="dxa" w:w="3969"/>
          </w:tcPr>
          <w:p>
            <w:pPr>
              <w:keepNext w:val="0"/>
              <w:spacing w:after="40"/>
            </w:pPr>
            <w:r>
              <w:rPr>
                <w:rFonts w:ascii="맑은 고딕" w:hAnsi="맑은 고딕"/>
                <w:sz w:val="18"/>
              </w:rPr>
              <w:t>0173-1#02-AAS707#005</w:t>
              <w:br/>
              <w:t>장비 자체의 질량이다. 포장재 등의 포함 여부는 제조사 기준을 확인한다.</w:t>
            </w:r>
          </w:p>
        </w:tc>
        <w:tc>
          <w:tcPr>
            <w:tcW w:type="dxa" w:w="2239"/>
          </w:tcPr>
          <w:p>
            <w:pPr>
              <w:keepNext w:val="0"/>
              <w:spacing w:after="40"/>
            </w:pPr>
            <w:r>
              <w:rPr>
                <w:rFonts w:ascii="맑은 고딕" w:hAnsi="맑은 고딕"/>
                <w:sz w:val="18"/>
              </w:rPr>
              <w:t>[Double]</w:t>
              <w:br/>
              <w:t>38000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ChargePreheatSupported</w:t>
            </w:r>
          </w:p>
        </w:tc>
        <w:tc>
          <w:tcPr>
            <w:tcW w:type="dxa" w:w="3969"/>
          </w:tcPr>
          <w:p>
            <w:pPr>
              <w:keepNext w:val="0"/>
              <w:spacing w:after="40"/>
            </w:pPr>
            <w:r>
              <w:rPr>
                <w:rFonts w:ascii="맑은 고딕" w:hAnsi="맑은 고딕"/>
                <w:sz w:val="18"/>
              </w:rPr>
              <w:t>https://www.smart-factory.kr/ids/cd/ChargePreheatSupported/1/0</w:t>
              <w:br/>
              <w:t>장비 또는 부대설비가 장입재 예열기능을 지원하는지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8" w:name="GuideNav50048"/>
      <w:r>
        <w:t>표 16 TechnicalData/TechnicalPropertyAreas[1]/[] 요소</w:t>
      </w:r>
      <w:bookmarkEnd w:id="50048"/>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0173-1#02-ABL358#002/0173-1#01-AHX773#002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주제의 기술사양을 묶은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MeltingCapacityAndPowerSystem</w:t>
            </w:r>
          </w:p>
        </w:tc>
        <w:tc>
          <w:tcPr>
            <w:tcW w:type="dxa" w:w="3969"/>
          </w:tcPr>
          <w:p>
            <w:pPr>
              <w:keepNext w:val="0"/>
              <w:spacing w:after="40"/>
            </w:pPr>
            <w:r>
              <w:rPr>
                <w:rFonts w:ascii="맑은 고딕" w:hAnsi="맑은 고딕"/>
                <w:sz w:val="18"/>
              </w:rPr>
              <w:t>https://www.smart-factory.kr/ids/cd/MeltingCapacityAndPowerSystem/1/0</w:t>
              <w:br/>
              <w:t>용해 능력·유도가열 전력 계통이다.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49" w:name="GuideNav50049"/>
      <w:r>
        <w:t>표 17 TechnicalData/TechnicalPropertyAreas[1]/[]/MeltingCapacityAndPowerSystem 요소</w:t>
      </w:r>
      <w:bookmarkEnd w:id="5004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MeltingCapacityAndPowerSystem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https://www.smart-factory.kr/ids/cd/MeltingCapacityAndPowerSystem/1/0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 능력·유도가열 전력 계통이다.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MeltingCapacityAndPowerSpecifications</w:t>
            </w:r>
          </w:p>
        </w:tc>
        <w:tc>
          <w:tcPr>
            <w:tcW w:type="dxa" w:w="3969"/>
          </w:tcPr>
          <w:p>
            <w:pPr>
              <w:keepNext w:val="0"/>
              <w:spacing w:after="40"/>
            </w:pPr>
            <w:r>
              <w:rPr>
                <w:rFonts w:ascii="맑은 고딕" w:hAnsi="맑은 고딕"/>
                <w:sz w:val="18"/>
              </w:rPr>
              <w:t>https://www.smart-factory.kr/ids/cd/MeltingCapacityAndPowerSpecifications/1/0</w:t>
              <w:br/>
              <w:t>정격 용해능력과 유도가열 전원 사양 그룹이다.</w:t>
            </w:r>
          </w:p>
        </w:tc>
        <w:tc>
          <w:tcPr>
            <w:tcW w:type="dxa" w:w="2239"/>
          </w:tcPr>
          <w:p>
            <w:pPr>
              <w:keepNext w:val="0"/>
              <w:spacing w:after="40"/>
            </w:pPr>
            <w:r>
              <w:rPr>
                <w:rFonts w:ascii="맑은 고딕" w:hAnsi="맑은 고딕"/>
                <w:sz w:val="18"/>
              </w:rPr>
              <w:t>[-]</w:t>
              <w:br/>
              <w:t>7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0" w:name="GuideNav50050"/>
      <w:r>
        <w:t>표 18 TechnicalData/TechnicalPropertyAreas[1]/[]/MeltingCapacityAndPowerSystem/MeltingCapacityAndPowerSpecifications 요소</w:t>
      </w:r>
      <w:bookmarkEnd w:id="50050"/>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MeltingCapacityAndPowerSpecifications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https://www.smart-factory.kr/ids/cd/MeltingCapacityAndPowerSpecifications/1/0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MeltingCapacityAndPowerSystem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정격 용해능력과 유도가열 전원 사양 그룹이다.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MeltingCapacityPerHeat</w:t>
            </w:r>
          </w:p>
        </w:tc>
        <w:tc>
          <w:tcPr>
            <w:tcW w:type="dxa" w:w="3969"/>
          </w:tcPr>
          <w:p>
            <w:pPr>
              <w:keepNext w:val="0"/>
              <w:spacing w:after="40"/>
            </w:pPr>
            <w:r>
              <w:rPr>
                <w:rFonts w:ascii="맑은 고딕" w:hAnsi="맑은 고딕"/>
                <w:sz w:val="18"/>
              </w:rPr>
              <w:t>https://www.smart-factory.kr/ids/cd/MeltingCapacityPerHeat/1/0</w:t>
              <w:br/>
              <w:t>제조사가 정한 한 번의 용해 작업당 정격 용해용량이다.</w:t>
            </w:r>
          </w:p>
        </w:tc>
        <w:tc>
          <w:tcPr>
            <w:tcW w:type="dxa" w:w="2239"/>
          </w:tcPr>
          <w:p>
            <w:pPr>
              <w:keepNext w:val="0"/>
              <w:spacing w:after="40"/>
            </w:pPr>
            <w:r>
              <w:rPr>
                <w:rFonts w:ascii="맑은 고딕" w:hAnsi="맑은 고딕"/>
                <w:sz w:val="18"/>
              </w:rPr>
              <w:t>[Double]</w:t>
              <w:br/>
              <w:t>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MeltingRate</w:t>
            </w:r>
          </w:p>
        </w:tc>
        <w:tc>
          <w:tcPr>
            <w:tcW w:type="dxa" w:w="3969"/>
          </w:tcPr>
          <w:p>
            <w:pPr>
              <w:keepNext w:val="0"/>
              <w:spacing w:after="40"/>
            </w:pPr>
            <w:r>
              <w:rPr>
                <w:rFonts w:ascii="맑은 고딕" w:hAnsi="맑은 고딕"/>
                <w:sz w:val="18"/>
              </w:rPr>
              <w:t>https://www.smart-factory.kr/ids/cd/MeltingRate/1/0</w:t>
              <w:br/>
              <w:t>제조사가 지정한 기준조건에서의 정격 용해율이다.</w:t>
            </w:r>
          </w:p>
        </w:tc>
        <w:tc>
          <w:tcPr>
            <w:tcW w:type="dxa" w:w="2239"/>
          </w:tcPr>
          <w:p>
            <w:pPr>
              <w:keepNext w:val="0"/>
              <w:spacing w:after="40"/>
            </w:pPr>
            <w:r>
              <w:rPr>
                <w:rFonts w:ascii="맑은 고딕" w:hAnsi="맑은 고딕"/>
                <w:sz w:val="18"/>
              </w:rPr>
              <w:t>[Double]</w:t>
              <w:br/>
              <w:t>9</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RatedMeltingPower</w:t>
            </w:r>
          </w:p>
        </w:tc>
        <w:tc>
          <w:tcPr>
            <w:tcW w:type="dxa" w:w="3969"/>
          </w:tcPr>
          <w:p>
            <w:pPr>
              <w:keepNext w:val="0"/>
              <w:spacing w:after="40"/>
            </w:pPr>
            <w:r>
              <w:rPr>
                <w:rFonts w:ascii="맑은 고딕" w:hAnsi="맑은 고딕"/>
                <w:sz w:val="18"/>
              </w:rPr>
              <w:t>https://www.smart-factory.kr/ids/cd/RatedMeltingPower/1/0</w:t>
              <w:br/>
              <w:t>금속 용해에 사용되는 정격 유도가열 전력이다.</w:t>
            </w:r>
          </w:p>
        </w:tc>
        <w:tc>
          <w:tcPr>
            <w:tcW w:type="dxa" w:w="2239"/>
          </w:tcPr>
          <w:p>
            <w:pPr>
              <w:keepNext w:val="0"/>
              <w:spacing w:after="40"/>
            </w:pPr>
            <w:r>
              <w:rPr>
                <w:rFonts w:ascii="맑은 고딕" w:hAnsi="맑은 고딕"/>
                <w:sz w:val="18"/>
              </w:rPr>
              <w:t>[Double]</w:t>
              <w:br/>
              <w:t>3000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OperatingFrequency</w:t>
            </w:r>
          </w:p>
        </w:tc>
        <w:tc>
          <w:tcPr>
            <w:tcW w:type="dxa" w:w="3969"/>
          </w:tcPr>
          <w:p>
            <w:pPr>
              <w:keepNext w:val="0"/>
              <w:spacing w:after="40"/>
            </w:pPr>
            <w:r>
              <w:rPr>
                <w:rFonts w:ascii="맑은 고딕" w:hAnsi="맑은 고딕"/>
                <w:sz w:val="18"/>
              </w:rPr>
              <w:t>https://www.smart-factory.kr/ids/cd/OperatingFrequency/1/0</w:t>
              <w:br/>
              <w:t>유도가열 전원장치의 정격 운전주파수이다.</w:t>
            </w:r>
          </w:p>
        </w:tc>
        <w:tc>
          <w:tcPr>
            <w:tcW w:type="dxa" w:w="2239"/>
          </w:tcPr>
          <w:p>
            <w:pPr>
              <w:keepNext w:val="0"/>
              <w:spacing w:after="40"/>
            </w:pPr>
            <w:r>
              <w:rPr>
                <w:rFonts w:ascii="맑은 고딕" w:hAnsi="맑은 고딕"/>
                <w:sz w:val="18"/>
              </w:rPr>
              <w:t>[Double]</w:t>
              <w:br/>
              <w:t>250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PowerConversionType</w:t>
            </w:r>
          </w:p>
        </w:tc>
        <w:tc>
          <w:tcPr>
            <w:tcW w:type="dxa" w:w="3969"/>
          </w:tcPr>
          <w:p>
            <w:pPr>
              <w:keepNext w:val="0"/>
              <w:spacing w:after="40"/>
            </w:pPr>
            <w:r>
              <w:rPr>
                <w:rFonts w:ascii="맑은 고딕" w:hAnsi="맑은 고딕"/>
                <w:sz w:val="18"/>
              </w:rPr>
              <w:t>https://www.smart-factory.kr/ids/cd/PowerConversionType/1/0</w:t>
              <w:br/>
              <w:t>유도가열 전원 변환장치의 방식이다.</w:t>
            </w:r>
          </w:p>
        </w:tc>
        <w:tc>
          <w:tcPr>
            <w:tcW w:type="dxa" w:w="2239"/>
          </w:tcPr>
          <w:p>
            <w:pPr>
              <w:keepNext w:val="0"/>
              <w:spacing w:after="40"/>
            </w:pPr>
            <w:r>
              <w:rPr>
                <w:rFonts w:ascii="맑은 고딕" w:hAnsi="맑은 고딕"/>
                <w:sz w:val="18"/>
              </w:rPr>
              <w:t>[String]</w:t>
              <w:br/>
              <w:t>IGBT medium-frequency converter</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[Range]</w:t>
              <w:br/>
              <w:t>MeltTemperatureRange</w:t>
            </w:r>
          </w:p>
        </w:tc>
        <w:tc>
          <w:tcPr>
            <w:tcW w:type="dxa" w:w="3969"/>
          </w:tcPr>
          <w:p>
            <w:pPr>
              <w:keepNext w:val="0"/>
              <w:spacing w:after="40"/>
            </w:pPr>
            <w:r>
              <w:rPr>
                <w:rFonts w:ascii="맑은 고딕" w:hAnsi="맑은 고딕"/>
                <w:sz w:val="18"/>
              </w:rPr>
              <w:t>https://www.smart-factory.kr/ids/cd/MeltTemperatureRange/1/0</w:t>
              <w:br/>
              <w:t>장비가 구조적으로 운전 가능한 용탕온도 범위이다.</w:t>
            </w:r>
          </w:p>
        </w:tc>
        <w:tc>
          <w:tcPr>
            <w:tcW w:type="dxa" w:w="2239"/>
          </w:tcPr>
          <w:p>
            <w:pPr>
              <w:keepNext w:val="0"/>
              <w:spacing w:after="40"/>
            </w:pPr>
            <w:r>
              <w:rPr>
                <w:rFonts w:ascii="맑은 고딕" w:hAnsi="맑은 고딕"/>
                <w:sz w:val="18"/>
              </w:rPr>
              <w:t>[Double]</w:t>
              <w:br/>
              <w:t>1400 .. 1550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MaxMeltTemperature</w:t>
            </w:r>
          </w:p>
        </w:tc>
        <w:tc>
          <w:tcPr>
            <w:tcW w:type="dxa" w:w="3969"/>
          </w:tcPr>
          <w:p>
            <w:pPr>
              <w:keepNext w:val="0"/>
              <w:spacing w:after="40"/>
            </w:pPr>
            <w:r>
              <w:rPr>
                <w:rFonts w:ascii="맑은 고딕" w:hAnsi="맑은 고딕"/>
                <w:sz w:val="18"/>
              </w:rPr>
              <w:t>https://www.smart-factory.kr/ids/cd/MaxMeltTemperature/1/0</w:t>
              <w:br/>
              <w:t>장비가 허용하는 최대 용탕온도이다.</w:t>
            </w:r>
          </w:p>
        </w:tc>
        <w:tc>
          <w:tcPr>
            <w:tcW w:type="dxa" w:w="2239"/>
          </w:tcPr>
          <w:p>
            <w:pPr>
              <w:keepNext w:val="0"/>
              <w:spacing w:after="40"/>
            </w:pPr>
            <w:r>
              <w:rPr>
                <w:rFonts w:ascii="맑은 고딕" w:hAnsi="맑은 고딕"/>
                <w:sz w:val="18"/>
              </w:rPr>
              <w:t>[Double]</w:t>
              <w:br/>
              <w:t>1600</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1" w:name="GuideNav50051"/>
      <w:r>
        <w:t>표 19 TechnicalData/TechnicalPropertyAreas[2]/[] 요소</w:t>
      </w:r>
      <w:bookmarkEnd w:id="5005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0173-1#02-ABL358#002/0173-1#01-AHX773#002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주제의 기술사양을 묶은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FurnaceStructureAndDimensionSystem</w:t>
            </w:r>
          </w:p>
        </w:tc>
        <w:tc>
          <w:tcPr>
            <w:tcW w:type="dxa" w:w="3969"/>
          </w:tcPr>
          <w:p>
            <w:pPr>
              <w:keepNext w:val="0"/>
              <w:spacing w:after="40"/>
            </w:pPr>
            <w:r>
              <w:rPr>
                <w:rFonts w:ascii="맑은 고딕" w:hAnsi="맑은 고딕"/>
                <w:sz w:val="18"/>
              </w:rPr>
              <w:t>https://www.smart-factory.kr/ids/cd/FurnaceStructureAndDimensionSystem/1/0</w:t>
              <w:br/>
              <w:t>노체 구조·노를 기울이는 동작·치수 계통이다.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2" w:name="GuideNav50052"/>
      <w:r>
        <w:t>표 20 TechnicalData/TechnicalPropertyAreas[2]/[]/FurnaceStructureAndDimensionSystem 요소</w:t>
      </w:r>
      <w:bookmarkEnd w:id="5005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FurnaceStructureAndDimensionSystem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https://www.smart-factory.kr/ids/cd/FurnaceStructureAndDimensionSystem/1/0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노체 구조·노를 기울이는 동작·치수 계통이다.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FurnaceStructureAndDimensionSpecifications</w:t>
            </w:r>
          </w:p>
        </w:tc>
        <w:tc>
          <w:tcPr>
            <w:tcW w:type="dxa" w:w="3969"/>
          </w:tcPr>
          <w:p>
            <w:pPr>
              <w:keepNext w:val="0"/>
              <w:spacing w:after="40"/>
            </w:pPr>
            <w:r>
              <w:rPr>
                <w:rFonts w:ascii="맑은 고딕" w:hAnsi="맑은 고딕"/>
                <w:sz w:val="18"/>
              </w:rPr>
              <w:t>https://www.smart-factory.kr/ids/cd/FurnaceStructureAndDimensionSpecifications/1/0</w:t>
              <w:br/>
              <w:t>노체·내화물·코일·유압노를 기울이는 동작 및 외형치수 사양 그룹이다.</w:t>
            </w:r>
          </w:p>
        </w:tc>
        <w:tc>
          <w:tcPr>
            <w:tcW w:type="dxa" w:w="2239"/>
          </w:tcPr>
          <w:p>
            <w:pPr>
              <w:keepNext w:val="0"/>
              <w:spacing w:after="40"/>
            </w:pPr>
            <w:r>
              <w:rPr>
                <w:rFonts w:ascii="맑은 고딕" w:hAnsi="맑은 고딕"/>
                <w:sz w:val="18"/>
              </w:rPr>
              <w:t>[-]</w:t>
              <w:br/>
              <w:t>13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3" w:name="GuideNav50053"/>
      <w:r>
        <w:t>표 21 TechnicalData/TechnicalPropertyAreas[2]/[]/FurnaceStructureAndDimensionSystem/FurnaceStructureAndDimensionSpecifications 요소</w:t>
      </w:r>
      <w:bookmarkEnd w:id="5005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FurnaceStructureAndDimensionSpecifications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https://www.smart-factory.kr/ids/cd/FurnaceStructureAndDimensionSpecifications/1/0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FurnaceStructureAndDimensionSystem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노체·내화물·코일·유압노를 기울이는 동작 및 외형치수 사양 그룹이다.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CrucibleType</w:t>
            </w:r>
          </w:p>
        </w:tc>
        <w:tc>
          <w:tcPr>
            <w:tcW w:type="dxa" w:w="3969"/>
          </w:tcPr>
          <w:p>
            <w:pPr>
              <w:keepNext w:val="0"/>
              <w:spacing w:after="40"/>
            </w:pPr>
            <w:r>
              <w:rPr>
                <w:rFonts w:ascii="맑은 고딕" w:hAnsi="맑은 고딕"/>
                <w:sz w:val="18"/>
              </w:rPr>
              <w:t>https://www.smart-factory.kr/ids/cd/CrucibleType/1/0</w:t>
              <w:br/>
              <w:t>내화물 도가니의 구조적 형식이다.</w:t>
            </w:r>
          </w:p>
        </w:tc>
        <w:tc>
          <w:tcPr>
            <w:tcW w:type="dxa" w:w="2239"/>
          </w:tcPr>
          <w:p>
            <w:pPr>
              <w:keepNext w:val="0"/>
              <w:spacing w:after="40"/>
            </w:pPr>
            <w:r>
              <w:rPr>
                <w:rFonts w:ascii="맑은 고딕" w:hAnsi="맑은 고딕"/>
                <w:sz w:val="18"/>
              </w:rPr>
              <w:t>[String]</w:t>
              <w:br/>
              <w:t>Rammed refractory crucible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CrucibleCapacity</w:t>
            </w:r>
          </w:p>
        </w:tc>
        <w:tc>
          <w:tcPr>
            <w:tcW w:type="dxa" w:w="3969"/>
          </w:tcPr>
          <w:p>
            <w:pPr>
              <w:keepNext w:val="0"/>
              <w:spacing w:after="40"/>
            </w:pPr>
            <w:r>
              <w:rPr>
                <w:rFonts w:ascii="맑은 고딕" w:hAnsi="맑은 고딕"/>
                <w:sz w:val="18"/>
              </w:rPr>
              <w:t>https://www.smart-factory.kr/ids/cd/CrucibleCapacity/1/0</w:t>
              <w:br/>
              <w:t>도가니의 정격 용탕 수용량이다.</w:t>
            </w:r>
          </w:p>
        </w:tc>
        <w:tc>
          <w:tcPr>
            <w:tcW w:type="dxa" w:w="2239"/>
          </w:tcPr>
          <w:p>
            <w:pPr>
              <w:keepNext w:val="0"/>
              <w:spacing w:after="40"/>
            </w:pPr>
            <w:r>
              <w:rPr>
                <w:rFonts w:ascii="맑은 고딕" w:hAnsi="맑은 고딕"/>
                <w:sz w:val="18"/>
              </w:rPr>
              <w:t>[Double]</w:t>
              <w:br/>
              <w:t>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RefractoryLiningMaterial</w:t>
            </w:r>
          </w:p>
        </w:tc>
        <w:tc>
          <w:tcPr>
            <w:tcW w:type="dxa" w:w="3969"/>
          </w:tcPr>
          <w:p>
            <w:pPr>
              <w:keepNext w:val="0"/>
              <w:spacing w:after="40"/>
            </w:pPr>
            <w:r>
              <w:rPr>
                <w:rFonts w:ascii="맑은 고딕" w:hAnsi="맑은 고딕"/>
                <w:sz w:val="18"/>
              </w:rPr>
              <w:t>https://www.smart-factory.kr/ids/cd/RefractoryLiningMaterial/1/0</w:t>
              <w:br/>
              <w:t>노체 내부 내화물 라이닝 재질이다.</w:t>
            </w:r>
          </w:p>
        </w:tc>
        <w:tc>
          <w:tcPr>
            <w:tcW w:type="dxa" w:w="2239"/>
          </w:tcPr>
          <w:p>
            <w:pPr>
              <w:keepNext w:val="0"/>
              <w:spacing w:after="40"/>
            </w:pPr>
            <w:r>
              <w:rPr>
                <w:rFonts w:ascii="맑은 고딕" w:hAnsi="맑은 고딕"/>
                <w:sz w:val="18"/>
              </w:rPr>
              <w:t>[String]</w:t>
              <w:br/>
              <w:t>Silica-based SiO₂ ramming refractory</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LiningThicknessNominal</w:t>
            </w:r>
          </w:p>
        </w:tc>
        <w:tc>
          <w:tcPr>
            <w:tcW w:type="dxa" w:w="3969"/>
          </w:tcPr>
          <w:p>
            <w:pPr>
              <w:keepNext w:val="0"/>
              <w:spacing w:after="40"/>
            </w:pPr>
            <w:r>
              <w:rPr>
                <w:rFonts w:ascii="맑은 고딕" w:hAnsi="맑은 고딕"/>
                <w:sz w:val="18"/>
              </w:rPr>
              <w:t>https://www.smart-factory.kr/ids/cd/LiningThicknessNominal/1/0</w:t>
              <w:br/>
              <w:t>신품 또는 설계상 내화물 라이닝 공칭 두께이다.</w:t>
            </w:r>
          </w:p>
        </w:tc>
        <w:tc>
          <w:tcPr>
            <w:tcW w:type="dxa" w:w="2239"/>
          </w:tcPr>
          <w:p>
            <w:pPr>
              <w:keepNext w:val="0"/>
              <w:spacing w:after="40"/>
            </w:pPr>
            <w:r>
              <w:rPr>
                <w:rFonts w:ascii="맑은 고딕" w:hAnsi="맑은 고딕"/>
                <w:sz w:val="18"/>
              </w:rPr>
              <w:t>[Double]</w:t>
              <w:br/>
              <w:t>150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CoilMaterial</w:t>
            </w:r>
          </w:p>
        </w:tc>
        <w:tc>
          <w:tcPr>
            <w:tcW w:type="dxa" w:w="3969"/>
          </w:tcPr>
          <w:p>
            <w:pPr>
              <w:keepNext w:val="0"/>
              <w:spacing w:after="40"/>
            </w:pPr>
            <w:r>
              <w:rPr>
                <w:rFonts w:ascii="맑은 고딕" w:hAnsi="맑은 고딕"/>
                <w:sz w:val="18"/>
              </w:rPr>
              <w:t>https://www.smart-factory.kr/ids/cd/CoilMaterial/1/0</w:t>
              <w:br/>
              <w:t>유도코일의 재질과 기본 구성이다.</w:t>
            </w:r>
          </w:p>
        </w:tc>
        <w:tc>
          <w:tcPr>
            <w:tcW w:type="dxa" w:w="2239"/>
          </w:tcPr>
          <w:p>
            <w:pPr>
              <w:keepNext w:val="0"/>
              <w:spacing w:after="40"/>
            </w:pPr>
            <w:r>
              <w:rPr>
                <w:rFonts w:ascii="맑은 고딕" w:hAnsi="맑은 고딕"/>
                <w:sz w:val="18"/>
              </w:rPr>
              <w:t>[String]</w:t>
              <w:br/>
              <w:t>Water-cooled copper tube coi</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CoilTurns</w:t>
            </w:r>
          </w:p>
        </w:tc>
        <w:tc>
          <w:tcPr>
            <w:tcW w:type="dxa" w:w="3969"/>
          </w:tcPr>
          <w:p>
            <w:pPr>
              <w:keepNext w:val="0"/>
              <w:spacing w:after="40"/>
            </w:pPr>
            <w:r>
              <w:rPr>
                <w:rFonts w:ascii="맑은 고딕" w:hAnsi="맑은 고딕"/>
                <w:sz w:val="18"/>
              </w:rPr>
              <w:t>https://www.smart-factory.kr/ids/cd/CoilTurns/1/0</w:t>
              <w:br/>
              <w:t>유도코일의 설계 권수이다.</w:t>
            </w:r>
          </w:p>
        </w:tc>
        <w:tc>
          <w:tcPr>
            <w:tcW w:type="dxa" w:w="2239"/>
          </w:tcPr>
          <w:p>
            <w:pPr>
              <w:keepNext w:val="0"/>
              <w:spacing w:after="40"/>
            </w:pPr>
            <w:r>
              <w:rPr>
                <w:rFonts w:ascii="맑은 고딕" w:hAnsi="맑은 고딕"/>
                <w:sz w:val="18"/>
              </w:rPr>
              <w:t>[Integer]</w:t>
              <w:br/>
              <w:t>12</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TiltingMechanism</w:t>
            </w:r>
          </w:p>
        </w:tc>
        <w:tc>
          <w:tcPr>
            <w:tcW w:type="dxa" w:w="3969"/>
          </w:tcPr>
          <w:p>
            <w:pPr>
              <w:keepNext w:val="0"/>
              <w:spacing w:after="40"/>
            </w:pPr>
            <w:r>
              <w:rPr>
                <w:rFonts w:ascii="맑은 고딕" w:hAnsi="맑은 고딕"/>
                <w:sz w:val="18"/>
              </w:rPr>
              <w:t>https://www.smart-factory.kr/ids/cd/TiltingMechanism/1/0</w:t>
              <w:br/>
              <w:t>출탕을 위한 노체 노를 기울이는 동작 방식이다.</w:t>
            </w:r>
          </w:p>
        </w:tc>
        <w:tc>
          <w:tcPr>
            <w:tcW w:type="dxa" w:w="2239"/>
          </w:tcPr>
          <w:p>
            <w:pPr>
              <w:keepNext w:val="0"/>
              <w:spacing w:after="40"/>
            </w:pPr>
            <w:r>
              <w:rPr>
                <w:rFonts w:ascii="맑은 고딕" w:hAnsi="맑은 고딕"/>
                <w:sz w:val="18"/>
              </w:rPr>
              <w:t>[String]</w:t>
              <w:br/>
              <w:t>Hydraulic cylinder tilting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FurnaceInnerDiameter</w:t>
            </w:r>
          </w:p>
        </w:tc>
        <w:tc>
          <w:tcPr>
            <w:tcW w:type="dxa" w:w="3969"/>
          </w:tcPr>
          <w:p>
            <w:pPr>
              <w:keepNext w:val="0"/>
              <w:spacing w:after="40"/>
            </w:pPr>
            <w:r>
              <w:rPr>
                <w:rFonts w:ascii="맑은 고딕" w:hAnsi="맑은 고딕"/>
                <w:sz w:val="18"/>
              </w:rPr>
              <w:t>https://www.smart-factory.kr/ids/cd/FurnaceInnerDiameter/1/0</w:t>
              <w:br/>
              <w:t>노체 또는 도가니의 유효 내경이다.</w:t>
            </w:r>
          </w:p>
        </w:tc>
        <w:tc>
          <w:tcPr>
            <w:tcW w:type="dxa" w:w="2239"/>
          </w:tcPr>
          <w:p>
            <w:pPr>
              <w:keepNext w:val="0"/>
              <w:spacing w:after="40"/>
            </w:pPr>
            <w:r>
              <w:rPr>
                <w:rFonts w:ascii="맑은 고딕" w:hAnsi="맑은 고딕"/>
                <w:sz w:val="18"/>
              </w:rPr>
              <w:t>[Double]</w:t>
              <w:br/>
              <w:t>900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DimensionsHeight</w:t>
            </w:r>
          </w:p>
        </w:tc>
        <w:tc>
          <w:tcPr>
            <w:tcW w:type="dxa" w:w="3969"/>
          </w:tcPr>
          <w:p>
            <w:pPr>
              <w:keepNext w:val="0"/>
              <w:spacing w:after="40"/>
            </w:pPr>
            <w:r>
              <w:rPr>
                <w:rFonts w:ascii="맑은 고딕" w:hAnsi="맑은 고딕"/>
                <w:sz w:val="18"/>
              </w:rPr>
              <w:t>0173-1#02-AAO034#007</w:t>
              <w:br/>
              <w:t>정상 설치 상태에서 장비의 아래쪽부터 위쪽까지의 높이이다.</w:t>
            </w:r>
          </w:p>
        </w:tc>
        <w:tc>
          <w:tcPr>
            <w:tcW w:type="dxa" w:w="2239"/>
          </w:tcPr>
          <w:p>
            <w:pPr>
              <w:keepNext w:val="0"/>
              <w:spacing w:after="40"/>
            </w:pPr>
            <w:r>
              <w:rPr>
                <w:rFonts w:ascii="맑은 고딕" w:hAnsi="맑은 고딕"/>
                <w:sz w:val="18"/>
              </w:rPr>
              <w:t>[Double]</w:t>
              <w:br/>
              <w:t>3200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DimensionsWidth</w:t>
            </w:r>
          </w:p>
        </w:tc>
        <w:tc>
          <w:tcPr>
            <w:tcW w:type="dxa" w:w="3969"/>
          </w:tcPr>
          <w:p>
            <w:pPr>
              <w:keepNext w:val="0"/>
              <w:spacing w:after="40"/>
            </w:pPr>
            <w:r>
              <w:rPr>
                <w:rFonts w:ascii="맑은 고딕" w:hAnsi="맑은 고딕"/>
                <w:sz w:val="18"/>
              </w:rPr>
              <w:t>0173-1#02-AAO032#007</w:t>
              <w:br/>
              <w:t>정상 설치 상태에서 장비의 왼쪽부터 오른쪽까지의 폭이다.</w:t>
            </w:r>
          </w:p>
        </w:tc>
        <w:tc>
          <w:tcPr>
            <w:tcW w:type="dxa" w:w="2239"/>
          </w:tcPr>
          <w:p>
            <w:pPr>
              <w:keepNext w:val="0"/>
              <w:spacing w:after="40"/>
            </w:pPr>
            <w:r>
              <w:rPr>
                <w:rFonts w:ascii="맑은 고딕" w:hAnsi="맑은 고딕"/>
                <w:sz w:val="18"/>
              </w:rPr>
              <w:t>[Double]</w:t>
              <w:br/>
              <w:t>2600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DimensionsDepth</w:t>
            </w:r>
          </w:p>
        </w:tc>
        <w:tc>
          <w:tcPr>
            <w:tcW w:type="dxa" w:w="3969"/>
          </w:tcPr>
          <w:p>
            <w:pPr>
              <w:keepNext w:val="0"/>
              <w:spacing w:after="40"/>
            </w:pPr>
            <w:r>
              <w:rPr>
                <w:rFonts w:ascii="맑은 고딕" w:hAnsi="맑은 고딕"/>
                <w:sz w:val="18"/>
              </w:rPr>
              <w:t>0173-1#02-AAO035#008</w:t>
              <w:br/>
              <w:t>정상 설치 상태에서 장비의 앞쪽부터 뒤쪽까지의 깊이이다.</w:t>
            </w:r>
          </w:p>
        </w:tc>
        <w:tc>
          <w:tcPr>
            <w:tcW w:type="dxa" w:w="2239"/>
          </w:tcPr>
          <w:p>
            <w:pPr>
              <w:keepNext w:val="0"/>
              <w:spacing w:after="40"/>
            </w:pPr>
            <w:r>
              <w:rPr>
                <w:rFonts w:ascii="맑은 고딕" w:hAnsi="맑은 고딕"/>
                <w:sz w:val="18"/>
              </w:rPr>
              <w:t>[Double]</w:t>
              <w:br/>
              <w:t>2400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SoundPowerLevel</w:t>
            </w:r>
          </w:p>
        </w:tc>
        <w:tc>
          <w:tcPr>
            <w:tcW w:type="dxa" w:w="3969"/>
          </w:tcPr>
          <w:p>
            <w:pPr>
              <w:keepNext w:val="0"/>
              <w:spacing w:after="40"/>
            </w:pPr>
            <w:r>
              <w:rPr>
                <w:rFonts w:ascii="맑은 고딕" w:hAnsi="맑은 고딕"/>
                <w:sz w:val="18"/>
              </w:rPr>
              <w:t>0173-1#02-AAZ122#004</w:t>
              <w:br/>
              <w:t>장비가 내보내는 소리의 전체 세기를 기준값과 비교한 값이다. 측정 위치의 소음 크기와는 구분한다.</w:t>
            </w:r>
          </w:p>
        </w:tc>
        <w:tc>
          <w:tcPr>
            <w:tcW w:type="dxa" w:w="2239"/>
          </w:tcPr>
          <w:p>
            <w:pPr>
              <w:keepNext w:val="0"/>
              <w:spacing w:after="40"/>
            </w:pPr>
            <w:r>
              <w:rPr>
                <w:rFonts w:ascii="맑은 고딕" w:hAnsi="맑은 고딕"/>
                <w:sz w:val="18"/>
              </w:rPr>
              <w:t>[Double]</w:t>
              <w:br/>
              <w:t>88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HydraulicUnitType</w:t>
            </w:r>
          </w:p>
        </w:tc>
        <w:tc>
          <w:tcPr>
            <w:tcW w:type="dxa" w:w="3969"/>
          </w:tcPr>
          <w:p>
            <w:pPr>
              <w:keepNext w:val="0"/>
              <w:spacing w:after="40"/>
            </w:pPr>
            <w:r>
              <w:rPr>
                <w:rFonts w:ascii="맑은 고딕" w:hAnsi="맑은 고딕"/>
                <w:sz w:val="18"/>
              </w:rPr>
              <w:t>https://www.smart-factory.kr/ids/cd/HydraulicUnitType/1/0</w:t>
              <w:br/>
              <w:t>노를 기울이는 동작장치에 사용되는 유압 유닛 형식이다.</w:t>
            </w:r>
          </w:p>
        </w:tc>
        <w:tc>
          <w:tcPr>
            <w:tcW w:type="dxa" w:w="2239"/>
          </w:tcPr>
          <w:p>
            <w:pPr>
              <w:keepNext w:val="0"/>
              <w:spacing w:after="40"/>
            </w:pPr>
            <w:r>
              <w:rPr>
                <w:rFonts w:ascii="맑은 고딕" w:hAnsi="맑은 고딕"/>
                <w:sz w:val="18"/>
              </w:rPr>
              <w:t>[String]</w:t>
              <w:br/>
              <w:t>Electro-hydraulic power pack</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4" w:name="GuideNav50054"/>
      <w:r>
        <w:t>표 22 TechnicalData/TechnicalPropertyAreas[3]/[] 요소</w:t>
      </w:r>
      <w:bookmarkEnd w:id="5005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0173-1#02-ABL358#002/0173-1#01-AHX773#002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주제의 기술사양을 묶은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CoolingAndFumeExhaustSystem</w:t>
            </w:r>
          </w:p>
        </w:tc>
        <w:tc>
          <w:tcPr>
            <w:tcW w:type="dxa" w:w="3969"/>
          </w:tcPr>
          <w:p>
            <w:pPr>
              <w:keepNext w:val="0"/>
              <w:spacing w:after="40"/>
            </w:pPr>
            <w:r>
              <w:rPr>
                <w:rFonts w:ascii="맑은 고딕" w:hAnsi="맑은 고딕"/>
                <w:sz w:val="18"/>
              </w:rPr>
              <w:t>https://www.smart-factory.kr/ids/cd/CoolingAndFumeExhaustSystem/1/0</w:t>
              <w:br/>
              <w:t>코일 냉각수·비상냉각·집진배기 계통이다.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5" w:name="GuideNav50055"/>
      <w:r>
        <w:t>표 23 TechnicalData/TechnicalPropertyAreas[3]/[]/CoolingAndFumeExhaustSystem 요소</w:t>
      </w:r>
      <w:bookmarkEnd w:id="5005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CoolingAndFumeExhaustSystem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https://www.smart-factory.kr/ids/cd/CoolingAndFumeExhaustSystem/1/0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코일 냉각수·비상냉각·집진배기 계통이다.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CoolingAndFumeExhaustSpecifications</w:t>
            </w:r>
          </w:p>
        </w:tc>
        <w:tc>
          <w:tcPr>
            <w:tcW w:type="dxa" w:w="3969"/>
          </w:tcPr>
          <w:p>
            <w:pPr>
              <w:keepNext w:val="0"/>
              <w:spacing w:after="40"/>
            </w:pPr>
            <w:r>
              <w:rPr>
                <w:rFonts w:ascii="맑은 고딕" w:hAnsi="맑은 고딕"/>
                <w:sz w:val="18"/>
              </w:rPr>
              <w:t>https://www.smart-factory.kr/ids/cd/CoolingAndFumeExhaustSpecifications/1/0</w:t>
              <w:br/>
              <w:t>냉각수와 집진·배기설비의 정격사양 그룹이다.</w:t>
            </w:r>
          </w:p>
        </w:tc>
        <w:tc>
          <w:tcPr>
            <w:tcW w:type="dxa" w:w="2239"/>
          </w:tcPr>
          <w:p>
            <w:pPr>
              <w:keepNext w:val="0"/>
              <w:spacing w:after="40"/>
            </w:pPr>
            <w:r>
              <w:rPr>
                <w:rFonts w:ascii="맑은 고딕" w:hAnsi="맑은 고딕"/>
                <w:sz w:val="18"/>
              </w:rPr>
              <w:t>[-]</w:t>
              <w:br/>
              <w:t>22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6" w:name="GuideNav50056"/>
      <w:r>
        <w:t>표 24 TechnicalData/TechnicalPropertyAreas[3]/[]/CoolingAndFumeExhaustSystem/CoolingAndFumeExhaustSpecifications 요소</w:t>
      </w:r>
      <w:bookmarkEnd w:id="50056"/>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CoolingAndFumeExhaustSpecifications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https://www.smart-factory.kr/ids/cd/CoolingAndFumeExhaustSpecifications/1/0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CoolingAndFumeExhaustSystem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냉각수와 집진·배기설비의 정격사양 그룹이다.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CoilCoolingMethod</w:t>
            </w:r>
          </w:p>
        </w:tc>
        <w:tc>
          <w:tcPr>
            <w:tcW w:type="dxa" w:w="3969"/>
          </w:tcPr>
          <w:p>
            <w:pPr>
              <w:keepNext w:val="0"/>
              <w:spacing w:after="40"/>
            </w:pPr>
            <w:r>
              <w:rPr>
                <w:rFonts w:ascii="맑은 고딕" w:hAnsi="맑은 고딕"/>
                <w:sz w:val="18"/>
              </w:rPr>
              <w:t>https://www.smart-factory.kr/ids/cd/CoilCoolingMethod/1/0</w:t>
              <w:br/>
              <w:t>유도코일 냉각방식이다.</w:t>
            </w:r>
          </w:p>
        </w:tc>
        <w:tc>
          <w:tcPr>
            <w:tcW w:type="dxa" w:w="2239"/>
          </w:tcPr>
          <w:p>
            <w:pPr>
              <w:keepNext w:val="0"/>
              <w:spacing w:after="40"/>
            </w:pPr>
            <w:r>
              <w:rPr>
                <w:rFonts w:ascii="맑은 고딕" w:hAnsi="맑은 고딕"/>
                <w:sz w:val="18"/>
              </w:rPr>
              <w:t>[String]</w:t>
              <w:br/>
              <w:t>Closed-loop water cooling with plate heat exchanger</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CoolingWaterFlowRate</w:t>
            </w:r>
          </w:p>
        </w:tc>
        <w:tc>
          <w:tcPr>
            <w:tcW w:type="dxa" w:w="3969"/>
          </w:tcPr>
          <w:p>
            <w:pPr>
              <w:keepNext w:val="0"/>
              <w:spacing w:after="40"/>
            </w:pPr>
            <w:r>
              <w:rPr>
                <w:rFonts w:ascii="맑은 고딕" w:hAnsi="맑은 고딕"/>
                <w:sz w:val="18"/>
              </w:rPr>
              <w:t>https://www.smart-factory.kr/ids/cd/CoolingWaterFlowRate/1/0</w:t>
              <w:br/>
              <w:t>정격 운전조건에서 유도코일에 필요한 전체 냉각수 설계유량이다.</w:t>
            </w:r>
          </w:p>
        </w:tc>
        <w:tc>
          <w:tcPr>
            <w:tcW w:type="dxa" w:w="2239"/>
          </w:tcPr>
          <w:p>
            <w:pPr>
              <w:keepNext w:val="0"/>
              <w:spacing w:after="40"/>
            </w:pPr>
            <w:r>
              <w:rPr>
                <w:rFonts w:ascii="맑은 고딕" w:hAnsi="맑은 고딕"/>
                <w:sz w:val="18"/>
              </w:rPr>
              <w:t>[Double]</w:t>
              <w:br/>
              <w:t>300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CoolingWaterInletTemperature</w:t>
            </w:r>
          </w:p>
        </w:tc>
        <w:tc>
          <w:tcPr>
            <w:tcW w:type="dxa" w:w="3969"/>
          </w:tcPr>
          <w:p>
            <w:pPr>
              <w:keepNext w:val="0"/>
              <w:spacing w:after="40"/>
            </w:pPr>
            <w:r>
              <w:rPr>
                <w:rFonts w:ascii="맑은 고딕" w:hAnsi="맑은 고딕"/>
                <w:sz w:val="18"/>
              </w:rPr>
              <w:t>https://www.smart-factory.kr/ids/cd/CoolingWaterInletTemperature/1/0</w:t>
              <w:br/>
              <w:t>유도코일 입구에서 허용되는 냉각수의 최대 설계온도이다.</w:t>
            </w:r>
          </w:p>
        </w:tc>
        <w:tc>
          <w:tcPr>
            <w:tcW w:type="dxa" w:w="2239"/>
          </w:tcPr>
          <w:p>
            <w:pPr>
              <w:keepNext w:val="0"/>
              <w:spacing w:after="40"/>
            </w:pPr>
            <w:r>
              <w:rPr>
                <w:rFonts w:ascii="맑은 고딕" w:hAnsi="맑은 고딕"/>
                <w:sz w:val="18"/>
              </w:rPr>
              <w:t>[Double]</w:t>
              <w:br/>
              <w:t>32</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CoolingWaterPressure</w:t>
            </w:r>
          </w:p>
        </w:tc>
        <w:tc>
          <w:tcPr>
            <w:tcW w:type="dxa" w:w="3969"/>
          </w:tcPr>
          <w:p>
            <w:pPr>
              <w:keepNext w:val="0"/>
              <w:spacing w:after="40"/>
            </w:pPr>
            <w:r>
              <w:rPr>
                <w:rFonts w:ascii="맑은 고딕" w:hAnsi="맑은 고딕"/>
                <w:sz w:val="18"/>
              </w:rPr>
              <w:t>https://www.smart-factory.kr/ids/cd/CoolingWaterPressure/1/0</w:t>
              <w:br/>
              <w:t>유도코일 냉각회로 입구의 정격 공급압력이다.</w:t>
            </w:r>
          </w:p>
        </w:tc>
        <w:tc>
          <w:tcPr>
            <w:tcW w:type="dxa" w:w="2239"/>
          </w:tcPr>
          <w:p>
            <w:pPr>
              <w:keepNext w:val="0"/>
              <w:spacing w:after="40"/>
            </w:pPr>
            <w:r>
              <w:rPr>
                <w:rFonts w:ascii="맑은 고딕" w:hAnsi="맑은 고딕"/>
                <w:sz w:val="18"/>
              </w:rPr>
              <w:t>[Double]</w:t>
              <w:br/>
              <w:t>3.5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EmergencyCoolingSupported</w:t>
            </w:r>
          </w:p>
        </w:tc>
        <w:tc>
          <w:tcPr>
            <w:tcW w:type="dxa" w:w="3969"/>
          </w:tcPr>
          <w:p>
            <w:pPr>
              <w:keepNext w:val="0"/>
              <w:spacing w:after="40"/>
            </w:pPr>
            <w:r>
              <w:rPr>
                <w:rFonts w:ascii="맑은 고딕" w:hAnsi="맑은 고딕"/>
                <w:sz w:val="18"/>
              </w:rPr>
              <w:t>https://www.smart-factory.kr/ids/cd/EmergencyCoolingSupported/1/0</w:t>
              <w:br/>
              <w:t>정상 냉각수 공급 상실 시 비상냉각 지원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FumeExtractionMethod</w:t>
            </w:r>
          </w:p>
        </w:tc>
        <w:tc>
          <w:tcPr>
            <w:tcW w:type="dxa" w:w="3969"/>
          </w:tcPr>
          <w:p>
            <w:pPr>
              <w:keepNext w:val="0"/>
              <w:spacing w:after="40"/>
            </w:pPr>
            <w:r>
              <w:rPr>
                <w:rFonts w:ascii="맑은 고딕" w:hAnsi="맑은 고딕"/>
                <w:sz w:val="18"/>
              </w:rPr>
              <w:t>https://www.smart-factory.kr/ids/cd/FumeExtractionMethod/1/0</w:t>
              <w:br/>
              <w:t>용해 및 출탕 시 발생하는 미세한 연기와 분진을 모아 배출하는 방식이다.</w:t>
            </w:r>
          </w:p>
        </w:tc>
        <w:tc>
          <w:tcPr>
            <w:tcW w:type="dxa" w:w="2239"/>
          </w:tcPr>
          <w:p>
            <w:pPr>
              <w:keepNext w:val="0"/>
              <w:spacing w:after="40"/>
            </w:pPr>
            <w:r>
              <w:rPr>
                <w:rFonts w:ascii="맑은 고딕" w:hAnsi="맑은 고딕"/>
                <w:sz w:val="18"/>
              </w:rPr>
              <w:t>[String]</w:t>
              <w:br/>
              <w:t>Side-draft hood with baghouse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FumeExtractionFlowRate</w:t>
            </w:r>
          </w:p>
        </w:tc>
        <w:tc>
          <w:tcPr>
            <w:tcW w:type="dxa" w:w="3969"/>
          </w:tcPr>
          <w:p>
            <w:pPr>
              <w:keepNext w:val="0"/>
              <w:spacing w:after="40"/>
            </w:pPr>
            <w:r>
              <w:rPr>
                <w:rFonts w:ascii="맑은 고딕" w:hAnsi="맑은 고딕"/>
                <w:sz w:val="18"/>
              </w:rPr>
              <w:t>https://www.smart-factory.kr/ids/cd/FumeExtractionFlowRate/1/0</w:t>
              <w:br/>
              <w:t>집진·배기설비의 정격 처리풍량이다.</w:t>
            </w:r>
          </w:p>
        </w:tc>
        <w:tc>
          <w:tcPr>
            <w:tcW w:type="dxa" w:w="2239"/>
          </w:tcPr>
          <w:p>
            <w:pPr>
              <w:keepNext w:val="0"/>
              <w:spacing w:after="40"/>
            </w:pPr>
            <w:r>
              <w:rPr>
                <w:rFonts w:ascii="맑은 고딕" w:hAnsi="맑은 고딕"/>
                <w:sz w:val="18"/>
              </w:rPr>
              <w:t>[Double]</w:t>
              <w:br/>
              <w:t>18000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DustCollectionConnectionSize</w:t>
            </w:r>
          </w:p>
        </w:tc>
        <w:tc>
          <w:tcPr>
            <w:tcW w:type="dxa" w:w="3969"/>
          </w:tcPr>
          <w:p>
            <w:pPr>
              <w:keepNext w:val="0"/>
              <w:spacing w:after="40"/>
            </w:pPr>
            <w:r>
              <w:rPr>
                <w:rFonts w:ascii="맑은 고딕" w:hAnsi="맑은 고딕"/>
                <w:sz w:val="18"/>
              </w:rPr>
              <w:t>https://www.smart-factory.kr/ids/cd/DustCollectionConnectionSize/1/0</w:t>
              <w:br/>
              <w:t>집진덕트의 연결구 공칭 크기이다.</w:t>
            </w:r>
          </w:p>
        </w:tc>
        <w:tc>
          <w:tcPr>
            <w:tcW w:type="dxa" w:w="2239"/>
          </w:tcPr>
          <w:p>
            <w:pPr>
              <w:keepNext w:val="0"/>
              <w:spacing w:after="40"/>
            </w:pPr>
            <w:r>
              <w:rPr>
                <w:rFonts w:ascii="맑은 고딕" w:hAnsi="맑은 고딕"/>
                <w:sz w:val="18"/>
              </w:rPr>
              <w:t>[Double]</w:t>
              <w:br/>
              <w:t>400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CoolingPassageShape</w:t>
            </w:r>
          </w:p>
        </w:tc>
        <w:tc>
          <w:tcPr>
            <w:tcW w:type="dxa" w:w="3969"/>
          </w:tcPr>
          <w:p>
            <w:pPr>
              <w:keepNext w:val="0"/>
              <w:spacing w:after="40"/>
            </w:pPr>
            <w:r>
              <w:rPr>
                <w:rFonts w:ascii="맑은 고딕" w:hAnsi="맑은 고딕"/>
                <w:sz w:val="18"/>
              </w:rPr>
              <w:t>https://www.smart-factory.kr/ids/cd/CoolingPassageShape/1/0</w:t>
              <w:br/>
              <w:t>유도코일 도체 내부 냉각수 통로의 기하학적 형상이다.</w:t>
            </w:r>
          </w:p>
        </w:tc>
        <w:tc>
          <w:tcPr>
            <w:tcW w:type="dxa" w:w="2239"/>
          </w:tcPr>
          <w:p>
            <w:pPr>
              <w:keepNext w:val="0"/>
              <w:spacing w:after="40"/>
            </w:pPr>
            <w:r>
              <w:rPr>
                <w:rFonts w:ascii="맑은 고딕" w:hAnsi="맑은 고딕"/>
                <w:sz w:val="18"/>
              </w:rPr>
              <w:t>[String]</w:t>
              <w:br/>
              <w:t>Rectangular</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CoolingPassageWidth</w:t>
            </w:r>
          </w:p>
        </w:tc>
        <w:tc>
          <w:tcPr>
            <w:tcW w:type="dxa" w:w="3969"/>
          </w:tcPr>
          <w:p>
            <w:pPr>
              <w:keepNext w:val="0"/>
              <w:spacing w:after="40"/>
            </w:pPr>
            <w:r>
              <w:rPr>
                <w:rFonts w:ascii="맑은 고딕" w:hAnsi="맑은 고딕"/>
                <w:sz w:val="18"/>
              </w:rPr>
              <w:t>https://www.smart-factory.kr/ids/cd/CoolingPassageWidth/1/0</w:t>
              <w:br/>
              <w:t>직사각형 유도코일 냉각수 통로의 내부 폭이다.</w:t>
            </w:r>
          </w:p>
        </w:tc>
        <w:tc>
          <w:tcPr>
            <w:tcW w:type="dxa" w:w="2239"/>
          </w:tcPr>
          <w:p>
            <w:pPr>
              <w:keepNext w:val="0"/>
              <w:spacing w:after="40"/>
            </w:pPr>
            <w:r>
              <w:rPr>
                <w:rFonts w:ascii="맑은 고딕" w:hAnsi="맑은 고딕"/>
                <w:sz w:val="18"/>
              </w:rPr>
              <w:t>[Double]</w:t>
              <w:br/>
              <w:t>24</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CoolingPassageHeight</w:t>
            </w:r>
          </w:p>
        </w:tc>
        <w:tc>
          <w:tcPr>
            <w:tcW w:type="dxa" w:w="3969"/>
          </w:tcPr>
          <w:p>
            <w:pPr>
              <w:keepNext w:val="0"/>
              <w:spacing w:after="40"/>
            </w:pPr>
            <w:r>
              <w:rPr>
                <w:rFonts w:ascii="맑은 고딕" w:hAnsi="맑은 고딕"/>
                <w:sz w:val="18"/>
              </w:rPr>
              <w:t>https://www.smart-factory.kr/ids/cd/CoolingPassageHeight/1/0</w:t>
              <w:br/>
              <w:t>직사각형 유도코일 냉각수 통로의 내부 높이이다.</w:t>
            </w:r>
          </w:p>
        </w:tc>
        <w:tc>
          <w:tcPr>
            <w:tcW w:type="dxa" w:w="2239"/>
          </w:tcPr>
          <w:p>
            <w:pPr>
              <w:keepNext w:val="0"/>
              <w:spacing w:after="40"/>
            </w:pPr>
            <w:r>
              <w:rPr>
                <w:rFonts w:ascii="맑은 고딕" w:hAnsi="맑은 고딕"/>
                <w:sz w:val="18"/>
              </w:rPr>
              <w:t>[Double]</w:t>
              <w:br/>
              <w:t>18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CoolingPassageHydraulicDiameter</w:t>
            </w:r>
          </w:p>
        </w:tc>
        <w:tc>
          <w:tcPr>
            <w:tcW w:type="dxa" w:w="3969"/>
          </w:tcPr>
          <w:p>
            <w:pPr>
              <w:keepNext w:val="0"/>
              <w:spacing w:after="40"/>
            </w:pPr>
            <w:r>
              <w:rPr>
                <w:rFonts w:ascii="맑은 고딕" w:hAnsi="맑은 고딕"/>
                <w:sz w:val="18"/>
              </w:rPr>
              <w:t>https://www.smart-factory.kr/ids/cd/CoolingPassageHydraulicDiameter/1/0</w:t>
              <w:br/>
              <w:t>단면이 원형이 아닌 냉각수 통로를 원형 관과 비교하기 위한 계산상 지름이다. 단면적의 4배를 물과 접하는 둘레 길이로 나누어 구한다.</w:t>
            </w:r>
          </w:p>
        </w:tc>
        <w:tc>
          <w:tcPr>
            <w:tcW w:type="dxa" w:w="2239"/>
          </w:tcPr>
          <w:p>
            <w:pPr>
              <w:keepNext w:val="0"/>
              <w:spacing w:after="40"/>
            </w:pPr>
            <w:r>
              <w:rPr>
                <w:rFonts w:ascii="맑은 고딕" w:hAnsi="맑은 고딕"/>
                <w:sz w:val="18"/>
              </w:rPr>
              <w:t>[Double]</w:t>
              <w:br/>
              <w:t>20.6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CoilCoolingCircuitCount</w:t>
            </w:r>
          </w:p>
        </w:tc>
        <w:tc>
          <w:tcPr>
            <w:tcW w:type="dxa" w:w="3969"/>
          </w:tcPr>
          <w:p>
            <w:pPr>
              <w:keepNext w:val="0"/>
              <w:spacing w:after="40"/>
            </w:pPr>
            <w:r>
              <w:rPr>
                <w:rFonts w:ascii="맑은 고딕" w:hAnsi="맑은 고딕"/>
                <w:sz w:val="18"/>
              </w:rPr>
              <w:t>https://www.smart-factory.kr/ids/cd/CoilCoolingCircuitCount/1/0</w:t>
              <w:br/>
              <w:t>유도코일에 구성된 병렬 냉각수 회로의 수이다.</w:t>
            </w:r>
          </w:p>
        </w:tc>
        <w:tc>
          <w:tcPr>
            <w:tcW w:type="dxa" w:w="2239"/>
          </w:tcPr>
          <w:p>
            <w:pPr>
              <w:keepNext w:val="0"/>
              <w:spacing w:after="40"/>
            </w:pPr>
            <w:r>
              <w:rPr>
                <w:rFonts w:ascii="맑은 고딕" w:hAnsi="맑은 고딕"/>
                <w:sz w:val="18"/>
              </w:rPr>
              <w:t>[Integer]</w:t>
              <w:br/>
              <w:t>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CoolingWaterFlowRatePerCircuitDesign</w:t>
            </w:r>
          </w:p>
        </w:tc>
        <w:tc>
          <w:tcPr>
            <w:tcW w:type="dxa" w:w="3969"/>
          </w:tcPr>
          <w:p>
            <w:pPr>
              <w:keepNext w:val="0"/>
              <w:spacing w:after="40"/>
            </w:pPr>
            <w:r>
              <w:rPr>
                <w:rFonts w:ascii="맑은 고딕" w:hAnsi="맑은 고딕"/>
                <w:sz w:val="18"/>
              </w:rPr>
              <w:t>https://www.smart-factory.kr/ids/cd/CoolingWaterFlowRatePerCircuitDesign/1/0</w:t>
              <w:br/>
              <w:t>코일 냉각회로 한 개에 할당된 설계 냉각수 유량이다.</w:t>
            </w:r>
          </w:p>
        </w:tc>
        <w:tc>
          <w:tcPr>
            <w:tcW w:type="dxa" w:w="2239"/>
          </w:tcPr>
          <w:p>
            <w:pPr>
              <w:keepNext w:val="0"/>
              <w:spacing w:after="40"/>
            </w:pPr>
            <w:r>
              <w:rPr>
                <w:rFonts w:ascii="맑은 고딕" w:hAnsi="맑은 고딕"/>
                <w:sz w:val="18"/>
              </w:rPr>
              <w:t>[Double]</w:t>
              <w:br/>
              <w:t>37.5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CoolingWaterVelocityDesign</w:t>
            </w:r>
          </w:p>
        </w:tc>
        <w:tc>
          <w:tcPr>
            <w:tcW w:type="dxa" w:w="3969"/>
          </w:tcPr>
          <w:p>
            <w:pPr>
              <w:keepNext w:val="0"/>
              <w:spacing w:after="40"/>
            </w:pPr>
            <w:r>
              <w:rPr>
                <w:rFonts w:ascii="맑은 고딕" w:hAnsi="맑은 고딕"/>
                <w:sz w:val="18"/>
              </w:rPr>
              <w:t>https://www.smart-factory.kr/ids/cd/CoolingWaterVelocityDesign/1/0</w:t>
              <w:br/>
              <w:t>정격 유량에서 코일 냉각통로를 흐르는 냉각수의 설계 평균유속이다.</w:t>
            </w:r>
          </w:p>
        </w:tc>
        <w:tc>
          <w:tcPr>
            <w:tcW w:type="dxa" w:w="2239"/>
          </w:tcPr>
          <w:p>
            <w:pPr>
              <w:keepNext w:val="0"/>
              <w:spacing w:after="40"/>
            </w:pPr>
            <w:r>
              <w:rPr>
                <w:rFonts w:ascii="맑은 고딕" w:hAnsi="맑은 고딕"/>
                <w:sz w:val="18"/>
              </w:rPr>
              <w:t>[Double]</w:t>
              <w:br/>
              <w:t>1.6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CoolingWaterDifferentialPressureDesign</w:t>
            </w:r>
          </w:p>
        </w:tc>
        <w:tc>
          <w:tcPr>
            <w:tcW w:type="dxa" w:w="3969"/>
          </w:tcPr>
          <w:p>
            <w:pPr>
              <w:keepNext w:val="0"/>
              <w:spacing w:after="40"/>
            </w:pPr>
            <w:r>
              <w:rPr>
                <w:rFonts w:ascii="맑은 고딕" w:hAnsi="맑은 고딕"/>
                <w:sz w:val="18"/>
              </w:rPr>
              <w:t>https://www.smart-factory.kr/ids/cd/CoolingWaterDifferentialPressureDesign/1/0</w:t>
              <w:br/>
              <w:t>유도코일 냉각회로 입구와 출구 사이의 설계 압력차이다.</w:t>
            </w:r>
          </w:p>
        </w:tc>
        <w:tc>
          <w:tcPr>
            <w:tcW w:type="dxa" w:w="2239"/>
          </w:tcPr>
          <w:p>
            <w:pPr>
              <w:keepNext w:val="0"/>
              <w:spacing w:after="40"/>
            </w:pPr>
            <w:r>
              <w:rPr>
                <w:rFonts w:ascii="맑은 고딕" w:hAnsi="맑은 고딕"/>
                <w:sz w:val="18"/>
              </w:rPr>
              <w:t>[Double]</w:t>
              <w:br/>
              <w:t>1.2</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CoolingWaterOutletTempMax</w:t>
            </w:r>
          </w:p>
        </w:tc>
        <w:tc>
          <w:tcPr>
            <w:tcW w:type="dxa" w:w="3969"/>
          </w:tcPr>
          <w:p>
            <w:pPr>
              <w:keepNext w:val="0"/>
              <w:spacing w:after="40"/>
            </w:pPr>
            <w:r>
              <w:rPr>
                <w:rFonts w:ascii="맑은 고딕" w:hAnsi="맑은 고딕"/>
                <w:sz w:val="18"/>
              </w:rPr>
              <w:t>https://www.smart-factory.kr/ids/cd/CoolingWaterOutletTempMax/1/0</w:t>
              <w:br/>
              <w:t>유도코일 출구에서 허용되는 냉각수의 최대온도이다.</w:t>
            </w:r>
          </w:p>
        </w:tc>
        <w:tc>
          <w:tcPr>
            <w:tcW w:type="dxa" w:w="2239"/>
          </w:tcPr>
          <w:p>
            <w:pPr>
              <w:keepNext w:val="0"/>
              <w:spacing w:after="40"/>
            </w:pPr>
            <w:r>
              <w:rPr>
                <w:rFonts w:ascii="맑은 고딕" w:hAnsi="맑은 고딕"/>
                <w:sz w:val="18"/>
              </w:rPr>
              <w:t>[Double]</w:t>
              <w:br/>
              <w:t>45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CoolingWaterTempRiseMax</w:t>
            </w:r>
          </w:p>
        </w:tc>
        <w:tc>
          <w:tcPr>
            <w:tcW w:type="dxa" w:w="3969"/>
          </w:tcPr>
          <w:p>
            <w:pPr>
              <w:keepNext w:val="0"/>
              <w:spacing w:after="40"/>
            </w:pPr>
            <w:r>
              <w:rPr>
                <w:rFonts w:ascii="맑은 고딕" w:hAnsi="맑은 고딕"/>
                <w:sz w:val="18"/>
              </w:rPr>
              <w:t>https://www.smart-factory.kr/ids/cd/CoolingWaterTempRiseMax/1/0</w:t>
              <w:br/>
              <w:t>유도코일 통과 과정에서 허용되는 냉각수의 최대 온도상승이다.</w:t>
            </w:r>
          </w:p>
        </w:tc>
        <w:tc>
          <w:tcPr>
            <w:tcW w:type="dxa" w:w="2239"/>
          </w:tcPr>
          <w:p>
            <w:pPr>
              <w:keepNext w:val="0"/>
              <w:spacing w:after="40"/>
            </w:pPr>
            <w:r>
              <w:rPr>
                <w:rFonts w:ascii="맑은 고딕" w:hAnsi="맑은 고딕"/>
                <w:sz w:val="18"/>
              </w:rPr>
              <w:t>[Double]</w:t>
              <w:br/>
              <w:t>10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CoolingWaterType</w:t>
            </w:r>
          </w:p>
        </w:tc>
        <w:tc>
          <w:tcPr>
            <w:tcW w:type="dxa" w:w="3969"/>
          </w:tcPr>
          <w:p>
            <w:pPr>
              <w:keepNext w:val="0"/>
              <w:spacing w:after="40"/>
            </w:pPr>
            <w:r>
              <w:rPr>
                <w:rFonts w:ascii="맑은 고딕" w:hAnsi="맑은 고딕"/>
                <w:sz w:val="18"/>
              </w:rPr>
              <w:t>https://www.smart-factory.kr/ids/cd/CoolingWaterType/1/0</w:t>
              <w:br/>
              <w:t>유도코일 냉각회로에서 사용하는 냉각매체의 종류이다.</w:t>
            </w:r>
          </w:p>
        </w:tc>
        <w:tc>
          <w:tcPr>
            <w:tcW w:type="dxa" w:w="2239"/>
          </w:tcPr>
          <w:p>
            <w:pPr>
              <w:keepNext w:val="0"/>
              <w:spacing w:after="40"/>
            </w:pPr>
            <w:r>
              <w:rPr>
                <w:rFonts w:ascii="맑은 고딕" w:hAnsi="맑은 고딕"/>
                <w:sz w:val="18"/>
              </w:rPr>
              <w:t>[String]</w:t>
              <w:br/>
              <w:t>Closed-loop softened water</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CoolingWaterConductivityMax</w:t>
            </w:r>
          </w:p>
        </w:tc>
        <w:tc>
          <w:tcPr>
            <w:tcW w:type="dxa" w:w="3969"/>
          </w:tcPr>
          <w:p>
            <w:pPr>
              <w:keepNext w:val="0"/>
              <w:spacing w:after="40"/>
            </w:pPr>
            <w:r>
              <w:rPr>
                <w:rFonts w:ascii="맑은 고딕" w:hAnsi="맑은 고딕"/>
                <w:sz w:val="18"/>
              </w:rPr>
              <w:t>https://www.smart-factory.kr/ids/cd/CoolingWaterConductivityMax/1/0</w:t>
              <w:br/>
              <w:t>냉각수가 전기를 통하게 하는 정도에 대해 허용하는 최대값이다.</w:t>
            </w:r>
          </w:p>
        </w:tc>
        <w:tc>
          <w:tcPr>
            <w:tcW w:type="dxa" w:w="2239"/>
          </w:tcPr>
          <w:p>
            <w:pPr>
              <w:keepNext w:val="0"/>
              <w:spacing w:after="40"/>
            </w:pPr>
            <w:r>
              <w:rPr>
                <w:rFonts w:ascii="맑은 고딕" w:hAnsi="맑은 고딕"/>
                <w:sz w:val="18"/>
              </w:rPr>
              <w:t>[Double]</w:t>
              <w:br/>
              <w:t>500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CoolingWaterLowFlowTripSetpoint</w:t>
            </w:r>
          </w:p>
        </w:tc>
        <w:tc>
          <w:tcPr>
            <w:tcW w:type="dxa" w:w="3969"/>
          </w:tcPr>
          <w:p>
            <w:pPr>
              <w:keepNext w:val="0"/>
              <w:spacing w:after="40"/>
            </w:pPr>
            <w:r>
              <w:rPr>
                <w:rFonts w:ascii="맑은 고딕" w:hAnsi="맑은 고딕"/>
                <w:sz w:val="18"/>
              </w:rPr>
              <w:t>https://www.smart-factory.kr/ids/cd/CoolingWaterLowFlowTripSetpoint/1/0</w:t>
              <w:br/>
              <w:t>냉각수 유량이 이 값 미만일 때 용해로 출력을 차단하는 설정값이다.</w:t>
            </w:r>
          </w:p>
        </w:tc>
        <w:tc>
          <w:tcPr>
            <w:tcW w:type="dxa" w:w="2239"/>
          </w:tcPr>
          <w:p>
            <w:pPr>
              <w:keepNext w:val="0"/>
              <w:spacing w:after="40"/>
            </w:pPr>
            <w:r>
              <w:rPr>
                <w:rFonts w:ascii="맑은 고딕" w:hAnsi="맑은 고딕"/>
                <w:sz w:val="18"/>
              </w:rPr>
              <w:t>[Double]</w:t>
              <w:br/>
              <w:t>240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CoolingWaterHighOutletTempTripSetpoint</w:t>
            </w:r>
          </w:p>
        </w:tc>
        <w:tc>
          <w:tcPr>
            <w:tcW w:type="dxa" w:w="3969"/>
          </w:tcPr>
          <w:p>
            <w:pPr>
              <w:keepNext w:val="0"/>
              <w:spacing w:after="40"/>
            </w:pPr>
            <w:r>
              <w:rPr>
                <w:rFonts w:ascii="맑은 고딕" w:hAnsi="맑은 고딕"/>
                <w:sz w:val="18"/>
              </w:rPr>
              <w:t>https://www.smart-factory.kr/ids/cd/CoolingWaterHighOutletTempTripSetpoint/1/0</w:t>
              <w:br/>
              <w:t>냉각수 출구온도가 이 값 이상일 때 용해로 출력을 차단하는 설정값이다.</w:t>
            </w:r>
          </w:p>
        </w:tc>
        <w:tc>
          <w:tcPr>
            <w:tcW w:type="dxa" w:w="2239"/>
          </w:tcPr>
          <w:p>
            <w:pPr>
              <w:keepNext w:val="0"/>
              <w:spacing w:after="40"/>
            </w:pPr>
            <w:r>
              <w:rPr>
                <w:rFonts w:ascii="맑은 고딕" w:hAnsi="맑은 고딕"/>
                <w:sz w:val="18"/>
              </w:rPr>
              <w:t>[Double]</w:t>
              <w:br/>
              <w:t>48</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7" w:name="GuideNav50057"/>
      <w:r>
        <w:t>표 25 TechnicalData/TechnicalPropertyAreas[4]/[] 요소</w:t>
      </w:r>
      <w:bookmarkEnd w:id="50057"/>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0173-1#02-ABL358#002/0173-1#01-AHX773#002</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TechnicalPropertyAreas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주제의 기술사양을 묶은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ElectricalAndSafetySystem</w:t>
            </w:r>
          </w:p>
        </w:tc>
        <w:tc>
          <w:tcPr>
            <w:tcW w:type="dxa" w:w="3969"/>
          </w:tcPr>
          <w:p>
            <w:pPr>
              <w:keepNext w:val="0"/>
              <w:spacing w:after="40"/>
            </w:pPr>
            <w:r>
              <w:rPr>
                <w:rFonts w:ascii="맑은 고딕" w:hAnsi="맑은 고딕"/>
                <w:sz w:val="18"/>
              </w:rPr>
              <w:t>https://www.smart-factory.kr/ids/cd/ElectricalAndSafetySystem/1/0</w:t>
              <w:br/>
              <w:t>전원 및 설비 보호·안전기능 계통이다.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8" w:name="GuideNav50058"/>
      <w:r>
        <w:t>표 26 TechnicalData/TechnicalPropertyAreas[4]/[]/ElectricalAndSafetySystem 요소</w:t>
      </w:r>
      <w:bookmarkEnd w:id="50058"/>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ElectricalAndSafetySystem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https://www.smart-factory.kr/ids/cd/ElectricalAndSafetySystem/1/0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전원 및 설비 보호·안전기능 계통이다.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ElectricalAndSafetySpecifications</w:t>
            </w:r>
          </w:p>
        </w:tc>
        <w:tc>
          <w:tcPr>
            <w:tcW w:type="dxa" w:w="3969"/>
          </w:tcPr>
          <w:p>
            <w:pPr>
              <w:keepNext w:val="0"/>
              <w:spacing w:after="40"/>
            </w:pPr>
            <w:r>
              <w:rPr>
                <w:rFonts w:ascii="맑은 고딕" w:hAnsi="맑은 고딕"/>
                <w:sz w:val="18"/>
              </w:rPr>
              <w:t>https://www.smart-factory.kr/ids/cd/ElectricalAndSafetySpecifications/1/0</w:t>
              <w:br/>
              <w:t>장비의 정격 전원조건과 보호기능 사양 그룹이다.</w:t>
            </w:r>
          </w:p>
        </w:tc>
        <w:tc>
          <w:tcPr>
            <w:tcW w:type="dxa" w:w="2239"/>
          </w:tcPr>
          <w:p>
            <w:pPr>
              <w:keepNext w:val="0"/>
              <w:spacing w:after="40"/>
            </w:pPr>
            <w:r>
              <w:rPr>
                <w:rFonts w:ascii="맑은 고딕" w:hAnsi="맑은 고딕"/>
                <w:sz w:val="18"/>
              </w:rPr>
              <w:t>[-]</w:t>
              <w:br/>
              <w:t>12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59" w:name="GuideNav50059"/>
      <w:r>
        <w:t>표 27 TechnicalData/TechnicalPropertyAreas[4]/[]/ElectricalAndSafetySystem/ElectricalAndSafetySpecifications 요소</w:t>
      </w:r>
      <w:bookmarkEnd w:id="5005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ElectricalAndSafetySpecifications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https://www.smart-factory.kr/ids/cd/ElectricalAndSafetySpecifications/1/0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ElectricalAndSafetySystem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장비의 정격 전원조건과 보호기능 사양 그룹이다.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[Range]</w:t>
              <w:br/>
              <w:t>RatedVoltage</w:t>
            </w:r>
          </w:p>
        </w:tc>
        <w:tc>
          <w:tcPr>
            <w:tcW w:type="dxa" w:w="3969"/>
          </w:tcPr>
          <w:p>
            <w:pPr>
              <w:keepNext w:val="0"/>
              <w:spacing w:after="40"/>
            </w:pPr>
            <w:r>
              <w:rPr>
                <w:rFonts w:ascii="맑은 고딕" w:hAnsi="맑은 고딕"/>
                <w:sz w:val="18"/>
              </w:rPr>
              <w:t>0173-1#02-BAH005#008</w:t>
              <w:br/>
              <w:t>제조사가 정한 정상 운전 기준 전압이다.</w:t>
            </w:r>
          </w:p>
        </w:tc>
        <w:tc>
          <w:tcPr>
            <w:tcW w:type="dxa" w:w="2239"/>
          </w:tcPr>
          <w:p>
            <w:pPr>
              <w:keepNext w:val="0"/>
              <w:spacing w:after="40"/>
            </w:pPr>
            <w:r>
              <w:rPr>
                <w:rFonts w:ascii="맑은 고딕" w:hAnsi="맑은 고딕"/>
                <w:sz w:val="18"/>
              </w:rPr>
              <w:t>[Double]</w:t>
              <w:br/>
              <w:t>380 .. 690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PowerSupplyPhase</w:t>
            </w:r>
          </w:p>
        </w:tc>
        <w:tc>
          <w:tcPr>
            <w:tcW w:type="dxa" w:w="3969"/>
          </w:tcPr>
          <w:p>
            <w:pPr>
              <w:keepNext w:val="0"/>
              <w:spacing w:after="40"/>
            </w:pPr>
            <w:r>
              <w:rPr>
                <w:rFonts w:ascii="맑은 고딕" w:hAnsi="맑은 고딕"/>
                <w:sz w:val="18"/>
              </w:rPr>
              <w:t>0173-1#02-AAP621#003</w:t>
              <w:br/>
              <w:t>장비에 공급하는 전원의 상 수이다. 예를 들어 3은 삼상 전원을 뜻한다.</w:t>
            </w:r>
          </w:p>
        </w:tc>
        <w:tc>
          <w:tcPr>
            <w:tcW w:type="dxa" w:w="2239"/>
          </w:tcPr>
          <w:p>
            <w:pPr>
              <w:keepNext w:val="0"/>
              <w:spacing w:after="40"/>
            </w:pPr>
            <w:r>
              <w:rPr>
                <w:rFonts w:ascii="맑은 고딕" w:hAnsi="맑은 고딕"/>
                <w:sz w:val="18"/>
              </w:rPr>
              <w:t>[Integer]</w:t>
              <w:br/>
              <w:t>3</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PowerSupplyFrequency</w:t>
            </w:r>
          </w:p>
        </w:tc>
        <w:tc>
          <w:tcPr>
            <w:tcW w:type="dxa" w:w="3969"/>
          </w:tcPr>
          <w:p>
            <w:pPr>
              <w:keepNext w:val="0"/>
              <w:spacing w:after="40"/>
            </w:pPr>
            <w:r>
              <w:rPr>
                <w:rFonts w:ascii="맑은 고딕" w:hAnsi="맑은 고딕"/>
                <w:sz w:val="18"/>
              </w:rPr>
              <w:t>0173-1#02-BAA302#009</w:t>
              <w:br/>
              <w:t>장비에 공급하는 교류 전원의 주파수이다.</w:t>
            </w:r>
          </w:p>
        </w:tc>
        <w:tc>
          <w:tcPr>
            <w:tcW w:type="dxa" w:w="2239"/>
          </w:tcPr>
          <w:p>
            <w:pPr>
              <w:keepNext w:val="0"/>
              <w:spacing w:after="40"/>
            </w:pPr>
            <w:r>
              <w:rPr>
                <w:rFonts w:ascii="맑은 고딕" w:hAnsi="맑은 고딕"/>
                <w:sz w:val="18"/>
              </w:rPr>
              <w:t>[Double]</w:t>
              <w:br/>
              <w:t>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RatedPower</w:t>
            </w:r>
          </w:p>
        </w:tc>
        <w:tc>
          <w:tcPr>
            <w:tcW w:type="dxa" w:w="3969"/>
          </w:tcPr>
          <w:p>
            <w:pPr>
              <w:keepNext w:val="0"/>
              <w:spacing w:after="40"/>
            </w:pPr>
            <w:r>
              <w:rPr>
                <w:rFonts w:ascii="맑은 고딕" w:hAnsi="맑은 고딕"/>
                <w:sz w:val="18"/>
              </w:rPr>
              <w:t>0173-1#02-AAC970#010</w:t>
              <w:br/>
              <w:t>정해진 운전 조건에서 장비를 사용할 수 있도록 제조사가 정한 기준 전력이다.</w:t>
            </w:r>
          </w:p>
        </w:tc>
        <w:tc>
          <w:tcPr>
            <w:tcW w:type="dxa" w:w="2239"/>
          </w:tcPr>
          <w:p>
            <w:pPr>
              <w:keepNext w:val="0"/>
              <w:spacing w:after="40"/>
            </w:pPr>
            <w:r>
              <w:rPr>
                <w:rFonts w:ascii="맑은 고딕" w:hAnsi="맑은 고딕"/>
                <w:sz w:val="18"/>
              </w:rPr>
              <w:t>[Double]</w:t>
              <w:br/>
              <w:t>3200000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MaxRunningCurrent</w:t>
            </w:r>
          </w:p>
        </w:tc>
        <w:tc>
          <w:tcPr>
            <w:tcW w:type="dxa" w:w="3969"/>
          </w:tcPr>
          <w:p>
            <w:pPr>
              <w:keepNext w:val="0"/>
              <w:spacing w:after="40"/>
            </w:pPr>
            <w:r>
              <w:rPr>
                <w:rFonts w:ascii="맑은 고딕" w:hAnsi="맑은 고딕"/>
                <w:sz w:val="18"/>
              </w:rPr>
              <w:t>0173-1#02-AAW135#005</w:t>
              <w:br/>
              <w:t>운전 중 전원에서 끌어오는 최대 전류이다.</w:t>
            </w:r>
          </w:p>
        </w:tc>
        <w:tc>
          <w:tcPr>
            <w:tcW w:type="dxa" w:w="2239"/>
          </w:tcPr>
          <w:p>
            <w:pPr>
              <w:keepNext w:val="0"/>
              <w:spacing w:after="40"/>
            </w:pPr>
            <w:r>
              <w:rPr>
                <w:rFonts w:ascii="맑은 고딕" w:hAnsi="맑은 고딕"/>
                <w:sz w:val="18"/>
              </w:rPr>
              <w:t>[Double]</w:t>
              <w:br/>
              <w:t>3000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LeakageBreakerCapacity</w:t>
            </w:r>
          </w:p>
        </w:tc>
        <w:tc>
          <w:tcPr>
            <w:tcW w:type="dxa" w:w="3969"/>
          </w:tcPr>
          <w:p>
            <w:pPr>
              <w:keepNext w:val="0"/>
              <w:spacing w:after="40"/>
            </w:pPr>
            <w:r>
              <w:rPr>
                <w:rFonts w:ascii="맑은 고딕" w:hAnsi="맑은 고딕"/>
                <w:sz w:val="18"/>
              </w:rPr>
              <w:t>https://www.smart-factory.kr/ids/cd/LeakageBreakerCapacity/1/0</w:t>
              <w:br/>
              <w:t>장비 주회로 누전·차단 보호장치의 정격전류이다.</w:t>
            </w:r>
          </w:p>
        </w:tc>
        <w:tc>
          <w:tcPr>
            <w:tcW w:type="dxa" w:w="2239"/>
          </w:tcPr>
          <w:p>
            <w:pPr>
              <w:keepNext w:val="0"/>
              <w:spacing w:after="40"/>
            </w:pPr>
            <w:r>
              <w:rPr>
                <w:rFonts w:ascii="맑은 고딕" w:hAnsi="맑은 고딕"/>
                <w:sz w:val="18"/>
              </w:rPr>
              <w:t>[Double]</w:t>
              <w:br/>
              <w:t>3200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EarthLeakageDetectionSupported</w:t>
            </w:r>
          </w:p>
        </w:tc>
        <w:tc>
          <w:tcPr>
            <w:tcW w:type="dxa" w:w="3969"/>
          </w:tcPr>
          <w:p>
            <w:pPr>
              <w:keepNext w:val="0"/>
              <w:spacing w:after="40"/>
            </w:pPr>
            <w:r>
              <w:rPr>
                <w:rFonts w:ascii="맑은 고딕" w:hAnsi="맑은 고딕"/>
                <w:sz w:val="18"/>
              </w:rPr>
              <w:t>https://www.smart-factory.kr/ids/cd/EarthLeakageDetectionSupported/1/0</w:t>
              <w:br/>
              <w:t>접지 또는 누설 이상 감지기능 지원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CoolingWaterFlowInterlockSupported</w:t>
            </w:r>
          </w:p>
        </w:tc>
        <w:tc>
          <w:tcPr>
            <w:tcW w:type="dxa" w:w="3969"/>
          </w:tcPr>
          <w:p>
            <w:pPr>
              <w:keepNext w:val="0"/>
              <w:spacing w:after="40"/>
            </w:pPr>
            <w:r>
              <w:rPr>
                <w:rFonts w:ascii="맑은 고딕" w:hAnsi="맑은 고딕"/>
                <w:sz w:val="18"/>
              </w:rPr>
              <w:t>https://www.smart-factory.kr/ids/cd/CoolingWaterFlowInterlockSupported/1/0</w:t>
              <w:br/>
              <w:t>냉각수 저유량 시 전원을 차단하는 인터록 지원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RunOutDetectionSupported</w:t>
            </w:r>
          </w:p>
        </w:tc>
        <w:tc>
          <w:tcPr>
            <w:tcW w:type="dxa" w:w="3969"/>
          </w:tcPr>
          <w:p>
            <w:pPr>
              <w:keepNext w:val="0"/>
              <w:spacing w:after="40"/>
            </w:pPr>
            <w:r>
              <w:rPr>
                <w:rFonts w:ascii="맑은 고딕" w:hAnsi="맑은 고딕"/>
                <w:sz w:val="18"/>
              </w:rPr>
              <w:t>https://www.smart-factory.kr/ids/cd/RunOutDetectionSupported/1/0</w:t>
              <w:br/>
              <w:t>내화물 손상 등에 따른 용탕 용락·누출 감지 지원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TiltingInterlockSupported</w:t>
            </w:r>
          </w:p>
        </w:tc>
        <w:tc>
          <w:tcPr>
            <w:tcW w:type="dxa" w:w="3969"/>
          </w:tcPr>
          <w:p>
            <w:pPr>
              <w:keepNext w:val="0"/>
              <w:spacing w:after="40"/>
            </w:pPr>
            <w:r>
              <w:rPr>
                <w:rFonts w:ascii="맑은 고딕" w:hAnsi="맑은 고딕"/>
                <w:sz w:val="18"/>
              </w:rPr>
              <w:t>https://www.smart-factory.kr/ids/cd/TiltingInterlockSupported/1/0</w:t>
              <w:br/>
              <w:t>노를 기울이는 동작장치의 안전 인터록 지원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IPRating</w:t>
            </w:r>
          </w:p>
        </w:tc>
        <w:tc>
          <w:tcPr>
            <w:tcW w:type="dxa" w:w="3969"/>
          </w:tcPr>
          <w:p>
            <w:pPr>
              <w:keepNext w:val="0"/>
              <w:spacing w:after="40"/>
            </w:pPr>
            <w:r>
              <w:rPr>
                <w:rFonts w:ascii="맑은 고딕" w:hAnsi="맑은 고딕"/>
                <w:sz w:val="18"/>
              </w:rPr>
              <w:t>0173-1#02-BAG975#017</w:t>
              <w:br/>
              <w:t>외함이 먼지·물의 유입과 위험 부위 접촉을 막는 정도를 나타내는 보호 등급이다.</w:t>
            </w:r>
          </w:p>
        </w:tc>
        <w:tc>
          <w:tcPr>
            <w:tcW w:type="dxa" w:w="2239"/>
          </w:tcPr>
          <w:p>
            <w:pPr>
              <w:keepNext w:val="0"/>
              <w:spacing w:after="40"/>
            </w:pPr>
            <w:r>
              <w:rPr>
                <w:rFonts w:ascii="맑은 고딕" w:hAnsi="맑은 고딕"/>
                <w:sz w:val="18"/>
              </w:rPr>
              <w:t>[String]</w:t>
              <w:br/>
              <w:t>IP54</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GroundingRequired</w:t>
            </w:r>
          </w:p>
        </w:tc>
        <w:tc>
          <w:tcPr>
            <w:tcW w:type="dxa" w:w="3969"/>
          </w:tcPr>
          <w:p>
            <w:pPr>
              <w:keepNext w:val="0"/>
              <w:spacing w:after="40"/>
            </w:pPr>
            <w:r>
              <w:rPr>
                <w:rFonts w:ascii="맑은 고딕" w:hAnsi="맑은 고딕"/>
                <w:sz w:val="18"/>
              </w:rPr>
              <w:t>https://www.smart-factory.kr/ids/cd/GroundingRequired/1/0</w:t>
              <w:br/>
              <w:t>장비 보호접지가 필수인지 여부이다.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w:t>
            </w:r>
          </w:p>
        </w:tc>
      </w:tr>
    </w:tbl>
    <w:p>
      <w:pPr>
        <w:spacing w:after="100"/>
      </w:pPr>
    </w:p>
    <w:p w:rsidR="00574DEF" w:rsidRDefault="00000000">
      <w:pPr>
        <w:keepNext/>
        <w:spacing w:after="60" w:line="260" w:lineRule="auto"/>
      </w:pPr>
      <w:r>
        <w:rPr>
          <w:rFonts w:ascii="Arial" w:eastAsia="맑은 고딕" w:hAnsi="Arial"/>
        </w:rPr>
        <w:t xml:space="preserve">○ Technical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9">
        <w:r w:rsidR="00574DEF">
          <w:rPr>
            <w:rFonts w:ascii="Arial" w:eastAsia="맑은 고딕" w:hAnsi="Arial"/>
            <w:color w:val="567D8C"/>
            <w:u w:val="single"/>
          </w:rPr>
          <w:t>IDTA 02003_2-0-1_Template_TechnicalData.pdf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0">
        <w:r w:rsidR="00574DEF">
          <w:rPr>
            <w:rFonts w:ascii="Arial" w:eastAsia="맑은 고딕" w:hAnsi="Arial"/>
            <w:color w:val="567D8C"/>
            <w:u w:val="single"/>
          </w:rPr>
          <w:t>IDTA 02003_2-0-1_Template_TechnicalData_forAASMetamodelV3.1.aasx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1">
        <w:r w:rsidR="00574DEF">
          <w:rPr>
            <w:rFonts w:ascii="Arial" w:eastAsia="맑은 고딕" w:hAnsi="Arial"/>
            <w:color w:val="567D8C"/>
            <w:u w:val="single"/>
          </w:rPr>
          <w:t>IDTA 02003_2-0-1_Template_TechnicalData_forAASMetamodelV3.1.json</w:t>
        </w:r>
      </w:hyperlink>
    </w:p>
    <w:p>
      <w:pPr>
        <w:keepNext/>
        <w:pageBreakBefore/>
        <w:spacing w:after="100"/>
      </w:pPr>
      <w:bookmarkStart w:id="50060" w:name="GuideNav50060"/>
      <w:r>
        <w:rPr>
          <w:rFonts w:ascii="맑은 고딕" w:hAnsi="맑은 고딕"/>
          <w:b/>
          <w:sz w:val="26"/>
        </w:rPr>
        <w:t>4. OperationalData 서브모델</w:t>
      </w:r>
      <w:bookmarkEnd w:id="50060"/>
    </w:p>
    <w:p>
      <w:pPr>
        <w:spacing w:after="100"/>
      </w:pPr>
      <w:r>
        <w:rPr>
          <w:rFonts w:ascii="맑은 고딕" w:hAnsi="맑은 고딕"/>
          <w:b w:val="0"/>
          <w:sz w:val="20"/>
        </w:rPr>
        <w:t>현재 작업 단계, 용탕 온도, 전력과 냉각수 상태 등 운전 중 변하는 값을 담는다.</w:t>
      </w:r>
    </w:p>
    <w:p>
      <w:pPr>
        <w:spacing w:after="100"/>
      </w:pPr>
      <w:r>
        <w:rPr>
          <w:rFonts w:ascii="맑은 고딕" w:hAnsi="맑은 고딕"/>
          <w:b w:val="0"/>
          <w:sz w:val="20"/>
        </w:rPr>
        <w:t>장입·용해·보온·출탕 중 변하는 온도, 전기 및 냉각 상태를 담는다. 측정값과 계산으로 얻은 값을 구별하고, 항목별 단위와 측정 대상을 확인하여 현장 신호를 연결한다.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71" name="Picture 2111578171"/>
            <wp:cNvGraphicFramePr>
              <a:graphicFrameLocks noChangeAspect="1"/>
            </wp:cNvGraphicFramePr>
            <a:graphic>
              <a:graphicData uri="http://schemas.openxmlformats.org/drawingml/2006/picture">
                <pic:pic>
                  <pic:nvPicPr>
                    <pic:cNvPr id="0" name="concept-OperationalData.png"/>
                    <pic:cNvPicPr/>
                  </pic:nvPicPr>
                  <pic:blipFill>
                    <a:blip r:embed="rId136"/>
                    <a:stretch>
                      <a:fillRect/>
                    </a:stretch>
                  </pic:blipFill>
                  <pic:spPr>
                    <a:xfrm>
                      <a:off x="0" y="0"/>
                      <a:ext cx="5508000" cy="1836000"/>
                    </a:xfrm>
                    <a:prstGeom prst="rect"/>
                  </pic:spPr>
                </pic:pic>
              </a:graphicData>
            </a:graphic>
          </wp:inline>
        </w:drawing>
      </w:r>
    </w:p>
    <w:p>
      <w:pPr>
        <w:keepNext w:val="0"/>
        <w:keepLines/>
        <w:spacing w:after="100"/>
        <w:jc w:val="center"/>
      </w:pPr>
      <w:bookmarkStart w:id="50061" w:name="GuideNav50061"/>
      <w:r>
        <w:t>그림 19 OperationalData의 역할과 활용 개념</w:t>
      </w:r>
      <w:bookmarkEnd w:id="50061"/>
    </w:p>
    <w:p>
      <w:pPr>
        <w:keepNext/>
        <w:pageBreakBefore/>
        <w:spacing w:line="240" w:lineRule="auto" w:after="40"/>
        <w:jc w:val="center"/>
      </w:pPr>
      <w:r>
        <w:drawing>
          <wp:inline xmlns:a="http://schemas.openxmlformats.org/drawingml/2006/main" xmlns:pic="http://schemas.openxmlformats.org/drawingml/2006/picture">
            <wp:extent cx="5279332" cy="7343999"/>
            <wp:docPr id="2111578172" name="Picture 2111578172"/>
            <wp:cNvGraphicFramePr>
              <a:graphicFrameLocks noChangeAspect="1"/>
            </wp:cNvGraphicFramePr>
            <a:graphic>
              <a:graphicData uri="http://schemas.openxmlformats.org/drawingml/2006/picture">
                <pic:pic>
                  <pic:nvPicPr>
                    <pic:cNvPr id="0" name="oper.png"/>
                    <pic:cNvPicPr/>
                  </pic:nvPicPr>
                  <pic:blipFill>
                    <a:blip r:embed="rId41"/>
                    <a:stretch>
                      <a:fillRect/>
                    </a:stretch>
                  </pic:blipFill>
                  <pic:spPr>
                    <a:xfrm>
                      <a:off x="0" y="0"/>
                      <a:ext cx="5279332" cy="7343999"/>
                    </a:xfrm>
                    <a:prstGeom prst="rect"/>
                  </pic:spPr>
                </pic:pic>
              </a:graphicData>
            </a:graphic>
          </wp:inline>
        </w:drawing>
      </w:r>
    </w:p>
    <w:p>
      <w:pPr>
        <w:keepNext w:val="0"/>
        <w:keepLines/>
        <w:spacing w:after="100"/>
        <w:jc w:val="center"/>
      </w:pPr>
      <w:bookmarkStart w:id="50062" w:name="GuideNav50062"/>
      <w:r>
        <w:t>그림 20 OperationalData 전체 UML 구조</w:t>
      </w:r>
      <w:bookmarkEnd w:id="50062"/>
    </w:p>
    <w:p>
      <w:pPr>
        <w:keepNext/>
        <w:spacing w:after="100"/>
      </w:pPr>
      <w:r>
        <w:rPr>
          <w:rFonts w:ascii="맑은 고딕" w:hAnsi="맑은 고딕"/>
          <w:b/>
          <w:sz w:val="24"/>
        </w:rPr>
        <w:t>OperationalData 항목 설명</w:t>
      </w:r>
    </w:p>
    <w:p>
      <w:pPr>
        <w:keepNext/>
        <w:spacing w:after="100"/>
        <w:jc w:val="center"/>
      </w:pPr>
      <w:bookmarkStart w:id="50063" w:name="GuideNav50063"/>
      <w:r>
        <w:t>표 28 OperationalData 요소</w:t>
      </w:r>
      <w:bookmarkEnd w:id="5006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https://www.smart-factory.kr/ids/sm/MeltingFurnaceAAS/OperationalData/1/0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현재 작업 단계, 용탕 온도, 전력과 냉각수 상태 등 운전 중 변하는 값을 담는다.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DeviceOperationSystem</w:t>
            </w:r>
          </w:p>
        </w:tc>
        <w:tc>
          <w:tcPr>
            <w:tcW w:type="dxa" w:w="3969"/>
          </w:tcPr>
          <w:p>
            <w:pPr>
              <w:keepNext w:val="0"/>
              <w:spacing w:after="40"/>
            </w:pPr>
            <w:r>
              <w:rPr>
                <w:rFonts w:ascii="맑은 고딕" w:hAnsi="맑은 고딕"/>
                <w:sz w:val="18"/>
              </w:rPr>
              <w:t>https://www.smart-factory.kr/ids/cd/DeviceOperationSystem/1/0</w:t>
              <w:br/>
              <w:t>용해로의 전체 운전 상태와 현재 작업 정보를 구성하는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MeltingProcessSystem</w:t>
            </w:r>
          </w:p>
        </w:tc>
        <w:tc>
          <w:tcPr>
            <w:tcW w:type="dxa" w:w="3969"/>
          </w:tcPr>
          <w:p>
            <w:pPr>
              <w:keepNext w:val="0"/>
              <w:spacing w:after="40"/>
            </w:pPr>
            <w:r>
              <w:rPr>
                <w:rFonts w:ascii="맑은 고딕" w:hAnsi="맑은 고딕"/>
                <w:sz w:val="18"/>
              </w:rPr>
              <w:t>https://www.smart-factory.kr/ids/cd/MeltingProcessSystem/1/0</w:t>
              <w:br/>
              <w:t>용탕을 생성하는 실제 용해 공정의 현재 상태를 구성하는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CoilAndPowerSystem</w:t>
            </w:r>
          </w:p>
        </w:tc>
        <w:tc>
          <w:tcPr>
            <w:tcW w:type="dxa" w:w="3969"/>
          </w:tcPr>
          <w:p>
            <w:pPr>
              <w:keepNext w:val="0"/>
              <w:spacing w:after="40"/>
            </w:pPr>
            <w:r>
              <w:rPr>
                <w:rFonts w:ascii="맑은 고딕" w:hAnsi="맑은 고딕"/>
                <w:sz w:val="18"/>
              </w:rPr>
              <w:t>https://www.smart-factory.kr/ids/cd/CoilAndPowerSystem/1/0</w:t>
              <w:br/>
              <w:t>유도 코일과 전력변환장치의 현재 운전 상태를 구성하는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CoolingWaterAndProtectionSystem</w:t>
            </w:r>
          </w:p>
        </w:tc>
        <w:tc>
          <w:tcPr>
            <w:tcW w:type="dxa" w:w="3969"/>
          </w:tcPr>
          <w:p>
            <w:pPr>
              <w:keepNext w:val="0"/>
              <w:spacing w:after="40"/>
            </w:pPr>
            <w:r>
              <w:rPr>
                <w:rFonts w:ascii="맑은 고딕" w:hAnsi="맑은 고딕"/>
                <w:sz w:val="18"/>
              </w:rPr>
              <w:t>https://www.smart-factory.kr/ids/cd/CoolingWaterAndProtectionSystem/1/0</w:t>
              <w:br/>
              <w:t>코일 및 전력설비의 냉각수 상태와 보호장치 상태를 구성하는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ElectricalAndSafetyConditionSystem</w:t>
            </w:r>
          </w:p>
        </w:tc>
        <w:tc>
          <w:tcPr>
            <w:tcW w:type="dxa" w:w="3969"/>
          </w:tcPr>
          <w:p>
            <w:pPr>
              <w:keepNext w:val="0"/>
              <w:spacing w:after="40"/>
            </w:pPr>
            <w:r>
              <w:rPr>
                <w:rFonts w:ascii="맑은 고딕" w:hAnsi="맑은 고딕"/>
                <w:sz w:val="18"/>
              </w:rPr>
              <w:t>https://www.smart-factory.kr/ids/cd/ElectricalAndSafetyConditionSystem/1/0</w:t>
              <w:br/>
              <w:t>용해로의 전원 공급 상태, 안전장치 및 운전허가 조건을 구성하는 영역이다.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FailureCauseChains</w:t>
            </w:r>
          </w:p>
        </w:tc>
        <w:tc>
          <w:tcPr>
            <w:tcW w:type="dxa" w:w="3969"/>
          </w:tcPr>
          <w:p>
            <w:pPr>
              <w:keepNext w:val="0"/>
              <w:spacing w:after="40"/>
            </w:pPr>
            <w:r>
              <w:rPr>
                <w:rFonts w:ascii="맑은 고딕" w:hAnsi="맑은 고딕"/>
                <w:sz w:val="18"/>
              </w:rPr>
              <w:t>https://www.smart-factory.kr/ids/cd/FailureCauseChains/1/0</w:t>
              <w:br/>
              <w:t>고장 원인과 기능 저하 및 공정 영향의 인과관계 모음이다.</w:t>
            </w:r>
          </w:p>
        </w:tc>
        <w:tc>
          <w:tcPr>
            <w:tcW w:type="dxa" w:w="2239"/>
          </w:tcPr>
          <w:p>
            <w:pPr>
              <w:keepNext w:val="0"/>
              <w:spacing w:after="40"/>
            </w:pPr>
            <w:r>
              <w:rPr>
                <w:rFonts w:ascii="맑은 고딕" w:hAnsi="맑은 고딕"/>
                <w:sz w:val="18"/>
              </w:rPr>
              <w:t>[-]</w:t>
              <w:br/>
              <w:t>3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64" w:name="GuideNav50064"/>
      <w:r>
        <w:t>표 29 OperationalData/DeviceOperationSystem 요소</w:t>
      </w:r>
      <w:bookmarkEnd w:id="5006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DeviceOperationSystem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https://www.smart-factory.kr/ids/cd/DeviceOperationSystem/1/0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용해로의 전체 운전 상태와 현재 작업 정보를 구성하는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DeviceOperationMonitoring</w:t>
            </w:r>
          </w:p>
        </w:tc>
        <w:tc>
          <w:tcPr>
            <w:tcW w:type="dxa" w:w="3969"/>
          </w:tcPr>
          <w:p>
            <w:pPr>
              <w:keepNext w:val="0"/>
              <w:spacing w:after="40"/>
            </w:pPr>
            <w:r>
              <w:rPr>
                <w:rFonts w:ascii="맑은 고딕" w:hAnsi="맑은 고딕"/>
                <w:sz w:val="18"/>
              </w:rPr>
              <w:t>https://www.smart-factory.kr/ids/cd/DeviceOperationMonitoring/1/0</w:t>
              <w:br/>
              <w:t>설비 운전 상태 및 현재 용해 작업 작업의 식별정보를 나타낸다.</w:t>
            </w:r>
          </w:p>
        </w:tc>
        <w:tc>
          <w:tcPr>
            <w:tcW w:type="dxa" w:w="2239"/>
          </w:tcPr>
          <w:p>
            <w:pPr>
              <w:keepNext w:val="0"/>
              <w:spacing w:after="40"/>
            </w:pPr>
            <w:r>
              <w:rPr>
                <w:rFonts w:ascii="맑은 고딕" w:hAnsi="맑은 고딕"/>
                <w:sz w:val="18"/>
              </w:rPr>
              <w:t>[-]</w:t>
              <w:br/>
              <w:t>10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65" w:name="GuideNav50065"/>
      <w:r>
        <w:t>표 30 OperationalData/DeviceOperationSystem/DeviceOperationMonitoring 요소</w:t>
      </w:r>
      <w:bookmarkEnd w:id="5006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DeviceOperationMonitoring</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https://www.smart-factory.kr/ids/cd/DeviceOperationMonitoring/1/0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DeviceOperationSystem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설비 운전 상태 및 현재 용해 작업 작업의 식별정보를 나타낸다.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DeviceRunState</w:t>
            </w:r>
          </w:p>
        </w:tc>
        <w:tc>
          <w:tcPr>
            <w:tcW w:type="dxa" w:w="3969"/>
          </w:tcPr>
          <w:p>
            <w:pPr>
              <w:keepNext w:val="0"/>
              <w:spacing w:after="40"/>
            </w:pPr>
            <w:r>
              <w:rPr>
                <w:rFonts w:ascii="맑은 고딕" w:hAnsi="맑은 고딕"/>
                <w:sz w:val="18"/>
              </w:rPr>
              <w:t>https://www.smart-factory.kr/ids/cd/DeviceRunState/1/0</w:t>
              <w:br/>
              <w:t>용해로 설비의 현재 운전 상태이다.</w:t>
            </w:r>
          </w:p>
        </w:tc>
        <w:tc>
          <w:tcPr>
            <w:tcW w:type="dxa" w:w="2239"/>
          </w:tcPr>
          <w:p>
            <w:pPr>
              <w:keepNext w:val="0"/>
              <w:spacing w:after="40"/>
            </w:pPr>
            <w:r>
              <w:rPr>
                <w:rFonts w:ascii="맑은 고딕" w:hAnsi="맑은 고딕"/>
                <w:sz w:val="18"/>
              </w:rPr>
              <w:t>[String]</w:t>
              <w:br/>
              <w:t>Running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OperationMode</w:t>
            </w:r>
          </w:p>
        </w:tc>
        <w:tc>
          <w:tcPr>
            <w:tcW w:type="dxa" w:w="3969"/>
          </w:tcPr>
          <w:p>
            <w:pPr>
              <w:keepNext w:val="0"/>
              <w:spacing w:after="40"/>
            </w:pPr>
            <w:r>
              <w:rPr>
                <w:rFonts w:ascii="맑은 고딕" w:hAnsi="맑은 고딕"/>
                <w:sz w:val="18"/>
              </w:rPr>
              <w:t>https://www.smart-factory.kr/ids/cd/OperationMode/1/0</w:t>
              <w:br/>
              <w:t>현재 선택된 용해로 운전 모드이다. 자동·수동 또는 배치 운전 등의 모드를 나타낸다.</w:t>
            </w:r>
          </w:p>
        </w:tc>
        <w:tc>
          <w:tcPr>
            <w:tcW w:type="dxa" w:w="2239"/>
          </w:tcPr>
          <w:p>
            <w:pPr>
              <w:keepNext w:val="0"/>
              <w:spacing w:after="40"/>
            </w:pPr>
            <w:r>
              <w:rPr>
                <w:rFonts w:ascii="맑은 고딕" w:hAnsi="맑은 고딕"/>
                <w:sz w:val="18"/>
              </w:rPr>
              <w:t>[String]</w:t>
              <w:br/>
              <w:t>Batch melting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ActiveProcessId</w:t>
            </w:r>
          </w:p>
        </w:tc>
        <w:tc>
          <w:tcPr>
            <w:tcW w:type="dxa" w:w="3969"/>
          </w:tcPr>
          <w:p>
            <w:pPr>
              <w:keepNext w:val="0"/>
              <w:spacing w:after="40"/>
            </w:pPr>
            <w:r>
              <w:rPr>
                <w:rFonts w:ascii="맑은 고딕" w:hAnsi="맑은 고딕"/>
                <w:sz w:val="18"/>
              </w:rPr>
              <w:t>https://www.smart-factory.kr/ids/cd/ActiveProcessId/1/0</w:t>
              <w:br/>
              <w:t>현재 실행 중인 용해 공정 또는 작업지시의 식별자이다.</w:t>
            </w:r>
          </w:p>
        </w:tc>
        <w:tc>
          <w:tcPr>
            <w:tcW w:type="dxa" w:w="2239"/>
          </w:tcPr>
          <w:p>
            <w:pPr>
              <w:keepNext w:val="0"/>
              <w:spacing w:after="40"/>
            </w:pPr>
            <w:r>
              <w:rPr>
                <w:rFonts w:ascii="맑은 고딕" w:hAnsi="맑은 고딕"/>
                <w:sz w:val="18"/>
              </w:rPr>
              <w:t>[String]</w:t>
              <w:br/>
              <w:t>MF-P-001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MeltingPhase</w:t>
            </w:r>
          </w:p>
        </w:tc>
        <w:tc>
          <w:tcPr>
            <w:tcW w:type="dxa" w:w="3969"/>
          </w:tcPr>
          <w:p>
            <w:pPr>
              <w:keepNext w:val="0"/>
              <w:spacing w:after="40"/>
            </w:pPr>
            <w:r>
              <w:rPr>
                <w:rFonts w:ascii="맑은 고딕" w:hAnsi="맑은 고딕"/>
                <w:sz w:val="18"/>
              </w:rPr>
              <w:t>https://www.smart-factory.kr/ids/cd/MeltingPhase/1/0</w:t>
              <w:br/>
              <w:t>현재 용해 작업이 위치한 공정 단계이다.</w:t>
            </w:r>
          </w:p>
        </w:tc>
        <w:tc>
          <w:tcPr>
            <w:tcW w:type="dxa" w:w="2239"/>
          </w:tcPr>
          <w:p>
            <w:pPr>
              <w:keepNext w:val="0"/>
              <w:spacing w:after="40"/>
            </w:pPr>
            <w:r>
              <w:rPr>
                <w:rFonts w:ascii="맑은 고딕" w:hAnsi="맑은 고딕"/>
                <w:sz w:val="18"/>
              </w:rPr>
              <w:t>[String]</w:t>
              <w:br/>
              <w:t>Melting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MeltingRunState</w:t>
            </w:r>
          </w:p>
        </w:tc>
        <w:tc>
          <w:tcPr>
            <w:tcW w:type="dxa" w:w="3969"/>
          </w:tcPr>
          <w:p>
            <w:pPr>
              <w:keepNext w:val="0"/>
              <w:spacing w:after="40"/>
            </w:pPr>
            <w:r>
              <w:rPr>
                <w:rFonts w:ascii="맑은 고딕" w:hAnsi="맑은 고딕"/>
                <w:sz w:val="18"/>
              </w:rPr>
              <w:t>https://www.smart-factory.kr/ids/cd/MeltingRunState/1/0</w:t>
              <w:br/>
              <w:t>용해 공정 자체의 현재 실행 상태이다.</w:t>
            </w:r>
          </w:p>
        </w:tc>
        <w:tc>
          <w:tcPr>
            <w:tcW w:type="dxa" w:w="2239"/>
          </w:tcPr>
          <w:p>
            <w:pPr>
              <w:keepNext w:val="0"/>
              <w:spacing w:after="40"/>
            </w:pPr>
            <w:r>
              <w:rPr>
                <w:rFonts w:ascii="맑은 고딕" w:hAnsi="맑은 고딕"/>
                <w:sz w:val="18"/>
              </w:rPr>
              <w:t>[String]</w:t>
              <w:br/>
              <w:t>Running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CurrentHeatId</w:t>
            </w:r>
          </w:p>
        </w:tc>
        <w:tc>
          <w:tcPr>
            <w:tcW w:type="dxa" w:w="3969"/>
          </w:tcPr>
          <w:p>
            <w:pPr>
              <w:keepNext w:val="0"/>
              <w:spacing w:after="40"/>
            </w:pPr>
            <w:r>
              <w:rPr>
                <w:rFonts w:ascii="맑은 고딕" w:hAnsi="맑은 고딕"/>
                <w:sz w:val="18"/>
              </w:rPr>
              <w:t>https://www.smart-factory.kr/ids/cd/CurrentHeatId/1/0</w:t>
              <w:br/>
              <w:t>현재 용해 중인 한 번의 용해 작업의 식별자이다.</w:t>
            </w:r>
          </w:p>
        </w:tc>
        <w:tc>
          <w:tcPr>
            <w:tcW w:type="dxa" w:w="2239"/>
          </w:tcPr>
          <w:p>
            <w:pPr>
              <w:keepNext w:val="0"/>
              <w:spacing w:after="40"/>
            </w:pPr>
            <w:r>
              <w:rPr>
                <w:rFonts w:ascii="맑은 고딕" w:hAnsi="맑은 고딕"/>
                <w:sz w:val="18"/>
              </w:rPr>
              <w:t>[String]</w:t>
              <w:br/>
              <w:t>HEAT-2026-001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CumulativeHeatCount</w:t>
            </w:r>
          </w:p>
        </w:tc>
        <w:tc>
          <w:tcPr>
            <w:tcW w:type="dxa" w:w="3969"/>
          </w:tcPr>
          <w:p>
            <w:pPr>
              <w:keepNext w:val="0"/>
              <w:spacing w:after="40"/>
            </w:pPr>
            <w:r>
              <w:rPr>
                <w:rFonts w:ascii="맑은 고딕" w:hAnsi="맑은 고딕"/>
                <w:sz w:val="18"/>
              </w:rPr>
              <w:t>https://www.smart-factory.kr/ids/cd/CumulativeHeatCount/1/0</w:t>
              <w:br/>
              <w:t>설비에서 완료한 누적 용해 작업 횟수이다. 용해 작업 완료 시 갱신한다.</w:t>
            </w:r>
          </w:p>
        </w:tc>
        <w:tc>
          <w:tcPr>
            <w:tcW w:type="dxa" w:w="2239"/>
          </w:tcPr>
          <w:p>
            <w:pPr>
              <w:keepNext w:val="0"/>
              <w:spacing w:after="40"/>
            </w:pPr>
            <w:r>
              <w:rPr>
                <w:rFonts w:ascii="맑은 고딕" w:hAnsi="맑은 고딕"/>
                <w:sz w:val="18"/>
              </w:rPr>
              <w:t>[Integer]</w:t>
              <w:br/>
              <w:t>9450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CumulativeMeltingHours</w:t>
            </w:r>
          </w:p>
        </w:tc>
        <w:tc>
          <w:tcPr>
            <w:tcW w:type="dxa" w:w="3969"/>
          </w:tcPr>
          <w:p>
            <w:pPr>
              <w:keepNext w:val="0"/>
              <w:spacing w:after="40"/>
            </w:pPr>
            <w:r>
              <w:rPr>
                <w:rFonts w:ascii="맑은 고딕" w:hAnsi="맑은 고딕"/>
                <w:sz w:val="18"/>
              </w:rPr>
              <w:t>https://www.smart-factory.kr/ids/cd/CumulativeMeltingHours/1/0</w:t>
              <w:br/>
              <w:t>용해로의 누적 용해 운전시간이다. 주기적 누적값으로 관리한다.</w:t>
            </w:r>
          </w:p>
        </w:tc>
        <w:tc>
          <w:tcPr>
            <w:tcW w:type="dxa" w:w="2239"/>
          </w:tcPr>
          <w:p>
            <w:pPr>
              <w:keepNext w:val="0"/>
              <w:spacing w:after="40"/>
            </w:pPr>
            <w:r>
              <w:rPr>
                <w:rFonts w:ascii="맑은 고딕" w:hAnsi="맑은 고딕"/>
                <w:sz w:val="18"/>
              </w:rPr>
              <w:t>[Double]</w:t>
              <w:br/>
              <w:t>18600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OperationStartTimestamp</w:t>
            </w:r>
          </w:p>
        </w:tc>
        <w:tc>
          <w:tcPr>
            <w:tcW w:type="dxa" w:w="3969"/>
          </w:tcPr>
          <w:p>
            <w:pPr>
              <w:keepNext w:val="0"/>
              <w:spacing w:after="40"/>
            </w:pPr>
            <w:r>
              <w:rPr>
                <w:rFonts w:ascii="맑은 고딕" w:hAnsi="맑은 고딕"/>
                <w:sz w:val="18"/>
              </w:rPr>
              <w:t>https://www.smart-factory.kr/ids/cd/OperationStartTimestamp/1/0</w:t>
              <w:br/>
              <w:t>현재 운전 또는 현재 용해 작업가 시작된 시각이다.</w:t>
            </w:r>
          </w:p>
        </w:tc>
        <w:tc>
          <w:tcPr>
            <w:tcW w:type="dxa" w:w="2239"/>
          </w:tcPr>
          <w:p>
            <w:pPr>
              <w:keepNext w:val="0"/>
              <w:spacing w:after="40"/>
            </w:pPr>
            <w:r>
              <w:rPr>
                <w:rFonts w:ascii="맑은 고딕" w:hAnsi="맑은 고딕"/>
                <w:sz w:val="18"/>
              </w:rPr>
              <w:t>[DateTime]</w:t>
              <w:br/>
              <w:t>2026-08-17T09:10:00+09:00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LastUpdateTimestamp</w:t>
            </w:r>
          </w:p>
        </w:tc>
        <w:tc>
          <w:tcPr>
            <w:tcW w:type="dxa" w:w="3969"/>
          </w:tcPr>
          <w:p>
            <w:pPr>
              <w:keepNext w:val="0"/>
              <w:spacing w:after="40"/>
            </w:pPr>
            <w:r>
              <w:rPr>
                <w:rFonts w:ascii="맑은 고딕" w:hAnsi="맑은 고딕"/>
                <w:sz w:val="18"/>
              </w:rPr>
              <w:t>https://www.smart-factory.kr/ids/cd/LastUpdateTimestamp/1/0</w:t>
              <w:br/>
              <w:t>Operational Data 값이 마지막으로 갱신된 시각이다.</w:t>
            </w:r>
          </w:p>
        </w:tc>
        <w:tc>
          <w:tcPr>
            <w:tcW w:type="dxa" w:w="2239"/>
          </w:tcPr>
          <w:p>
            <w:pPr>
              <w:keepNext w:val="0"/>
              <w:spacing w:after="40"/>
            </w:pPr>
            <w:r>
              <w:rPr>
                <w:rFonts w:ascii="맑은 고딕" w:hAnsi="맑은 고딕"/>
                <w:sz w:val="18"/>
              </w:rPr>
              <w:t>[DateTime]</w:t>
              <w:br/>
              <w:t>2026-08-17T10:25:30+09:00</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66" w:name="GuideNav50066"/>
      <w:r>
        <w:t>표 31 OperationalData/MeltingProcessSystem 요소</w:t>
      </w:r>
      <w:bookmarkEnd w:id="50066"/>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MeltingProcessSystem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https://www.smart-factory.kr/ids/cd/MeltingProcessSystem/1/0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용탕을 생성하는 실제 용해 공정의 현재 상태를 구성하는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MeltingProcessMonitoring</w:t>
            </w:r>
          </w:p>
        </w:tc>
        <w:tc>
          <w:tcPr>
            <w:tcW w:type="dxa" w:w="3969"/>
          </w:tcPr>
          <w:p>
            <w:pPr>
              <w:keepNext w:val="0"/>
              <w:spacing w:after="40"/>
            </w:pPr>
            <w:r>
              <w:rPr>
                <w:rFonts w:ascii="맑은 고딕" w:hAnsi="맑은 고딕"/>
                <w:sz w:val="18"/>
              </w:rPr>
              <w:t>https://www.smart-factory.kr/ids/cd/MeltingProcessMonitoring/1/0</w:t>
              <w:br/>
              <w:t>용해 전력, 용탕 온도, 용탕량 등 현재 공정값을 나타낸다.</w:t>
            </w:r>
          </w:p>
        </w:tc>
        <w:tc>
          <w:tcPr>
            <w:tcW w:type="dxa" w:w="2239"/>
          </w:tcPr>
          <w:p>
            <w:pPr>
              <w:keepNext w:val="0"/>
              <w:spacing w:after="40"/>
            </w:pPr>
            <w:r>
              <w:rPr>
                <w:rFonts w:ascii="맑은 고딕" w:hAnsi="맑은 고딕"/>
                <w:sz w:val="18"/>
              </w:rPr>
              <w:t>[-]</w:t>
              <w:br/>
              <w:t>14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67" w:name="GuideNav50067"/>
      <w:r>
        <w:t>표 32 OperationalData/MeltingProcessSystem/MeltingProcessMonitoring 요소</w:t>
      </w:r>
      <w:bookmarkEnd w:id="50067"/>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MeltingProcessMonitoring</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https://www.smart-factory.kr/ids/cd/MeltingProcessMonitoring/1/0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MeltingProcessSystem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 전력, 용탕 온도, 용탕량 등 현재 공정값을 나타낸다.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MeltPowerActual</w:t>
            </w:r>
          </w:p>
        </w:tc>
        <w:tc>
          <w:tcPr>
            <w:tcW w:type="dxa" w:w="3969"/>
          </w:tcPr>
          <w:p>
            <w:pPr>
              <w:keepNext w:val="0"/>
              <w:spacing w:after="40"/>
            </w:pPr>
            <w:r>
              <w:rPr>
                <w:rFonts w:ascii="맑은 고딕" w:hAnsi="맑은 고딕"/>
                <w:sz w:val="18"/>
              </w:rPr>
              <w:t>https://www.smart-factory.kr/ids/cd/MeltPowerActual/1/0</w:t>
              <w:br/>
              <w:t>전력변환장치에서 용해 코일로 공급되는 현재 유효 용해전력이다. 설비 전체 입력전력과 구분해야 한다.</w:t>
            </w:r>
          </w:p>
        </w:tc>
        <w:tc>
          <w:tcPr>
            <w:tcW w:type="dxa" w:w="2239"/>
          </w:tcPr>
          <w:p>
            <w:pPr>
              <w:keepNext w:val="0"/>
              <w:spacing w:after="40"/>
            </w:pPr>
            <w:r>
              <w:rPr>
                <w:rFonts w:ascii="맑은 고딕" w:hAnsi="맑은 고딕"/>
                <w:sz w:val="18"/>
              </w:rPr>
              <w:t>[Double]</w:t>
              <w:br/>
              <w:t>2850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MeltTemperatureActual</w:t>
            </w:r>
          </w:p>
        </w:tc>
        <w:tc>
          <w:tcPr>
            <w:tcW w:type="dxa" w:w="3969"/>
          </w:tcPr>
          <w:p>
            <w:pPr>
              <w:keepNext w:val="0"/>
              <w:spacing w:after="40"/>
            </w:pPr>
            <w:r>
              <w:rPr>
                <w:rFonts w:ascii="맑은 고딕" w:hAnsi="맑은 고딕"/>
                <w:sz w:val="18"/>
              </w:rPr>
              <w:t>https://www.smart-factory.kr/ids/cd/MeltTemperatureActual/1/0</w:t>
              <w:br/>
              <w:t>온도센서 또는 침적식 측온 장치로 측정한 현재 용탕 온도이다.</w:t>
            </w:r>
          </w:p>
        </w:tc>
        <w:tc>
          <w:tcPr>
            <w:tcW w:type="dxa" w:w="2239"/>
          </w:tcPr>
          <w:p>
            <w:pPr>
              <w:keepNext w:val="0"/>
              <w:spacing w:after="40"/>
            </w:pPr>
            <w:r>
              <w:rPr>
                <w:rFonts w:ascii="맑은 고딕" w:hAnsi="맑은 고딕"/>
                <w:sz w:val="18"/>
              </w:rPr>
              <w:t>[Double]</w:t>
              <w:br/>
              <w:t>1465</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SuperheatActual</w:t>
            </w:r>
          </w:p>
        </w:tc>
        <w:tc>
          <w:tcPr>
            <w:tcW w:type="dxa" w:w="3969"/>
          </w:tcPr>
          <w:p>
            <w:pPr>
              <w:keepNext w:val="0"/>
              <w:spacing w:after="40"/>
            </w:pPr>
            <w:r>
              <w:rPr>
                <w:rFonts w:ascii="맑은 고딕" w:hAnsi="맑은 고딕"/>
                <w:sz w:val="18"/>
              </w:rPr>
              <w:t>https://www.smart-factory.kr/ids/cd/SuperheatActual/1/0</w:t>
              <w:br/>
              <w:t>측정 용탕 온도에서 공정 조건 MaterialMeltingPoint의 기준 용융온도를 뺀 과열도이다. 단위 K. 이 참조모델의 동일 예시는 1465°C−1150°C=315 K이다. 합금의 실제 액상선은 재질 성적서로 확인한 뒤 기준값을 교체한다.</w:t>
            </w:r>
          </w:p>
        </w:tc>
        <w:tc>
          <w:tcPr>
            <w:tcW w:type="dxa" w:w="2239"/>
          </w:tcPr>
          <w:p>
            <w:pPr>
              <w:keepNext w:val="0"/>
              <w:spacing w:after="40"/>
            </w:pPr>
            <w:r>
              <w:rPr>
                <w:rFonts w:ascii="맑은 고딕" w:hAnsi="맑은 고딕"/>
                <w:sz w:val="18"/>
              </w:rPr>
              <w:t>[Double]</w:t>
              <w:br/>
              <w:t>315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MeltLevelActual</w:t>
            </w:r>
          </w:p>
        </w:tc>
        <w:tc>
          <w:tcPr>
            <w:tcW w:type="dxa" w:w="3969"/>
          </w:tcPr>
          <w:p>
            <w:pPr>
              <w:keepNext w:val="0"/>
              <w:spacing w:after="40"/>
            </w:pPr>
            <w:r>
              <w:rPr>
                <w:rFonts w:ascii="맑은 고딕" w:hAnsi="맑은 고딕"/>
                <w:sz w:val="18"/>
              </w:rPr>
              <w:t>https://www.smart-factory.kr/ids/cd/MeltLevelActual/1/0</w:t>
              <w:br/>
              <w:t>로내 유효 용탕 높이를 측정 기준의 최대 유효 높이로 나눈 백분율이다. 범위 0~100%. 직접 측정 또는 추정 방법은 실제 설치 장비의 정보에서 지정한다.</w:t>
            </w:r>
          </w:p>
        </w:tc>
        <w:tc>
          <w:tcPr>
            <w:tcW w:type="dxa" w:w="2239"/>
          </w:tcPr>
          <w:p>
            <w:pPr>
              <w:keepNext w:val="0"/>
              <w:spacing w:after="40"/>
            </w:pPr>
            <w:r>
              <w:rPr>
                <w:rFonts w:ascii="맑은 고딕" w:hAnsi="맑은 고딕"/>
                <w:sz w:val="18"/>
              </w:rPr>
              <w:t>[Double]</w:t>
              <w:br/>
              <w:t>88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ChargedMassActual</w:t>
            </w:r>
          </w:p>
        </w:tc>
        <w:tc>
          <w:tcPr>
            <w:tcW w:type="dxa" w:w="3969"/>
          </w:tcPr>
          <w:p>
            <w:pPr>
              <w:keepNext w:val="0"/>
              <w:spacing w:after="40"/>
            </w:pPr>
            <w:r>
              <w:rPr>
                <w:rFonts w:ascii="맑은 고딕" w:hAnsi="맑은 고딕"/>
                <w:sz w:val="18"/>
              </w:rPr>
              <w:t>https://www.smart-factory.kr/ids/cd/ChargedMassActual/1/0</w:t>
              <w:br/>
              <w:t>현재 용해 작업에 장입된 원재료의 누적 질량이다. 계량 시스템과 연계된 경우에만 실시간 값으로 사용한다.</w:t>
            </w:r>
          </w:p>
        </w:tc>
        <w:tc>
          <w:tcPr>
            <w:tcW w:type="dxa" w:w="2239"/>
          </w:tcPr>
          <w:p>
            <w:pPr>
              <w:keepNext w:val="0"/>
              <w:spacing w:after="40"/>
            </w:pPr>
            <w:r>
              <w:rPr>
                <w:rFonts w:ascii="맑은 고딕" w:hAnsi="맑은 고딕"/>
                <w:sz w:val="18"/>
              </w:rPr>
              <w:t>[Double]</w:t>
              <w:br/>
              <w:t>6.0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MoltenMassActual</w:t>
            </w:r>
          </w:p>
        </w:tc>
        <w:tc>
          <w:tcPr>
            <w:tcW w:type="dxa" w:w="3969"/>
          </w:tcPr>
          <w:p>
            <w:pPr>
              <w:keepNext w:val="0"/>
              <w:spacing w:after="40"/>
            </w:pPr>
            <w:r>
              <w:rPr>
                <w:rFonts w:ascii="맑은 고딕" w:hAnsi="맑은 고딕"/>
                <w:sz w:val="18"/>
              </w:rPr>
              <w:t>https://www.smart-factory.kr/ids/cd/MoltenMassActual/1/0</w:t>
              <w:br/>
              <w:t>현재 확보된 용탕의 질량이다. 직접 계량값 또는 산출 근거가 있는 추정값이어야 한다.</w:t>
            </w:r>
          </w:p>
        </w:tc>
        <w:tc>
          <w:tcPr>
            <w:tcW w:type="dxa" w:w="2239"/>
          </w:tcPr>
          <w:p>
            <w:pPr>
              <w:keepNext w:val="0"/>
              <w:spacing w:after="40"/>
            </w:pPr>
            <w:r>
              <w:rPr>
                <w:rFonts w:ascii="맑은 고딕" w:hAnsi="맑은 고딕"/>
                <w:sz w:val="18"/>
              </w:rPr>
              <w:t>[Double]</w:t>
              <w:br/>
              <w:t>5.2</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EnergyConsumptionPerTonActual</w:t>
            </w:r>
          </w:p>
        </w:tc>
        <w:tc>
          <w:tcPr>
            <w:tcW w:type="dxa" w:w="3969"/>
          </w:tcPr>
          <w:p>
            <w:pPr>
              <w:keepNext w:val="0"/>
              <w:spacing w:after="40"/>
            </w:pPr>
            <w:r>
              <w:rPr>
                <w:rFonts w:ascii="맑은 고딕" w:hAnsi="맑은 고딕"/>
                <w:sz w:val="18"/>
              </w:rPr>
              <w:t>https://www.smart-factory.kr/ids/cd/EnergyConsumptionPerTonActual/1/0</w:t>
              <w:br/>
              <w:t>한 번의 용해 작업에서 누적 사용한 전력량(kWh)을 출탕 질량(t)으로 나눈 값이다. 금속 1톤당 전력 사용량을 뜻한다. 출탕 질량이 0이거나 확정되지 않으면 계산 결과를 확정값으로 쓰지 않는다.</w:t>
            </w:r>
          </w:p>
        </w:tc>
        <w:tc>
          <w:tcPr>
            <w:tcW w:type="dxa" w:w="2239"/>
          </w:tcPr>
          <w:p>
            <w:pPr>
              <w:keepNext w:val="0"/>
              <w:spacing w:after="40"/>
            </w:pPr>
            <w:r>
              <w:rPr>
                <w:rFonts w:ascii="맑은 고딕" w:hAnsi="맑은 고딕"/>
                <w:sz w:val="18"/>
              </w:rPr>
              <w:t>[Double]</w:t>
              <w:br/>
              <w:t>575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MeltCompositionStatus</w:t>
            </w:r>
          </w:p>
        </w:tc>
        <w:tc>
          <w:tcPr>
            <w:tcW w:type="dxa" w:w="3969"/>
          </w:tcPr>
          <w:p>
            <w:pPr>
              <w:keepNext w:val="0"/>
              <w:spacing w:after="40"/>
            </w:pPr>
            <w:r>
              <w:rPr>
                <w:rFonts w:ascii="맑은 고딕" w:hAnsi="맑은 고딕"/>
                <w:sz w:val="18"/>
              </w:rPr>
              <w:t>https://www.smart-factory.kr/ids/cd/MeltCompositionStatus/1/0</w:t>
              <w:br/>
              <w:t>용탕 성분 상태(규격 대비)이다.</w:t>
            </w:r>
          </w:p>
        </w:tc>
        <w:tc>
          <w:tcPr>
            <w:tcW w:type="dxa" w:w="2239"/>
          </w:tcPr>
          <w:p>
            <w:pPr>
              <w:keepNext w:val="0"/>
              <w:spacing w:after="40"/>
            </w:pPr>
            <w:r>
              <w:rPr>
                <w:rFonts w:ascii="맑은 고딕" w:hAnsi="맑은 고딕"/>
                <w:sz w:val="18"/>
              </w:rPr>
              <w:t>[String]</w:t>
              <w:br/>
              <w:t>Within spec</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MeltingThroughputRate</w:t>
            </w:r>
          </w:p>
        </w:tc>
        <w:tc>
          <w:tcPr>
            <w:tcW w:type="dxa" w:w="3969"/>
          </w:tcPr>
          <w:p>
            <w:pPr>
              <w:keepNext w:val="0"/>
              <w:spacing w:after="40"/>
            </w:pPr>
            <w:r>
              <w:rPr>
                <w:rFonts w:ascii="맑은 고딕" w:hAnsi="맑은 고딕"/>
                <w:sz w:val="18"/>
              </w:rPr>
              <w:t>https://www.smart-factory.kr/ids/cd/MeltingThroughputRate/1/0</w:t>
              <w:br/>
              <w:t>용해량을 해당 집계구간의 용해 운전시간으로 나눈 평균 처리율이다. 단위 t/h. 예시 9 t/h는 6 t을 40분에 처리하는 별도 정격 시나리오이며 현재 용해 작업 순간값과 구분한다.</w:t>
            </w:r>
          </w:p>
        </w:tc>
        <w:tc>
          <w:tcPr>
            <w:tcW w:type="dxa" w:w="2239"/>
          </w:tcPr>
          <w:p>
            <w:pPr>
              <w:keepNext w:val="0"/>
              <w:spacing w:after="40"/>
            </w:pPr>
            <w:r>
              <w:rPr>
                <w:rFonts w:ascii="맑은 고딕" w:hAnsi="맑은 고딕"/>
                <w:sz w:val="18"/>
              </w:rPr>
              <w:t>[Double]</w:t>
              <w:br/>
              <w:t>9</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MeltTemperatureConformityIndex</w:t>
            </w:r>
          </w:p>
        </w:tc>
        <w:tc>
          <w:tcPr>
            <w:tcW w:type="dxa" w:w="3969"/>
          </w:tcPr>
          <w:p>
            <w:pPr>
              <w:keepNext w:val="0"/>
              <w:spacing w:after="40"/>
            </w:pPr>
            <w:r>
              <w:rPr>
                <w:rFonts w:ascii="맑은 고딕" w:hAnsi="맑은 고딕"/>
                <w:sz w:val="18"/>
              </w:rPr>
              <w:t>https://www.smart-factory.kr/ids/cd/MeltTemperatureConformityIndex/1/0</w:t>
              <w:br/>
              <w:t>평가 기간의 유효 용탕 온도 표본 중 지정 허용 온도대역에 들어온 표본의 비율이다. 계산은 적합 표본 수/전체 유효 표본 수이며 값 범위는 0~1, 단위 1이다. 0.97은 100개 중 97개 적합이라는 설명용 예시이며 실제 이력 집계 결과가 아니다. 현장 적용 시 평가 기간·허용 대역·표본 품질 기준을 기록하고 유효 표본이 0개이면 미산정으로 처리한다.</w:t>
            </w:r>
          </w:p>
        </w:tc>
        <w:tc>
          <w:tcPr>
            <w:tcW w:type="dxa" w:w="2239"/>
          </w:tcPr>
          <w:p>
            <w:pPr>
              <w:keepNext w:val="0"/>
              <w:spacing w:after="40"/>
            </w:pPr>
            <w:r>
              <w:rPr>
                <w:rFonts w:ascii="맑은 고딕" w:hAnsi="맑은 고딕"/>
                <w:sz w:val="18"/>
              </w:rPr>
              <w:t>[Double]</w:t>
              <w:br/>
              <w:t>0.97</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MeltLossRate</w:t>
            </w:r>
          </w:p>
        </w:tc>
        <w:tc>
          <w:tcPr>
            <w:tcW w:type="dxa" w:w="3969"/>
          </w:tcPr>
          <w:p>
            <w:pPr>
              <w:keepNext w:val="0"/>
              <w:spacing w:after="40"/>
            </w:pPr>
            <w:r>
              <w:rPr>
                <w:rFonts w:ascii="맑은 고딕" w:hAnsi="맑은 고딕"/>
                <w:sz w:val="18"/>
              </w:rPr>
              <w:t>https://www.smart-factory.kr/ids/cd/MeltLossRate/1/0</w:t>
              <w:br/>
              <w:t>같은 용해 작업의 장입 질량에서 확보된 용탕 질량을 뺀 값을 장입 질량으로 나눈 백분율이다. 예시 (6.0−5.2)/6.0×100=13.333333%. 출탕 또는 잔탕 계량이 미완료이면 잠정 질량차율이며 확정 용손율로 사용할 수 없다.</w:t>
            </w:r>
          </w:p>
        </w:tc>
        <w:tc>
          <w:tcPr>
            <w:tcW w:type="dxa" w:w="2239"/>
          </w:tcPr>
          <w:p>
            <w:pPr>
              <w:keepNext w:val="0"/>
              <w:spacing w:after="40"/>
            </w:pPr>
            <w:r>
              <w:rPr>
                <w:rFonts w:ascii="맑은 고딕" w:hAnsi="맑은 고딕"/>
                <w:sz w:val="18"/>
              </w:rPr>
              <w:t>[Double]</w:t>
              <w:br/>
              <w:t>13.333333</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CompleteMeltingStatus</w:t>
            </w:r>
          </w:p>
        </w:tc>
        <w:tc>
          <w:tcPr>
            <w:tcW w:type="dxa" w:w="3969"/>
          </w:tcPr>
          <w:p>
            <w:pPr>
              <w:keepNext w:val="0"/>
              <w:spacing w:after="40"/>
            </w:pPr>
            <w:r>
              <w:rPr>
                <w:rFonts w:ascii="맑은 고딕" w:hAnsi="맑은 고딕"/>
                <w:sz w:val="18"/>
              </w:rPr>
              <w:t>https://www.smart-factory.kr/ids/cd/CompleteMeltingStatus/1/0</w:t>
              <w:br/>
              <w:t>현재 용해 작업에 대해 CompleteMeltingCriterion으로 정의한 완전 용해 조건이 충족되었는지 나타내는 참·거짓 값이다. true는 충족, false는 미충족이다. 실제 판정에는 온도 외에 잔류 고체 확인 등 현장 기준이 필요하다.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CompleteMeltingTimestamp</w:t>
            </w:r>
          </w:p>
        </w:tc>
        <w:tc>
          <w:tcPr>
            <w:tcW w:type="dxa" w:w="3969"/>
          </w:tcPr>
          <w:p>
            <w:pPr>
              <w:keepNext w:val="0"/>
              <w:spacing w:after="40"/>
            </w:pPr>
            <w:r>
              <w:rPr>
                <w:rFonts w:ascii="맑은 고딕" w:hAnsi="맑은 고딕"/>
                <w:sz w:val="18"/>
              </w:rPr>
              <w:t>https://www.smart-factory.kr/ids/cd/CompleteMeltingTimestamp/1/0</w:t>
              <w:br/>
              <w:t>완전 용해 판정 시각이다.</w:t>
            </w:r>
          </w:p>
        </w:tc>
        <w:tc>
          <w:tcPr>
            <w:tcW w:type="dxa" w:w="2239"/>
          </w:tcPr>
          <w:p>
            <w:pPr>
              <w:keepNext w:val="0"/>
              <w:spacing w:after="40"/>
            </w:pPr>
            <w:r>
              <w:rPr>
                <w:rFonts w:ascii="맑은 고딕" w:hAnsi="맑은 고딕"/>
                <w:sz w:val="18"/>
              </w:rPr>
              <w:t>[DateTime]</w:t>
              <w:br/>
              <w:t>2026-08-18T10:45:00+09:00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HeatingRateActual</w:t>
            </w:r>
          </w:p>
        </w:tc>
        <w:tc>
          <w:tcPr>
            <w:tcW w:type="dxa" w:w="3969"/>
          </w:tcPr>
          <w:p>
            <w:pPr>
              <w:keepNext w:val="0"/>
              <w:spacing w:after="40"/>
            </w:pPr>
            <w:r>
              <w:rPr>
                <w:rFonts w:ascii="맑은 고딕" w:hAnsi="맑은 고딕"/>
                <w:sz w:val="18"/>
              </w:rPr>
              <w:t>https://www.smart-factory.kr/ids/cd/HeatingRateActual/1/0</w:t>
              <w:br/>
              <w:t>동일 용탕 측온점의 두 유효 온도값 차이를 경과 시간(분)으로 나눈 평균 온도가 올라가는 속도이다. 단위 K/min. 시간창과 센서 위치는 실제 설치 장비의 정보에서 지정한다.</w:t>
            </w:r>
          </w:p>
        </w:tc>
        <w:tc>
          <w:tcPr>
            <w:tcW w:type="dxa" w:w="2239"/>
          </w:tcPr>
          <w:p>
            <w:pPr>
              <w:keepNext w:val="0"/>
              <w:spacing w:after="40"/>
            </w:pPr>
            <w:r>
              <w:rPr>
                <w:rFonts w:ascii="맑은 고딕" w:hAnsi="맑은 고딕"/>
                <w:sz w:val="18"/>
              </w:rPr>
              <w:t>[Double]</w:t>
              <w:br/>
              <w:t>18.5</w:t>
            </w:r>
          </w:p>
        </w:tc>
        <w:tc>
          <w:tcPr>
            <w:tcW w:type="dxa" w:w="794"/>
          </w:tcPr>
          <w:p>
            <w:pPr>
              <w:keepNext w:val="0"/>
              <w:spacing w:after="40"/>
            </w:pPr>
            <w:r>
              <w:rPr>
                <w:rFonts w:ascii="맑은 고딕" w:hAnsi="맑은 고딕"/>
                <w:sz w:val="18"/>
              </w:rPr>
            </w:r>
            <w:r>
              <w:t>-</w:t>
            </w:r>
          </w:p>
        </w:tc>
      </w:tr>
    </w:tbl>
    <w:p>
      <w:pPr>
        <w:spacing w:after="100"/>
      </w:pPr>
    </w:p>
    <w:p>
      <w:pPr>
        <w:keepNext/>
        <w:spacing w:after="100"/>
        <w:jc w:val="center"/>
      </w:pPr>
      <w:bookmarkStart w:id="50068" w:name="GuideNav50068"/>
      <w:r>
        <w:t>표 33 OperationalData/CoilAndPowerSystem 요소</w:t>
      </w:r>
      <w:bookmarkEnd w:id="50068"/>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CoilAndPowerSystem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https://www.smart-factory.kr/ids/cd/CoilAndPowerSystem/1/0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유도 코일과 전력변환장치의 현재 운전 상태를 구성하는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CoilAndPowerMonitoring</w:t>
            </w:r>
          </w:p>
        </w:tc>
        <w:tc>
          <w:tcPr>
            <w:tcW w:type="dxa" w:w="3969"/>
          </w:tcPr>
          <w:p>
            <w:pPr>
              <w:keepNext w:val="0"/>
              <w:spacing w:after="40"/>
            </w:pPr>
            <w:r>
              <w:rPr>
                <w:rFonts w:ascii="맑은 고딕" w:hAnsi="맑은 고딕"/>
                <w:sz w:val="18"/>
              </w:rPr>
              <w:t>https://www.smart-factory.kr/ids/cd/CoilAndPowerMonitoring/1/0</w:t>
              <w:br/>
              <w:t>코일 전류·전압·주파수 및 전력변환장치 상태를 나타낸다.</w:t>
            </w:r>
          </w:p>
        </w:tc>
        <w:tc>
          <w:tcPr>
            <w:tcW w:type="dxa" w:w="2239"/>
          </w:tcPr>
          <w:p>
            <w:pPr>
              <w:keepNext w:val="0"/>
              <w:spacing w:after="40"/>
            </w:pPr>
            <w:r>
              <w:rPr>
                <w:rFonts w:ascii="맑은 고딕" w:hAnsi="맑은 고딕"/>
                <w:sz w:val="18"/>
              </w:rPr>
              <w:t>[-]</w:t>
              <w:br/>
              <w:t>6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69" w:name="GuideNav50069"/>
      <w:r>
        <w:t>표 34 OperationalData/CoilAndPowerSystem/CoilAndPowerMonitoring 요소</w:t>
      </w:r>
      <w:bookmarkEnd w:id="5006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CoilAndPowerMonitoring</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https://www.smart-factory.kr/ids/cd/CoilAndPowerMonitoring/1/0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CoilAndPowerSystem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코일 전류·전압·주파수 및 전력변환장치 상태를 나타낸다.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CoilCurrentActual</w:t>
            </w:r>
          </w:p>
        </w:tc>
        <w:tc>
          <w:tcPr>
            <w:tcW w:type="dxa" w:w="3969"/>
          </w:tcPr>
          <w:p>
            <w:pPr>
              <w:keepNext w:val="0"/>
              <w:spacing w:after="40"/>
            </w:pPr>
            <w:r>
              <w:rPr>
                <w:rFonts w:ascii="맑은 고딕" w:hAnsi="맑은 고딕"/>
                <w:sz w:val="18"/>
              </w:rPr>
              <w:t>https://www.smart-factory.kr/ids/cd/CoilCurrentActual/1/0</w:t>
              <w:br/>
              <w:t>유도 가열 코일에 흐르는 현재 전류이다.</w:t>
            </w:r>
          </w:p>
        </w:tc>
        <w:tc>
          <w:tcPr>
            <w:tcW w:type="dxa" w:w="2239"/>
          </w:tcPr>
          <w:p>
            <w:pPr>
              <w:keepNext w:val="0"/>
              <w:spacing w:after="40"/>
            </w:pPr>
            <w:r>
              <w:rPr>
                <w:rFonts w:ascii="맑은 고딕" w:hAnsi="맑은 고딕"/>
                <w:sz w:val="18"/>
              </w:rPr>
              <w:t>[Double]</w:t>
              <w:br/>
              <w:t>2600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OperatingFrequencyActual</w:t>
            </w:r>
          </w:p>
        </w:tc>
        <w:tc>
          <w:tcPr>
            <w:tcW w:type="dxa" w:w="3969"/>
          </w:tcPr>
          <w:p>
            <w:pPr>
              <w:keepNext w:val="0"/>
              <w:spacing w:after="40"/>
            </w:pPr>
            <w:r>
              <w:rPr>
                <w:rFonts w:ascii="맑은 고딕" w:hAnsi="맑은 고딕"/>
                <w:sz w:val="18"/>
              </w:rPr>
              <w:t>https://www.smart-factory.kr/ids/cd/OperatingFrequencyActual/1/0</w:t>
              <w:br/>
              <w:t>현재 전력변환장치 또는 유도 코일의 운전 주파수이다.</w:t>
            </w:r>
          </w:p>
        </w:tc>
        <w:tc>
          <w:tcPr>
            <w:tcW w:type="dxa" w:w="2239"/>
          </w:tcPr>
          <w:p>
            <w:pPr>
              <w:keepNext w:val="0"/>
              <w:spacing w:after="40"/>
            </w:pPr>
            <w:r>
              <w:rPr>
                <w:rFonts w:ascii="맑은 고딕" w:hAnsi="맑은 고딕"/>
                <w:sz w:val="18"/>
              </w:rPr>
              <w:t>[Double]</w:t>
              <w:br/>
              <w:t>248</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CoilVoltageActual</w:t>
            </w:r>
          </w:p>
        </w:tc>
        <w:tc>
          <w:tcPr>
            <w:tcW w:type="dxa" w:w="3969"/>
          </w:tcPr>
          <w:p>
            <w:pPr>
              <w:keepNext w:val="0"/>
              <w:spacing w:after="40"/>
            </w:pPr>
            <w:r>
              <w:rPr>
                <w:rFonts w:ascii="맑은 고딕" w:hAnsi="맑은 고딕"/>
                <w:sz w:val="18"/>
              </w:rPr>
              <w:t>https://www.smart-factory.kr/ids/cd/CoilVoltageActual/1/0</w:t>
              <w:br/>
              <w:t>유도 가열 코일에 인가되는 현재 전압이다.</w:t>
            </w:r>
          </w:p>
        </w:tc>
        <w:tc>
          <w:tcPr>
            <w:tcW w:type="dxa" w:w="2239"/>
          </w:tcPr>
          <w:p>
            <w:pPr>
              <w:keepNext w:val="0"/>
              <w:spacing w:after="40"/>
            </w:pPr>
            <w:r>
              <w:rPr>
                <w:rFonts w:ascii="맑은 고딕" w:hAnsi="맑은 고딕"/>
                <w:sz w:val="18"/>
              </w:rPr>
              <w:t>[Double]</w:t>
              <w:br/>
              <w:t>620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PowerFactorActual</w:t>
            </w:r>
          </w:p>
        </w:tc>
        <w:tc>
          <w:tcPr>
            <w:tcW w:type="dxa" w:w="3969"/>
          </w:tcPr>
          <w:p>
            <w:pPr>
              <w:keepNext w:val="0"/>
              <w:spacing w:after="40"/>
            </w:pPr>
            <w:r>
              <w:rPr>
                <w:rFonts w:ascii="맑은 고딕" w:hAnsi="맑은 고딕"/>
                <w:sz w:val="18"/>
              </w:rPr>
              <w:t>https://www.smart-factory.kr/ids/cd/PowerFactorActual/1/0</w:t>
              <w:br/>
              <w:t>공급된 교류 전력 중 실제 작업에 쓰이는 유효전력의 비율이다.</w:t>
            </w:r>
          </w:p>
        </w:tc>
        <w:tc>
          <w:tcPr>
            <w:tcW w:type="dxa" w:w="2239"/>
          </w:tcPr>
          <w:p>
            <w:pPr>
              <w:keepNext w:val="0"/>
              <w:spacing w:after="40"/>
            </w:pPr>
            <w:r>
              <w:rPr>
                <w:rFonts w:ascii="맑은 고딕" w:hAnsi="맑은 고딕"/>
                <w:sz w:val="18"/>
              </w:rPr>
              <w:t>[Double]</w:t>
              <w:br/>
              <w:t>0.98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ConverterRunState</w:t>
            </w:r>
          </w:p>
        </w:tc>
        <w:tc>
          <w:tcPr>
            <w:tcW w:type="dxa" w:w="3969"/>
          </w:tcPr>
          <w:p>
            <w:pPr>
              <w:keepNext w:val="0"/>
              <w:spacing w:after="40"/>
            </w:pPr>
            <w:r>
              <w:rPr>
                <w:rFonts w:ascii="맑은 고딕" w:hAnsi="맑은 고딕"/>
                <w:sz w:val="18"/>
              </w:rPr>
              <w:t>https://www.smart-factory.kr/ids/cd/ConverterRunState/1/0</w:t>
              <w:br/>
              <w:t>인버터 또는 전력변환장치의 현재 운전 상태이다.</w:t>
            </w:r>
          </w:p>
        </w:tc>
        <w:tc>
          <w:tcPr>
            <w:tcW w:type="dxa" w:w="2239"/>
          </w:tcPr>
          <w:p>
            <w:pPr>
              <w:keepNext w:val="0"/>
              <w:spacing w:after="40"/>
            </w:pPr>
            <w:r>
              <w:rPr>
                <w:rFonts w:ascii="맑은 고딕" w:hAnsi="맑은 고딕"/>
                <w:sz w:val="18"/>
              </w:rPr>
              <w:t>[String]</w:t>
              <w:br/>
              <w:t>Running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CoilResistanceActual</w:t>
            </w:r>
          </w:p>
        </w:tc>
        <w:tc>
          <w:tcPr>
            <w:tcW w:type="dxa" w:w="3969"/>
          </w:tcPr>
          <w:p>
            <w:pPr>
              <w:keepNext w:val="0"/>
              <w:spacing w:after="40"/>
            </w:pPr>
            <w:r>
              <w:rPr>
                <w:rFonts w:ascii="맑은 고딕" w:hAnsi="맑은 고딕"/>
                <w:sz w:val="18"/>
              </w:rPr>
              <w:t>https://www.smart-factory.kr/ids/cd/CoilResistanceActual/1/0</w:t>
              <w:br/>
              <w:t>지정 측정 조건에서 유도코일 양단의 저항을 측정 또는 추정한 값이다. 단위 Ω. 운전 중 전압/전류의 비를 곧바로 직류 저항으로 간주하지 않는다.</w:t>
            </w:r>
          </w:p>
        </w:tc>
        <w:tc>
          <w:tcPr>
            <w:tcW w:type="dxa" w:w="2239"/>
          </w:tcPr>
          <w:p>
            <w:pPr>
              <w:keepNext w:val="0"/>
              <w:spacing w:after="40"/>
            </w:pPr>
            <w:r>
              <w:rPr>
                <w:rFonts w:ascii="맑은 고딕" w:hAnsi="맑은 고딕"/>
                <w:sz w:val="18"/>
              </w:rPr>
              <w:t>[Double]</w:t>
              <w:br/>
              <w:t>0.018</w:t>
            </w:r>
          </w:p>
        </w:tc>
        <w:tc>
          <w:tcPr>
            <w:tcW w:type="dxa" w:w="794"/>
          </w:tcPr>
          <w:p>
            <w:pPr>
              <w:keepNext w:val="0"/>
              <w:spacing w:after="40"/>
            </w:pPr>
            <w:r>
              <w:rPr>
                <w:rFonts w:ascii="맑은 고딕" w:hAnsi="맑은 고딕"/>
                <w:sz w:val="18"/>
              </w:rPr>
            </w:r>
            <w:r>
              <w:t>-</w:t>
            </w:r>
          </w:p>
        </w:tc>
      </w:tr>
    </w:tbl>
    <w:p>
      <w:pPr>
        <w:spacing w:after="100"/>
      </w:pPr>
    </w:p>
    <w:p>
      <w:pPr>
        <w:keepNext/>
        <w:spacing w:after="100"/>
        <w:jc w:val="center"/>
      </w:pPr>
      <w:bookmarkStart w:id="50070" w:name="GuideNav50070"/>
      <w:r>
        <w:t>표 35 OperationalData/CoolingWaterAndProtectionSystem 요소</w:t>
      </w:r>
      <w:bookmarkEnd w:id="50070"/>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CoolingWaterAndProtectionSystem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https://www.smart-factory.kr/ids/cd/CoolingWaterAndProtectionSystem/1/0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코일 및 전력설비의 냉각수 상태와 보호장치 상태를 구성하는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CoolingWaterAndProtectionMonitoring</w:t>
            </w:r>
          </w:p>
        </w:tc>
        <w:tc>
          <w:tcPr>
            <w:tcW w:type="dxa" w:w="3969"/>
          </w:tcPr>
          <w:p>
            <w:pPr>
              <w:keepNext w:val="0"/>
              <w:spacing w:after="40"/>
            </w:pPr>
            <w:r>
              <w:rPr>
                <w:rFonts w:ascii="맑은 고딕" w:hAnsi="맑은 고딕"/>
                <w:sz w:val="18"/>
              </w:rPr>
              <w:t>https://www.smart-factory.kr/ids/cd/CoolingWaterAndProtectionMonitoring/1/0</w:t>
              <w:br/>
              <w:t>냉각수 유량·온도·압력과 누전·용탕 유출·과열 보호 상태를 나타낸다.</w:t>
            </w:r>
          </w:p>
        </w:tc>
        <w:tc>
          <w:tcPr>
            <w:tcW w:type="dxa" w:w="2239"/>
          </w:tcPr>
          <w:p>
            <w:pPr>
              <w:keepNext w:val="0"/>
              <w:spacing w:after="40"/>
            </w:pPr>
            <w:r>
              <w:rPr>
                <w:rFonts w:ascii="맑은 고딕" w:hAnsi="맑은 고딕"/>
                <w:sz w:val="18"/>
              </w:rPr>
              <w:t>[-]</w:t>
              <w:br/>
              <w:t>14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1" w:name="GuideNav50071"/>
      <w:r>
        <w:t>표 36 OperationalData/CoolingWaterAndProtectionSystem/CoolingWaterAndProtectionMonitoring 요소</w:t>
      </w:r>
      <w:bookmarkEnd w:id="5007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CoolingWaterAndProtectionMonitoring</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https://www.smart-factory.kr/ids/cd/CoolingWaterAndProtectionMonitoring/1/0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CoolingWaterAndProtectionSystem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냉각수 유량·온도·압력과 누전·용탕 유출·과열 보호 상태를 나타낸다.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CoolingWaterFlowActual</w:t>
            </w:r>
          </w:p>
        </w:tc>
        <w:tc>
          <w:tcPr>
            <w:tcW w:type="dxa" w:w="3969"/>
          </w:tcPr>
          <w:p>
            <w:pPr>
              <w:keepNext w:val="0"/>
              <w:spacing w:after="40"/>
            </w:pPr>
            <w:r>
              <w:rPr>
                <w:rFonts w:ascii="맑은 고딕" w:hAnsi="맑은 고딕"/>
                <w:sz w:val="18"/>
              </w:rPr>
              <w:t>https://www.smart-factory.kr/ids/cd/CoolingWaterFlowActual/1/0</w:t>
              <w:br/>
              <w:t>현재 유도코일 냉각회로에서 측정한 전체 냉각수 유량이다.</w:t>
            </w:r>
          </w:p>
        </w:tc>
        <w:tc>
          <w:tcPr>
            <w:tcW w:type="dxa" w:w="2239"/>
          </w:tcPr>
          <w:p>
            <w:pPr>
              <w:keepNext w:val="0"/>
              <w:spacing w:after="40"/>
            </w:pPr>
            <w:r>
              <w:rPr>
                <w:rFonts w:ascii="맑은 고딕" w:hAnsi="맑은 고딕"/>
                <w:sz w:val="18"/>
              </w:rPr>
              <w:t>[Double]</w:t>
              <w:br/>
              <w:t>291.8</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CoolingWaterInletTempActual</w:t>
            </w:r>
          </w:p>
        </w:tc>
        <w:tc>
          <w:tcPr>
            <w:tcW w:type="dxa" w:w="3969"/>
          </w:tcPr>
          <w:p>
            <w:pPr>
              <w:keepNext w:val="0"/>
              <w:spacing w:after="40"/>
            </w:pPr>
            <w:r>
              <w:rPr>
                <w:rFonts w:ascii="맑은 고딕" w:hAnsi="맑은 고딕"/>
                <w:sz w:val="18"/>
              </w:rPr>
              <w:t>https://www.smart-factory.kr/ids/cd/CoolingWaterInletTempActual/1/0</w:t>
              <w:br/>
              <w:t>현재 유도코일 냉각회로 입구에서 측정한 냉각수 온도이다.</w:t>
            </w:r>
          </w:p>
        </w:tc>
        <w:tc>
          <w:tcPr>
            <w:tcW w:type="dxa" w:w="2239"/>
          </w:tcPr>
          <w:p>
            <w:pPr>
              <w:keepNext w:val="0"/>
              <w:spacing w:after="40"/>
            </w:pPr>
            <w:r>
              <w:rPr>
                <w:rFonts w:ascii="맑은 고딕" w:hAnsi="맑은 고딕"/>
                <w:sz w:val="18"/>
              </w:rPr>
              <w:t>[Double]</w:t>
              <w:br/>
              <w:t>29</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CoolingWaterOutletTempActual</w:t>
            </w:r>
          </w:p>
        </w:tc>
        <w:tc>
          <w:tcPr>
            <w:tcW w:type="dxa" w:w="3969"/>
          </w:tcPr>
          <w:p>
            <w:pPr>
              <w:keepNext w:val="0"/>
              <w:spacing w:after="40"/>
            </w:pPr>
            <w:r>
              <w:rPr>
                <w:rFonts w:ascii="맑은 고딕" w:hAnsi="맑은 고딕"/>
                <w:sz w:val="18"/>
              </w:rPr>
              <w:t>https://www.smart-factory.kr/ids/cd/CoolingWaterOutletTempActual/1/0</w:t>
              <w:br/>
              <w:t>현재 유도코일 냉각회로 출구에서 측정한 냉각수 온도이다.</w:t>
            </w:r>
          </w:p>
        </w:tc>
        <w:tc>
          <w:tcPr>
            <w:tcW w:type="dxa" w:w="2239"/>
          </w:tcPr>
          <w:p>
            <w:pPr>
              <w:keepNext w:val="0"/>
              <w:spacing w:after="40"/>
            </w:pPr>
            <w:r>
              <w:rPr>
                <w:rFonts w:ascii="맑은 고딕" w:hAnsi="맑은 고딕"/>
                <w:sz w:val="18"/>
              </w:rPr>
              <w:t>[Double]</w:t>
              <w:br/>
              <w:t>35.6</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EarthLeakageStatus</w:t>
            </w:r>
          </w:p>
        </w:tc>
        <w:tc>
          <w:tcPr>
            <w:tcW w:type="dxa" w:w="3969"/>
          </w:tcPr>
          <w:p>
            <w:pPr>
              <w:keepNext w:val="0"/>
              <w:spacing w:after="40"/>
            </w:pPr>
            <w:r>
              <w:rPr>
                <w:rFonts w:ascii="맑은 고딕" w:hAnsi="맑은 고딕"/>
                <w:sz w:val="18"/>
              </w:rPr>
              <w:t>https://www.smart-factory.kr/ids/cd/EarthLeakageStatus/1/0</w:t>
              <w:br/>
              <w:t>코일 또는 전력계통의 현재 누전 감지 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RunOutDetectionStatus</w:t>
            </w:r>
          </w:p>
        </w:tc>
        <w:tc>
          <w:tcPr>
            <w:tcW w:type="dxa" w:w="3969"/>
          </w:tcPr>
          <w:p>
            <w:pPr>
              <w:keepNext w:val="0"/>
              <w:spacing w:after="40"/>
            </w:pPr>
            <w:r>
              <w:rPr>
                <w:rFonts w:ascii="맑은 고딕" w:hAnsi="맑은 고딕"/>
                <w:sz w:val="18"/>
              </w:rPr>
              <w:t>https://www.smart-factory.kr/ids/cd/RunOutDetectionStatus/1/0</w:t>
              <w:br/>
              <w:t>로체 손상 등에 따른 용탕 유출 감지장치의 현재 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OverTemperatureAlarmStatus</w:t>
            </w:r>
          </w:p>
        </w:tc>
        <w:tc>
          <w:tcPr>
            <w:tcW w:type="dxa" w:w="3969"/>
          </w:tcPr>
          <w:p>
            <w:pPr>
              <w:keepNext w:val="0"/>
              <w:spacing w:after="40"/>
            </w:pPr>
            <w:r>
              <w:rPr>
                <w:rFonts w:ascii="맑은 고딕" w:hAnsi="맑은 고딕"/>
                <w:sz w:val="18"/>
              </w:rPr>
              <w:t>https://www.smart-factory.kr/ids/cd/OverTemperatureAlarmStatus/1/0</w:t>
              <w:br/>
              <w:t>코일, 냉각수 또는 주요 구성품의 과온 알람 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MeltingAlarmStatus</w:t>
            </w:r>
          </w:p>
        </w:tc>
        <w:tc>
          <w:tcPr>
            <w:tcW w:type="dxa" w:w="3969"/>
          </w:tcPr>
          <w:p>
            <w:pPr>
              <w:keepNext w:val="0"/>
              <w:spacing w:after="40"/>
            </w:pPr>
            <w:r>
              <w:rPr>
                <w:rFonts w:ascii="맑은 고딕" w:hAnsi="맑은 고딕"/>
                <w:sz w:val="18"/>
              </w:rPr>
              <w:t>https://www.smart-factory.kr/ids/cd/MeltingAlarmStatus/1/0</w:t>
              <w:br/>
              <w:t>용해 공정에서 활성화된 알람의 종합 상태이다. 세부 알람과 구분되는 요약 상태로 사용한다.</w:t>
            </w:r>
          </w:p>
        </w:tc>
        <w:tc>
          <w:tcPr>
            <w:tcW w:type="dxa" w:w="2239"/>
          </w:tcPr>
          <w:p>
            <w:pPr>
              <w:keepNext w:val="0"/>
              <w:spacing w:after="40"/>
            </w:pPr>
            <w:r>
              <w:rPr>
                <w:rFonts w:ascii="맑은 고딕" w:hAnsi="맑은 고딕"/>
                <w:sz w:val="18"/>
              </w:rPr>
              <w:t>[String]</w:t>
              <w:br/>
              <w:t>None</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CoolingWaterTempRiseActual</w:t>
            </w:r>
          </w:p>
        </w:tc>
        <w:tc>
          <w:tcPr>
            <w:tcW w:type="dxa" w:w="3969"/>
          </w:tcPr>
          <w:p>
            <w:pPr>
              <w:keepNext w:val="0"/>
              <w:spacing w:after="40"/>
            </w:pPr>
            <w:r>
              <w:rPr>
                <w:rFonts w:ascii="맑은 고딕" w:hAnsi="맑은 고딕"/>
                <w:sz w:val="18"/>
              </w:rPr>
              <w:t>https://www.smart-factory.kr/ids/cd/CoolingWaterTempRiseActual/1/0</w:t>
              <w:br/>
              <w:t>동일 시각의 코일 냉각회로 출구 온도에서 입구 온도를 뺀 온도 상승량이다. 단위 K. 예시 35.6−29.0=6.6 K. 두 온도는 같은 회로와 시간 기준을 사용한다.</w:t>
            </w:r>
          </w:p>
        </w:tc>
        <w:tc>
          <w:tcPr>
            <w:tcW w:type="dxa" w:w="2239"/>
          </w:tcPr>
          <w:p>
            <w:pPr>
              <w:keepNext w:val="0"/>
              <w:spacing w:after="40"/>
            </w:pPr>
            <w:r>
              <w:rPr>
                <w:rFonts w:ascii="맑은 고딕" w:hAnsi="맑은 고딕"/>
                <w:sz w:val="18"/>
              </w:rPr>
              <w:t>[Double]</w:t>
              <w:br/>
              <w:t>6.6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CoolingWaterInletPressureActual</w:t>
            </w:r>
          </w:p>
        </w:tc>
        <w:tc>
          <w:tcPr>
            <w:tcW w:type="dxa" w:w="3969"/>
          </w:tcPr>
          <w:p>
            <w:pPr>
              <w:keepNext w:val="0"/>
              <w:spacing w:after="40"/>
            </w:pPr>
            <w:r>
              <w:rPr>
                <w:rFonts w:ascii="맑은 고딕" w:hAnsi="맑은 고딕"/>
                <w:sz w:val="18"/>
              </w:rPr>
              <w:t>https://www.smart-factory.kr/ids/cd/CoolingWaterInletPressureActual/1/0</w:t>
              <w:br/>
              <w:t>현재 유도코일 냉각회로 입구에서 측정한 냉각수 압력이다.</w:t>
            </w:r>
          </w:p>
        </w:tc>
        <w:tc>
          <w:tcPr>
            <w:tcW w:type="dxa" w:w="2239"/>
          </w:tcPr>
          <w:p>
            <w:pPr>
              <w:keepNext w:val="0"/>
              <w:spacing w:after="40"/>
            </w:pPr>
            <w:r>
              <w:rPr>
                <w:rFonts w:ascii="맑은 고딕" w:hAnsi="맑은 고딕"/>
                <w:sz w:val="18"/>
              </w:rPr>
              <w:t>[Double]</w:t>
              <w:br/>
              <w:t>3.6</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CoolingWaterOutletPressureActual</w:t>
            </w:r>
          </w:p>
        </w:tc>
        <w:tc>
          <w:tcPr>
            <w:tcW w:type="dxa" w:w="3969"/>
          </w:tcPr>
          <w:p>
            <w:pPr>
              <w:keepNext w:val="0"/>
              <w:spacing w:after="40"/>
            </w:pPr>
            <w:r>
              <w:rPr>
                <w:rFonts w:ascii="맑은 고딕" w:hAnsi="맑은 고딕"/>
                <w:sz w:val="18"/>
              </w:rPr>
              <w:t>https://www.smart-factory.kr/ids/cd/CoolingWaterOutletPressureActual/1/0</w:t>
              <w:br/>
              <w:t>현재 유도코일 냉각회로 출구에서 측정한 냉각수 압력이다.</w:t>
            </w:r>
          </w:p>
        </w:tc>
        <w:tc>
          <w:tcPr>
            <w:tcW w:type="dxa" w:w="2239"/>
          </w:tcPr>
          <w:p>
            <w:pPr>
              <w:keepNext w:val="0"/>
              <w:spacing w:after="40"/>
            </w:pPr>
            <w:r>
              <w:rPr>
                <w:rFonts w:ascii="맑은 고딕" w:hAnsi="맑은 고딕"/>
                <w:sz w:val="18"/>
              </w:rPr>
              <w:t>[Double]</w:t>
              <w:br/>
              <w:t>2.3</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CoolingWaterDifferentialPressureActual</w:t>
            </w:r>
          </w:p>
        </w:tc>
        <w:tc>
          <w:tcPr>
            <w:tcW w:type="dxa" w:w="3969"/>
          </w:tcPr>
          <w:p>
            <w:pPr>
              <w:keepNext w:val="0"/>
              <w:spacing w:after="40"/>
            </w:pPr>
            <w:r>
              <w:rPr>
                <w:rFonts w:ascii="맑은 고딕" w:hAnsi="맑은 고딕"/>
                <w:sz w:val="18"/>
              </w:rPr>
              <w:t>https://www.smart-factory.kr/ids/cd/CoolingWaterDifferentialPressureActual/1/0</w:t>
              <w:br/>
              <w:t>동일 시각 냉각회로 입구 압력에서 출구 압력을 뺀 차압이다. 단위 bar. 예시 3.6−2.3=1.3 bar.</w:t>
            </w:r>
          </w:p>
        </w:tc>
        <w:tc>
          <w:tcPr>
            <w:tcW w:type="dxa" w:w="2239"/>
          </w:tcPr>
          <w:p>
            <w:pPr>
              <w:keepNext w:val="0"/>
              <w:spacing w:after="40"/>
            </w:pPr>
            <w:r>
              <w:rPr>
                <w:rFonts w:ascii="맑은 고딕" w:hAnsi="맑은 고딕"/>
                <w:sz w:val="18"/>
              </w:rPr>
              <w:t>[Double]</w:t>
              <w:br/>
              <w:t>1.3</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CoolingWaterConductivityActual</w:t>
            </w:r>
          </w:p>
        </w:tc>
        <w:tc>
          <w:tcPr>
            <w:tcW w:type="dxa" w:w="3969"/>
          </w:tcPr>
          <w:p>
            <w:pPr>
              <w:keepNext w:val="0"/>
              <w:spacing w:after="40"/>
            </w:pPr>
            <w:r>
              <w:rPr>
                <w:rFonts w:ascii="맑은 고딕" w:hAnsi="맑은 고딕"/>
                <w:sz w:val="18"/>
              </w:rPr>
              <w:t>https://www.smart-factory.kr/ids/cd/CoolingWaterConductivityActual/1/0</w:t>
              <w:br/>
              <w:t>냉각수가 전기를 얼마나 잘 통하는지 나타내는 현재 측정값이다. 물속 이온 등 수질 변화를 확인하는 데 사용한다.</w:t>
            </w:r>
          </w:p>
        </w:tc>
        <w:tc>
          <w:tcPr>
            <w:tcW w:type="dxa" w:w="2239"/>
          </w:tcPr>
          <w:p>
            <w:pPr>
              <w:keepNext w:val="0"/>
              <w:spacing w:after="40"/>
            </w:pPr>
            <w:r>
              <w:rPr>
                <w:rFonts w:ascii="맑은 고딕" w:hAnsi="맑은 고딕"/>
                <w:sz w:val="18"/>
              </w:rPr>
              <w:t>[Double]</w:t>
              <w:br/>
              <w:t>186</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CoilCoolingStatus</w:t>
            </w:r>
          </w:p>
        </w:tc>
        <w:tc>
          <w:tcPr>
            <w:tcW w:type="dxa" w:w="3969"/>
          </w:tcPr>
          <w:p>
            <w:pPr>
              <w:keepNext w:val="0"/>
              <w:spacing w:after="40"/>
            </w:pPr>
            <w:r>
              <w:rPr>
                <w:rFonts w:ascii="맑은 고딕" w:hAnsi="맑은 고딕"/>
                <w:sz w:val="18"/>
              </w:rPr>
              <w:t>https://www.smart-factory.kr/ids/cd/CoilCoolingStatus/1/0</w:t>
              <w:br/>
              <w:t>유도코일 냉각계통의 현재 종합 운전상태이다.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EmergencyCoolingStatus</w:t>
            </w:r>
          </w:p>
        </w:tc>
        <w:tc>
          <w:tcPr>
            <w:tcW w:type="dxa" w:w="3969"/>
          </w:tcPr>
          <w:p>
            <w:pPr>
              <w:keepNext w:val="0"/>
              <w:spacing w:after="40"/>
            </w:pPr>
            <w:r>
              <w:rPr>
                <w:rFonts w:ascii="맑은 고딕" w:hAnsi="맑은 고딕"/>
                <w:sz w:val="18"/>
              </w:rPr>
              <w:t>https://www.smart-factory.kr/ids/cd/EmergencyCoolingStatus/1/0</w:t>
              <w:br/>
              <w:t>비상냉각계통의 현재 준비 또는 운전상태이다.</w:t>
            </w:r>
          </w:p>
        </w:tc>
        <w:tc>
          <w:tcPr>
            <w:tcW w:type="dxa" w:w="2239"/>
          </w:tcPr>
          <w:p>
            <w:pPr>
              <w:keepNext w:val="0"/>
              <w:spacing w:after="40"/>
            </w:pPr>
            <w:r>
              <w:rPr>
                <w:rFonts w:ascii="맑은 고딕" w:hAnsi="맑은 고딕"/>
                <w:sz w:val="18"/>
              </w:rPr>
              <w:t>[String]</w:t>
              <w:br/>
              <w:t>Standby</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2" w:name="GuideNav50072"/>
      <w:r>
        <w:t>표 37 OperationalData/ElectricalAndSafetyConditionSystem 요소</w:t>
      </w:r>
      <w:bookmarkEnd w:id="5007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ElectricalAndSafetyConditionSystem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https://www.smart-factory.kr/ids/cd/ElectricalAndSafetyConditionSystem/1/0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용해로의 전원 공급 상태, 안전장치 및 운전허가 조건을 구성하는 영역이다.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ElectricalAndSafetyConditionMonitoring</w:t>
            </w:r>
          </w:p>
        </w:tc>
        <w:tc>
          <w:tcPr>
            <w:tcW w:type="dxa" w:w="3969"/>
          </w:tcPr>
          <w:p>
            <w:pPr>
              <w:keepNext w:val="0"/>
              <w:spacing w:after="40"/>
            </w:pPr>
            <w:r>
              <w:rPr>
                <w:rFonts w:ascii="맑은 고딕" w:hAnsi="맑은 고딕"/>
                <w:sz w:val="18"/>
              </w:rPr>
              <w:t>https://www.smart-factory.kr/ids/cd/ElectricalAndSafetyConditionMonitoring/1/0</w:t>
              <w:br/>
              <w:t>전력 사용량과 비상정지·인터록·안전커버 상태를 나타낸다.</w:t>
            </w:r>
          </w:p>
        </w:tc>
        <w:tc>
          <w:tcPr>
            <w:tcW w:type="dxa" w:w="2239"/>
          </w:tcPr>
          <w:p>
            <w:pPr>
              <w:keepNext w:val="0"/>
              <w:spacing w:after="40"/>
            </w:pPr>
            <w:r>
              <w:rPr>
                <w:rFonts w:ascii="맑은 고딕" w:hAnsi="맑은 고딕"/>
                <w:sz w:val="18"/>
              </w:rPr>
              <w:t>[-]</w:t>
              <w:br/>
              <w:t>7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3" w:name="GuideNav50073"/>
      <w:r>
        <w:t>표 38 OperationalData/ElectricalAndSafetyConditionSystem/ElectricalAndSafetyConditionMonitoring 요소</w:t>
      </w:r>
      <w:bookmarkEnd w:id="5007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ElectricalAndSafetyConditionMonitoring</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https://www.smart-factory.kr/ids/cd/ElectricalAndSafetyConditionMonitoring/1/0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ElectricalAndSafetyConditionSystem</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전력 사용량과 비상정지·인터록·안전커버 상태를 나타낸다.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PowerConsumptionActual</w:t>
            </w:r>
          </w:p>
        </w:tc>
        <w:tc>
          <w:tcPr>
            <w:tcW w:type="dxa" w:w="3969"/>
          </w:tcPr>
          <w:p>
            <w:pPr>
              <w:keepNext w:val="0"/>
              <w:spacing w:after="40"/>
            </w:pPr>
            <w:r>
              <w:rPr>
                <w:rFonts w:ascii="맑은 고딕" w:hAnsi="맑은 고딕"/>
                <w:sz w:val="18"/>
              </w:rPr>
              <w:t>https://www.smart-factory.kr/ids/cd/PowerConsumptionActual/1/0</w:t>
              <w:br/>
              <w:t>용해로 설비가 전원측에서 소비하는 현재 입력 유효전력이다. 코일 출력전력인 MeltPowerActual과 구분한다.</w:t>
            </w:r>
          </w:p>
        </w:tc>
        <w:tc>
          <w:tcPr>
            <w:tcW w:type="dxa" w:w="2239"/>
          </w:tcPr>
          <w:p>
            <w:pPr>
              <w:keepNext w:val="0"/>
              <w:spacing w:after="40"/>
            </w:pPr>
            <w:r>
              <w:rPr>
                <w:rFonts w:ascii="맑은 고딕" w:hAnsi="맑은 고딕"/>
                <w:sz w:val="18"/>
              </w:rPr>
              <w:t>[Double]</w:t>
              <w:br/>
              <w:t>2900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ElectricalSupplyStatus</w:t>
            </w:r>
          </w:p>
        </w:tc>
        <w:tc>
          <w:tcPr>
            <w:tcW w:type="dxa" w:w="3969"/>
          </w:tcPr>
          <w:p>
            <w:pPr>
              <w:keepNext w:val="0"/>
              <w:spacing w:after="40"/>
            </w:pPr>
            <w:r>
              <w:rPr>
                <w:rFonts w:ascii="맑은 고딕" w:hAnsi="맑은 고딕"/>
                <w:sz w:val="18"/>
              </w:rPr>
              <w:t>https://www.smart-factory.kr/ids/cd/ElectricalSupplyStatus/1/0</w:t>
              <w:br/>
              <w:t>용해로 주전원 및 전력 공급계통의 현재 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EmergencyStopStatus</w:t>
            </w:r>
          </w:p>
        </w:tc>
        <w:tc>
          <w:tcPr>
            <w:tcW w:type="dxa" w:w="3969"/>
          </w:tcPr>
          <w:p>
            <w:pPr>
              <w:keepNext w:val="0"/>
              <w:spacing w:after="40"/>
            </w:pPr>
            <w:r>
              <w:rPr>
                <w:rFonts w:ascii="맑은 고딕" w:hAnsi="맑은 고딕"/>
                <w:sz w:val="18"/>
              </w:rPr>
              <w:t>https://www.smart-factory.kr/ids/cd/EmergencyStopStatus/1/0</w:t>
              <w:br/>
              <w:t>비상정지 회로의 현재 작동 상태이다.</w:t>
            </w:r>
          </w:p>
        </w:tc>
        <w:tc>
          <w:tcPr>
            <w:tcW w:type="dxa" w:w="2239"/>
          </w:tcPr>
          <w:p>
            <w:pPr>
              <w:keepNext w:val="0"/>
              <w:spacing w:after="40"/>
            </w:pPr>
            <w:r>
              <w:rPr>
                <w:rFonts w:ascii="맑은 고딕" w:hAnsi="맑은 고딕"/>
                <w:sz w:val="18"/>
              </w:rPr>
              <w:t>[String]</w:t>
              <w:br/>
              <w:t>Released</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TiltingInterlockStatus</w:t>
            </w:r>
          </w:p>
        </w:tc>
        <w:tc>
          <w:tcPr>
            <w:tcW w:type="dxa" w:w="3969"/>
          </w:tcPr>
          <w:p>
            <w:pPr>
              <w:keepNext w:val="0"/>
              <w:spacing w:after="40"/>
            </w:pPr>
            <w:r>
              <w:rPr>
                <w:rFonts w:ascii="맑은 고딕" w:hAnsi="맑은 고딕"/>
                <w:sz w:val="18"/>
              </w:rPr>
              <w:t>https://www.smart-factory.kr/ids/cd/TiltingInterlockStatus/1/0</w:t>
              <w:br/>
              <w:t>출탕을 위한 로체 노를 기울이는 동작장치의 인터록 상태이다.</w:t>
            </w:r>
          </w:p>
        </w:tc>
        <w:tc>
          <w:tcPr>
            <w:tcW w:type="dxa" w:w="2239"/>
          </w:tcPr>
          <w:p>
            <w:pPr>
              <w:keepNext w:val="0"/>
              <w:spacing w:after="40"/>
            </w:pPr>
            <w:r>
              <w:rPr>
                <w:rFonts w:ascii="맑은 고딕" w:hAnsi="맑은 고딕"/>
                <w:sz w:val="18"/>
              </w:rPr>
              <w:t>[String]</w:t>
              <w:br/>
              <w:t>Locked</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CoolingWaterFlowInterlockStatus</w:t>
            </w:r>
          </w:p>
        </w:tc>
        <w:tc>
          <w:tcPr>
            <w:tcW w:type="dxa" w:w="3969"/>
          </w:tcPr>
          <w:p>
            <w:pPr>
              <w:keepNext w:val="0"/>
              <w:spacing w:after="40"/>
            </w:pPr>
            <w:r>
              <w:rPr>
                <w:rFonts w:ascii="맑은 고딕" w:hAnsi="맑은 고딕"/>
                <w:sz w:val="18"/>
              </w:rPr>
              <w:t>https://www.smart-factory.kr/ids/cd/CoolingWaterFlowInterlockStatus/1/0</w:t>
              <w:br/>
              <w:t>냉각수 유량 조건에 따른 운전 인터록 상태이다.</w:t>
            </w:r>
          </w:p>
        </w:tc>
        <w:tc>
          <w:tcPr>
            <w:tcW w:type="dxa" w:w="2239"/>
          </w:tcPr>
          <w:p>
            <w:pPr>
              <w:keepNext w:val="0"/>
              <w:spacing w:after="40"/>
            </w:pPr>
            <w:r>
              <w:rPr>
                <w:rFonts w:ascii="맑은 고딕" w:hAnsi="맑은 고딕"/>
                <w:sz w:val="18"/>
              </w:rPr>
              <w:t>[String]</w:t>
              <w:br/>
              <w:t>Normal</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SafetyCoverState</w:t>
            </w:r>
          </w:p>
        </w:tc>
        <w:tc>
          <w:tcPr>
            <w:tcW w:type="dxa" w:w="3969"/>
          </w:tcPr>
          <w:p>
            <w:pPr>
              <w:keepNext w:val="0"/>
              <w:spacing w:after="40"/>
            </w:pPr>
            <w:r>
              <w:rPr>
                <w:rFonts w:ascii="맑은 고딕" w:hAnsi="맑은 고딕"/>
                <w:sz w:val="18"/>
              </w:rPr>
              <w:t>https://www.smart-factory.kr/ids/cd/SafetyCoverState/1/0</w:t>
              <w:br/>
              <w:t>안전커버 또는 방호덮개의 현재 개폐 상태이다.</w:t>
            </w:r>
          </w:p>
        </w:tc>
        <w:tc>
          <w:tcPr>
            <w:tcW w:type="dxa" w:w="2239"/>
          </w:tcPr>
          <w:p>
            <w:pPr>
              <w:keepNext w:val="0"/>
              <w:spacing w:after="40"/>
            </w:pPr>
            <w:r>
              <w:rPr>
                <w:rFonts w:ascii="맑은 고딕" w:hAnsi="맑은 고딕"/>
                <w:sz w:val="18"/>
              </w:rPr>
              <w:t>[String]</w:t>
              <w:br/>
              <w:t>Closed</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OperationPermittedState</w:t>
            </w:r>
          </w:p>
        </w:tc>
        <w:tc>
          <w:tcPr>
            <w:tcW w:type="dxa" w:w="3969"/>
          </w:tcPr>
          <w:p>
            <w:pPr>
              <w:keepNext w:val="0"/>
              <w:spacing w:after="40"/>
            </w:pPr>
            <w:r>
              <w:rPr>
                <w:rFonts w:ascii="맑은 고딕" w:hAnsi="맑은 고딕"/>
                <w:sz w:val="18"/>
              </w:rPr>
              <w:t>https://www.smart-factory.kr/ids/cd/OperationPermittedState/1/0</w:t>
              <w:br/>
              <w:t>운전을 허용하는 데 필요한 냉각수, 전원, 비상정지 및 방호 인터록의 종합 판정 상태이다. Permitted는 모든 허가 조건 충족, NotPermitted는 하나 이상 미충족이다. AAS 값 자체가 안전제어를 수행하지 않는다.</w:t>
            </w:r>
          </w:p>
        </w:tc>
        <w:tc>
          <w:tcPr>
            <w:tcW w:type="dxa" w:w="2239"/>
          </w:tcPr>
          <w:p>
            <w:pPr>
              <w:keepNext w:val="0"/>
              <w:spacing w:after="40"/>
            </w:pPr>
            <w:r>
              <w:rPr>
                <w:rFonts w:ascii="맑은 고딕" w:hAnsi="맑은 고딕"/>
                <w:sz w:val="18"/>
              </w:rPr>
              <w:t>[String]</w:t>
              <w:br/>
              <w:t>Permitted</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4" w:name="GuideNav50074"/>
      <w:r>
        <w:t>표 39 OperationalData/FailureCauseChains 요소</w:t>
      </w:r>
      <w:bookmarkEnd w:id="5007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FailureCauseChains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https://www.smart-factory.kr/ids/cd/FailureCauseChains/1/0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OperationalData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고장 원인과 기능 저하 및 공정 영향의 인과관계 모음이다.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CoolingCircuitDegradation</w:t>
            </w:r>
          </w:p>
        </w:tc>
        <w:tc>
          <w:tcPr>
            <w:tcW w:type="dxa" w:w="3969"/>
          </w:tcPr>
          <w:p>
            <w:pPr>
              <w:keepNext w:val="0"/>
              <w:spacing w:after="40"/>
            </w:pPr>
            <w:r>
              <w:rPr>
                <w:rFonts w:ascii="맑은 고딕" w:hAnsi="맑은 고딕"/>
                <w:sz w:val="18"/>
              </w:rPr>
              <w:t>https://www.smart-factory.kr/ids/cd/CoolingCircuitDegradation/1/0</w:t>
              <w:br/>
              <w:t>냉각 회로 열화 인과관계이다.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PowerConversionDegradation</w:t>
            </w:r>
          </w:p>
        </w:tc>
        <w:tc>
          <w:tcPr>
            <w:tcW w:type="dxa" w:w="3969"/>
          </w:tcPr>
          <w:p>
            <w:pPr>
              <w:keepNext w:val="0"/>
              <w:spacing w:after="40"/>
            </w:pPr>
            <w:r>
              <w:rPr>
                <w:rFonts w:ascii="맑은 고딕" w:hAnsi="맑은 고딕"/>
                <w:sz w:val="18"/>
              </w:rPr>
              <w:t>https://www.smart-factory.kr/ids/cd/PowerConversionDegradation/1/0</w:t>
              <w:br/>
              <w:t>전력 변환 계통 열화 인과관계이다.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[SMC]</w:t>
              <w:br/>
              <w:t>RefractoryLiningDegradation</w:t>
            </w:r>
          </w:p>
        </w:tc>
        <w:tc>
          <w:tcPr>
            <w:tcW w:type="dxa" w:w="3969"/>
          </w:tcPr>
          <w:p>
            <w:pPr>
              <w:keepNext w:val="0"/>
              <w:spacing w:after="40"/>
            </w:pPr>
            <w:r>
              <w:rPr>
                <w:rFonts w:ascii="맑은 고딕" w:hAnsi="맑은 고딕"/>
                <w:sz w:val="18"/>
              </w:rPr>
              <w:t>https://www.smart-factory.kr/ids/cd/RefractoryLiningDegradation/1/0</w:t>
              <w:br/>
              <w:t>내화물 라이닝 열화 인과관계이다.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5" w:name="GuideNav50075"/>
      <w:r>
        <w:t>표 40 OperationalData/FailureCauseChains/CoolingCircuitDegradation 요소</w:t>
      </w:r>
      <w:bookmarkEnd w:id="5007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CoolingCircuitDegradation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https://www.smart-factory.kr/ids/cd/CoolingCircuitDegradation/1/0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FailureCauseChains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냉각 회로 열화 인과관계이다.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[MLP]</w:t>
              <w:br/>
              <w:t>AffectedComponent</w:t>
            </w:r>
          </w:p>
        </w:tc>
        <w:tc>
          <w:tcPr>
            <w:tcW w:type="dxa" w:w="3969"/>
          </w:tcPr>
          <w:p>
            <w:pPr>
              <w:keepNext w:val="0"/>
              <w:spacing w:after="40"/>
            </w:pPr>
            <w:r>
              <w:rPr>
                <w:rFonts w:ascii="맑은 고딕" w:hAnsi="맑은 고딕"/>
                <w:sz w:val="18"/>
              </w:rPr>
              <w:t>https://www.smart-factory.kr/ids/cd/AffectedComponent/1/0</w:t>
              <w:br/>
              <w:t>열화 또는 고장 인과관계의 대상이 되는 용해로 구성품이다.</w:t>
            </w:r>
          </w:p>
        </w:tc>
        <w:tc>
          <w:tcPr>
            <w:tcW w:type="dxa" w:w="2239"/>
          </w:tcPr>
          <w:p>
            <w:pPr>
              <w:keepNext w:val="0"/>
              <w:spacing w:after="40"/>
            </w:pPr>
            <w:r>
              <w:rPr>
                <w:rFonts w:ascii="맑은 고딕" w:hAnsi="맑은 고딕"/>
                <w:sz w:val="18"/>
              </w:rPr>
              <w:t>[-]</w:t>
              <w:br/>
              <w:t>유도코일 냉각회로@ko,Induction-coil cooling circuit@en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FailureCause</w:t>
            </w:r>
          </w:p>
        </w:tc>
        <w:tc>
          <w:tcPr>
            <w:tcW w:type="dxa" w:w="3969"/>
          </w:tcPr>
          <w:p>
            <w:pPr>
              <w:keepNext w:val="0"/>
              <w:spacing w:after="40"/>
            </w:pPr>
            <w:r>
              <w:rPr>
                <w:rFonts w:ascii="맑은 고딕" w:hAnsi="맑은 고딕"/>
                <w:sz w:val="18"/>
              </w:rPr>
              <w:t>https://www.smart-factory.kr/ids/cd/FailureCause/1/0</w:t>
              <w:br/>
              <w:t>구성품의 열화 또는 고장을 유발하는 원인이다.</w:t>
            </w:r>
          </w:p>
        </w:tc>
        <w:tc>
          <w:tcPr>
            <w:tcW w:type="dxa" w:w="2239"/>
          </w:tcPr>
          <w:p>
            <w:pPr>
              <w:keepNext w:val="0"/>
              <w:spacing w:after="40"/>
            </w:pPr>
            <w:r>
              <w:rPr>
                <w:rFonts w:ascii="맑은 고딕" w:hAnsi="맑은 고딕"/>
                <w:sz w:val="18"/>
              </w:rPr>
              <w:t>[-]</w:t>
              <w:br/>
              <w:t>스케일 축적, 유로 막힘, 누수 또는 수질 저하@ko,Scale accumulation, flow-path blockage, leakage or poor water quality@en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ObservedData</w:t>
            </w:r>
          </w:p>
        </w:tc>
        <w:tc>
          <w:tcPr>
            <w:tcW w:type="dxa" w:w="3969"/>
          </w:tcPr>
          <w:p>
            <w:pPr>
              <w:keepNext w:val="0"/>
              <w:spacing w:after="40"/>
            </w:pPr>
            <w:r>
              <w:rPr>
                <w:rFonts w:ascii="맑은 고딕" w:hAnsi="맑은 고딕"/>
                <w:sz w:val="18"/>
              </w:rPr>
              <w:t>https://www.smart-factory.kr/ids/cd/ObservedData/1/0</w:t>
              <w:br/>
              <w:t>열화 또는 고장 징후를 감지하는 데 사용하는 AAS 데이터 항목이다.</w:t>
            </w:r>
          </w:p>
        </w:tc>
        <w:tc>
          <w:tcPr>
            <w:tcW w:type="dxa" w:w="2239"/>
          </w:tcPr>
          <w:p>
            <w:pPr>
              <w:keepNext w:val="0"/>
              <w:spacing w:after="40"/>
            </w:pPr>
            <w:r>
              <w:rPr>
                <w:rFonts w:ascii="맑은 고딕" w:hAnsi="맑은 고딕"/>
                <w:sz w:val="18"/>
              </w:rPr>
              <w:t>[-]</w:t>
              <w:br/>
              <w:t>CoolingWaterFlowActual, CoolingWaterInletTempActual, CoolingWaterOutletTempActual, CoolingWaterDifferentialPressureActual, CoolingWaterConductivityActual@ko,CoolingWaterFlowActual, CoolingWaterInletTempActual, CoolingWaterOutletTempActual, CoolingWaterDifferentialPressureActual, CoolingWaterConductivityActual@en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FunctionalDegradation</w:t>
            </w:r>
          </w:p>
        </w:tc>
        <w:tc>
          <w:tcPr>
            <w:tcW w:type="dxa" w:w="3969"/>
          </w:tcPr>
          <w:p>
            <w:pPr>
              <w:keepNext w:val="0"/>
              <w:spacing w:after="40"/>
            </w:pPr>
            <w:r>
              <w:rPr>
                <w:rFonts w:ascii="맑은 고딕" w:hAnsi="맑은 고딕"/>
                <w:sz w:val="18"/>
              </w:rPr>
              <w:t>https://www.smart-factory.kr/ids/cd/FunctionalDegradation/1/0</w:t>
              <w:br/>
              <w:t>고장 원인으로 인해 발생하는 장비 기능의 저하이다.</w:t>
            </w:r>
          </w:p>
        </w:tc>
        <w:tc>
          <w:tcPr>
            <w:tcW w:type="dxa" w:w="2239"/>
          </w:tcPr>
          <w:p>
            <w:pPr>
              <w:keepNext w:val="0"/>
              <w:spacing w:after="40"/>
            </w:pPr>
            <w:r>
              <w:rPr>
                <w:rFonts w:ascii="맑은 고딕" w:hAnsi="맑은 고딕"/>
                <w:sz w:val="18"/>
              </w:rPr>
              <w:t>[-]</w:t>
              <w:br/>
              <w:t>냉각성능 저하와 코일 과열 위험@ko,Reduced cooling performance and risk of coil overheating@en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QualityOrProcessImpact</w:t>
            </w:r>
          </w:p>
        </w:tc>
        <w:tc>
          <w:tcPr>
            <w:tcW w:type="dxa" w:w="3969"/>
          </w:tcPr>
          <w:p>
            <w:pPr>
              <w:keepNext w:val="0"/>
              <w:spacing w:after="40"/>
            </w:pPr>
            <w:r>
              <w:rPr>
                <w:rFonts w:ascii="맑은 고딕" w:hAnsi="맑은 고딕"/>
                <w:sz w:val="18"/>
              </w:rPr>
              <w:t>https://www.smart-factory.kr/ids/cd/QualityOrProcessImpact/1/0</w:t>
              <w:br/>
              <w:t>기능 저하가 용해 공정 또는 용탕 품질에 미치는 영향이다.</w:t>
            </w:r>
          </w:p>
        </w:tc>
        <w:tc>
          <w:tcPr>
            <w:tcW w:type="dxa" w:w="2239"/>
          </w:tcPr>
          <w:p>
            <w:pPr>
              <w:keepNext w:val="0"/>
              <w:spacing w:after="40"/>
            </w:pPr>
            <w:r>
              <w:rPr>
                <w:rFonts w:ascii="맑은 고딕" w:hAnsi="맑은 고딕"/>
                <w:sz w:val="18"/>
              </w:rPr>
              <w:t>[-]</w:t>
              <w:br/>
              <w:t>출력 제한, 용해 지연, Heat 조건 편차 또는 비상정지@ko,Power limitation, delayed melting, heat-condition deviation or emergency stop@en</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6" w:name="GuideNav50076"/>
      <w:r>
        <w:t>표 41 OperationalData/FailureCauseChains/PowerConversionDegradation 요소</w:t>
      </w:r>
      <w:bookmarkEnd w:id="50076"/>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PowerConversionDegradation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https://www.smart-factory.kr/ids/cd/PowerConversionDegradation/1/0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FailureCauseChains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전력 변환 계통 열화 인과관계이다.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[MLP]</w:t>
              <w:br/>
              <w:t>AffectedComponent</w:t>
            </w:r>
          </w:p>
        </w:tc>
        <w:tc>
          <w:tcPr>
            <w:tcW w:type="dxa" w:w="3969"/>
          </w:tcPr>
          <w:p>
            <w:pPr>
              <w:keepNext w:val="0"/>
              <w:spacing w:after="40"/>
            </w:pPr>
            <w:r>
              <w:rPr>
                <w:rFonts w:ascii="맑은 고딕" w:hAnsi="맑은 고딕"/>
                <w:sz w:val="18"/>
              </w:rPr>
              <w:t>https://www.smart-factory.kr/ids/cd/AffectedComponent/1/0</w:t>
              <w:br/>
              <w:t>열화 또는 고장 인과관계의 대상이 되는 용해로 구성품이다.</w:t>
            </w:r>
          </w:p>
        </w:tc>
        <w:tc>
          <w:tcPr>
            <w:tcW w:type="dxa" w:w="2239"/>
          </w:tcPr>
          <w:p>
            <w:pPr>
              <w:keepNext w:val="0"/>
              <w:spacing w:after="40"/>
            </w:pPr>
            <w:r>
              <w:rPr>
                <w:rFonts w:ascii="맑은 고딕" w:hAnsi="맑은 고딕"/>
                <w:sz w:val="18"/>
              </w:rPr>
              <w:t>[-]</w:t>
              <w:br/>
              <w:t>전력변환장치·유도코일 회로@ko,Power converter and induction-coil circuit@en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FailureCause</w:t>
            </w:r>
          </w:p>
        </w:tc>
        <w:tc>
          <w:tcPr>
            <w:tcW w:type="dxa" w:w="3969"/>
          </w:tcPr>
          <w:p>
            <w:pPr>
              <w:keepNext w:val="0"/>
              <w:spacing w:after="40"/>
            </w:pPr>
            <w:r>
              <w:rPr>
                <w:rFonts w:ascii="맑은 고딕" w:hAnsi="맑은 고딕"/>
                <w:sz w:val="18"/>
              </w:rPr>
              <w:t>https://www.smart-factory.kr/ids/cd/FailureCause/1/0</w:t>
              <w:br/>
              <w:t>구성품의 열화 또는 고장을 유발하는 원인이다.</w:t>
            </w:r>
          </w:p>
        </w:tc>
        <w:tc>
          <w:tcPr>
            <w:tcW w:type="dxa" w:w="2239"/>
          </w:tcPr>
          <w:p>
            <w:pPr>
              <w:keepNext w:val="0"/>
              <w:spacing w:after="40"/>
            </w:pPr>
            <w:r>
              <w:rPr>
                <w:rFonts w:ascii="맑은 고딕" w:hAnsi="맑은 고딕"/>
                <w:sz w:val="18"/>
              </w:rPr>
              <w:t>[-]</w:t>
              <w:br/>
              <w:t>접속부 열화, 공진 불량, 코일 또는 커패시터 계통 성능 저하@ko,Connection degradation, resonance abnormality or coil/capacitor performance loss@en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ObservedData</w:t>
            </w:r>
          </w:p>
        </w:tc>
        <w:tc>
          <w:tcPr>
            <w:tcW w:type="dxa" w:w="3969"/>
          </w:tcPr>
          <w:p>
            <w:pPr>
              <w:keepNext w:val="0"/>
              <w:spacing w:after="40"/>
            </w:pPr>
            <w:r>
              <w:rPr>
                <w:rFonts w:ascii="맑은 고딕" w:hAnsi="맑은 고딕"/>
                <w:sz w:val="18"/>
              </w:rPr>
              <w:t>https://www.smart-factory.kr/ids/cd/ObservedData/1/0</w:t>
              <w:br/>
              <w:t>열화 또는 고장 징후를 감지하는 데 사용하는 AAS 데이터 항목이다.</w:t>
            </w:r>
          </w:p>
        </w:tc>
        <w:tc>
          <w:tcPr>
            <w:tcW w:type="dxa" w:w="2239"/>
          </w:tcPr>
          <w:p>
            <w:pPr>
              <w:keepNext w:val="0"/>
              <w:spacing w:after="40"/>
            </w:pPr>
            <w:r>
              <w:rPr>
                <w:rFonts w:ascii="맑은 고딕" w:hAnsi="맑은 고딕"/>
                <w:sz w:val="18"/>
              </w:rPr>
              <w:t>[-]</w:t>
              <w:br/>
              <w:t>MeltPowerActual, CoilCurrentActual, CoilVoltageActual, CoilResistanceActual, OperatingFrequencyActual, PowerFactorActual@ko,MeltPowerActual, CoilCurrentActual, CoilVoltageActual, CoilResistanceActual, OperatingFrequencyActual, PowerFactorActual@en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FunctionalDegradation</w:t>
            </w:r>
          </w:p>
        </w:tc>
        <w:tc>
          <w:tcPr>
            <w:tcW w:type="dxa" w:w="3969"/>
          </w:tcPr>
          <w:p>
            <w:pPr>
              <w:keepNext w:val="0"/>
              <w:spacing w:after="40"/>
            </w:pPr>
            <w:r>
              <w:rPr>
                <w:rFonts w:ascii="맑은 고딕" w:hAnsi="맑은 고딕"/>
                <w:sz w:val="18"/>
              </w:rPr>
              <w:t>https://www.smart-factory.kr/ids/cd/FunctionalDegradation/1/0</w:t>
              <w:br/>
              <w:t>고장 원인으로 인해 발생하는 장비 기능의 저하이다.</w:t>
            </w:r>
          </w:p>
        </w:tc>
        <w:tc>
          <w:tcPr>
            <w:tcW w:type="dxa" w:w="2239"/>
          </w:tcPr>
          <w:p>
            <w:pPr>
              <w:keepNext w:val="0"/>
              <w:spacing w:after="40"/>
            </w:pPr>
            <w:r>
              <w:rPr>
                <w:rFonts w:ascii="맑은 고딕" w:hAnsi="맑은 고딕"/>
                <w:sz w:val="18"/>
              </w:rPr>
              <w:t>[-]</w:t>
              <w:br/>
              <w:t>전력전달 효율 저하와 불안정한 유도가열@ko,Reduced power-transfer efficiency and unstable induction heating@en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QualityOrProcessImpact</w:t>
            </w:r>
          </w:p>
        </w:tc>
        <w:tc>
          <w:tcPr>
            <w:tcW w:type="dxa" w:w="3969"/>
          </w:tcPr>
          <w:p>
            <w:pPr>
              <w:keepNext w:val="0"/>
              <w:spacing w:after="40"/>
            </w:pPr>
            <w:r>
              <w:rPr>
                <w:rFonts w:ascii="맑은 고딕" w:hAnsi="맑은 고딕"/>
                <w:sz w:val="18"/>
              </w:rPr>
              <w:t>https://www.smart-factory.kr/ids/cd/QualityOrProcessImpact/1/0</w:t>
              <w:br/>
              <w:t>기능 저하가 용해 공정 또는 용탕 품질에 미치는 영향이다.</w:t>
            </w:r>
          </w:p>
        </w:tc>
        <w:tc>
          <w:tcPr>
            <w:tcW w:type="dxa" w:w="2239"/>
          </w:tcPr>
          <w:p>
            <w:pPr>
              <w:keepNext w:val="0"/>
              <w:spacing w:after="40"/>
            </w:pPr>
            <w:r>
              <w:rPr>
                <w:rFonts w:ascii="맑은 고딕" w:hAnsi="맑은 고딕"/>
                <w:sz w:val="18"/>
              </w:rPr>
              <w:t>[-]</w:t>
              <w:br/>
              <w:t>승온 지연, 에너지 원단위 증가 및 목표 출탕온도 미달@ko,Slower heating, increased energy consumption and failure to reach tapping temperature@en</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77" w:name="GuideNav50077"/>
      <w:r>
        <w:t>표 42 OperationalData/FailureCauseChains/RefractoryLiningDegradation 요소</w:t>
      </w:r>
      <w:bookmarkEnd w:id="50077"/>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RefractoryLiningDegradation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https://www.smart-factory.kr/ids/cd/RefractoryLiningDegradation/1/0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FailureCauseChains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내화물 라이닝 열화 인과관계이다.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[MLP]</w:t>
              <w:br/>
              <w:t>AffectedComponent</w:t>
            </w:r>
          </w:p>
        </w:tc>
        <w:tc>
          <w:tcPr>
            <w:tcW w:type="dxa" w:w="3969"/>
          </w:tcPr>
          <w:p>
            <w:pPr>
              <w:keepNext w:val="0"/>
              <w:spacing w:after="40"/>
            </w:pPr>
            <w:r>
              <w:rPr>
                <w:rFonts w:ascii="맑은 고딕" w:hAnsi="맑은 고딕"/>
                <w:sz w:val="18"/>
              </w:rPr>
              <w:t>https://www.smart-factory.kr/ids/cd/AffectedComponent/1/0</w:t>
              <w:br/>
              <w:t>열화 또는 고장 인과관계의 대상이 되는 용해로 구성품이다.</w:t>
            </w:r>
          </w:p>
        </w:tc>
        <w:tc>
          <w:tcPr>
            <w:tcW w:type="dxa" w:w="2239"/>
          </w:tcPr>
          <w:p>
            <w:pPr>
              <w:keepNext w:val="0"/>
              <w:spacing w:after="40"/>
            </w:pPr>
            <w:r>
              <w:rPr>
                <w:rFonts w:ascii="맑은 고딕" w:hAnsi="맑은 고딕"/>
                <w:sz w:val="18"/>
              </w:rPr>
              <w:t>[-]</w:t>
              <w:br/>
              <w:t>내화물 라이닝@ko,Refractory lining@en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FailureCause</w:t>
            </w:r>
          </w:p>
        </w:tc>
        <w:tc>
          <w:tcPr>
            <w:tcW w:type="dxa" w:w="3969"/>
          </w:tcPr>
          <w:p>
            <w:pPr>
              <w:keepNext w:val="0"/>
              <w:spacing w:after="40"/>
            </w:pPr>
            <w:r>
              <w:rPr>
                <w:rFonts w:ascii="맑은 고딕" w:hAnsi="맑은 고딕"/>
                <w:sz w:val="18"/>
              </w:rPr>
              <w:t>https://www.smart-factory.kr/ids/cd/FailureCause/1/0</w:t>
              <w:br/>
              <w:t>구성품의 열화 또는 고장을 유발하는 원인이다.</w:t>
            </w:r>
          </w:p>
        </w:tc>
        <w:tc>
          <w:tcPr>
            <w:tcW w:type="dxa" w:w="2239"/>
          </w:tcPr>
          <w:p>
            <w:pPr>
              <w:keepNext w:val="0"/>
              <w:spacing w:after="40"/>
            </w:pPr>
            <w:r>
              <w:rPr>
                <w:rFonts w:ascii="맑은 고딕" w:hAnsi="맑은 고딕"/>
                <w:sz w:val="18"/>
              </w:rPr>
              <w:t>[-]</w:t>
              <w:br/>
              <w:t>Heat 누적에 따른 침식, 국부 마모 또는 균열@ko,Erosion, local wear or cracking accumulated over heats@en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ObservedData</w:t>
            </w:r>
          </w:p>
        </w:tc>
        <w:tc>
          <w:tcPr>
            <w:tcW w:type="dxa" w:w="3969"/>
          </w:tcPr>
          <w:p>
            <w:pPr>
              <w:keepNext w:val="0"/>
              <w:spacing w:after="40"/>
            </w:pPr>
            <w:r>
              <w:rPr>
                <w:rFonts w:ascii="맑은 고딕" w:hAnsi="맑은 고딕"/>
                <w:sz w:val="18"/>
              </w:rPr>
              <w:t>https://www.smart-factory.kr/ids/cd/ObservedData/1/0</w:t>
              <w:br/>
              <w:t>열화 또는 고장 징후를 감지하는 데 사용하는 AAS 데이터 항목이다.</w:t>
            </w:r>
          </w:p>
        </w:tc>
        <w:tc>
          <w:tcPr>
            <w:tcW w:type="dxa" w:w="2239"/>
          </w:tcPr>
          <w:p>
            <w:pPr>
              <w:keepNext w:val="0"/>
              <w:spacing w:after="40"/>
            </w:pPr>
            <w:r>
              <w:rPr>
                <w:rFonts w:ascii="맑은 고딕" w:hAnsi="맑은 고딕"/>
                <w:sz w:val="18"/>
              </w:rPr>
              <w:t>[-]</w:t>
              <w:br/>
              <w:t>MeltTemperatureActual, SuperheatActual, CumulativeHeatCount, lining-thickness inspection data@ko,MeltTemperatureActual, SuperheatActual, CumulativeHeatCount, lining-thickness inspection data@en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FunctionalDegradation</w:t>
            </w:r>
          </w:p>
        </w:tc>
        <w:tc>
          <w:tcPr>
            <w:tcW w:type="dxa" w:w="3969"/>
          </w:tcPr>
          <w:p>
            <w:pPr>
              <w:keepNext w:val="0"/>
              <w:spacing w:after="40"/>
            </w:pPr>
            <w:r>
              <w:rPr>
                <w:rFonts w:ascii="맑은 고딕" w:hAnsi="맑은 고딕"/>
                <w:sz w:val="18"/>
              </w:rPr>
              <w:t>https://www.smart-factory.kr/ids/cd/FunctionalDegradation/1/0</w:t>
              <w:br/>
              <w:t>고장 원인으로 인해 발생하는 장비 기능의 저하이다.</w:t>
            </w:r>
          </w:p>
        </w:tc>
        <w:tc>
          <w:tcPr>
            <w:tcW w:type="dxa" w:w="2239"/>
          </w:tcPr>
          <w:p>
            <w:pPr>
              <w:keepNext w:val="0"/>
              <w:spacing w:after="40"/>
            </w:pPr>
            <w:r>
              <w:rPr>
                <w:rFonts w:ascii="맑은 고딕" w:hAnsi="맑은 고딕"/>
                <w:sz w:val="18"/>
              </w:rPr>
              <w:t>[-]</w:t>
              <w:br/>
              <w:t>라이닝 잔존두께 감소와 용락 위험 증가@ko,Reduced residual lining thickness and increased breakout risk@en</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[MLP]</w:t>
              <w:br/>
              <w:t>QualityOrProcessImpact</w:t>
            </w:r>
          </w:p>
        </w:tc>
        <w:tc>
          <w:tcPr>
            <w:tcW w:type="dxa" w:w="3969"/>
          </w:tcPr>
          <w:p>
            <w:pPr>
              <w:keepNext w:val="0"/>
              <w:spacing w:after="40"/>
            </w:pPr>
            <w:r>
              <w:rPr>
                <w:rFonts w:ascii="맑은 고딕" w:hAnsi="맑은 고딕"/>
                <w:sz w:val="18"/>
              </w:rPr>
              <w:t>https://www.smart-factory.kr/ids/cd/QualityOrProcessImpact/1/0</w:t>
              <w:br/>
              <w:t>기능 저하가 용해 공정 또는 용탕 품질에 미치는 영향이다.</w:t>
            </w:r>
          </w:p>
        </w:tc>
        <w:tc>
          <w:tcPr>
            <w:tcW w:type="dxa" w:w="2239"/>
          </w:tcPr>
          <w:p>
            <w:pPr>
              <w:keepNext w:val="0"/>
              <w:spacing w:after="40"/>
            </w:pPr>
            <w:r>
              <w:rPr>
                <w:rFonts w:ascii="맑은 고딕" w:hAnsi="맑은 고딕"/>
                <w:sz w:val="18"/>
              </w:rPr>
              <w:t>[-]</w:t>
              <w:br/>
              <w:t>용탕 오염, 안전위험, 계획외 정지 또는 라이닝 교체@ko,Melt contamination, safety risk, unplanned shutdown or lining replacement@en</w:t>
            </w:r>
          </w:p>
        </w:tc>
        <w:tc>
          <w:tcPr>
            <w:tcW w:type="dxa" w:w="794"/>
          </w:tcPr>
          <w:p>
            <w:pPr>
              <w:keepNext w:val="0"/>
              <w:spacing w:after="40"/>
            </w:pPr>
            <w:r>
              <w:rPr>
                <w:rFonts w:ascii="맑은 고딕" w:hAnsi="맑은 고딕"/>
                <w:sz w:val="18"/>
              </w:rPr>
              <w:t>-</w:t>
            </w:r>
          </w:p>
        </w:tc>
      </w:tr>
    </w:tbl>
    <w:p>
      <w:pPr>
        <w:spacing w:after="100"/>
      </w:pPr>
    </w:p>
    <w:p w:rsidR="00574DEF" w:rsidRDefault="00000000">
      <w:pPr>
        <w:keepNext/>
        <w:spacing w:after="60" w:line="260" w:lineRule="auto"/>
      </w:pPr>
      <w:r>
        <w:t>○ OperationalData는 용해로용 자체 정의 서브모델이므로 별도의 IDTA 공식 템플릿 다운로드 링크가 없다.</w:t>
      </w:r>
    </w:p>
    <w:p>
      <w:pPr>
        <w:keepNext/>
        <w:pageBreakBefore/>
        <w:spacing w:after="100"/>
      </w:pPr>
      <w:bookmarkStart w:id="50078" w:name="GuideNav50078"/>
      <w:r>
        <w:rPr>
          <w:rFonts w:ascii="맑은 고딕" w:hAnsi="맑은 고딕"/>
          <w:b/>
          <w:sz w:val="26"/>
        </w:rPr>
        <w:t>5. TimeSeries 서브모델</w:t>
      </w:r>
      <w:bookmarkEnd w:id="50078"/>
    </w:p>
    <w:p>
      <w:pPr>
        <w:spacing w:after="100"/>
      </w:pPr>
      <w:r>
        <w:rPr>
          <w:rFonts w:ascii="맑은 고딕" w:hAnsi="맑은 고딕"/>
          <w:b w:val="0"/>
          <w:sz w:val="20"/>
        </w:rPr>
        <w:t>시간에 따라 달라지는 측정값을 기록하고 외부 이력 파일과 연결한다. 용해 작업별 변화를 비교하고 이상 징후를 확인하는 데 사용한다.</w:t>
      </w:r>
    </w:p>
    <w:p>
      <w:pPr>
        <w:spacing w:after="100"/>
      </w:pPr>
      <w:r>
        <w:rPr>
          <w:rFonts w:ascii="맑은 고딕" w:hAnsi="맑은 고딕"/>
          <w:b w:val="0"/>
          <w:sz w:val="20"/>
        </w:rPr>
        <w:t>Metadata는 17개 측정·계산 채널과 공식 Time(xs:long, 예시 0)의 기록 구조를 정의한다. ExternalSegment는 구간 정보이며 실제 외부 저장소 연결·수집 기능은 현장 적용 시 구현한다.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73" name="Picture 2111578173"/>
            <wp:cNvGraphicFramePr>
              <a:graphicFrameLocks noChangeAspect="1"/>
            </wp:cNvGraphicFramePr>
            <a:graphic>
              <a:graphicData uri="http://schemas.openxmlformats.org/drawingml/2006/picture">
                <pic:pic>
                  <pic:nvPicPr>
                    <pic:cNvPr id="0" name="concept-TimeSeries.png"/>
                    <pic:cNvPicPr/>
                  </pic:nvPicPr>
                  <pic:blipFill>
                    <a:blip r:embed="rId137"/>
                    <a:stretch>
                      <a:fillRect/>
                    </a:stretch>
                  </pic:blipFill>
                  <pic:spPr>
                    <a:xfrm>
                      <a:off x="0" y="0"/>
                      <a:ext cx="5508000" cy="1836000"/>
                    </a:xfrm>
                    <a:prstGeom prst="rect"/>
                  </pic:spPr>
                </pic:pic>
              </a:graphicData>
            </a:graphic>
          </wp:inline>
        </w:drawing>
      </w:r>
    </w:p>
    <w:p>
      <w:pPr>
        <w:keepNext w:val="0"/>
        <w:keepLines/>
        <w:spacing w:after="100"/>
        <w:jc w:val="center"/>
      </w:pPr>
      <w:bookmarkStart w:id="50079" w:name="GuideNav50079"/>
      <w:r>
        <w:t>그림 21 TimeSeries의 역할과 활용 개념</w:t>
      </w:r>
      <w:bookmarkEnd w:id="50079"/>
    </w:p>
    <w:p>
      <w:pPr>
        <w:keepNext/>
        <w:pageBreakBefore w:val="0"/>
        <w:spacing w:line="240" w:lineRule="auto" w:after="40"/>
        <w:jc w:val="center"/>
      </w:pPr>
      <w:r>
        <w:drawing>
          <wp:inline xmlns:a="http://schemas.openxmlformats.org/drawingml/2006/main" xmlns:pic="http://schemas.openxmlformats.org/drawingml/2006/picture">
            <wp:extent cx="5508000" cy="3691926"/>
            <wp:docPr id="2111578174" name="Picture 2111578174"/>
            <wp:cNvGraphicFramePr>
              <a:graphicFrameLocks noChangeAspect="1"/>
            </wp:cNvGraphicFramePr>
            <a:graphic>
              <a:graphicData uri="http://schemas.openxmlformats.org/drawingml/2006/picture">
                <pic:pic>
                  <pic:nvPicPr>
                    <pic:cNvPr id="0" name="time.png"/>
                    <pic:cNvPicPr/>
                  </pic:nvPicPr>
                  <pic:blipFill>
                    <a:blip r:embed="rId47"/>
                    <a:stretch>
                      <a:fillRect/>
                    </a:stretch>
                  </pic:blipFill>
                  <pic:spPr>
                    <a:xfrm>
                      <a:off x="0" y="0"/>
                      <a:ext cx="5508000" cy="3691926"/>
                    </a:xfrm>
                    <a:prstGeom prst="rect"/>
                  </pic:spPr>
                </pic:pic>
              </a:graphicData>
            </a:graphic>
          </wp:inline>
        </w:drawing>
      </w:r>
    </w:p>
    <w:p>
      <w:pPr>
        <w:keepNext w:val="0"/>
        <w:keepLines/>
        <w:spacing w:after="100"/>
        <w:jc w:val="center"/>
      </w:pPr>
      <w:bookmarkStart w:id="50080" w:name="GuideNav50080"/>
      <w:r>
        <w:t>그림 22 TimeSeries 전체 UML 구조</w:t>
      </w:r>
      <w:bookmarkEnd w:id="50080"/>
    </w:p>
    <w:p>
      <w:pPr>
        <w:keepNext/>
        <w:spacing w:after="100"/>
      </w:pPr>
      <w:r>
        <w:rPr>
          <w:rFonts w:ascii="맑은 고딕" w:hAnsi="맑은 고딕"/>
          <w:b/>
          <w:sz w:val="24"/>
        </w:rPr>
        <w:t>TimeSeries 항목 설명</w:t>
      </w:r>
    </w:p>
    <w:p>
      <w:pPr>
        <w:keepNext/>
        <w:spacing w:after="100"/>
        <w:jc w:val="center"/>
      </w:pPr>
      <w:bookmarkStart w:id="50081" w:name="GuideNav50081"/>
      <w:r>
        <w:t>표 43 TimeSeries 요소</w:t>
      </w:r>
      <w:bookmarkEnd w:id="5008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TimeSeries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https://admin-shell.io/idta/TimeSeries/1/1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시간에 따라 달라지는 측정값을 기록하고 외부 이력 파일과 연결한다. 용해 작업별 변화를 비교하고 이상 징후를 확인하는 데 사용한다.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Metadata</w:t>
            </w:r>
          </w:p>
        </w:tc>
        <w:tc>
          <w:tcPr>
            <w:tcW w:type="dxa" w:w="3969"/>
          </w:tcPr>
          <w:p>
            <w:pPr>
              <w:keepNext w:val="0"/>
              <w:spacing w:after="40"/>
            </w:pPr>
            <w:r>
              <w:rPr>
                <w:rFonts w:ascii="맑은 고딕" w:hAnsi="맑은 고딕"/>
                <w:sz w:val="18"/>
              </w:rPr>
              <w:t>https://admin-shell.io/idta/TimeSeries/Metadata/1/1</w:t>
              <w:br/>
              <w:t>측정 항목의 이름, 설명과 한 번의 측정에 포함되는 값의 구성을 기록한다.</w:t>
            </w:r>
          </w:p>
        </w:tc>
        <w:tc>
          <w:tcPr>
            <w:tcW w:type="dxa" w:w="2239"/>
          </w:tcPr>
          <w:p>
            <w:pPr>
              <w:keepNext w:val="0"/>
              <w:spacing w:after="40"/>
            </w:pPr>
            <w:r>
              <w:rPr>
                <w:rFonts w:ascii="맑은 고딕" w:hAnsi="맑은 고딕"/>
                <w:sz w:val="18"/>
              </w:rPr>
              <w:t>[-]</w:t>
              <w:br/>
              <w:t>3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Segments</w:t>
            </w:r>
          </w:p>
        </w:tc>
        <w:tc>
          <w:tcPr>
            <w:tcW w:type="dxa" w:w="3969"/>
          </w:tcPr>
          <w:p>
            <w:pPr>
              <w:keepNext w:val="0"/>
              <w:spacing w:after="40"/>
            </w:pPr>
            <w:r>
              <w:rPr>
                <w:rFonts w:ascii="맑은 고딕" w:hAnsi="맑은 고딕"/>
                <w:sz w:val="18"/>
              </w:rPr>
              <w:t>https://admin-shell.io/idta/TimeSeries/Segments/1/1</w:t>
              <w:br/>
              <w:t>시간순 측정 기록을 여러 구간으로 나누어 관리하는 목록이다.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082" w:name="GuideNav50082"/>
      <w:r>
        <w:t>표 44 TimeSeries/Metadata 요소</w:t>
      </w:r>
      <w:bookmarkEnd w:id="5008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Metadata</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https://admin-shell.io/idta/TimeSeries/Metadata/1/1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TimeSeries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측정 항목의 이름, 설명과 한 번의 측정에 포함되는 값의 구성을 기록한다.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[MLP]</w:t>
              <w:br/>
              <w:t>Name</w:t>
            </w:r>
          </w:p>
        </w:tc>
        <w:tc>
          <w:tcPr>
            <w:tcW w:type="dxa" w:w="3969"/>
          </w:tcPr>
          <w:p>
            <w:pPr>
              <w:keepNext w:val="0"/>
              <w:spacing w:after="40"/>
            </w:pPr>
            <w:r>
              <w:rPr>
                <w:rFonts w:ascii="맑은 고딕" w:hAnsi="맑은 고딕"/>
                <w:sz w:val="18"/>
              </w:rPr>
              <w:t>https://admin-shell.io/idta/TimeSeries/Metadata/Name/1/1</w:t>
              <w:br/>
              <w:t>측정 이력 또는 해당 기록 구간을 구분하는 이름이다.</w:t>
            </w:r>
          </w:p>
        </w:tc>
        <w:tc>
          <w:tcPr>
            <w:tcW w:type="dxa" w:w="2239"/>
          </w:tcPr>
          <w:p>
            <w:pPr>
              <w:keepNext w:val="0"/>
              <w:spacing w:after="40"/>
            </w:pPr>
            <w:r>
              <w:rPr>
                <w:rFonts w:ascii="맑은 고딕" w:hAnsi="맑은 고딕"/>
                <w:sz w:val="18"/>
              </w:rPr>
              <w:t>[-]</w:t>
              <w:br/>
              <w:t>Melting furnace operation time series@en</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[MLP]</w:t>
              <w:br/>
              <w:t>Description</w:t>
            </w:r>
          </w:p>
        </w:tc>
        <w:tc>
          <w:tcPr>
            <w:tcW w:type="dxa" w:w="3969"/>
          </w:tcPr>
          <w:p>
            <w:pPr>
              <w:keepNext w:val="0"/>
              <w:spacing w:after="40"/>
            </w:pPr>
            <w:r>
              <w:rPr>
                <w:rFonts w:ascii="맑은 고딕" w:hAnsi="맑은 고딕"/>
                <w:sz w:val="18"/>
              </w:rPr>
              <w:t>https://admin-shell.io/idta/TimeSeries/Metadata/Description/1/1</w:t>
              <w:br/>
              <w:t>측정 이력 또는 해당 기록 구간의 내용과 수집 목적을 설명한다.</w:t>
            </w:r>
          </w:p>
        </w:tc>
        <w:tc>
          <w:tcPr>
            <w:tcW w:type="dxa" w:w="2239"/>
          </w:tcPr>
          <w:p>
            <w:pPr>
              <w:keepNext w:val="0"/>
              <w:spacing w:after="40"/>
            </w:pPr>
            <w:r>
              <w:rPr>
                <w:rFonts w:ascii="맑은 고딕" w:hAnsi="맑은 고딕"/>
                <w:sz w:val="18"/>
              </w:rPr>
              <w:t>[-]</w:t>
              <w:br/>
              <w:t>Time series of coreless induction melting furnace operation data@en</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[SMC]</w:t>
              <w:br/>
              <w:t>Record</w:t>
            </w:r>
          </w:p>
        </w:tc>
        <w:tc>
          <w:tcPr>
            <w:tcW w:type="dxa" w:w="3969"/>
          </w:tcPr>
          <w:p>
            <w:pPr>
              <w:keepNext w:val="0"/>
              <w:spacing w:after="40"/>
            </w:pPr>
            <w:r>
              <w:rPr>
                <w:rFonts w:ascii="맑은 고딕" w:hAnsi="맑은 고딕"/>
                <w:sz w:val="18"/>
              </w:rPr>
              <w:t>https://admin-shell.io/idta/TimeSeries/Record/1/1</w:t>
              <w:br/>
              <w:t>같은 측정 시점의 시간과 측정값들을 묶은 한 건의 기록이다. 표의 한 행에 해당한다.</w:t>
            </w:r>
          </w:p>
        </w:tc>
        <w:tc>
          <w:tcPr>
            <w:tcW w:type="dxa" w:w="2239"/>
          </w:tcPr>
          <w:p>
            <w:pPr>
              <w:keepNext w:val="0"/>
              <w:spacing w:after="40"/>
            </w:pPr>
            <w:r>
              <w:rPr>
                <w:rFonts w:ascii="맑은 고딕" w:hAnsi="맑은 고딕"/>
                <w:sz w:val="18"/>
              </w:rPr>
              <w:t>[-]</w:t>
              <w:br/>
              <w:t>18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083" w:name="GuideNav50083"/>
      <w:r>
        <w:t>표 45 TimeSeries/Metadata/Record 요소</w:t>
      </w:r>
      <w:bookmarkEnd w:id="5008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Record</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https://admin-shell.io/idta/TimeSeries/Record/1/1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Metadata</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같은 측정 시점의 시간과 측정값들을 묶은 한 건의 기록이다. 표의 한 행에 해당한다.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MeltPowerActual</w:t>
            </w:r>
          </w:p>
        </w:tc>
        <w:tc>
          <w:tcPr>
            <w:tcW w:type="dxa" w:w="3969"/>
          </w:tcPr>
          <w:p>
            <w:pPr>
              <w:keepNext w:val="0"/>
              <w:spacing w:after="40"/>
            </w:pPr>
            <w:r>
              <w:rPr>
                <w:rFonts w:ascii="맑은 고딕" w:hAnsi="맑은 고딕"/>
                <w:sz w:val="18"/>
              </w:rPr>
              <w:t>https://www.smart-factory.kr/ids/cd/MeltPowerActual/1/0</w:t>
              <w:br/>
              <w:t>전력변환장치에서 용해 코일로 공급되는 현재 유효 용해전력이다. 설비 전체 입력전력과 구분해야 한다.</w:t>
            </w:r>
          </w:p>
        </w:tc>
        <w:tc>
          <w:tcPr>
            <w:tcW w:type="dxa" w:w="2239"/>
          </w:tcPr>
          <w:p>
            <w:pPr>
              <w:keepNext w:val="0"/>
              <w:spacing w:after="40"/>
            </w:pPr>
            <w:r>
              <w:rPr>
                <w:rFonts w:ascii="맑은 고딕" w:hAnsi="맑은 고딕"/>
                <w:sz w:val="18"/>
              </w:rPr>
              <w:t>[Double]</w:t>
              <w:br/>
              <w:t>2850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MeltTemperatureActual</w:t>
            </w:r>
          </w:p>
        </w:tc>
        <w:tc>
          <w:tcPr>
            <w:tcW w:type="dxa" w:w="3969"/>
          </w:tcPr>
          <w:p>
            <w:pPr>
              <w:keepNext w:val="0"/>
              <w:spacing w:after="40"/>
            </w:pPr>
            <w:r>
              <w:rPr>
                <w:rFonts w:ascii="맑은 고딕" w:hAnsi="맑은 고딕"/>
                <w:sz w:val="18"/>
              </w:rPr>
              <w:t>https://www.smart-factory.kr/ids/cd/MeltTemperatureActual/1/0</w:t>
              <w:br/>
              <w:t>온도센서 또는 침적식 측온 장치로 측정한 현재 용탕 온도이다.</w:t>
            </w:r>
          </w:p>
        </w:tc>
        <w:tc>
          <w:tcPr>
            <w:tcW w:type="dxa" w:w="2239"/>
          </w:tcPr>
          <w:p>
            <w:pPr>
              <w:keepNext w:val="0"/>
              <w:spacing w:after="40"/>
            </w:pPr>
            <w:r>
              <w:rPr>
                <w:rFonts w:ascii="맑은 고딕" w:hAnsi="맑은 고딕"/>
                <w:sz w:val="18"/>
              </w:rPr>
              <w:t>[Double]</w:t>
              <w:br/>
              <w:t>1465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SuperheatActual</w:t>
            </w:r>
          </w:p>
        </w:tc>
        <w:tc>
          <w:tcPr>
            <w:tcW w:type="dxa" w:w="3969"/>
          </w:tcPr>
          <w:p>
            <w:pPr>
              <w:keepNext w:val="0"/>
              <w:spacing w:after="40"/>
            </w:pPr>
            <w:r>
              <w:rPr>
                <w:rFonts w:ascii="맑은 고딕" w:hAnsi="맑은 고딕"/>
                <w:sz w:val="18"/>
              </w:rPr>
              <w:t>https://www.smart-factory.kr/ids/cd/SuperheatActual/1/0</w:t>
              <w:br/>
              <w:t>측정 용탕 온도에서 공정 조건 MaterialMeltingPoint의 기준 용융온도를 뺀 과열도이다. 단위 K. 이 참조모델의 동일 예시는 1465°C−1150°C=315 K이다. 합금의 실제 액상선은 재질 성적서로 확인한 뒤 기준값을 교체한다.</w:t>
            </w:r>
          </w:p>
        </w:tc>
        <w:tc>
          <w:tcPr>
            <w:tcW w:type="dxa" w:w="2239"/>
          </w:tcPr>
          <w:p>
            <w:pPr>
              <w:keepNext w:val="0"/>
              <w:spacing w:after="40"/>
            </w:pPr>
            <w:r>
              <w:rPr>
                <w:rFonts w:ascii="맑은 고딕" w:hAnsi="맑은 고딕"/>
                <w:sz w:val="18"/>
              </w:rPr>
              <w:t>[Double]</w:t>
              <w:br/>
              <w:t>315</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MeltLevelActual</w:t>
            </w:r>
          </w:p>
        </w:tc>
        <w:tc>
          <w:tcPr>
            <w:tcW w:type="dxa" w:w="3969"/>
          </w:tcPr>
          <w:p>
            <w:pPr>
              <w:keepNext w:val="0"/>
              <w:spacing w:after="40"/>
            </w:pPr>
            <w:r>
              <w:rPr>
                <w:rFonts w:ascii="맑은 고딕" w:hAnsi="맑은 고딕"/>
                <w:sz w:val="18"/>
              </w:rPr>
              <w:t>https://www.smart-factory.kr/ids/cd/MeltLevelActual/1/0</w:t>
              <w:br/>
              <w:t>로내 유효 용탕 높이를 측정 기준의 최대 유효 높이로 나눈 백분율이다. 범위 0~100%. 직접 측정 또는 추정 방법은 실제 설치 장비의 정보에서 지정한다.</w:t>
            </w:r>
          </w:p>
        </w:tc>
        <w:tc>
          <w:tcPr>
            <w:tcW w:type="dxa" w:w="2239"/>
          </w:tcPr>
          <w:p>
            <w:pPr>
              <w:keepNext w:val="0"/>
              <w:spacing w:after="40"/>
            </w:pPr>
            <w:r>
              <w:rPr>
                <w:rFonts w:ascii="맑은 고딕" w:hAnsi="맑은 고딕"/>
                <w:sz w:val="18"/>
              </w:rPr>
              <w:t>[Double]</w:t>
              <w:br/>
              <w:t>88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CoilCurrentActual</w:t>
            </w:r>
          </w:p>
        </w:tc>
        <w:tc>
          <w:tcPr>
            <w:tcW w:type="dxa" w:w="3969"/>
          </w:tcPr>
          <w:p>
            <w:pPr>
              <w:keepNext w:val="0"/>
              <w:spacing w:after="40"/>
            </w:pPr>
            <w:r>
              <w:rPr>
                <w:rFonts w:ascii="맑은 고딕" w:hAnsi="맑은 고딕"/>
                <w:sz w:val="18"/>
              </w:rPr>
              <w:t>https://www.smart-factory.kr/ids/cd/CoilCurrentActual/1/0</w:t>
              <w:br/>
              <w:t>유도 가열 코일에 흐르는 현재 전류이다.</w:t>
            </w:r>
          </w:p>
        </w:tc>
        <w:tc>
          <w:tcPr>
            <w:tcW w:type="dxa" w:w="2239"/>
          </w:tcPr>
          <w:p>
            <w:pPr>
              <w:keepNext w:val="0"/>
              <w:spacing w:after="40"/>
            </w:pPr>
            <w:r>
              <w:rPr>
                <w:rFonts w:ascii="맑은 고딕" w:hAnsi="맑은 고딕"/>
                <w:sz w:val="18"/>
              </w:rPr>
              <w:t>[Double]</w:t>
              <w:br/>
              <w:t>2600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OperatingFrequencyActual</w:t>
            </w:r>
          </w:p>
        </w:tc>
        <w:tc>
          <w:tcPr>
            <w:tcW w:type="dxa" w:w="3969"/>
          </w:tcPr>
          <w:p>
            <w:pPr>
              <w:keepNext w:val="0"/>
              <w:spacing w:after="40"/>
            </w:pPr>
            <w:r>
              <w:rPr>
                <w:rFonts w:ascii="맑은 고딕" w:hAnsi="맑은 고딕"/>
                <w:sz w:val="18"/>
              </w:rPr>
              <w:t>https://www.smart-factory.kr/ids/cd/OperatingFrequencyActual/1/0</w:t>
              <w:br/>
              <w:t>현재 전력변환장치 또는 유도 코일의 운전 주파수이다.</w:t>
            </w:r>
          </w:p>
        </w:tc>
        <w:tc>
          <w:tcPr>
            <w:tcW w:type="dxa" w:w="2239"/>
          </w:tcPr>
          <w:p>
            <w:pPr>
              <w:keepNext w:val="0"/>
              <w:spacing w:after="40"/>
            </w:pPr>
            <w:r>
              <w:rPr>
                <w:rFonts w:ascii="맑은 고딕" w:hAnsi="맑은 고딕"/>
                <w:sz w:val="18"/>
              </w:rPr>
              <w:t>[Double]</w:t>
              <w:br/>
              <w:t>248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CoilVoltageActual</w:t>
            </w:r>
          </w:p>
        </w:tc>
        <w:tc>
          <w:tcPr>
            <w:tcW w:type="dxa" w:w="3969"/>
          </w:tcPr>
          <w:p>
            <w:pPr>
              <w:keepNext w:val="0"/>
              <w:spacing w:after="40"/>
            </w:pPr>
            <w:r>
              <w:rPr>
                <w:rFonts w:ascii="맑은 고딕" w:hAnsi="맑은 고딕"/>
                <w:sz w:val="18"/>
              </w:rPr>
              <w:t>https://www.smart-factory.kr/ids/cd/CoilVoltageActual/1/0</w:t>
              <w:br/>
              <w:t>유도 가열 코일에 인가되는 현재 전압이다.</w:t>
            </w:r>
          </w:p>
        </w:tc>
        <w:tc>
          <w:tcPr>
            <w:tcW w:type="dxa" w:w="2239"/>
          </w:tcPr>
          <w:p>
            <w:pPr>
              <w:keepNext w:val="0"/>
              <w:spacing w:after="40"/>
            </w:pPr>
            <w:r>
              <w:rPr>
                <w:rFonts w:ascii="맑은 고딕" w:hAnsi="맑은 고딕"/>
                <w:sz w:val="18"/>
              </w:rPr>
              <w:t>[Double]</w:t>
              <w:br/>
              <w:t>620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PowerFactorActual</w:t>
            </w:r>
          </w:p>
        </w:tc>
        <w:tc>
          <w:tcPr>
            <w:tcW w:type="dxa" w:w="3969"/>
          </w:tcPr>
          <w:p>
            <w:pPr>
              <w:keepNext w:val="0"/>
              <w:spacing w:after="40"/>
            </w:pPr>
            <w:r>
              <w:rPr>
                <w:rFonts w:ascii="맑은 고딕" w:hAnsi="맑은 고딕"/>
                <w:sz w:val="18"/>
              </w:rPr>
              <w:t>https://www.smart-factory.kr/ids/cd/PowerFactorActual/1/0</w:t>
              <w:br/>
              <w:t>공급된 교류 전력 중 실제 작업에 쓰이는 유효전력의 비율이다.</w:t>
            </w:r>
          </w:p>
        </w:tc>
        <w:tc>
          <w:tcPr>
            <w:tcW w:type="dxa" w:w="2239"/>
          </w:tcPr>
          <w:p>
            <w:pPr>
              <w:keepNext w:val="0"/>
              <w:spacing w:after="40"/>
            </w:pPr>
            <w:r>
              <w:rPr>
                <w:rFonts w:ascii="맑은 고딕" w:hAnsi="맑은 고딕"/>
                <w:sz w:val="18"/>
              </w:rPr>
              <w:t>[Double]</w:t>
              <w:br/>
              <w:t>0.98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CoolingWaterFlowActual</w:t>
            </w:r>
          </w:p>
        </w:tc>
        <w:tc>
          <w:tcPr>
            <w:tcW w:type="dxa" w:w="3969"/>
          </w:tcPr>
          <w:p>
            <w:pPr>
              <w:keepNext w:val="0"/>
              <w:spacing w:after="40"/>
            </w:pPr>
            <w:r>
              <w:rPr>
                <w:rFonts w:ascii="맑은 고딕" w:hAnsi="맑은 고딕"/>
                <w:sz w:val="18"/>
              </w:rPr>
              <w:t>https://www.smart-factory.kr/ids/cd/CoolingWaterFlowActual/1/0</w:t>
              <w:br/>
              <w:t>현재 유도코일 냉각회로에서 측정한 전체 냉각수 유량이다.</w:t>
            </w:r>
          </w:p>
        </w:tc>
        <w:tc>
          <w:tcPr>
            <w:tcW w:type="dxa" w:w="2239"/>
          </w:tcPr>
          <w:p>
            <w:pPr>
              <w:keepNext w:val="0"/>
              <w:spacing w:after="40"/>
            </w:pPr>
            <w:r>
              <w:rPr>
                <w:rFonts w:ascii="맑은 고딕" w:hAnsi="맑은 고딕"/>
                <w:sz w:val="18"/>
              </w:rPr>
              <w:t>[Double]</w:t>
              <w:br/>
              <w:t>291.8</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CoolingWaterInletTempActual</w:t>
            </w:r>
          </w:p>
        </w:tc>
        <w:tc>
          <w:tcPr>
            <w:tcW w:type="dxa" w:w="3969"/>
          </w:tcPr>
          <w:p>
            <w:pPr>
              <w:keepNext w:val="0"/>
              <w:spacing w:after="40"/>
            </w:pPr>
            <w:r>
              <w:rPr>
                <w:rFonts w:ascii="맑은 고딕" w:hAnsi="맑은 고딕"/>
                <w:sz w:val="18"/>
              </w:rPr>
              <w:t>https://www.smart-factory.kr/ids/cd/CoolingWaterInletTempActual/1/0</w:t>
              <w:br/>
              <w:t>현재 유도코일 냉각회로 입구에서 측정한 냉각수 온도이다.</w:t>
            </w:r>
          </w:p>
        </w:tc>
        <w:tc>
          <w:tcPr>
            <w:tcW w:type="dxa" w:w="2239"/>
          </w:tcPr>
          <w:p>
            <w:pPr>
              <w:keepNext w:val="0"/>
              <w:spacing w:after="40"/>
            </w:pPr>
            <w:r>
              <w:rPr>
                <w:rFonts w:ascii="맑은 고딕" w:hAnsi="맑은 고딕"/>
                <w:sz w:val="18"/>
              </w:rPr>
              <w:t>[Double]</w:t>
              <w:br/>
              <w:t>29</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CoolingWaterOutletTempActual</w:t>
            </w:r>
          </w:p>
        </w:tc>
        <w:tc>
          <w:tcPr>
            <w:tcW w:type="dxa" w:w="3969"/>
          </w:tcPr>
          <w:p>
            <w:pPr>
              <w:keepNext w:val="0"/>
              <w:spacing w:after="40"/>
            </w:pPr>
            <w:r>
              <w:rPr>
                <w:rFonts w:ascii="맑은 고딕" w:hAnsi="맑은 고딕"/>
                <w:sz w:val="18"/>
              </w:rPr>
              <w:t>https://www.smart-factory.kr/ids/cd/CoolingWaterOutletTempActual/1/0</w:t>
              <w:br/>
              <w:t>현재 유도코일 냉각회로 출구에서 측정한 냉각수 온도이다.</w:t>
            </w:r>
          </w:p>
        </w:tc>
        <w:tc>
          <w:tcPr>
            <w:tcW w:type="dxa" w:w="2239"/>
          </w:tcPr>
          <w:p>
            <w:pPr>
              <w:keepNext w:val="0"/>
              <w:spacing w:after="40"/>
            </w:pPr>
            <w:r>
              <w:rPr>
                <w:rFonts w:ascii="맑은 고딕" w:hAnsi="맑은 고딕"/>
                <w:sz w:val="18"/>
              </w:rPr>
              <w:t>[Double]</w:t>
              <w:br/>
              <w:t>35.6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PowerConsumptionActual</w:t>
            </w:r>
          </w:p>
        </w:tc>
        <w:tc>
          <w:tcPr>
            <w:tcW w:type="dxa" w:w="3969"/>
          </w:tcPr>
          <w:p>
            <w:pPr>
              <w:keepNext w:val="0"/>
              <w:spacing w:after="40"/>
            </w:pPr>
            <w:r>
              <w:rPr>
                <w:rFonts w:ascii="맑은 고딕" w:hAnsi="맑은 고딕"/>
                <w:sz w:val="18"/>
              </w:rPr>
              <w:t>https://www.smart-factory.kr/ids/cd/PowerConsumptionActual/1/0</w:t>
              <w:br/>
              <w:t>용해로 설비가 전원측에서 소비하는 현재 입력 유효전력이다. 코일 출력전력인 MeltPowerActual과 구분한다.</w:t>
            </w:r>
          </w:p>
        </w:tc>
        <w:tc>
          <w:tcPr>
            <w:tcW w:type="dxa" w:w="2239"/>
          </w:tcPr>
          <w:p>
            <w:pPr>
              <w:keepNext w:val="0"/>
              <w:spacing w:after="40"/>
            </w:pPr>
            <w:r>
              <w:rPr>
                <w:rFonts w:ascii="맑은 고딕" w:hAnsi="맑은 고딕"/>
                <w:sz w:val="18"/>
              </w:rPr>
              <w:t>[Double]</w:t>
              <w:br/>
              <w:t>2900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CoolingWaterTempRiseActual</w:t>
            </w:r>
          </w:p>
        </w:tc>
        <w:tc>
          <w:tcPr>
            <w:tcW w:type="dxa" w:w="3969"/>
          </w:tcPr>
          <w:p>
            <w:pPr>
              <w:keepNext w:val="0"/>
              <w:spacing w:after="40"/>
            </w:pPr>
            <w:r>
              <w:rPr>
                <w:rFonts w:ascii="맑은 고딕" w:hAnsi="맑은 고딕"/>
                <w:sz w:val="18"/>
              </w:rPr>
              <w:t>https://www.smart-factory.kr/ids/cd/CoolingWaterTempRiseActual/1/0</w:t>
              <w:br/>
              <w:t>동일 시각의 코일 냉각회로 출구 온도에서 입구 온도를 뺀 온도 상승량이다. 단위 K. 예시 35.6−29.0=6.6 K. 두 온도는 같은 회로와 시간 기준을 사용한다.</w:t>
            </w:r>
          </w:p>
        </w:tc>
        <w:tc>
          <w:tcPr>
            <w:tcW w:type="dxa" w:w="2239"/>
          </w:tcPr>
          <w:p>
            <w:pPr>
              <w:keepNext w:val="0"/>
              <w:spacing w:after="40"/>
            </w:pPr>
            <w:r>
              <w:rPr>
                <w:rFonts w:ascii="맑은 고딕" w:hAnsi="맑은 고딕"/>
                <w:sz w:val="18"/>
              </w:rPr>
              <w:t>[Double]</w:t>
              <w:br/>
              <w:t>6.6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CoolingWaterInletPressureActual</w:t>
            </w:r>
          </w:p>
        </w:tc>
        <w:tc>
          <w:tcPr>
            <w:tcW w:type="dxa" w:w="3969"/>
          </w:tcPr>
          <w:p>
            <w:pPr>
              <w:keepNext w:val="0"/>
              <w:spacing w:after="40"/>
            </w:pPr>
            <w:r>
              <w:rPr>
                <w:rFonts w:ascii="맑은 고딕" w:hAnsi="맑은 고딕"/>
                <w:sz w:val="18"/>
              </w:rPr>
              <w:t>https://www.smart-factory.kr/ids/cd/CoolingWaterInletPressureActual/1/0</w:t>
              <w:br/>
              <w:t>현재 유도코일 냉각회로 입구에서 측정한 냉각수 압력이다.</w:t>
            </w:r>
          </w:p>
        </w:tc>
        <w:tc>
          <w:tcPr>
            <w:tcW w:type="dxa" w:w="2239"/>
          </w:tcPr>
          <w:p>
            <w:pPr>
              <w:keepNext w:val="0"/>
              <w:spacing w:after="40"/>
            </w:pPr>
            <w:r>
              <w:rPr>
                <w:rFonts w:ascii="맑은 고딕" w:hAnsi="맑은 고딕"/>
                <w:sz w:val="18"/>
              </w:rPr>
              <w:t>[Double]</w:t>
              <w:br/>
              <w:t>3.6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CoolingWaterOutletPressureActual</w:t>
            </w:r>
          </w:p>
        </w:tc>
        <w:tc>
          <w:tcPr>
            <w:tcW w:type="dxa" w:w="3969"/>
          </w:tcPr>
          <w:p>
            <w:pPr>
              <w:keepNext w:val="0"/>
              <w:spacing w:after="40"/>
            </w:pPr>
            <w:r>
              <w:rPr>
                <w:rFonts w:ascii="맑은 고딕" w:hAnsi="맑은 고딕"/>
                <w:sz w:val="18"/>
              </w:rPr>
              <w:t>https://www.smart-factory.kr/ids/cd/CoolingWaterOutletPressureActual/1/0</w:t>
              <w:br/>
              <w:t>현재 유도코일 냉각회로 출구에서 측정한 냉각수 압력이다.</w:t>
            </w:r>
          </w:p>
        </w:tc>
        <w:tc>
          <w:tcPr>
            <w:tcW w:type="dxa" w:w="2239"/>
          </w:tcPr>
          <w:p>
            <w:pPr>
              <w:keepNext w:val="0"/>
              <w:spacing w:after="40"/>
            </w:pPr>
            <w:r>
              <w:rPr>
                <w:rFonts w:ascii="맑은 고딕" w:hAnsi="맑은 고딕"/>
                <w:sz w:val="18"/>
              </w:rPr>
              <w:t>[Double]</w:t>
              <w:br/>
              <w:t>2.3</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CoolingWaterDifferentialPressureActual</w:t>
            </w:r>
          </w:p>
        </w:tc>
        <w:tc>
          <w:tcPr>
            <w:tcW w:type="dxa" w:w="3969"/>
          </w:tcPr>
          <w:p>
            <w:pPr>
              <w:keepNext w:val="0"/>
              <w:spacing w:after="40"/>
            </w:pPr>
            <w:r>
              <w:rPr>
                <w:rFonts w:ascii="맑은 고딕" w:hAnsi="맑은 고딕"/>
                <w:sz w:val="18"/>
              </w:rPr>
              <w:t>https://www.smart-factory.kr/ids/cd/CoolingWaterDifferentialPressureActual/1/0</w:t>
              <w:br/>
              <w:t>동일 시각 냉각회로 입구 압력에서 출구 압력을 뺀 차압이다. 단위 bar. 예시 3.6−2.3=1.3 bar.</w:t>
            </w:r>
          </w:p>
        </w:tc>
        <w:tc>
          <w:tcPr>
            <w:tcW w:type="dxa" w:w="2239"/>
          </w:tcPr>
          <w:p>
            <w:pPr>
              <w:keepNext w:val="0"/>
              <w:spacing w:after="40"/>
            </w:pPr>
            <w:r>
              <w:rPr>
                <w:rFonts w:ascii="맑은 고딕" w:hAnsi="맑은 고딕"/>
                <w:sz w:val="18"/>
              </w:rPr>
              <w:t>[Double]</w:t>
              <w:br/>
              <w:t>1.3</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CoolingWaterConductivityActual</w:t>
            </w:r>
          </w:p>
        </w:tc>
        <w:tc>
          <w:tcPr>
            <w:tcW w:type="dxa" w:w="3969"/>
          </w:tcPr>
          <w:p>
            <w:pPr>
              <w:keepNext w:val="0"/>
              <w:spacing w:after="40"/>
            </w:pPr>
            <w:r>
              <w:rPr>
                <w:rFonts w:ascii="맑은 고딕" w:hAnsi="맑은 고딕"/>
                <w:sz w:val="18"/>
              </w:rPr>
              <w:t>https://www.smart-factory.kr/ids/cd/CoolingWaterConductivityActual/1/0</w:t>
              <w:br/>
              <w:t>냉각수가 전기를 얼마나 잘 통하는지 나타내는 현재 측정값이다. 물속 이온 등 수질 변화를 확인하는 데 사용한다.</w:t>
            </w:r>
          </w:p>
        </w:tc>
        <w:tc>
          <w:tcPr>
            <w:tcW w:type="dxa" w:w="2239"/>
          </w:tcPr>
          <w:p>
            <w:pPr>
              <w:keepNext w:val="0"/>
              <w:spacing w:after="40"/>
            </w:pPr>
            <w:r>
              <w:rPr>
                <w:rFonts w:ascii="맑은 고딕" w:hAnsi="맑은 고딕"/>
                <w:sz w:val="18"/>
              </w:rPr>
              <w:t>[Double]</w:t>
              <w:br/>
              <w:t>186</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Time</w:t>
            </w:r>
          </w:p>
        </w:tc>
        <w:tc>
          <w:tcPr>
            <w:tcW w:type="dxa" w:w="3969"/>
          </w:tcPr>
          <w:p>
            <w:pPr>
              <w:keepNext w:val="0"/>
              <w:spacing w:after="40"/>
            </w:pPr>
            <w:r>
              <w:rPr>
                <w:rFonts w:ascii="맑은 고딕" w:hAnsi="맑은 고딕"/>
                <w:sz w:val="18"/>
              </w:rPr>
              <w:t>https://admin-shell.io/idta/TimeSeries/RelativePointInTime/1/1</w:t>
              <w:br/>
              <w:t>해당 기록 구간의 시작 시점부터 흐른 시간을 초 단위로 나타낸다.</w:t>
            </w:r>
          </w:p>
        </w:tc>
        <w:tc>
          <w:tcPr>
            <w:tcW w:type="dxa" w:w="2239"/>
          </w:tcPr>
          <w:p>
            <w:pPr>
              <w:keepNext w:val="0"/>
              <w:spacing w:after="40"/>
            </w:pPr>
            <w:r>
              <w:rPr>
                <w:rFonts w:ascii="맑은 고딕" w:hAnsi="맑은 고딕"/>
                <w:sz w:val="18"/>
              </w:rPr>
              <w:t>[Long]</w:t>
            </w:r>
            <w:r>
              <w:br/>
              <w:t>0</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084" w:name="GuideNav50084"/>
      <w:r>
        <w:t>표 46 TimeSeries/Segments 요소</w:t>
      </w:r>
      <w:bookmarkEnd w:id="5008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Segments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https://admin-shell.io/idta/TimeSeries/Segments/1/1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TimeSeries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시간순 측정 기록을 여러 구간으로 나누어 관리하는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ExternalSegment</w:t>
            </w:r>
          </w:p>
        </w:tc>
        <w:tc>
          <w:tcPr>
            <w:tcW w:type="dxa" w:w="3969"/>
          </w:tcPr>
          <w:p>
            <w:pPr>
              <w:keepNext w:val="0"/>
              <w:spacing w:after="40"/>
            </w:pPr>
            <w:r>
              <w:rPr>
                <w:rFonts w:ascii="맑은 고딕" w:hAnsi="맑은 고딕"/>
                <w:sz w:val="18"/>
              </w:rPr>
              <w:t>https://admin-shell.io/idta/TimeSeries/Segments/ExternalSegment/1/1</w:t>
              <w:br/>
              <w:t>외부 파일에 저장된 한 구간의 측정 기록과 그 구간의 정보를 연결한다.</w:t>
            </w:r>
          </w:p>
        </w:tc>
        <w:tc>
          <w:tcPr>
            <w:tcW w:type="dxa" w:w="2239"/>
          </w:tcPr>
          <w:p>
            <w:pPr>
              <w:keepNext w:val="0"/>
              <w:spacing w:after="40"/>
            </w:pPr>
            <w:r>
              <w:rPr>
                <w:rFonts w:ascii="맑은 고딕" w:hAnsi="맑은 고딕"/>
                <w:sz w:val="18"/>
              </w:rPr>
              <w:t>[-]</w:t>
              <w:br/>
              <w:t>10 elements</w:t>
            </w:r>
          </w:p>
        </w:tc>
        <w:tc>
          <w:tcPr>
            <w:tcW w:type="dxa" w:w="794"/>
          </w:tcPr>
          <w:p>
            <w:pPr>
              <w:keepNext w:val="0"/>
              <w:spacing w:after="40"/>
            </w:pPr>
            <w:r>
              <w:rPr>
                <w:rFonts w:ascii="맑은 고딕" w:hAnsi="맑은 고딕"/>
                <w:sz w:val="18"/>
              </w:rPr>
              <w:t>0..*</w:t>
            </w:r>
          </w:p>
        </w:tc>
      </w:tr>
    </w:tbl>
    <w:p>
      <w:pPr>
        <w:spacing w:after="100"/>
      </w:pPr>
    </w:p>
    <w:p>
      <w:pPr>
        <w:keepNext/>
        <w:spacing w:after="100"/>
        <w:jc w:val="center"/>
      </w:pPr>
      <w:bookmarkStart w:id="50085" w:name="GuideNav50085"/>
      <w:r>
        <w:t>표 47 TimeSeries/Segments/ExternalSegment 요소</w:t>
      </w:r>
      <w:bookmarkEnd w:id="5008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ExternalSegment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https://admin-shell.io/idta/TimeSeries/Segments/ExternalSegment/1/1</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Segments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외부 파일에 저장된 한 구간의 측정 기록과 그 구간의 정보를 연결한다.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[MLP]</w:t>
              <w:br/>
              <w:t>Name</w:t>
            </w:r>
          </w:p>
        </w:tc>
        <w:tc>
          <w:tcPr>
            <w:tcW w:type="dxa" w:w="3969"/>
          </w:tcPr>
          <w:p>
            <w:pPr>
              <w:keepNext w:val="0"/>
              <w:spacing w:after="40"/>
            </w:pPr>
            <w:r>
              <w:rPr>
                <w:rFonts w:ascii="맑은 고딕" w:hAnsi="맑은 고딕"/>
                <w:sz w:val="18"/>
              </w:rPr>
              <w:t>https://admin-shell.io/idta/TimeSeries/Segment/Name/1/1</w:t>
              <w:br/>
              <w:t>측정 이력 또는 해당 기록 구간을 구분하는 이름이다.</w:t>
            </w:r>
          </w:p>
        </w:tc>
        <w:tc>
          <w:tcPr>
            <w:tcW w:type="dxa" w:w="2239"/>
          </w:tcPr>
          <w:p>
            <w:pPr>
              <w:keepNext w:val="0"/>
              <w:spacing w:after="40"/>
            </w:pPr>
            <w:r>
              <w:rPr>
                <w:rFonts w:ascii="맑은 고딕" w:hAnsi="맑은 고딕"/>
                <w:sz w:val="18"/>
              </w:rPr>
              <w:t>[-]</w:t>
              <w:br/>
              <w:t>Melting furnace historian file data@en</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[MLP]</w:t>
              <w:br/>
              <w:t>Description</w:t>
            </w:r>
          </w:p>
        </w:tc>
        <w:tc>
          <w:tcPr>
            <w:tcW w:type="dxa" w:w="3969"/>
          </w:tcPr>
          <w:p>
            <w:pPr>
              <w:keepNext w:val="0"/>
              <w:spacing w:after="40"/>
            </w:pPr>
            <w:r>
              <w:rPr>
                <w:rFonts w:ascii="맑은 고딕" w:hAnsi="맑은 고딕"/>
                <w:sz w:val="18"/>
              </w:rPr>
              <w:t>https://admin-shell.io/idta/TimeSeries/Segment/Description/1/1</w:t>
              <w:br/>
              <w:t>측정 이력 또는 해당 기록 구간의 내용과 수집 목적을 설명한다.</w:t>
            </w:r>
          </w:p>
        </w:tc>
        <w:tc>
          <w:tcPr>
            <w:tcW w:type="dxa" w:w="2239"/>
          </w:tcPr>
          <w:p>
            <w:pPr>
              <w:keepNext w:val="0"/>
              <w:spacing w:after="40"/>
            </w:pPr>
            <w:r>
              <w:rPr>
                <w:rFonts w:ascii="맑은 고딕" w:hAnsi="맑은 고딕"/>
                <w:sz w:val="18"/>
              </w:rPr>
              <w:t>[-]</w:t>
              <w:br/>
              <w:t>Melting furnace operation records for Heat HEAT-2026-001@en</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RecordCount</w:t>
            </w:r>
          </w:p>
        </w:tc>
        <w:tc>
          <w:tcPr>
            <w:tcW w:type="dxa" w:w="3969"/>
          </w:tcPr>
          <w:p>
            <w:pPr>
              <w:keepNext w:val="0"/>
              <w:spacing w:after="40"/>
            </w:pPr>
            <w:r>
              <w:rPr>
                <w:rFonts w:ascii="맑은 고딕" w:hAnsi="맑은 고딕"/>
                <w:sz w:val="18"/>
              </w:rPr>
              <w:t>https://admin-shell.io/idta/TimeSeries/Segment/RecordCount/1/1</w:t>
              <w:br/>
              <w:t>해당 구간에 저장된 측정 기록의 개수이다.</w:t>
            </w:r>
          </w:p>
        </w:tc>
        <w:tc>
          <w:tcPr>
            <w:tcW w:type="dxa" w:w="2239"/>
          </w:tcPr>
          <w:p>
            <w:pPr>
              <w:keepNext w:val="0"/>
              <w:spacing w:after="40"/>
            </w:pPr>
            <w:r>
              <w:rPr>
                <w:rFonts w:ascii="맑은 고딕" w:hAnsi="맑은 고딕"/>
                <w:sz w:val="18"/>
              </w:rPr>
              <w:t>[Long]</w:t>
              <w:br/>
              <w:t>3600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StartTime</w:t>
            </w:r>
          </w:p>
        </w:tc>
        <w:tc>
          <w:tcPr>
            <w:tcW w:type="dxa" w:w="3969"/>
          </w:tcPr>
          <w:p>
            <w:pPr>
              <w:keepNext w:val="0"/>
              <w:spacing w:after="40"/>
            </w:pPr>
            <w:r>
              <w:rPr>
                <w:rFonts w:ascii="맑은 고딕" w:hAnsi="맑은 고딕"/>
                <w:sz w:val="18"/>
              </w:rPr>
              <w:t>https://admin-shell.io/idta/TimeSeries/Segment/StartTime/1/1</w:t>
              <w:br/>
              <w:t>해당 구간의 첫 측정 시각이다.</w:t>
            </w:r>
          </w:p>
        </w:tc>
        <w:tc>
          <w:tcPr>
            <w:tcW w:type="dxa" w:w="2239"/>
          </w:tcPr>
          <w:p>
            <w:pPr>
              <w:keepNext w:val="0"/>
              <w:spacing w:after="40"/>
            </w:pPr>
            <w:r>
              <w:rPr>
                <w:rFonts w:ascii="맑은 고딕" w:hAnsi="맑은 고딕"/>
                <w:sz w:val="18"/>
              </w:rPr>
              <w:t>[String]</w:t>
              <w:br/>
              <w:t>2026-08-17T09:10:00+09:00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EndTime</w:t>
            </w:r>
          </w:p>
        </w:tc>
        <w:tc>
          <w:tcPr>
            <w:tcW w:type="dxa" w:w="3969"/>
          </w:tcPr>
          <w:p>
            <w:pPr>
              <w:keepNext w:val="0"/>
              <w:spacing w:after="40"/>
            </w:pPr>
            <w:r>
              <w:rPr>
                <w:rFonts w:ascii="맑은 고딕" w:hAnsi="맑은 고딕"/>
                <w:sz w:val="18"/>
              </w:rPr>
              <w:t>https://admin-shell.io/idta/TimeSeries/Segment/EndTime/1/1</w:t>
              <w:br/>
              <w:t>해당 구간의 마지막 측정 시각이다.</w:t>
            </w:r>
          </w:p>
        </w:tc>
        <w:tc>
          <w:tcPr>
            <w:tcW w:type="dxa" w:w="2239"/>
          </w:tcPr>
          <w:p>
            <w:pPr>
              <w:keepNext w:val="0"/>
              <w:spacing w:after="40"/>
            </w:pPr>
            <w:r>
              <w:rPr>
                <w:rFonts w:ascii="맑은 고딕" w:hAnsi="맑은 고딕"/>
                <w:sz w:val="18"/>
              </w:rPr>
              <w:t>[String]</w:t>
              <w:br/>
              <w:t>2026-08-17T10:09:59+09:00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Duration</w:t>
            </w:r>
          </w:p>
        </w:tc>
        <w:tc>
          <w:tcPr>
            <w:tcW w:type="dxa" w:w="3969"/>
          </w:tcPr>
          <w:p>
            <w:pPr>
              <w:keepNext w:val="0"/>
              <w:spacing w:after="40"/>
            </w:pPr>
            <w:r>
              <w:rPr>
                <w:rFonts w:ascii="맑은 고딕" w:hAnsi="맑은 고딕"/>
                <w:sz w:val="18"/>
              </w:rPr>
              <w:t>https://admin-shell.io/idta/TimeSeries/Segment/Duration/1/1</w:t>
              <w:br/>
              <w:t>해당 기록 구간의 길이이다. ISO 8601 형식으로 표현하며, 예를 들어 PT1H는 1시간이다.</w:t>
            </w:r>
          </w:p>
        </w:tc>
        <w:tc>
          <w:tcPr>
            <w:tcW w:type="dxa" w:w="2239"/>
          </w:tcPr>
          <w:p>
            <w:pPr>
              <w:keepNext w:val="0"/>
              <w:spacing w:after="40"/>
            </w:pPr>
            <w:r>
              <w:rPr>
                <w:rFonts w:ascii="맑은 고딕" w:hAnsi="맑은 고딕"/>
                <w:sz w:val="18"/>
              </w:rPr>
              <w:t>[String]</w:t>
              <w:br/>
              <w:t>PT1H</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SamplingInterval</w:t>
            </w:r>
          </w:p>
        </w:tc>
        <w:tc>
          <w:tcPr>
            <w:tcW w:type="dxa" w:w="3969"/>
          </w:tcPr>
          <w:p>
            <w:pPr>
              <w:keepNext w:val="0"/>
              <w:spacing w:after="40"/>
            </w:pPr>
            <w:r>
              <w:rPr>
                <w:rFonts w:ascii="맑은 고딕" w:hAnsi="맑은 고딕"/>
                <w:sz w:val="18"/>
              </w:rPr>
              <w:t>https://admin-shell.io/idta/TimeSeries/Segment/SamplingInterval/1/1</w:t>
              <w:br/>
              <w:t>연속한 두 측정 사이의 시간 간격이다.</w:t>
            </w:r>
          </w:p>
        </w:tc>
        <w:tc>
          <w:tcPr>
            <w:tcW w:type="dxa" w:w="2239"/>
          </w:tcPr>
          <w:p>
            <w:pPr>
              <w:keepNext w:val="0"/>
              <w:spacing w:after="40"/>
            </w:pPr>
            <w:r>
              <w:rPr>
                <w:rFonts w:ascii="맑은 고딕" w:hAnsi="맑은 고딕"/>
                <w:sz w:val="18"/>
              </w:rPr>
              <w:t>[Long]</w:t>
              <w:br/>
              <w:t>1</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SamplingRate</w:t>
            </w:r>
          </w:p>
        </w:tc>
        <w:tc>
          <w:tcPr>
            <w:tcW w:type="dxa" w:w="3969"/>
          </w:tcPr>
          <w:p>
            <w:pPr>
              <w:keepNext w:val="0"/>
              <w:spacing w:after="40"/>
            </w:pPr>
            <w:r>
              <w:rPr>
                <w:rFonts w:ascii="맑은 고딕" w:hAnsi="맑은 고딕"/>
                <w:sz w:val="18"/>
              </w:rPr>
              <w:t>https://admin-shell.io/idta/TimeSeries/Segment/SamplingRate/1/1</w:t>
              <w:br/>
              <w:t>1초 동안 측정하는 횟수이다. 단위 Hz는 초당 횟수를 뜻한다.</w:t>
            </w:r>
          </w:p>
        </w:tc>
        <w:tc>
          <w:tcPr>
            <w:tcW w:type="dxa" w:w="2239"/>
          </w:tcPr>
          <w:p>
            <w:pPr>
              <w:keepNext w:val="0"/>
              <w:spacing w:after="40"/>
            </w:pPr>
            <w:r>
              <w:rPr>
                <w:rFonts w:ascii="맑은 고딕" w:hAnsi="맑은 고딕"/>
                <w:sz w:val="18"/>
              </w:rPr>
              <w:t>[Long]</w:t>
              <w:br/>
              <w:t>1</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State</w:t>
            </w:r>
          </w:p>
        </w:tc>
        <w:tc>
          <w:tcPr>
            <w:tcW w:type="dxa" w:w="3969"/>
          </w:tcPr>
          <w:p>
            <w:pPr>
              <w:keepNext w:val="0"/>
              <w:spacing w:after="40"/>
            </w:pPr>
            <w:r>
              <w:rPr>
                <w:rFonts w:ascii="맑은 고딕" w:hAnsi="맑은 고딕"/>
                <w:sz w:val="18"/>
              </w:rPr>
              <w:t>https://admin-shell.io/idta/TimeSeries/Segment/State/1/1</w:t>
              <w:br/>
              <w:t>해당 기록 구간이 수집 중인지 완료되었는지 등 진행 상태를 나타낸다.</w:t>
            </w:r>
          </w:p>
        </w:tc>
        <w:tc>
          <w:tcPr>
            <w:tcW w:type="dxa" w:w="2239"/>
          </w:tcPr>
          <w:p>
            <w:pPr>
              <w:keepNext w:val="0"/>
              <w:spacing w:after="40"/>
            </w:pPr>
            <w:r>
              <w:rPr>
                <w:rFonts w:ascii="맑은 고딕" w:hAnsi="맑은 고딕"/>
                <w:sz w:val="18"/>
              </w:rPr>
              <w:t>[String]</w:t>
              <w:br/>
              <w:t>completed</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LastUpdate</w:t>
            </w:r>
          </w:p>
        </w:tc>
        <w:tc>
          <w:tcPr>
            <w:tcW w:type="dxa" w:w="3969"/>
          </w:tcPr>
          <w:p>
            <w:pPr>
              <w:keepNext w:val="0"/>
              <w:spacing w:after="40"/>
            </w:pPr>
            <w:r>
              <w:rPr>
                <w:rFonts w:ascii="맑은 고딕" w:hAnsi="맑은 고딕"/>
                <w:sz w:val="18"/>
              </w:rPr>
              <w:t>https://admin-shell.io/idta/TimeSeries/Segment/LastUpdate/1/1</w:t>
              <w:br/>
              <w:t>기록 구간의 정보가 마지막으로 갱신된 시각이다.</w:t>
            </w:r>
          </w:p>
        </w:tc>
        <w:tc>
          <w:tcPr>
            <w:tcW w:type="dxa" w:w="2239"/>
          </w:tcPr>
          <w:p>
            <w:pPr>
              <w:keepNext w:val="0"/>
              <w:spacing w:after="40"/>
            </w:pPr>
            <w:r>
              <w:rPr>
                <w:rFonts w:ascii="맑은 고딕" w:hAnsi="맑은 고딕"/>
                <w:sz w:val="18"/>
              </w:rPr>
              <w:t>[String]</w:t>
              <w:br/>
              <w:t>2026-08-17T10:10:05+09:00</w:t>
            </w:r>
          </w:p>
        </w:tc>
        <w:tc>
          <w:tcPr>
            <w:tcW w:type="dxa" w:w="794"/>
          </w:tcPr>
          <w:p>
            <w:pPr>
              <w:keepNext w:val="0"/>
              <w:spacing w:after="40"/>
            </w:pPr>
            <w:r>
              <w:rPr>
                <w:rFonts w:ascii="맑은 고딕" w:hAnsi="맑은 고딕"/>
                <w:sz w:val="18"/>
              </w:rPr>
              <w:t>0..1</w:t>
            </w:r>
          </w:p>
        </w:tc>
      </w:tr>
    </w:tbl>
    <w:p>
      <w:pPr>
        <w:spacing w:after="100"/>
      </w:pPr>
    </w:p>
    <w:p w:rsidR="00574DEF" w:rsidRDefault="00000000">
      <w:pPr>
        <w:keepNext/>
        <w:spacing w:after="60" w:line="260" w:lineRule="auto"/>
      </w:pPr>
      <w:r>
        <w:rPr>
          <w:rFonts w:ascii="Arial" w:eastAsia="맑은 고딕" w:hAnsi="Arial"/>
        </w:rPr>
        <w:t xml:space="preserve">○ Time Series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V1.1</w:t>
      </w:r>
    </w:p>
    <w:p w:rsidR="00574DEF" w:rsidRDefault="00000000">
      <w:pPr>
        <w:spacing w:after="60" w:line="260" w:lineRule="auto"/>
        <w:ind w:left="900"/>
        <w:keepNext/>
      </w:pPr>
      <w:r>
        <w:rPr>
          <w:rFonts w:ascii="Arial" w:eastAsia="맑은 고딕" w:hAnsi="Arial"/>
        </w:rPr>
        <w:t>링크</w:t>
      </w:r>
      <w:r>
        <w:rPr>
          <w:rFonts w:ascii="Arial" w:eastAsia="맑은 고딕" w:hAnsi="Arial"/>
        </w:rPr>
        <w:t xml:space="preserve">: </w:t>
      </w:r>
      <w:hyperlink r:id="rId63">
        <w:r w:rsidR="00574DEF">
          <w:rPr>
            <w:rFonts w:ascii="Arial" w:eastAsia="맑은 고딕" w:hAnsi="Arial"/>
            <w:color w:val="567D8C"/>
            <w:u w:val="single"/>
          </w:rPr>
          <w:t>IDTA 02008-1-1_Submodel_TimeSeriesData.pdf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V1.1.1</w:t>
      </w:r>
    </w:p>
    <w:p w:rsidR="00574DEF" w:rsidRDefault="00000000">
      <w:pPr>
        <w:spacing w:after="60" w:line="260" w:lineRule="auto"/>
        <w:ind w:left="900"/>
        <w:keepNext/>
      </w:pPr>
      <w:r>
        <w:rPr>
          <w:rFonts w:ascii="Arial" w:eastAsia="맑은 고딕" w:hAnsi="Arial"/>
        </w:rPr>
        <w:t>링크</w:t>
      </w:r>
      <w:r>
        <w:rPr>
          <w:rFonts w:ascii="Arial" w:eastAsia="맑은 고딕" w:hAnsi="Arial"/>
        </w:rPr>
        <w:t xml:space="preserve">: </w:t>
      </w:r>
      <w:hyperlink r:id="rId64">
        <w:r w:rsidR="00574DEF">
          <w:rPr>
            <w:rFonts w:ascii="Arial" w:eastAsia="맑은 고딕" w:hAnsi="Arial"/>
            <w:color w:val="567D8C"/>
            <w:u w:val="single"/>
          </w:rPr>
          <w:t>IDTA 02008-1-1-1_Template_TimeSeriesData_forAASMetamodelV3.1.aasx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V1.1.1</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5">
        <w:r w:rsidR="00574DEF">
          <w:rPr>
            <w:rFonts w:ascii="Arial" w:eastAsia="맑은 고딕" w:hAnsi="Arial"/>
            <w:color w:val="567D8C"/>
            <w:u w:val="single"/>
          </w:rPr>
          <w:t>IDTA 02008-1-1-1_Template_TimeSeriesData_forAASMetamodelV3.1.json</w:t>
        </w:r>
      </w:hyperlink>
    </w:p>
    <w:p>
      <w:pPr>
        <w:keepNext/>
        <w:pageBreakBefore/>
        <w:spacing w:after="100"/>
      </w:pPr>
      <w:bookmarkStart w:id="50086" w:name="GuideNav50086"/>
      <w:r>
        <w:rPr>
          <w:rFonts w:ascii="맑은 고딕" w:hAnsi="맑은 고딕"/>
          <w:b/>
          <w:sz w:val="26"/>
        </w:rPr>
        <w:t>6. ProcessParameters 서브모델</w:t>
      </w:r>
      <w:bookmarkEnd w:id="50086"/>
    </w:p>
    <w:p>
      <w:pPr>
        <w:spacing w:after="100"/>
      </w:pPr>
      <w:r>
        <w:rPr>
          <w:rFonts w:ascii="맑은 고딕" w:hAnsi="맑은 고딕"/>
          <w:b w:val="0"/>
          <w:sz w:val="20"/>
        </w:rPr>
        <w:t>용해 작업에서 사용할 목표 온도·전력·작업 시간과 필요한 재료·장치를 지정한다.</w:t>
      </w:r>
    </w:p>
    <w:p>
      <w:pPr>
        <w:spacing w:after="100"/>
      </w:pPr>
      <w:r>
        <w:rPr>
          <w:rFonts w:ascii="맑은 고딕" w:hAnsi="맑은 고딕"/>
          <w:b w:val="0"/>
          <w:sz w:val="20"/>
        </w:rPr>
        <w:t>작업 전에 정하는 목표 조건을 공정·자원·재료 등의 관계에 맞춰 묶는다. 목표 온도와 과열도 같은 설정값은 OperationalData의 실제값과 비교할 기준으로 사용한다.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75" name="Picture 2111578175"/>
            <wp:cNvGraphicFramePr>
              <a:graphicFrameLocks noChangeAspect="1"/>
            </wp:cNvGraphicFramePr>
            <a:graphic>
              <a:graphicData uri="http://schemas.openxmlformats.org/drawingml/2006/picture">
                <pic:pic>
                  <pic:nvPicPr>
                    <pic:cNvPr id="0" name="concept-ProcessParameters.png"/>
                    <pic:cNvPicPr/>
                  </pic:nvPicPr>
                  <pic:blipFill>
                    <a:blip r:embed="rId138"/>
                    <a:stretch>
                      <a:fillRect/>
                    </a:stretch>
                  </pic:blipFill>
                  <pic:spPr>
                    <a:xfrm>
                      <a:off x="0" y="0"/>
                      <a:ext cx="5508000" cy="1836000"/>
                    </a:xfrm>
                    <a:prstGeom prst="rect"/>
                  </pic:spPr>
                </pic:pic>
              </a:graphicData>
            </a:graphic>
          </wp:inline>
        </w:drawing>
      </w:r>
    </w:p>
    <w:p>
      <w:pPr>
        <w:keepNext w:val="0"/>
        <w:keepLines/>
        <w:spacing w:after="100"/>
        <w:jc w:val="center"/>
      </w:pPr>
      <w:bookmarkStart w:id="50087" w:name="GuideNav50087"/>
      <w:r>
        <w:t>그림 23 ProcessParameters의 역할과 활용 개념</w:t>
      </w:r>
      <w:bookmarkEnd w:id="50087"/>
    </w:p>
    <w:p>
      <w:pPr>
        <w:keepNext/>
        <w:pageBreakBefore w:val="0"/>
        <w:spacing w:line="240" w:lineRule="auto" w:after="40"/>
        <w:jc w:val="center"/>
      </w:pPr>
      <w:r>
        <w:drawing>
          <wp:inline xmlns:a="http://schemas.openxmlformats.org/drawingml/2006/main" xmlns:pic="http://schemas.openxmlformats.org/drawingml/2006/picture">
            <wp:extent cx="5508000" cy="2890951"/>
            <wp:docPr id="2111578176" name="Picture 2111578176"/>
            <wp:cNvGraphicFramePr>
              <a:graphicFrameLocks noChangeAspect="1"/>
            </wp:cNvGraphicFramePr>
            <a:graphic>
              <a:graphicData uri="http://schemas.openxmlformats.org/drawingml/2006/picture">
                <pic:pic>
                  <pic:nvPicPr>
                    <pic:cNvPr id="0" name="pro.png"/>
                    <pic:cNvPicPr/>
                  </pic:nvPicPr>
                  <pic:blipFill>
                    <a:blip r:embed="rId53"/>
                    <a:stretch>
                      <a:fillRect/>
                    </a:stretch>
                  </pic:blipFill>
                  <pic:spPr>
                    <a:xfrm>
                      <a:off x="0" y="0"/>
                      <a:ext cx="5508000" cy="2890951"/>
                    </a:xfrm>
                    <a:prstGeom prst="rect"/>
                  </pic:spPr>
                </pic:pic>
              </a:graphicData>
            </a:graphic>
          </wp:inline>
        </w:drawing>
      </w:r>
    </w:p>
    <w:p>
      <w:pPr>
        <w:keepNext w:val="0"/>
        <w:keepLines/>
        <w:spacing w:after="100"/>
        <w:jc w:val="center"/>
      </w:pPr>
      <w:bookmarkStart w:id="50088" w:name="GuideNav50088"/>
      <w:r>
        <w:t>그림 24 ProcessParameters 전체 UML 구조</w:t>
      </w:r>
      <w:bookmarkEnd w:id="50088"/>
    </w:p>
    <w:p>
      <w:pPr>
        <w:keepNext/>
        <w:spacing w:after="100"/>
      </w:pPr>
      <w:r>
        <w:rPr>
          <w:rFonts w:ascii="맑은 고딕" w:hAnsi="맑은 고딕"/>
          <w:b/>
          <w:sz w:val="24"/>
        </w:rPr>
        <w:t>ProcessParameters 항목 설명</w:t>
      </w:r>
    </w:p>
    <w:p>
      <w:pPr>
        <w:keepNext/>
        <w:spacing w:after="100"/>
        <w:jc w:val="center"/>
      </w:pPr>
      <w:bookmarkStart w:id="50089" w:name="GuideNav50089"/>
      <w:r>
        <w:t>표 48 ProcessParameters 요소</w:t>
      </w:r>
      <w:bookmarkEnd w:id="5008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ProcessParameters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https://admin-shell-io/idta/SubmodelTemplate/ProcessParameters/1/0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MeltingFurnaceAAS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 작업에서 사용할 목표 온도·전력·작업 시간과 필요한 재료·장치를 지정한다.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Processes</w:t>
            </w:r>
          </w:p>
        </w:tc>
        <w:tc>
          <w:tcPr>
            <w:tcW w:type="dxa" w:w="3969"/>
          </w:tcPr>
          <w:p>
            <w:pPr>
              <w:keepNext w:val="0"/>
              <w:spacing w:after="40"/>
            </w:pPr>
            <w:r>
              <w:rPr>
                <w:rFonts w:ascii="맑은 고딕" w:hAnsi="맑은 고딕"/>
                <w:sz w:val="18"/>
              </w:rPr>
              <w:t>https://admin-shell.io/idta/ProcessParameters/Processes/1/0</w:t>
              <w:br/>
              <w:t>제품을 만들기 위해 필요한 공정들의 조건을 모은 항목이다.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090" w:name="GuideNav50090"/>
      <w:r>
        <w:t>표 49 ProcessParameters/Processes 요소</w:t>
      </w:r>
      <w:bookmarkEnd w:id="50090"/>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Processes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https://admin-shell.io/idta/ProcessParameters/Processes/1/0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ProcessParameters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제품을 만들기 위해 필요한 공정들의 조건을 모은 항목이다.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Process__00__</w:t>
            </w:r>
          </w:p>
        </w:tc>
        <w:tc>
          <w:tcPr>
            <w:tcW w:type="dxa" w:w="3969"/>
          </w:tcPr>
          <w:p>
            <w:pPr>
              <w:keepNext w:val="0"/>
              <w:spacing w:after="40"/>
            </w:pPr>
            <w:r>
              <w:rPr>
                <w:rFonts w:ascii="맑은 고딕" w:hAnsi="맑은 고딕"/>
                <w:sz w:val="18"/>
              </w:rPr>
              <w:t>https://admin-shell.io/idta/ProcessParameters/Process/1/0</w:t>
              <w:br/>
              <w:t>한 용해 공정의 이름, 작업 시간, 목표값과 필요한 자원을 묶은 항목이다.</w:t>
            </w:r>
          </w:p>
        </w:tc>
        <w:tc>
          <w:tcPr>
            <w:tcW w:type="dxa" w:w="2239"/>
          </w:tcPr>
          <w:p>
            <w:pPr>
              <w:keepNext w:val="0"/>
              <w:spacing w:after="40"/>
            </w:pPr>
            <w:r>
              <w:rPr>
                <w:rFonts w:ascii="맑은 고딕" w:hAnsi="맑은 고딕"/>
                <w:sz w:val="18"/>
              </w:rPr>
              <w:t>[-]</w:t>
              <w:br/>
              <w:t>8 elements</w:t>
            </w:r>
          </w:p>
        </w:tc>
        <w:tc>
          <w:tcPr>
            <w:tcW w:type="dxa" w:w="794"/>
          </w:tcPr>
          <w:p>
            <w:pPr>
              <w:keepNext w:val="0"/>
              <w:spacing w:after="40"/>
            </w:pPr>
            <w:r>
              <w:rPr>
                <w:rFonts w:ascii="맑은 고딕" w:hAnsi="맑은 고딕"/>
                <w:sz w:val="18"/>
              </w:rPr>
              <w:t>0..*</w:t>
            </w:r>
          </w:p>
        </w:tc>
      </w:tr>
    </w:tbl>
    <w:p>
      <w:pPr>
        <w:spacing w:after="100"/>
      </w:pPr>
    </w:p>
    <w:p>
      <w:pPr>
        <w:keepNext/>
        <w:spacing w:after="100"/>
        <w:jc w:val="center"/>
      </w:pPr>
      <w:bookmarkStart w:id="50091" w:name="GuideNav50091"/>
      <w:r>
        <w:t>표 50 ProcessParameters/Processes/Process__00__ 요소</w:t>
      </w:r>
      <w:bookmarkEnd w:id="5009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Process__00__</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https://admin-shell.io/idta/ProcessParameters/Process/1/0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Processes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한 용해 공정의 이름, 작업 시간, 목표값과 필요한 자원을 묶은 항목이다.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ProcessId</w:t>
            </w:r>
          </w:p>
        </w:tc>
        <w:tc>
          <w:tcPr>
            <w:tcW w:type="dxa" w:w="3969"/>
          </w:tcPr>
          <w:p>
            <w:pPr>
              <w:keepNext w:val="0"/>
              <w:spacing w:after="40"/>
            </w:pPr>
            <w:r>
              <w:rPr>
                <w:rFonts w:ascii="맑은 고딕" w:hAnsi="맑은 고딕"/>
                <w:sz w:val="18"/>
              </w:rPr>
              <w:t>https://admin-shell.io/idta/ProcessParameters/ProcessId/1/0</w:t>
              <w:br/>
              <w:t>공정을 다른 공정과 구분하는 식별자이다.</w:t>
            </w:r>
          </w:p>
        </w:tc>
        <w:tc>
          <w:tcPr>
            <w:tcW w:type="dxa" w:w="2239"/>
          </w:tcPr>
          <w:p>
            <w:pPr>
              <w:keepNext w:val="0"/>
              <w:spacing w:after="40"/>
            </w:pPr>
            <w:r>
              <w:rPr>
                <w:rFonts w:ascii="맑은 고딕" w:hAnsi="맑은 고딕"/>
                <w:sz w:val="18"/>
              </w:rPr>
              <w:t>[String]</w:t>
              <w:br/>
              <w:t>MF-P-001</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ProcessName</w:t>
            </w:r>
          </w:p>
        </w:tc>
        <w:tc>
          <w:tcPr>
            <w:tcW w:type="dxa" w:w="3969"/>
          </w:tcPr>
          <w:p>
            <w:pPr>
              <w:keepNext w:val="0"/>
              <w:spacing w:after="40"/>
            </w:pPr>
            <w:r>
              <w:rPr>
                <w:rFonts w:ascii="맑은 고딕" w:hAnsi="맑은 고딕"/>
                <w:sz w:val="18"/>
              </w:rPr>
              <w:t>https://admin-shell.io/idta/ProcessParameters/ProcessName/1/0</w:t>
              <w:br/>
              <w:t>공정의 이름이다.</w:t>
            </w:r>
          </w:p>
        </w:tc>
        <w:tc>
          <w:tcPr>
            <w:tcW w:type="dxa" w:w="2239"/>
          </w:tcPr>
          <w:p>
            <w:pPr>
              <w:keepNext w:val="0"/>
              <w:spacing w:after="40"/>
            </w:pPr>
            <w:r>
              <w:rPr>
                <w:rFonts w:ascii="맑은 고딕" w:hAnsi="맑은 고딕"/>
                <w:sz w:val="18"/>
              </w:rPr>
              <w:t>[String]</w:t>
              <w:br/>
              <w:t>Batch induction melting</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[MLP]</w:t>
              <w:br/>
              <w:t>ProcessDescription</w:t>
            </w:r>
          </w:p>
        </w:tc>
        <w:tc>
          <w:tcPr>
            <w:tcW w:type="dxa" w:w="3969"/>
          </w:tcPr>
          <w:p>
            <w:pPr>
              <w:keepNext w:val="0"/>
              <w:spacing w:after="40"/>
            </w:pPr>
            <w:r>
              <w:rPr>
                <w:rFonts w:ascii="맑은 고딕" w:hAnsi="맑은 고딕"/>
                <w:sz w:val="18"/>
              </w:rPr>
              <w:t>https://admin-shell.io/idta/ProcessParameters/ProcessDescription/1/0</w:t>
              <w:br/>
              <w:t>해당 공정에서 수행하는 작업을 설명한다.</w:t>
            </w:r>
          </w:p>
        </w:tc>
        <w:tc>
          <w:tcPr>
            <w:tcW w:type="dxa" w:w="2239"/>
          </w:tcPr>
          <w:p>
            <w:pPr>
              <w:keepNext w:val="0"/>
              <w:spacing w:after="40"/>
            </w:pPr>
            <w:r>
              <w:rPr>
                <w:rFonts w:ascii="맑은 고딕" w:hAnsi="맑은 고딕"/>
                <w:sz w:val="18"/>
              </w:rPr>
              <w:t>[-]</w:t>
              <w:br/>
              <w:t>Coreless induction furnace batch melting process@en</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PlannedProcessTime</w:t>
            </w:r>
          </w:p>
        </w:tc>
        <w:tc>
          <w:tcPr>
            <w:tcW w:type="dxa" w:w="3969"/>
          </w:tcPr>
          <w:p>
            <w:pPr>
              <w:keepNext w:val="0"/>
              <w:spacing w:after="40"/>
            </w:pPr>
            <w:r>
              <w:rPr>
                <w:rFonts w:ascii="맑은 고딕" w:hAnsi="맑은 고딕"/>
                <w:sz w:val="18"/>
              </w:rPr>
              <w:t>https://admin-shell.io/idta/ProcessParameters/PlannedProcessTime/1/0</w:t>
              <w:br/>
              <w:t>작업 준비 시간을 제외한 공정 수행 예정 시간이다.</w:t>
            </w:r>
          </w:p>
        </w:tc>
        <w:tc>
          <w:tcPr>
            <w:tcW w:type="dxa" w:w="2239"/>
          </w:tcPr>
          <w:p>
            <w:pPr>
              <w:keepNext w:val="0"/>
              <w:spacing w:after="40"/>
            </w:pPr>
            <w:r>
              <w:rPr>
                <w:rFonts w:ascii="맑은 고딕" w:hAnsi="맑은 고딕"/>
                <w:sz w:val="18"/>
              </w:rPr>
              <w:t>[Duration]</w:t>
              <w:br/>
              <w:t>PT1H20M</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ProductParameters</w:t>
            </w:r>
          </w:p>
        </w:tc>
        <w:tc>
          <w:tcPr>
            <w:tcW w:type="dxa" w:w="3969"/>
          </w:tcPr>
          <w:p>
            <w:pPr>
              <w:keepNext w:val="0"/>
              <w:spacing w:after="40"/>
            </w:pPr>
            <w:r>
              <w:rPr>
                <w:rFonts w:ascii="맑은 고딕" w:hAnsi="맑은 고딕"/>
                <w:sz w:val="18"/>
              </w:rPr>
              <w:t>https://admin-shell.io/idta/ProcessParameters/ProductParameters/1/0</w:t>
              <w:br/>
              <w:t>공정을 마친 제품이 충족해야 하는 재질과 목표 생산량 등의 조건이다.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ProcessParameters</w:t>
            </w:r>
          </w:p>
        </w:tc>
        <w:tc>
          <w:tcPr>
            <w:tcW w:type="dxa" w:w="3969"/>
          </w:tcPr>
          <w:p>
            <w:pPr>
              <w:keepNext w:val="0"/>
              <w:spacing w:after="40"/>
            </w:pPr>
            <w:r>
              <w:rPr>
                <w:rFonts w:ascii="맑은 고딕" w:hAnsi="맑은 고딕"/>
                <w:sz w:val="18"/>
              </w:rPr>
              <w:t>https://admin-shell.io/idta/ProcessParameters/ProcessParameters/1/0</w:t>
              <w:br/>
              <w:t>용해 작업에 적용할 목표 온도, 전력, 보온 시간 등 운전 조건을 담는다.</w:t>
            </w:r>
          </w:p>
        </w:tc>
        <w:tc>
          <w:tcPr>
            <w:tcW w:type="dxa" w:w="2239"/>
          </w:tcPr>
          <w:p>
            <w:pPr>
              <w:keepNext w:val="0"/>
              <w:spacing w:after="40"/>
            </w:pPr>
            <w:r>
              <w:rPr>
                <w:rFonts w:ascii="맑은 고딕" w:hAnsi="맑은 고딕"/>
                <w:sz w:val="18"/>
              </w:rPr>
              <w:t>[-]</w:t>
              <w:br/>
              <w:t>13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ResourceParameters</w:t>
            </w:r>
          </w:p>
        </w:tc>
        <w:tc>
          <w:tcPr>
            <w:tcW w:type="dxa" w:w="3969"/>
          </w:tcPr>
          <w:p>
            <w:pPr>
              <w:keepNext w:val="0"/>
              <w:spacing w:after="40"/>
            </w:pPr>
            <w:r>
              <w:rPr>
                <w:rFonts w:ascii="맑은 고딕" w:hAnsi="맑은 고딕"/>
                <w:sz w:val="18"/>
              </w:rPr>
              <w:t>https://admin-shell.io/idta/ProcessParameters/ResourceParameters/1/0</w:t>
              <w:br/>
              <w:t>공정 수행에 필요한 센서와 장치 등을 지정한다.</w:t>
            </w:r>
          </w:p>
        </w:tc>
        <w:tc>
          <w:tcPr>
            <w:tcW w:type="dxa" w:w="2239"/>
          </w:tcPr>
          <w:p>
            <w:pPr>
              <w:keepNext w:val="0"/>
              <w:spacing w:after="40"/>
            </w:pPr>
            <w:r>
              <w:rPr>
                <w:rFonts w:ascii="맑은 고딕" w:hAnsi="맑은 고딕"/>
                <w:sz w:val="18"/>
              </w:rPr>
              <w:t>[-]</w:t>
              <w:br/>
              <w:t>5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ProcessBoM</w:t>
            </w:r>
          </w:p>
        </w:tc>
        <w:tc>
          <w:tcPr>
            <w:tcW w:type="dxa" w:w="3969"/>
          </w:tcPr>
          <w:p>
            <w:pPr>
              <w:keepNext w:val="0"/>
              <w:spacing w:after="40"/>
            </w:pPr>
            <w:r>
              <w:rPr>
                <w:rFonts w:ascii="맑은 고딕" w:hAnsi="맑은 고딕"/>
                <w:sz w:val="18"/>
              </w:rPr>
              <w:t>https://admin-shell.io/idta/ProcessParameters/ProcessBoM/1/0</w:t>
              <w:br/>
              <w:t>공정에 투입할 원재료와 첨가제 등을 기록한 목록이다.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092" w:name="GuideNav50092"/>
      <w:r>
        <w:t>표 51 ProcessParameters/Processes/Process__00__/ProductParameters 요소</w:t>
      </w:r>
      <w:bookmarkEnd w:id="5009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ProductParameters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https://admin-shell.io/idta/ProcessParameters/ProductParameters/1/0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Process__00__</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공정을 마친 제품이 충족해야 하는 재질과 목표 생산량 등의 조건이다.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TargetAlloyGrade</w:t>
            </w:r>
          </w:p>
        </w:tc>
        <w:tc>
          <w:tcPr>
            <w:tcW w:type="dxa" w:w="3969"/>
          </w:tcPr>
          <w:p>
            <w:pPr>
              <w:keepNext w:val="0"/>
              <w:spacing w:after="40"/>
            </w:pPr>
            <w:r>
              <w:rPr>
                <w:rFonts w:ascii="맑은 고딕" w:hAnsi="맑은 고딕"/>
                <w:sz w:val="18"/>
              </w:rPr>
              <w:t>https://www.smart-factory.kr/ids/cd/TargetAlloyGrade/1/0</w:t>
              <w:br/>
              <w:t>용해 완료 후 생산해야 하는 목표 합금 또는 재질 등급이다.</w:t>
            </w:r>
          </w:p>
        </w:tc>
        <w:tc>
          <w:tcPr>
            <w:tcW w:type="dxa" w:w="2239"/>
          </w:tcPr>
          <w:p>
            <w:pPr>
              <w:keepNext w:val="0"/>
              <w:spacing w:after="40"/>
            </w:pPr>
            <w:r>
              <w:rPr>
                <w:rFonts w:ascii="맑은 고딕" w:hAnsi="맑은 고딕"/>
                <w:sz w:val="18"/>
              </w:rPr>
              <w:t>[String]</w:t>
              <w:br/>
              <w:t>EN-GJL-250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TargetTappingMass</w:t>
            </w:r>
          </w:p>
        </w:tc>
        <w:tc>
          <w:tcPr>
            <w:tcW w:type="dxa" w:w="3969"/>
          </w:tcPr>
          <w:p>
            <w:pPr>
              <w:keepNext w:val="0"/>
              <w:spacing w:after="40"/>
            </w:pPr>
            <w:r>
              <w:rPr>
                <w:rFonts w:ascii="맑은 고딕" w:hAnsi="맑은 고딕"/>
                <w:sz w:val="18"/>
              </w:rPr>
              <w:t>https://www.smart-factory.kr/ids/cd/TargetTappingMass/1/0</w:t>
              <w:br/>
              <w:t>한 번의 용해 작업에서 출탕하도록 계획된 목표 용탕 질량이다.</w:t>
            </w:r>
          </w:p>
        </w:tc>
        <w:tc>
          <w:tcPr>
            <w:tcW w:type="dxa" w:w="2239"/>
          </w:tcPr>
          <w:p>
            <w:pPr>
              <w:keepNext w:val="0"/>
              <w:spacing w:after="40"/>
            </w:pPr>
            <w:r>
              <w:rPr>
                <w:rFonts w:ascii="맑은 고딕" w:hAnsi="맑은 고딕"/>
                <w:sz w:val="18"/>
              </w:rPr>
              <w:t>[Double]</w:t>
              <w:br/>
              <w:t>5.8</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93" w:name="GuideNav50093"/>
      <w:r>
        <w:t>표 52 ProcessParameters/Processes/Process__00__/ProcessParameters 요소</w:t>
      </w:r>
      <w:bookmarkEnd w:id="5009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ProcessParameters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https://admin-shell.io/idta/ProcessParameters/ProcessParameters/1/0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Process__00__</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용해 작업에 적용할 목표 온도, 전력, 보온 시간 등 운전 조건을 담는다.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OperationRecipeId</w:t>
            </w:r>
          </w:p>
        </w:tc>
        <w:tc>
          <w:tcPr>
            <w:tcW w:type="dxa" w:w="3969"/>
          </w:tcPr>
          <w:p>
            <w:pPr>
              <w:keepNext w:val="0"/>
              <w:spacing w:after="40"/>
            </w:pPr>
            <w:r>
              <w:rPr>
                <w:rFonts w:ascii="맑은 고딕" w:hAnsi="맑은 고딕"/>
                <w:sz w:val="18"/>
              </w:rPr>
              <w:t>https://www.smart-factory.kr/ids/cd/OperationRecipeId/1/0</w:t>
              <w:br/>
              <w:t>용해 대상 재질과 목표 조건에 대응하는 운전 레시피 식별자이다.</w:t>
            </w:r>
          </w:p>
        </w:tc>
        <w:tc>
          <w:tcPr>
            <w:tcW w:type="dxa" w:w="2239"/>
          </w:tcPr>
          <w:p>
            <w:pPr>
              <w:keepNext w:val="0"/>
              <w:spacing w:after="40"/>
            </w:pPr>
            <w:r>
              <w:rPr>
                <w:rFonts w:ascii="맑은 고딕" w:hAnsi="맑은 고딕"/>
                <w:sz w:val="18"/>
              </w:rPr>
              <w:t>[String]</w:t>
              <w:br/>
              <w:t>RECIPE-MF-001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OperationMode</w:t>
            </w:r>
          </w:p>
        </w:tc>
        <w:tc>
          <w:tcPr>
            <w:tcW w:type="dxa" w:w="3969"/>
          </w:tcPr>
          <w:p>
            <w:pPr>
              <w:keepNext w:val="0"/>
              <w:spacing w:after="40"/>
            </w:pPr>
            <w:r>
              <w:rPr>
                <w:rFonts w:ascii="맑은 고딕" w:hAnsi="맑은 고딕"/>
                <w:sz w:val="18"/>
              </w:rPr>
              <w:t>https://www.smart-factory.kr/ids/cd/OperationMode/1/0</w:t>
              <w:br/>
              <w:t>현재 선택된 용해로 운전 모드이다. 자동·수동 또는 배치 운전 등의 모드를 나타낸다.</w:t>
            </w:r>
          </w:p>
        </w:tc>
        <w:tc>
          <w:tcPr>
            <w:tcW w:type="dxa" w:w="2239"/>
          </w:tcPr>
          <w:p>
            <w:pPr>
              <w:keepNext w:val="0"/>
              <w:spacing w:after="40"/>
            </w:pPr>
            <w:r>
              <w:rPr>
                <w:rFonts w:ascii="맑은 고딕" w:hAnsi="맑은 고딕"/>
                <w:sz w:val="18"/>
              </w:rPr>
              <w:t>[String]</w:t>
              <w:br/>
              <w:t>Batch melting</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MeltPowerSetpoint</w:t>
            </w:r>
          </w:p>
        </w:tc>
        <w:tc>
          <w:tcPr>
            <w:tcW w:type="dxa" w:w="3969"/>
          </w:tcPr>
          <w:p>
            <w:pPr>
              <w:keepNext w:val="0"/>
              <w:spacing w:after="40"/>
            </w:pPr>
            <w:r>
              <w:rPr>
                <w:rFonts w:ascii="맑은 고딕" w:hAnsi="맑은 고딕"/>
                <w:sz w:val="18"/>
              </w:rPr>
              <w:t>https://www.smart-factory.kr/ids/cd/MeltPowerSetpoint/1/0</w:t>
              <w:br/>
              <w:t>용해 단계에서 적용할 목표 용해전력이다.</w:t>
            </w:r>
          </w:p>
        </w:tc>
        <w:tc>
          <w:tcPr>
            <w:tcW w:type="dxa" w:w="2239"/>
          </w:tcPr>
          <w:p>
            <w:pPr>
              <w:keepNext w:val="0"/>
              <w:spacing w:after="40"/>
            </w:pPr>
            <w:r>
              <w:rPr>
                <w:rFonts w:ascii="맑은 고딕" w:hAnsi="맑은 고딕"/>
                <w:sz w:val="18"/>
              </w:rPr>
              <w:t>[Double]</w:t>
              <w:br/>
              <w:t>3000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OperatingFrequencySetpoint</w:t>
            </w:r>
          </w:p>
        </w:tc>
        <w:tc>
          <w:tcPr>
            <w:tcW w:type="dxa" w:w="3969"/>
          </w:tcPr>
          <w:p>
            <w:pPr>
              <w:keepNext w:val="0"/>
              <w:spacing w:after="40"/>
            </w:pPr>
            <w:r>
              <w:rPr>
                <w:rFonts w:ascii="맑은 고딕" w:hAnsi="맑은 고딕"/>
                <w:sz w:val="18"/>
              </w:rPr>
              <w:t>https://www.smart-factory.kr/ids/cd/OperatingFrequencySetpoint/1/0</w:t>
              <w:br/>
              <w:t>전력변환장치에 지정하는 목표 운전 주파수이다. 주파수 제어가 가능한 설비에만 적용한다.</w:t>
            </w:r>
          </w:p>
        </w:tc>
        <w:tc>
          <w:tcPr>
            <w:tcW w:type="dxa" w:w="2239"/>
          </w:tcPr>
          <w:p>
            <w:pPr>
              <w:keepNext w:val="0"/>
              <w:spacing w:after="40"/>
            </w:pPr>
            <w:r>
              <w:rPr>
                <w:rFonts w:ascii="맑은 고딕" w:hAnsi="맑은 고딕"/>
                <w:sz w:val="18"/>
              </w:rPr>
              <w:t>[Double]</w:t>
              <w:br/>
              <w:t>250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TargetMeltTemperatureSetpoint</w:t>
            </w:r>
          </w:p>
        </w:tc>
        <w:tc>
          <w:tcPr>
            <w:tcW w:type="dxa" w:w="3969"/>
          </w:tcPr>
          <w:p>
            <w:pPr>
              <w:keepNext w:val="0"/>
              <w:spacing w:after="40"/>
            </w:pPr>
            <w:r>
              <w:rPr>
                <w:rFonts w:ascii="맑은 고딕" w:hAnsi="맑은 고딕"/>
                <w:sz w:val="18"/>
              </w:rPr>
              <w:t>https://www.smart-factory.kr/ids/cd/TargetMeltTemperatureSetpoint/1/0</w:t>
              <w:br/>
              <w:t>장입재의 완전 용해 또는 성분조정 단계에서 도달해야 하는 목표 용탕 온도이다.</w:t>
            </w:r>
          </w:p>
        </w:tc>
        <w:tc>
          <w:tcPr>
            <w:tcW w:type="dxa" w:w="2239"/>
          </w:tcPr>
          <w:p>
            <w:pPr>
              <w:keepNext w:val="0"/>
              <w:spacing w:after="40"/>
            </w:pPr>
            <w:r>
              <w:rPr>
                <w:rFonts w:ascii="맑은 고딕" w:hAnsi="맑은 고딕"/>
                <w:sz w:val="18"/>
              </w:rPr>
              <w:t>[Double]</w:t>
              <w:br/>
              <w:t>1480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SuperheatSetpoint</w:t>
            </w:r>
          </w:p>
        </w:tc>
        <w:tc>
          <w:tcPr>
            <w:tcW w:type="dxa" w:w="3969"/>
          </w:tcPr>
          <w:p>
            <w:pPr>
              <w:keepNext w:val="0"/>
              <w:spacing w:after="40"/>
            </w:pPr>
            <w:r>
              <w:rPr>
                <w:rFonts w:ascii="맑은 고딕" w:hAnsi="맑은 고딕"/>
                <w:sz w:val="18"/>
              </w:rPr>
              <w:t>https://www.smart-factory.kr/ids/cd/SuperheatSetpoint/1/0</w:t>
              <w:br/>
              <w:t>목표 용탕 온도에서 MaterialMeltingPoint의 기준 용융온도를 뺀 목표 과열도이다. 단위 K. 이 참조모델의 동일 예시는 1480°C−1150°C=330 K이다. 실제 합금 액상선과 허용 과열도는 현장 적용 전에 확인한다.</w:t>
            </w:r>
          </w:p>
        </w:tc>
        <w:tc>
          <w:tcPr>
            <w:tcW w:type="dxa" w:w="2239"/>
          </w:tcPr>
          <w:p>
            <w:pPr>
              <w:keepNext w:val="0"/>
              <w:spacing w:after="40"/>
            </w:pPr>
            <w:r>
              <w:rPr>
                <w:rFonts w:ascii="맑은 고딕" w:hAnsi="맑은 고딕"/>
                <w:sz w:val="18"/>
              </w:rPr>
              <w:t>[Double]</w:t>
              <w:br/>
              <w:t>330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TappingTemperatureSetpoint</w:t>
            </w:r>
          </w:p>
        </w:tc>
        <w:tc>
          <w:tcPr>
            <w:tcW w:type="dxa" w:w="3969"/>
          </w:tcPr>
          <w:p>
            <w:pPr>
              <w:keepNext w:val="0"/>
              <w:spacing w:after="40"/>
            </w:pPr>
            <w:r>
              <w:rPr>
                <w:rFonts w:ascii="맑은 고딕" w:hAnsi="맑은 고딕"/>
                <w:sz w:val="18"/>
              </w:rPr>
              <w:t>https://www.smart-factory.kr/ids/cd/TappingTemperatureSetpoint/1/0</w:t>
              <w:br/>
              <w:t>출탕을 시작할 때 요구되는 목표 용탕 온도이다.</w:t>
            </w:r>
          </w:p>
        </w:tc>
        <w:tc>
          <w:tcPr>
            <w:tcW w:type="dxa" w:w="2239"/>
          </w:tcPr>
          <w:p>
            <w:pPr>
              <w:keepNext w:val="0"/>
              <w:spacing w:after="40"/>
            </w:pPr>
            <w:r>
              <w:rPr>
                <w:rFonts w:ascii="맑은 고딕" w:hAnsi="맑은 고딕"/>
                <w:sz w:val="18"/>
              </w:rPr>
              <w:t>[Double]</w:t>
              <w:br/>
              <w:t>1480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HoldingTimeSetpoint</w:t>
            </w:r>
          </w:p>
        </w:tc>
        <w:tc>
          <w:tcPr>
            <w:tcW w:type="dxa" w:w="3969"/>
          </w:tcPr>
          <w:p>
            <w:pPr>
              <w:keepNext w:val="0"/>
              <w:spacing w:after="40"/>
            </w:pPr>
            <w:r>
              <w:rPr>
                <w:rFonts w:ascii="맑은 고딕" w:hAnsi="맑은 고딕"/>
                <w:sz w:val="18"/>
              </w:rPr>
              <w:t>https://www.smart-factory.kr/ids/cd/HoldingTimeSetpoint/1/0</w:t>
              <w:br/>
              <w:t>목표 온도 또는 성분 도달 후 출탕 전까지 유지할 계획 보온시간이다.</w:t>
            </w:r>
          </w:p>
        </w:tc>
        <w:tc>
          <w:tcPr>
            <w:tcW w:type="dxa" w:w="2239"/>
          </w:tcPr>
          <w:p>
            <w:pPr>
              <w:keepNext w:val="0"/>
              <w:spacing w:after="40"/>
            </w:pPr>
            <w:r>
              <w:rPr>
                <w:rFonts w:ascii="맑은 고딕" w:hAnsi="맑은 고딕"/>
                <w:sz w:val="18"/>
              </w:rPr>
              <w:t>[String]</w:t>
              <w:br/>
              <w:t>PT20M</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OverTemperatureAlarmThreshold</w:t>
            </w:r>
          </w:p>
        </w:tc>
        <w:tc>
          <w:tcPr>
            <w:tcW w:type="dxa" w:w="3969"/>
          </w:tcPr>
          <w:p>
            <w:pPr>
              <w:keepNext w:val="0"/>
              <w:spacing w:after="40"/>
            </w:pPr>
            <w:r>
              <w:rPr>
                <w:rFonts w:ascii="맑은 고딕" w:hAnsi="맑은 고딕"/>
                <w:sz w:val="18"/>
              </w:rPr>
              <w:t>https://www.smart-factory.kr/ids/cd/OverTemperatureAlarmThreshold/1/0</w:t>
              <w:br/>
              <w:t>해당 레시피에서 허용하는 용탕 온도의 상한 경보 기준이다. 장비 고정 보호한계와 구분해야 한다.</w:t>
            </w:r>
          </w:p>
        </w:tc>
        <w:tc>
          <w:tcPr>
            <w:tcW w:type="dxa" w:w="2239"/>
          </w:tcPr>
          <w:p>
            <w:pPr>
              <w:keepNext w:val="0"/>
              <w:spacing w:after="40"/>
            </w:pPr>
            <w:r>
              <w:rPr>
                <w:rFonts w:ascii="맑은 고딕" w:hAnsi="맑은 고딕"/>
                <w:sz w:val="18"/>
              </w:rPr>
              <w:t>[Double]</w:t>
              <w:br/>
              <w:t>1600</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MaterialMeltingPoint</w:t>
            </w:r>
          </w:p>
        </w:tc>
        <w:tc>
          <w:tcPr>
            <w:tcW w:type="dxa" w:w="3969"/>
          </w:tcPr>
          <w:p>
            <w:pPr>
              <w:keepNext w:val="0"/>
              <w:spacing w:after="40"/>
            </w:pPr>
            <w:r>
              <w:rPr>
                <w:rFonts w:ascii="맑은 고딕" w:hAnsi="맑은 고딕"/>
                <w:sz w:val="18"/>
              </w:rPr>
              <w:t>https://www.smart-factory.kr/ids/cd/MaterialMeltingPoint/1/0</w:t>
              <w:br/>
              <w:t>해당 공정에서 과열도 계산에 사용하는 장입재의 기준 용융온도이다. 단위 °C. 1150은 제공 원본의 비식별 예시이며 재질 인증값이 아니다. 합금은 실제 액상선 온도를 확인해 이 기준값과 과열도 예시를 함께 갱신한다.</w:t>
            </w:r>
          </w:p>
        </w:tc>
        <w:tc>
          <w:tcPr>
            <w:tcW w:type="dxa" w:w="2239"/>
          </w:tcPr>
          <w:p>
            <w:pPr>
              <w:keepNext w:val="0"/>
              <w:spacing w:after="40"/>
            </w:pPr>
            <w:r>
              <w:rPr>
                <w:rFonts w:ascii="맑은 고딕" w:hAnsi="맑은 고딕"/>
                <w:sz w:val="18"/>
              </w:rPr>
              <w:t>[Double]</w:t>
              <w:br/>
              <w:t>1150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HeatingRateSetpoint</w:t>
            </w:r>
          </w:p>
        </w:tc>
        <w:tc>
          <w:tcPr>
            <w:tcW w:type="dxa" w:w="3969"/>
          </w:tcPr>
          <w:p>
            <w:pPr>
              <w:keepNext w:val="0"/>
              <w:spacing w:after="40"/>
            </w:pPr>
            <w:r>
              <w:rPr>
                <w:rFonts w:ascii="맑은 고딕" w:hAnsi="맑은 고딕"/>
                <w:sz w:val="18"/>
              </w:rPr>
              <w:t>https://www.smart-factory.kr/ids/cd/HeatingRateSetpoint/1/0</w:t>
              <w:br/>
              <w:t>온도가 올라가는 속도 설정값이다.</w:t>
            </w:r>
          </w:p>
        </w:tc>
        <w:tc>
          <w:tcPr>
            <w:tcW w:type="dxa" w:w="2239"/>
          </w:tcPr>
          <w:p>
            <w:pPr>
              <w:keepNext w:val="0"/>
              <w:spacing w:after="40"/>
            </w:pPr>
            <w:r>
              <w:rPr>
                <w:rFonts w:ascii="맑은 고딕" w:hAnsi="맑은 고딕"/>
                <w:sz w:val="18"/>
              </w:rPr>
              <w:t>[Double]</w:t>
              <w:br/>
              <w:t>20</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CompleteMeltingCriterion</w:t>
            </w:r>
          </w:p>
        </w:tc>
        <w:tc>
          <w:tcPr>
            <w:tcW w:type="dxa" w:w="3969"/>
          </w:tcPr>
          <w:p>
            <w:pPr>
              <w:keepNext w:val="0"/>
              <w:spacing w:after="40"/>
            </w:pPr>
            <w:r>
              <w:rPr>
                <w:rFonts w:ascii="맑은 고딕" w:hAnsi="맑은 고딕"/>
                <w:sz w:val="18"/>
              </w:rPr>
              <w:t>https://www.smart-factory.kr/ids/cd/CompleteMeltingCriterion/1/0</w:t>
              <w:br/>
              <w:t>완전 용해 여부를 판정할 때 적용한 조건을 나타내는 문자열이다. 용탕 측온값, 유지 시간 및 잔류 고체 확인 조건 등 해당 설치 설비의 판정 규칙을 기술한다.</w:t>
            </w:r>
          </w:p>
        </w:tc>
        <w:tc>
          <w:tcPr>
            <w:tcW w:type="dxa" w:w="2239"/>
          </w:tcPr>
          <w:p>
            <w:pPr>
              <w:keepNext w:val="0"/>
              <w:spacing w:after="40"/>
            </w:pPr>
            <w:r>
              <w:rPr>
                <w:rFonts w:ascii="맑은 고딕" w:hAnsi="맑은 고딕"/>
                <w:sz w:val="18"/>
              </w:rPr>
              <w:t>[String]</w:t>
              <w:br/>
              <w:t>MeltTemperatureActual &gt;= 1450 degC and no solid charge is observed</w:t>
            </w:r>
          </w:p>
        </w:tc>
        <w:tc>
          <w:tcPr>
            <w:tcW w:type="dxa" w:w="794"/>
          </w:tcPr>
          <w:p>
            <w:pPr>
              <w:keepNext w:val="0"/>
              <w:spacing w:after="40"/>
            </w:pPr>
            <w:r>
              <w:rPr>
                <w:rFonts w:ascii="맑은 고딕" w:hAnsi="맑은 고딕"/>
                <w:sz w:val="18"/>
              </w:rPr>
            </w:r>
            <w:r>
              <w:t>-</w:t>
            </w:r>
          </w:p>
        </w:tc>
      </w:tr>
      <w:tr>
        <w:trPr>
          <w:cantSplit/>
        </w:trPr>
        <w:tc>
          <w:tcPr>
            <w:tcW w:type="dxa" w:w="2013"/>
          </w:tcPr>
          <w:p>
            <w:pPr>
              <w:keepNext w:val="0"/>
              <w:spacing w:after="40"/>
            </w:pPr>
            <w:r>
              <w:rPr>
                <w:rFonts w:ascii="맑은 고딕" w:hAnsi="맑은 고딕"/>
                <w:sz w:val="18"/>
              </w:rPr>
              <w:t>[Prop]</w:t>
              <w:br/>
              <w:t>StirringCondition</w:t>
            </w:r>
          </w:p>
        </w:tc>
        <w:tc>
          <w:tcPr>
            <w:tcW w:type="dxa" w:w="3969"/>
          </w:tcPr>
          <w:p>
            <w:pPr>
              <w:keepNext w:val="0"/>
              <w:spacing w:after="40"/>
            </w:pPr>
            <w:r>
              <w:rPr>
                <w:rFonts w:ascii="맑은 고딕" w:hAnsi="맑은 고딕"/>
                <w:sz w:val="18"/>
              </w:rPr>
              <w:t>https://www.smart-factory.kr/ids/cd/StirringCondition/1/0</w:t>
              <w:br/>
              <w:t>용탕 교반 조건이다.</w:t>
            </w:r>
          </w:p>
        </w:tc>
        <w:tc>
          <w:tcPr>
            <w:tcW w:type="dxa" w:w="2239"/>
          </w:tcPr>
          <w:p>
            <w:pPr>
              <w:keepNext w:val="0"/>
              <w:spacing w:after="40"/>
            </w:pPr>
            <w:r>
              <w:rPr>
                <w:rFonts w:ascii="맑은 고딕" w:hAnsi="맑은 고딕"/>
                <w:sz w:val="18"/>
              </w:rPr>
              <w:t>[String]</w:t>
              <w:br/>
              <w:t>Electromagnetic stirring at 60 percent rated power for PT5M</w:t>
            </w:r>
          </w:p>
        </w:tc>
        <w:tc>
          <w:tcPr>
            <w:tcW w:type="dxa" w:w="794"/>
          </w:tcPr>
          <w:p>
            <w:pPr>
              <w:keepNext w:val="0"/>
              <w:spacing w:after="40"/>
            </w:pPr>
            <w:r>
              <w:rPr>
                <w:rFonts w:ascii="맑은 고딕" w:hAnsi="맑은 고딕"/>
                <w:sz w:val="18"/>
              </w:rPr>
            </w:r>
            <w:r>
              <w:t>-</w:t>
            </w:r>
          </w:p>
        </w:tc>
      </w:tr>
    </w:tbl>
    <w:p>
      <w:pPr>
        <w:spacing w:after="100"/>
      </w:pPr>
    </w:p>
    <w:p>
      <w:pPr>
        <w:keepNext/>
        <w:spacing w:after="100"/>
        <w:jc w:val="center"/>
      </w:pPr>
      <w:bookmarkStart w:id="50094" w:name="GuideNav50094"/>
      <w:r>
        <w:t>표 53 ProcessParameters/Processes/Process__00__/ResourceParameters 요소</w:t>
      </w:r>
      <w:bookmarkEnd w:id="5009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ResourceParameters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https://admin-shell.io/idta/ProcessParameters/ResourceParameters/1/0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Process__00__</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공정 수행에 필요한 센서와 장치 등을 지정한다.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RequiredMeltTemperatureSensor</w:t>
            </w:r>
          </w:p>
        </w:tc>
        <w:tc>
          <w:tcPr>
            <w:tcW w:type="dxa" w:w="3969"/>
          </w:tcPr>
          <w:p>
            <w:pPr>
              <w:keepNext w:val="0"/>
              <w:spacing w:after="40"/>
            </w:pPr>
            <w:r>
              <w:rPr>
                <w:rFonts w:ascii="맑은 고딕" w:hAnsi="맑은 고딕"/>
                <w:sz w:val="18"/>
              </w:rPr>
              <w:t>https://www.smart-factory.kr/ids/cd/RequiredMeltTemperatureSensor/1/0</w:t>
              <w:br/>
              <w:t>이 공정에 필요한 용탕 온도센서를 구분하는 예시 식별자이다. 현장 적용 시 실제 센서와 연결한다.</w:t>
            </w:r>
          </w:p>
        </w:tc>
        <w:tc>
          <w:tcPr>
            <w:tcW w:type="dxa" w:w="2239"/>
          </w:tcPr>
          <w:p>
            <w:pPr>
              <w:keepNext w:val="0"/>
              <w:spacing w:after="40"/>
            </w:pPr>
            <w:r>
              <w:rPr>
                <w:rFonts w:ascii="맑은 고딕" w:hAnsi="맑은 고딕"/>
                <w:sz w:val="18"/>
              </w:rPr>
              <w:t>[String]</w:t>
              <w:br/>
              <w:t>EXAMPLE-MeltTemperatureSensor-01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RequiredPowerConverter</w:t>
            </w:r>
          </w:p>
        </w:tc>
        <w:tc>
          <w:tcPr>
            <w:tcW w:type="dxa" w:w="3969"/>
          </w:tcPr>
          <w:p>
            <w:pPr>
              <w:keepNext w:val="0"/>
              <w:spacing w:after="40"/>
            </w:pPr>
            <w:r>
              <w:rPr>
                <w:rFonts w:ascii="맑은 고딕" w:hAnsi="맑은 고딕"/>
                <w:sz w:val="18"/>
              </w:rPr>
              <w:t>https://www.smart-factory.kr/ids/cd/RequiredPowerConverter/1/0</w:t>
              <w:br/>
              <w:t>이 공정에 필요한 전력변환장치를 구분하는 예시 식별자이다. 현장 적용 시 실제 장치와 연결한다.</w:t>
            </w:r>
          </w:p>
        </w:tc>
        <w:tc>
          <w:tcPr>
            <w:tcW w:type="dxa" w:w="2239"/>
          </w:tcPr>
          <w:p>
            <w:pPr>
              <w:keepNext w:val="0"/>
              <w:spacing w:after="40"/>
            </w:pPr>
            <w:r>
              <w:rPr>
                <w:rFonts w:ascii="맑은 고딕" w:hAnsi="맑은 고딕"/>
                <w:sz w:val="18"/>
              </w:rPr>
              <w:t>[String]</w:t>
              <w:br/>
              <w:t>MediumFrequencyConverter-01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RequiredTiltingUnit</w:t>
            </w:r>
          </w:p>
        </w:tc>
        <w:tc>
          <w:tcPr>
            <w:tcW w:type="dxa" w:w="3969"/>
          </w:tcPr>
          <w:p>
            <w:pPr>
              <w:keepNext w:val="0"/>
              <w:spacing w:after="40"/>
            </w:pPr>
            <w:r>
              <w:rPr>
                <w:rFonts w:ascii="맑은 고딕" w:hAnsi="맑은 고딕"/>
                <w:sz w:val="18"/>
              </w:rPr>
              <w:t>https://www.smart-factory.kr/ids/cd/RequiredTiltingUnit/1/0</w:t>
              <w:br/>
              <w:t>출탕할 때 노를 기울이는 장치를 구분하는 예시 식별자이다. 현장 적용 시 실제 장치와 연결한다.</w:t>
            </w:r>
          </w:p>
        </w:tc>
        <w:tc>
          <w:tcPr>
            <w:tcW w:type="dxa" w:w="2239"/>
          </w:tcPr>
          <w:p>
            <w:pPr>
              <w:keepNext w:val="0"/>
              <w:spacing w:after="40"/>
            </w:pPr>
            <w:r>
              <w:rPr>
                <w:rFonts w:ascii="맑은 고딕" w:hAnsi="맑은 고딕"/>
                <w:sz w:val="18"/>
              </w:rPr>
              <w:t>[String]</w:t>
              <w:br/>
              <w:t>HydraulicTiltingUnit-01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RequiredChargingSystem</w:t>
            </w:r>
          </w:p>
        </w:tc>
        <w:tc>
          <w:tcPr>
            <w:tcW w:type="dxa" w:w="3969"/>
          </w:tcPr>
          <w:p>
            <w:pPr>
              <w:keepNext w:val="0"/>
              <w:spacing w:after="40"/>
            </w:pPr>
            <w:r>
              <w:rPr>
                <w:rFonts w:ascii="맑은 고딕" w:hAnsi="맑은 고딕"/>
                <w:sz w:val="18"/>
              </w:rPr>
              <w:t>https://www.smart-factory.kr/ids/cd/RequiredChargingSystem/1/0</w:t>
              <w:br/>
              <w:t>금속 원재료를 노에 넣는 장치를 구분하는 예시 식별자이다. 현장 적용 시 실제 장치와 연결한다.</w:t>
            </w:r>
          </w:p>
        </w:tc>
        <w:tc>
          <w:tcPr>
            <w:tcW w:type="dxa" w:w="2239"/>
          </w:tcPr>
          <w:p>
            <w:pPr>
              <w:keepNext w:val="0"/>
              <w:spacing w:after="40"/>
            </w:pPr>
            <w:r>
              <w:rPr>
                <w:rFonts w:ascii="맑은 고딕" w:hAnsi="맑은 고딕"/>
                <w:sz w:val="18"/>
              </w:rPr>
              <w:t>[String]</w:t>
              <w:br/>
              <w:t>VibratoryChargingMachine-01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RequiredFumeExtractionUnit</w:t>
            </w:r>
          </w:p>
        </w:tc>
        <w:tc>
          <w:tcPr>
            <w:tcW w:type="dxa" w:w="3969"/>
          </w:tcPr>
          <w:p>
            <w:pPr>
              <w:keepNext w:val="0"/>
              <w:spacing w:after="40"/>
            </w:pPr>
            <w:r>
              <w:rPr>
                <w:rFonts w:ascii="맑은 고딕" w:hAnsi="맑은 고딕"/>
                <w:sz w:val="18"/>
              </w:rPr>
              <w:t>https://www.smart-factory.kr/ids/cd/RequiredFumeExtractionUnit/1/0</w:t>
              <w:br/>
              <w:t>공정에서 생기는 연기와 먼지를 모아 배출하는 장치를 구분하는 예시 식별자이다. 현장 적용 시 실제 장치와 연결한다.</w:t>
            </w:r>
          </w:p>
        </w:tc>
        <w:tc>
          <w:tcPr>
            <w:tcW w:type="dxa" w:w="2239"/>
          </w:tcPr>
          <w:p>
            <w:pPr>
              <w:keepNext w:val="0"/>
              <w:spacing w:after="40"/>
            </w:pPr>
            <w:r>
              <w:rPr>
                <w:rFonts w:ascii="맑은 고딕" w:hAnsi="맑은 고딕"/>
                <w:sz w:val="18"/>
              </w:rPr>
              <w:t>[String]</w:t>
              <w:br/>
              <w:t>FurnaceFumeExtractionUnit-01</w:t>
            </w:r>
          </w:p>
        </w:tc>
        <w:tc>
          <w:tcPr>
            <w:tcW w:type="dxa" w:w="794"/>
          </w:tcPr>
          <w:p>
            <w:pPr>
              <w:keepNext w:val="0"/>
              <w:spacing w:after="40"/>
            </w:pPr>
            <w:r>
              <w:rPr>
                <w:rFonts w:ascii="맑은 고딕" w:hAnsi="맑은 고딕"/>
                <w:sz w:val="18"/>
              </w:rPr>
              <w:t>-</w:t>
            </w:r>
          </w:p>
        </w:tc>
      </w:tr>
    </w:tbl>
    <w:p>
      <w:pPr>
        <w:spacing w:after="100"/>
      </w:pPr>
    </w:p>
    <w:p>
      <w:pPr>
        <w:keepNext/>
        <w:spacing w:after="100"/>
        <w:jc w:val="center"/>
      </w:pPr>
      <w:bookmarkStart w:id="50095" w:name="GuideNav50095"/>
      <w:r>
        <w:t>표 54 ProcessParameters/Processes/Process__00__/ProcessBoM 요소</w:t>
      </w:r>
      <w:bookmarkEnd w:id="5009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ProcessBoM</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https://admin-shell.io/idta/ProcessParameters/ProcessBoM/1/0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Process__00__</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공정에 투입할 원재료와 첨가제 등을 기록한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MetalChargeMaterial</w:t>
            </w:r>
          </w:p>
        </w:tc>
        <w:tc>
          <w:tcPr>
            <w:tcW w:type="dxa" w:w="3969"/>
          </w:tcPr>
          <w:p>
            <w:pPr>
              <w:keepNext w:val="0"/>
              <w:spacing w:after="40"/>
            </w:pPr>
            <w:r>
              <w:rPr>
                <w:rFonts w:ascii="맑은 고딕" w:hAnsi="맑은 고딕"/>
                <w:sz w:val="18"/>
              </w:rPr>
              <w:t>https://www.smart-factory.kr/ids/cd/MetalChargeMaterial/1/0</w:t>
              <w:br/>
              <w:t>용해로에 장입할 주 금속 원재료 또는 원재료 조합의 식별자이다.</w:t>
            </w:r>
          </w:p>
        </w:tc>
        <w:tc>
          <w:tcPr>
            <w:tcW w:type="dxa" w:w="2239"/>
          </w:tcPr>
          <w:p>
            <w:pPr>
              <w:keepNext w:val="0"/>
              <w:spacing w:after="40"/>
            </w:pPr>
            <w:r>
              <w:rPr>
                <w:rFonts w:ascii="맑은 고딕" w:hAnsi="맑은 고딕"/>
                <w:sz w:val="18"/>
              </w:rPr>
              <w:t>[String]</w:t>
              <w:br/>
              <w:t>CHARGE-EN-GJL250-6000KG-V01</w:t>
            </w:r>
          </w:p>
        </w:tc>
        <w:tc>
          <w:tcPr>
            <w:tcW w:type="dxa" w:w="794"/>
          </w:tcPr>
          <w:p>
            <w:pPr>
              <w:keepNext w:val="0"/>
              <w:spacing w:after="40"/>
            </w:pPr>
            <w:r>
              <w:rPr>
                <w:rFonts w:ascii="맑은 고딕" w:hAnsi="맑은 고딕"/>
                <w:sz w:val="18"/>
              </w:rPr>
              <w:t>-</w:t>
            </w:r>
          </w:p>
        </w:tc>
      </w:tr>
      <w:tr>
        <w:trPr>
          <w:cantSplit/>
        </w:trPr>
        <w:tc>
          <w:tcPr>
            <w:tcW w:type="dxa" w:w="2013"/>
          </w:tcPr>
          <w:p>
            <w:pPr>
              <w:keepNext w:val="0"/>
              <w:spacing w:after="40"/>
            </w:pPr>
            <w:r>
              <w:rPr>
                <w:rFonts w:ascii="맑은 고딕" w:hAnsi="맑은 고딕"/>
                <w:sz w:val="18"/>
              </w:rPr>
              <w:t>[Prop]</w:t>
              <w:br/>
              <w:t>AlloyingAdditive</w:t>
            </w:r>
          </w:p>
        </w:tc>
        <w:tc>
          <w:tcPr>
            <w:tcW w:type="dxa" w:w="3969"/>
          </w:tcPr>
          <w:p>
            <w:pPr>
              <w:keepNext w:val="0"/>
              <w:spacing w:after="40"/>
            </w:pPr>
            <w:r>
              <w:rPr>
                <w:rFonts w:ascii="맑은 고딕" w:hAnsi="맑은 고딕"/>
                <w:sz w:val="18"/>
              </w:rPr>
              <w:t>https://www.smart-factory.kr/ids/cd/AlloyingAdditive/1/0</w:t>
              <w:br/>
              <w:t>목표 성분을 맞추기 위해 투입할 합금첨가제 또는 접종제의 식별자이다.</w:t>
            </w:r>
          </w:p>
        </w:tc>
        <w:tc>
          <w:tcPr>
            <w:tcW w:type="dxa" w:w="2239"/>
          </w:tcPr>
          <w:p>
            <w:pPr>
              <w:keepNext w:val="0"/>
              <w:spacing w:after="40"/>
            </w:pPr>
            <w:r>
              <w:rPr>
                <w:rFonts w:ascii="맑은 고딕" w:hAnsi="맑은 고딕"/>
                <w:sz w:val="18"/>
              </w:rPr>
              <w:t>[String]</w:t>
              <w:br/>
              <w:t>FESI75-INOCULANT-V01</w:t>
            </w:r>
          </w:p>
        </w:tc>
        <w:tc>
          <w:tcPr>
            <w:tcW w:type="dxa" w:w="794"/>
          </w:tcPr>
          <w:p>
            <w:pPr>
              <w:keepNext w:val="0"/>
              <w:spacing w:after="40"/>
            </w:pPr>
            <w:r>
              <w:rPr>
                <w:rFonts w:ascii="맑은 고딕" w:hAnsi="맑은 고딕"/>
                <w:sz w:val="18"/>
              </w:rPr>
              <w:t>-</w:t>
            </w:r>
          </w:p>
        </w:tc>
      </w:tr>
    </w:tbl>
    <w:p>
      <w:pPr>
        <w:spacing w:after="100"/>
      </w:pPr>
    </w:p>
    <w:p w:rsidR="00574DEF" w:rsidRDefault="00000000">
      <w:pPr>
        <w:keepNext/>
        <w:spacing w:after="60" w:line="260" w:lineRule="auto"/>
      </w:pPr>
      <w:r>
        <w:rPr>
          <w:rFonts w:ascii="Arial" w:eastAsia="맑은 고딕" w:hAnsi="Arial"/>
        </w:rPr>
        <w:lastRenderedPageBreak/>
        <w:t xml:space="preserve">○ Process Parameters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7">
        <w:r w:rsidR="00574DEF">
          <w:rPr>
            <w:rFonts w:ascii="Arial" w:eastAsia="맑은 고딕" w:hAnsi="Arial"/>
            <w:color w:val="567D8C"/>
            <w:u w:val="single"/>
          </w:rPr>
          <w:t>IDTA 02031-1_Submodel_ProcessParameters_Type.pdf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8">
        <w:r w:rsidR="00574DEF">
          <w:rPr>
            <w:rFonts w:ascii="Arial" w:eastAsia="맑은 고딕" w:hAnsi="Arial"/>
            <w:color w:val="567D8C"/>
            <w:u w:val="single"/>
          </w:rPr>
          <w:t>IDTA 02031-1_Template_ProcessParameters_Type_forAASMetamodelV3.1.aasx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9">
        <w:r w:rsidR="00574DEF">
          <w:rPr>
            <w:rFonts w:ascii="Arial" w:eastAsia="맑은 고딕" w:hAnsi="Arial"/>
            <w:color w:val="567D8C"/>
            <w:u w:val="single"/>
          </w:rPr>
          <w:t>IDTA 02031-1_Template_ProcessParameters_Type_forAASMetamodelV3.1.json</w:t>
        </w:r>
      </w:hyperlink>
    </w:p>
    <w:p>
      <w:pPr>
        <w:keepNext/>
        <w:pageBreakBefore/>
        <w:spacing w:after="100"/>
      </w:pPr>
      <w:bookmarkStart w:id="50096" w:name="GuideNav50096"/>
      <w:r>
        <w:rPr>
          <w:rFonts w:ascii="맑은 고딕" w:hAnsi="맑은 고딕"/>
          <w:b/>
          <w:sz w:val="26"/>
        </w:rPr>
        <w:t>7. PredictiveMaintenance 서브모델</w:t>
      </w:r>
      <w:bookmarkEnd w:id="50096"/>
    </w:p>
    <w:p>
      <w:pPr>
        <w:spacing w:after="100"/>
      </w:pPr>
      <w:r>
        <w:rPr>
          <w:rFonts w:ascii="맑은 고딕" w:hAnsi="맑은 고딕"/>
          <w:b w:val="0"/>
          <w:sz w:val="20"/>
        </w:rPr>
        <w:t>부품의 남은 사용기간, 예측 조건과 정비 경고를 기록한다. 현재 값은 예시이며 현장 검증을 마친 예측 결과가 아니다.</w:t>
      </w:r>
    </w:p>
    <w:p>
      <w:pPr>
        <w:spacing w:after="100"/>
      </w:pPr>
      <w:r>
        <w:rPr>
          <w:rFonts w:ascii="맑은 고딕" w:hAnsi="맑은 고딕"/>
          <w:b w:val="0"/>
          <w:sz w:val="20"/>
        </w:rPr>
        <w:t>설비 또는 부품의 상태를 진단하고 앞으로 더 사용할 수 있는 기간이나 횟수를 표현한다. 이 모델의 내화물 예시는 설명용이며, 정비 결정에 쓰려면 판단 조건과 예측 오차를 현장에서 검증해야 한다.</w:t>
      </w:r>
    </w:p>
    <w:p>
      <w:pPr>
        <w:spacing w:after="100"/>
      </w:pPr>
      <w:r>
        <w:t>PredictiveMaintenance는 IDTA 02048의 AAS 메타모델 V3.1용 공식 JSON을 적용하였다. BoundaryValueRange는 해당 JSON의 Property(xs:double)를 따른다. 공식 PDF의 표 6은 Range(Double)로 표기되어 배포 자료 간 차이가 있으나, 이 파일에서는 JSON 구조를 일관되게 적용한다. 예시 40 mm는 단일 경계값이며 예측의 전체 유효구간이 아니다. 전체 경로별 구조 비교는 검증자료/template-diff.csv에 수록하였다.</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77" name="Picture 2111578177"/>
            <wp:cNvGraphicFramePr>
              <a:graphicFrameLocks noChangeAspect="1"/>
            </wp:cNvGraphicFramePr>
            <a:graphic>
              <a:graphicData uri="http://schemas.openxmlformats.org/drawingml/2006/picture">
                <pic:pic>
                  <pic:nvPicPr>
                    <pic:cNvPr id="0" name="concept-PredictiveMaintenance.png"/>
                    <pic:cNvPicPr/>
                  </pic:nvPicPr>
                  <pic:blipFill>
                    <a:blip r:embed="rId139"/>
                    <a:stretch>
                      <a:fillRect/>
                    </a:stretch>
                  </pic:blipFill>
                  <pic:spPr>
                    <a:xfrm>
                      <a:off x="0" y="0"/>
                      <a:ext cx="5508000" cy="1836000"/>
                    </a:xfrm>
                    <a:prstGeom prst="rect"/>
                  </pic:spPr>
                </pic:pic>
              </a:graphicData>
            </a:graphic>
          </wp:inline>
        </w:drawing>
      </w:r>
    </w:p>
    <w:p>
      <w:pPr>
        <w:keepNext w:val="0"/>
        <w:keepLines/>
        <w:spacing w:after="100"/>
        <w:jc w:val="center"/>
      </w:pPr>
      <w:bookmarkStart w:id="50097" w:name="GuideNav50097"/>
      <w:r>
        <w:t>그림 25 PredictiveMaintenance의 역할과 활용 개념</w:t>
      </w:r>
      <w:bookmarkEnd w:id="50097"/>
    </w:p>
    <w:p>
      <w:pPr>
        <w:keepNext/>
        <w:pageBreakBefore w:val="0"/>
        <w:spacing w:line="240" w:lineRule="auto" w:after="40"/>
        <w:jc w:val="center"/>
      </w:pPr>
      <w:r>
        <w:drawing>
          <wp:inline xmlns:a="http://schemas.openxmlformats.org/drawingml/2006/main" xmlns:pic="http://schemas.openxmlformats.org/drawingml/2006/picture">
            <wp:extent cx="5508000" cy="1899701"/>
            <wp:docPr id="2111578178" name="Picture 2111578178"/>
            <wp:cNvGraphicFramePr>
              <a:graphicFrameLocks noChangeAspect="1"/>
            </wp:cNvGraphicFramePr>
            <a:graphic>
              <a:graphicData uri="http://schemas.openxmlformats.org/drawingml/2006/picture">
                <pic:pic>
                  <pic:nvPicPr>
                    <pic:cNvPr id="0" name="pre.png"/>
                    <pic:cNvPicPr/>
                  </pic:nvPicPr>
                  <pic:blipFill>
                    <a:blip r:embed="rId55"/>
                    <a:stretch>
                      <a:fillRect/>
                    </a:stretch>
                  </pic:blipFill>
                  <pic:spPr>
                    <a:xfrm>
                      <a:off x="0" y="0"/>
                      <a:ext cx="5508000" cy="1899701"/>
                    </a:xfrm>
                    <a:prstGeom prst="rect"/>
                  </pic:spPr>
                </pic:pic>
              </a:graphicData>
            </a:graphic>
          </wp:inline>
        </w:drawing>
      </w:r>
    </w:p>
    <w:p>
      <w:pPr>
        <w:keepNext w:val="0"/>
        <w:keepLines/>
        <w:spacing w:after="100"/>
        <w:jc w:val="center"/>
      </w:pPr>
      <w:bookmarkStart w:id="50098" w:name="GuideNav50098"/>
      <w:r>
        <w:t>그림 26 PredictiveMaintenance 전체 UML 구조</w:t>
      </w:r>
      <w:bookmarkEnd w:id="50098"/>
    </w:p>
    <w:p>
      <w:pPr>
        <w:keepNext/>
        <w:spacing w:after="100"/>
      </w:pPr>
      <w:r>
        <w:rPr>
          <w:rFonts w:ascii="맑은 고딕" w:hAnsi="맑은 고딕"/>
          <w:b/>
          <w:sz w:val="24"/>
        </w:rPr>
        <w:t>PredictiveMaintenance 항목 설명</w:t>
      </w:r>
    </w:p>
    <w:p>
      <w:pPr>
        <w:keepNext/>
        <w:spacing w:after="100"/>
        <w:jc w:val="center"/>
      </w:pPr>
      <w:bookmarkStart w:id="50099" w:name="GuideNav50099"/>
      <w:r>
        <w:t>표 55 PredictiveMaintenance 요소</w:t>
      </w:r>
      <w:bookmarkEnd w:id="50099"/>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PredictiveMaintenance</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https://admin-shell.io/idta/SubmodelTemplate/PredictiveMaintenance/1/0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MeltingFurnaceAAS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부품의 남은 사용기간, 예측 조건과 정비 경고를 기록한다. 현재 값은 예시이며 현장 검증을 마친 예측 결과가 아니다.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RemainingUsefulLifePrediction</w:t>
            </w:r>
          </w:p>
        </w:tc>
        <w:tc>
          <w:tcPr>
            <w:tcW w:type="dxa" w:w="3969"/>
          </w:tcPr>
          <w:p>
            <w:pPr>
              <w:keepNext w:val="0"/>
              <w:spacing w:after="40"/>
            </w:pPr>
            <w:r>
              <w:rPr>
                <w:rFonts w:ascii="맑은 고딕" w:hAnsi="맑은 고딕"/>
                <w:sz w:val="18"/>
              </w:rPr>
              <w:t>https://admin-shell.io/idta/PredictiveMaintenance/RemainingUsefulLifePrediction/1/0</w:t>
              <w:br/>
              <w:t>장비나 부품을 앞으로 얼마나 더 사용할 수 있는지 예측한 결과와 적용 조건을 기록한다.</w:t>
            </w:r>
          </w:p>
        </w:tc>
        <w:tc>
          <w:tcPr>
            <w:tcW w:type="dxa" w:w="2239"/>
          </w:tcPr>
          <w:p>
            <w:pPr>
              <w:keepNext w:val="0"/>
              <w:spacing w:after="40"/>
            </w:pPr>
            <w:r>
              <w:rPr>
                <w:rFonts w:ascii="맑은 고딕" w:hAnsi="맑은 고딕"/>
                <w:sz w:val="18"/>
              </w:rPr>
              <w:t>[-]</w:t>
              <w:br/>
              <w:t>7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100" w:name="GuideNav50100"/>
      <w:r>
        <w:t>표 56 PredictiveMaintenance/RemainingUsefulLifePrediction 요소</w:t>
      </w:r>
      <w:bookmarkEnd w:id="50100"/>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https://admin-shell.io/idta/PredictiveMaintenance/RemainingUsefulLifePrediction/1/0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PredictiveMaintenance</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장비나 부품을 앞으로 얼마나 더 사용할 수 있는지 예측한 결과와 적용 조건을 기록한다.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[Ent]</w:t>
              <w:br/>
              <w:t>RemainingUsefulLifetime</w:t>
            </w:r>
          </w:p>
        </w:tc>
        <w:tc>
          <w:tcPr>
            <w:tcW w:type="dxa" w:w="3969"/>
          </w:tcPr>
          <w:p>
            <w:pPr>
              <w:keepNext w:val="0"/>
              <w:spacing w:after="40"/>
            </w:pPr>
            <w:r>
              <w:rPr>
                <w:rFonts w:ascii="맑은 고딕" w:hAnsi="맑은 고딕"/>
                <w:sz w:val="18"/>
              </w:rPr>
              <w:t>https://admin-shell.io/idta/PredictiveMaintenance/RemainingUsefulLifetime/1/0</w:t>
              <w:br/>
              <w:t>예측한 남은 사용량과 계산 기준을 묶은 항목이다. 시간이나 사용 횟수 등으로 표현한다.</w:t>
            </w:r>
          </w:p>
        </w:tc>
        <w:tc>
          <w:tcPr>
            <w:tcW w:type="dxa" w:w="2239"/>
          </w:tcPr>
          <w:p>
            <w:pPr>
              <w:keepNext w:val="0"/>
              <w:spacing w:after="40"/>
            </w:pPr>
            <w:r>
              <w:rPr>
                <w:rFonts w:ascii="맑은 고딕" w:hAnsi="맑은 고딕"/>
                <w:sz w:val="18"/>
              </w:rPr>
              <w:t>[-]</w:t>
              <w:br/>
              <w:t>-</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RemainingUsfulLifeDateTime</w:t>
            </w:r>
          </w:p>
        </w:tc>
        <w:tc>
          <w:tcPr>
            <w:tcW w:type="dxa" w:w="3969"/>
          </w:tcPr>
          <w:p>
            <w:pPr>
              <w:keepNext w:val="0"/>
              <w:spacing w:after="40"/>
            </w:pPr>
            <w:r>
              <w:rPr>
                <w:rFonts w:ascii="맑은 고딕" w:hAnsi="맑은 고딕"/>
                <w:sz w:val="18"/>
              </w:rPr>
              <w:t>https://admin-shell.io/idta/PredictiveMaintenance/RemainingUsfulLifeDateTime/1/0</w:t>
              <w:br/>
              <w:t>남은 사용기간이 끝날 것으로 예측한 날짜와 시각이다.</w:t>
            </w:r>
          </w:p>
        </w:tc>
        <w:tc>
          <w:tcPr>
            <w:tcW w:type="dxa" w:w="2239"/>
          </w:tcPr>
          <w:p>
            <w:pPr>
              <w:keepNext w:val="0"/>
              <w:spacing w:after="40"/>
            </w:pPr>
            <w:r>
              <w:rPr>
                <w:rFonts w:ascii="맑은 고딕" w:hAnsi="맑은 고딕"/>
                <w:sz w:val="18"/>
              </w:rPr>
              <w:t>[DateTime]</w:t>
              <w:br/>
              <w:t>2026-09-11T10:00:00+09:00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[Range]</w:t>
              <w:br/>
              <w:t>ConfidenceInterval</w:t>
            </w:r>
          </w:p>
        </w:tc>
        <w:tc>
          <w:tcPr>
            <w:tcW w:type="dxa" w:w="3969"/>
          </w:tcPr>
          <w:p>
            <w:pPr>
              <w:keepNext w:val="0"/>
              <w:spacing w:after="40"/>
            </w:pPr>
            <w:r>
              <w:rPr>
                <w:rFonts w:ascii="맑은 고딕" w:hAnsi="맑은 고딕"/>
                <w:sz w:val="18"/>
              </w:rPr>
              <w:t>https://admin-shell.io/idta/PredictiveMaintenance/ConfidenceInterval/1/0</w:t>
              <w:br/>
              <w:t>예측값의 불확실성을 하한과 상한으로 나타낸 범위이다. 예측값과 같은 단위를 사용한다.</w:t>
            </w:r>
          </w:p>
        </w:tc>
        <w:tc>
          <w:tcPr>
            <w:tcW w:type="dxa" w:w="2239"/>
          </w:tcPr>
          <w:p>
            <w:pPr>
              <w:keepNext w:val="0"/>
              <w:spacing w:after="40"/>
            </w:pPr>
            <w:r>
              <w:rPr>
                <w:rFonts w:ascii="맑은 고딕" w:hAnsi="맑은 고딕"/>
                <w:sz w:val="18"/>
              </w:rPr>
              <w:t>[Double]</w:t>
              <w:br/>
              <w:t>80 .. 120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[SML]</w:t>
              <w:br/>
              <w:t>ListRULBoundaryConditions</w:t>
            </w:r>
          </w:p>
        </w:tc>
        <w:tc>
          <w:tcPr>
            <w:tcW w:type="dxa" w:w="3969"/>
          </w:tcPr>
          <w:p>
            <w:pPr>
              <w:keepNext w:val="0"/>
              <w:spacing w:after="40"/>
            </w:pPr>
            <w:r>
              <w:rPr>
                <w:rFonts w:ascii="맑은 고딕" w:hAnsi="맑은 고딕"/>
                <w:sz w:val="18"/>
              </w:rPr>
              <w:t>https://admin-shell.io/idta/PredictiveMaintenance/ListRULBoundaryConditions/1/0</w:t>
              <w:br/>
              <w:t>남은 사용기간 예측에 적용한 운전 조건과 한계값의 목록이다.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[SMC]</w:t>
              <w:br/>
              <w:t>PredictionModelInformation</w:t>
            </w:r>
          </w:p>
        </w:tc>
        <w:tc>
          <w:tcPr>
            <w:tcW w:type="dxa" w:w="3969"/>
          </w:tcPr>
          <w:p>
            <w:pPr>
              <w:keepNext w:val="0"/>
              <w:spacing w:after="40"/>
            </w:pPr>
            <w:r>
              <w:rPr>
                <w:rFonts w:ascii="맑은 고딕" w:hAnsi="맑은 고딕"/>
                <w:sz w:val="18"/>
              </w:rPr>
              <w:t>https://admin-shell.io/idta/PredictiveMaintenance/PredictionModelInformation/1/0</w:t>
              <w:br/>
              <w:t>남은 사용기간을 계산하는 방법의 종류와 설명이다.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[SML]</w:t>
              <w:br/>
              <w:t>ListPreAlerts</w:t>
            </w:r>
          </w:p>
        </w:tc>
        <w:tc>
          <w:tcPr>
            <w:tcW w:type="dxa" w:w="3969"/>
          </w:tcPr>
          <w:p>
            <w:pPr>
              <w:keepNext w:val="0"/>
              <w:spacing w:after="40"/>
            </w:pPr>
            <w:r>
              <w:rPr>
                <w:rFonts w:ascii="맑은 고딕" w:hAnsi="맑은 고딕"/>
                <w:sz w:val="18"/>
              </w:rPr>
              <w:t>https://admin-shell.io/idta/PredictiveMaintenance/ListPreAlerts/1/0</w:t>
              <w:br/>
              <w:t>남은 사용량이 부족해지기 전에 알릴 사전 경고들의 목록이다.</w:t>
            </w:r>
          </w:p>
        </w:tc>
        <w:tc>
          <w:tcPr>
            <w:tcW w:type="dxa" w:w="2239"/>
          </w:tcPr>
          <w:p>
            <w:pPr>
              <w:keepNext w:val="0"/>
              <w:spacing w:after="40"/>
            </w:pPr>
            <w:r>
              <w:rPr>
                <w:rFonts w:ascii="맑은 고딕" w:hAnsi="맑은 고딕"/>
                <w:sz w:val="18"/>
              </w:rPr>
              <w:t>[-]</w:t>
              <w:br/>
              <w:t>1 elements</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[SMC]</w:t>
              <w:br/>
              <w:t>AlertAfterExceedingRemainingUsableLife</w:t>
            </w:r>
          </w:p>
        </w:tc>
        <w:tc>
          <w:tcPr>
            <w:tcW w:type="dxa" w:w="3969"/>
          </w:tcPr>
          <w:p>
            <w:pPr>
              <w:keepNext w:val="0"/>
              <w:spacing w:after="40"/>
            </w:pPr>
            <w:r>
              <w:rPr>
                <w:rFonts w:ascii="맑은 고딕" w:hAnsi="맑은 고딕"/>
                <w:sz w:val="18"/>
              </w:rPr>
              <w:t>https://admin-shell.io/idta/PredictiveMaintenance/AlertAfterExceedingRemainingUsableLife/1/0</w:t>
              <w:br/>
              <w:t>예측한 남은 사용량을 초과했을 때의 경고와 정비 필요 여부를 기록한다.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101" w:name="GuideNav50101"/>
      <w:r>
        <w:t>표 57 PredictiveMaintenance/RemainingUsefulLifePrediction/RemainingUsefulLifetime 요소</w:t>
      </w:r>
      <w:bookmarkEnd w:id="50101"/>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RemainingUsefulLifetime</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Entity</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https://admin-shell.io/idta/PredictiveMaintenance/RemainingUsefulLifetime/1/0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예측한 남은 사용량과 계산 기준을 묶은 항목이다. 시간이나 사용 횟수 등으로 표현한다.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IndicationType</w:t>
            </w:r>
          </w:p>
        </w:tc>
        <w:tc>
          <w:tcPr>
            <w:tcW w:type="dxa" w:w="3969"/>
          </w:tcPr>
          <w:p>
            <w:pPr>
              <w:keepNext w:val="0"/>
              <w:spacing w:after="40"/>
            </w:pPr>
            <w:r>
              <w:rPr>
                <w:rFonts w:ascii="맑은 고딕" w:hAnsi="맑은 고딕"/>
                <w:sz w:val="18"/>
              </w:rPr>
              <w:t>https://admin-shell.io/idta/PredictiveMaintenance/IndicationType/1/0</w:t>
              <w:br/>
              <w:t>사용량을 시간·운전 횟수·거리 중 어떤 기준으로 계산하는지 나타낸다.</w:t>
            </w:r>
          </w:p>
        </w:tc>
        <w:tc>
          <w:tcPr>
            <w:tcW w:type="dxa" w:w="2239"/>
          </w:tcPr>
          <w:p>
            <w:pPr>
              <w:keepNext w:val="0"/>
              <w:spacing w:after="40"/>
            </w:pPr>
            <w:r>
              <w:rPr>
                <w:rFonts w:ascii="맑은 고딕" w:hAnsi="맑은 고딕"/>
                <w:sz w:val="18"/>
              </w:rPr>
              <w:t>[String]</w:t>
              <w:br/>
              <w:t>heat cycles</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DurationValue</w:t>
            </w:r>
          </w:p>
        </w:tc>
        <w:tc>
          <w:tcPr>
            <w:tcW w:type="dxa" w:w="3969"/>
          </w:tcPr>
          <w:p>
            <w:pPr>
              <w:keepNext w:val="0"/>
              <w:spacing w:after="40"/>
            </w:pPr>
            <w:r>
              <w:rPr>
                <w:rFonts w:ascii="맑은 고딕" w:hAnsi="맑은 고딕"/>
                <w:sz w:val="18"/>
              </w:rPr>
              <w:t>https://admin-shell.io/idta/PredictiveMaintenance/DurationValue/1/0</w:t>
              <w:br/>
              <w:t>정해진 기준에 따라 예측한 남은 사용량이다.</w:t>
            </w:r>
          </w:p>
        </w:tc>
        <w:tc>
          <w:tcPr>
            <w:tcW w:type="dxa" w:w="2239"/>
          </w:tcPr>
          <w:p>
            <w:pPr>
              <w:keepNext w:val="0"/>
              <w:spacing w:after="40"/>
            </w:pPr>
            <w:r>
              <w:rPr>
                <w:rFonts w:ascii="맑은 고딕" w:hAnsi="맑은 고딕"/>
                <w:sz w:val="18"/>
              </w:rPr>
              <w:t>[Double]</w:t>
              <w:br/>
              <w:t>100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EngineeringUnit</w:t>
            </w:r>
          </w:p>
        </w:tc>
        <w:tc>
          <w:tcPr>
            <w:tcW w:type="dxa" w:w="3969"/>
          </w:tcPr>
          <w:p>
            <w:pPr>
              <w:keepNext w:val="0"/>
              <w:spacing w:after="40"/>
            </w:pPr>
            <w:r>
              <w:rPr>
                <w:rFonts w:ascii="맑은 고딕" w:hAnsi="맑은 고딕"/>
                <w:sz w:val="18"/>
              </w:rPr>
              <w:t>https://admin-shell.io/idta/PredictiveMaintenance/EngineeringUnit/1/0</w:t>
              <w:br/>
              <w:t>남은 사용량의 단위이다. 예를 들어 cycle은 사용 횟수를 뜻한다.</w:t>
            </w:r>
          </w:p>
        </w:tc>
        <w:tc>
          <w:tcPr>
            <w:tcW w:type="dxa" w:w="2239"/>
          </w:tcPr>
          <w:p>
            <w:pPr>
              <w:keepNext w:val="0"/>
              <w:spacing w:after="40"/>
            </w:pPr>
            <w:r>
              <w:rPr>
                <w:rFonts w:ascii="맑은 고딕" w:hAnsi="맑은 고딕"/>
                <w:sz w:val="18"/>
              </w:rPr>
              <w:t>[String]</w:t>
              <w:br/>
              <w:t>cycle</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StartValue</w:t>
            </w:r>
          </w:p>
        </w:tc>
        <w:tc>
          <w:tcPr>
            <w:tcW w:type="dxa" w:w="3969"/>
          </w:tcPr>
          <w:p>
            <w:pPr>
              <w:keepNext w:val="0"/>
              <w:spacing w:after="40"/>
            </w:pPr>
            <w:r>
              <w:rPr>
                <w:rFonts w:ascii="맑은 고딕" w:hAnsi="맑은 고딕"/>
                <w:sz w:val="18"/>
              </w:rPr>
              <w:t>https://admin-shell.io/idta/PredictiveMaintenance/StartValue/1/0</w:t>
              <w:br/>
              <w:t>사용량 계산을 시작할 때의 누적값이다.</w:t>
            </w:r>
          </w:p>
        </w:tc>
        <w:tc>
          <w:tcPr>
            <w:tcW w:type="dxa" w:w="2239"/>
          </w:tcPr>
          <w:p>
            <w:pPr>
              <w:keepNext w:val="0"/>
              <w:spacing w:after="40"/>
            </w:pPr>
            <w:r>
              <w:rPr>
                <w:rFonts w:ascii="맑은 고딕" w:hAnsi="맑은 고딕"/>
                <w:sz w:val="18"/>
              </w:rPr>
              <w:t>[Double]</w:t>
              <w:br/>
              <w:t>300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StartDateTime</w:t>
            </w:r>
          </w:p>
        </w:tc>
        <w:tc>
          <w:tcPr>
            <w:tcW w:type="dxa" w:w="3969"/>
          </w:tcPr>
          <w:p>
            <w:pPr>
              <w:keepNext w:val="0"/>
              <w:spacing w:after="40"/>
            </w:pPr>
            <w:r>
              <w:rPr>
                <w:rFonts w:ascii="맑은 고딕" w:hAnsi="맑은 고딕"/>
                <w:sz w:val="18"/>
              </w:rPr>
              <w:t>https://admin-shell.io/idta/PredictiveMaintenance/StartDateTime/1/0</w:t>
              <w:br/>
              <w:t>사용량 계산을 시작한 날짜와 시각이다.</w:t>
            </w:r>
          </w:p>
        </w:tc>
        <w:tc>
          <w:tcPr>
            <w:tcW w:type="dxa" w:w="2239"/>
          </w:tcPr>
          <w:p>
            <w:pPr>
              <w:keepNext w:val="0"/>
              <w:spacing w:after="40"/>
            </w:pPr>
            <w:r>
              <w:rPr>
                <w:rFonts w:ascii="맑은 고딕" w:hAnsi="맑은 고딕"/>
                <w:sz w:val="18"/>
              </w:rPr>
              <w:t>[DateTime]</w:t>
              <w:br/>
              <w:t>2026-08-17T10:00:00+09:00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Description</w:t>
            </w:r>
          </w:p>
        </w:tc>
        <w:tc>
          <w:tcPr>
            <w:tcW w:type="dxa" w:w="3969"/>
          </w:tcPr>
          <w:p>
            <w:pPr>
              <w:keepNext w:val="0"/>
              <w:spacing w:after="40"/>
            </w:pPr>
            <w:r>
              <w:rPr>
                <w:rFonts w:ascii="맑은 고딕" w:hAnsi="맑은 고딕"/>
                <w:sz w:val="18"/>
              </w:rPr>
              <w:t>https://admin-shell.io/idta/PredictiveMaintenance/Description/1/0</w:t>
              <w:br/>
              <w:t>남은 사용량의 계산 기준과 해석 방법을 설명한다.</w:t>
            </w:r>
          </w:p>
        </w:tc>
        <w:tc>
          <w:tcPr>
            <w:tcW w:type="dxa" w:w="2239"/>
          </w:tcPr>
          <w:p>
            <w:pPr>
              <w:keepNext w:val="0"/>
              <w:spacing w:after="40"/>
            </w:pPr>
            <w:r>
              <w:rPr>
                <w:rFonts w:ascii="맑은 고딕" w:hAnsi="맑은 고딕"/>
                <w:sz w:val="18"/>
              </w:rPr>
              <w:t>[String]</w:t>
              <w:br/>
              <w:t>Illustrative remaining refractory lining life of 100 heat cycles from a lining age of 300 cycles; not an on-site prediction.</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102" w:name="GuideNav50102"/>
      <w:r>
        <w:t>표 58 PredictiveMaintenance/RemainingUsefulLifePrediction/ListRULBoundaryConditions 요소</w:t>
      </w:r>
      <w:bookmarkEnd w:id="50102"/>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ListRULBoundaryConditions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SubmodelElementList</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https://admin-shell.io/idta/PredictiveMaintenance/ListRULBoundaryConditions/1/0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남은 사용기간 예측에 적용한 운전 조건과 한계값의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https://admin-shell.io/idta/PredictiveMaintenance/RULCondition/1/0</w:t>
              <w:br/>
              <w:t>남은 사용기간 예측에 적용하는 조건 한 건의 정보이다.</w:t>
            </w:r>
          </w:p>
        </w:tc>
        <w:tc>
          <w:tcPr>
            <w:tcW w:type="dxa" w:w="2239"/>
          </w:tcPr>
          <w:p>
            <w:pPr>
              <w:keepNext w:val="0"/>
              <w:spacing w:after="40"/>
            </w:pPr>
            <w:r>
              <w:rPr>
                <w:rFonts w:ascii="맑은 고딕" w:hAnsi="맑은 고딕"/>
                <w:sz w:val="18"/>
              </w:rPr>
              <w:t>[-]</w:t>
              <w:br/>
              <w:t>9 elements</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103" w:name="GuideNav50103"/>
      <w:r>
        <w:t>표 59 PredictiveMaintenance/RemainingUsefulLifePrediction/ListRULBoundaryConditions[0]/[] 요소</w:t>
      </w:r>
      <w:bookmarkEnd w:id="50103"/>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https://admin-shell.io/idta/PredictiveMaintenance/RULCondition/1/0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ListRULBoundaryConditions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남은 사용기간 예측에 적용하는 조건 한 건의 정보이다.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ConditionName</w:t>
            </w:r>
          </w:p>
        </w:tc>
        <w:tc>
          <w:tcPr>
            <w:tcW w:type="dxa" w:w="3969"/>
          </w:tcPr>
          <w:p>
            <w:pPr>
              <w:keepNext w:val="0"/>
              <w:spacing w:after="40"/>
            </w:pPr>
            <w:r>
              <w:rPr>
                <w:rFonts w:ascii="맑은 고딕" w:hAnsi="맑은 고딕"/>
                <w:sz w:val="18"/>
              </w:rPr>
              <w:t>https://admin-shell.io/idta/PredictiveMaintenance/ConditionName/1/0</w:t>
              <w:br/>
              <w:t>예측 조건을 판단하는 항목의 이름이다. 예를 들어 내화물 두께를 사용할 수 있다.</w:t>
            </w:r>
          </w:p>
        </w:tc>
        <w:tc>
          <w:tcPr>
            <w:tcW w:type="dxa" w:w="2239"/>
          </w:tcPr>
          <w:p>
            <w:pPr>
              <w:keepNext w:val="0"/>
              <w:spacing w:after="40"/>
            </w:pPr>
            <w:r>
              <w:rPr>
                <w:rFonts w:ascii="맑은 고딕" w:hAnsi="맑은 고딕"/>
                <w:sz w:val="18"/>
              </w:rPr>
              <w:t>[String]</w:t>
              <w:br/>
              <w:t>FurnaceLiningThicknessActual</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IsBoundaryConditionUsedInModel</w:t>
            </w:r>
          </w:p>
        </w:tc>
        <w:tc>
          <w:tcPr>
            <w:tcW w:type="dxa" w:w="3969"/>
          </w:tcPr>
          <w:p>
            <w:pPr>
              <w:keepNext w:val="0"/>
              <w:spacing w:after="40"/>
            </w:pPr>
            <w:r>
              <w:rPr>
                <w:rFonts w:ascii="맑은 고딕" w:hAnsi="맑은 고딕"/>
                <w:sz w:val="18"/>
              </w:rPr>
              <w:t>https://admin-shell.io/idta/PredictiveMaintenance/IsBoundaryConditionUsedInModel/1/0</w:t>
              <w:br/>
              <w:t>해당 조건을 예측 계산에 실제로 사용하는지 나타낸다. true는 사용, false는 미사용이다.</w:t>
            </w:r>
          </w:p>
        </w:tc>
        <w:tc>
          <w:tcPr>
            <w:tcW w:type="dxa" w:w="2239"/>
          </w:tcPr>
          <w:p>
            <w:pPr>
              <w:keepNext w:val="0"/>
              <w:spacing w:after="40"/>
            </w:pPr>
            <w:r>
              <w:rPr>
                <w:rFonts w:ascii="맑은 고딕" w:hAnsi="맑은 고딕"/>
                <w:sz w:val="18"/>
              </w:rPr>
              <w:t>[Boolean]</w:t>
              <w:br/>
              <w:t>true</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BoundaryValueRange</w:t>
            </w:r>
          </w:p>
        </w:tc>
        <w:tc>
          <w:tcPr>
            <w:tcW w:type="dxa" w:w="3969"/>
          </w:tcPr>
          <w:p>
            <w:pPr>
              <w:keepNext w:val="0"/>
              <w:spacing w:after="40"/>
            </w:pPr>
            <w:r>
              <w:rPr>
                <w:rFonts w:ascii="맑은 고딕" w:hAnsi="맑은 고딕"/>
                <w:sz w:val="18"/>
              </w:rPr>
              <w:t>https://admin-shell.io/idta/PredictiveMaintenance/BoundaryValueRange/1/0</w:t>
              <w:br/>
              <w:t>예측이 적용되는 조건의 기준값이다. 현재 파일은 숫자 하나를 저장하는 형식이므로 예시 40은 하한·상한의 두 값이 아니다.</w:t>
            </w:r>
          </w:p>
        </w:tc>
        <w:tc>
          <w:tcPr>
            <w:tcW w:type="dxa" w:w="2239"/>
          </w:tcPr>
          <w:p>
            <w:pPr>
              <w:keepNext w:val="0"/>
              <w:spacing w:after="40"/>
            </w:pPr>
            <w:r>
              <w:rPr>
                <w:rFonts w:ascii="맑은 고딕" w:hAnsi="맑은 고딕"/>
                <w:sz w:val="18"/>
              </w:rPr>
              <w:t>[Double]</w:t>
              <w:br/>
              <w:t>40</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BoundaryEngineeringUnit</w:t>
            </w:r>
          </w:p>
        </w:tc>
        <w:tc>
          <w:tcPr>
            <w:tcW w:type="dxa" w:w="3969"/>
          </w:tcPr>
          <w:p>
            <w:pPr>
              <w:keepNext w:val="0"/>
              <w:spacing w:after="40"/>
            </w:pPr>
            <w:r>
              <w:rPr>
                <w:rFonts w:ascii="맑은 고딕" w:hAnsi="맑은 고딕"/>
                <w:sz w:val="18"/>
              </w:rPr>
              <w:t>https://admin-shell.io/idta/PredictiveMaintenance/BoundaryEngineeringUnit/1/0</w:t>
              <w:br/>
              <w:t>예측 조건의 기준값에 사용하는 단위이다.</w:t>
            </w:r>
          </w:p>
        </w:tc>
        <w:tc>
          <w:tcPr>
            <w:tcW w:type="dxa" w:w="2239"/>
          </w:tcPr>
          <w:p>
            <w:pPr>
              <w:keepNext w:val="0"/>
              <w:spacing w:after="40"/>
            </w:pPr>
            <w:r>
              <w:rPr>
                <w:rFonts w:ascii="맑은 고딕" w:hAnsi="맑은 고딕"/>
                <w:sz w:val="18"/>
              </w:rPr>
              <w:t>[String]</w:t>
              <w:br/>
              <w:t>mm</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[Range]</w:t>
              <w:br/>
              <w:t>DriftInfoAIModel</w:t>
            </w:r>
          </w:p>
        </w:tc>
        <w:tc>
          <w:tcPr>
            <w:tcW w:type="dxa" w:w="3969"/>
          </w:tcPr>
          <w:p>
            <w:pPr>
              <w:keepNext w:val="0"/>
              <w:spacing w:after="40"/>
            </w:pPr>
            <w:r>
              <w:rPr>
                <w:rFonts w:ascii="맑은 고딕" w:hAnsi="맑은 고딕"/>
                <w:sz w:val="18"/>
              </w:rPr>
              <w:t>https://admin-shell.io/idta/PredictiveMaintenance/DriftInfoAIModel/1/0</w:t>
              <w:br/>
              <w:t>최근 측정값이 예측모델을 만들 때의 데이터와 얼마나 달라졌는지 나타내는 범위이다.</w:t>
            </w:r>
          </w:p>
        </w:tc>
        <w:tc>
          <w:tcPr>
            <w:tcW w:type="dxa" w:w="2239"/>
          </w:tcPr>
          <w:p>
            <w:pPr>
              <w:keepNext w:val="0"/>
              <w:spacing w:after="40"/>
            </w:pPr>
            <w:r>
              <w:rPr>
                <w:rFonts w:ascii="맑은 고딕" w:hAnsi="맑은 고딕"/>
                <w:sz w:val="18"/>
              </w:rPr>
              <w:t>[Double]</w:t>
              <w:br/>
              <w:t> .. </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MeanValue</w:t>
            </w:r>
          </w:p>
        </w:tc>
        <w:tc>
          <w:tcPr>
            <w:tcW w:type="dxa" w:w="3969"/>
          </w:tcPr>
          <w:p>
            <w:pPr>
              <w:keepNext w:val="0"/>
              <w:spacing w:after="40"/>
            </w:pPr>
            <w:r>
              <w:rPr>
                <w:rFonts w:ascii="맑은 고딕" w:hAnsi="맑은 고딕"/>
                <w:sz w:val="18"/>
              </w:rPr>
              <w:t>https://admin-shell.io/idta/PredictiveMaintenance/MeanValue/1/0</w:t>
              <w:br/>
              <w:t>조건 판단에 사용한 측정값들의 평균이다.</w:t>
            </w:r>
          </w:p>
        </w:tc>
        <w:tc>
          <w:tcPr>
            <w:tcW w:type="dxa" w:w="2239"/>
          </w:tcPr>
          <w:p>
            <w:pPr>
              <w:keepNext w:val="0"/>
              <w:spacing w:after="40"/>
            </w:pPr>
            <w:r>
              <w:rPr>
                <w:rFonts w:ascii="맑은 고딕" w:hAnsi="맑은 고딕"/>
                <w:sz w:val="18"/>
              </w:rPr>
              <w:t>[Double]</w:t>
              <w:br/>
              <w:t>72.0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Standarddeviation</w:t>
            </w:r>
          </w:p>
        </w:tc>
        <w:tc>
          <w:tcPr>
            <w:tcW w:type="dxa" w:w="3969"/>
          </w:tcPr>
          <w:p>
            <w:pPr>
              <w:keepNext w:val="0"/>
              <w:spacing w:after="40"/>
            </w:pPr>
            <w:r>
              <w:rPr>
                <w:rFonts w:ascii="맑은 고딕" w:hAnsi="맑은 고딕"/>
                <w:sz w:val="18"/>
              </w:rPr>
              <w:t>https://admin-shell.io/idta/PredictiveMaintenance/Standarddeviation/1/0</w:t>
              <w:br/>
              <w:t>측정값이 평균 주변에서 얼마나 넓게 퍼져 있는지 나타내는 값이다. 값이 클수록 변화가 크다.</w:t>
            </w:r>
          </w:p>
        </w:tc>
        <w:tc>
          <w:tcPr>
            <w:tcW w:type="dxa" w:w="2239"/>
          </w:tcPr>
          <w:p>
            <w:pPr>
              <w:keepNext w:val="0"/>
              <w:spacing w:after="40"/>
            </w:pPr>
            <w:r>
              <w:rPr>
                <w:rFonts w:ascii="맑은 고딕" w:hAnsi="맑은 고딕"/>
                <w:sz w:val="18"/>
              </w:rPr>
              <w:t>[Double]</w:t>
              <w:br/>
              <w:t>4.1</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Skewness</w:t>
            </w:r>
          </w:p>
        </w:tc>
        <w:tc>
          <w:tcPr>
            <w:tcW w:type="dxa" w:w="3969"/>
          </w:tcPr>
          <w:p>
            <w:pPr>
              <w:keepNext w:val="0"/>
              <w:spacing w:after="40"/>
            </w:pPr>
            <w:r>
              <w:rPr>
                <w:rFonts w:ascii="맑은 고딕" w:hAnsi="맑은 고딕"/>
                <w:sz w:val="18"/>
              </w:rPr>
              <w:t>https://admin-shell.io/idta/PredictiveMaintenance/Skewness/1/0</w:t>
              <w:br/>
              <w:t>측정값의 분포가 평균의 어느 한쪽으로 치우친 정도이다.</w:t>
            </w:r>
          </w:p>
        </w:tc>
        <w:tc>
          <w:tcPr>
            <w:tcW w:type="dxa" w:w="2239"/>
          </w:tcPr>
          <w:p>
            <w:pPr>
              <w:keepNext w:val="0"/>
              <w:spacing w:after="40"/>
            </w:pPr>
            <w:r>
              <w:rPr>
                <w:rFonts w:ascii="맑은 고딕" w:hAnsi="맑은 고딕"/>
                <w:sz w:val="18"/>
              </w:rPr>
              <w:t>[Double]</w:t>
              <w:br/>
              <w:t>-0.30</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BoundaryDescription</w:t>
            </w:r>
          </w:p>
        </w:tc>
        <w:tc>
          <w:tcPr>
            <w:tcW w:type="dxa" w:w="3969"/>
          </w:tcPr>
          <w:p>
            <w:pPr>
              <w:keepNext w:val="0"/>
              <w:spacing w:after="40"/>
            </w:pPr>
            <w:r>
              <w:rPr>
                <w:rFonts w:ascii="맑은 고딕" w:hAnsi="맑은 고딕"/>
                <w:sz w:val="18"/>
              </w:rPr>
              <w:t>https://admin-shell.io/idta/PredictiveMaintenance/BoundaryDescription/1/0</w:t>
              <w:br/>
              <w:t>예측을 적용할 수 있는 조건이나 한계에 대한 설명이다.</w:t>
            </w:r>
          </w:p>
        </w:tc>
        <w:tc>
          <w:tcPr>
            <w:tcW w:type="dxa" w:w="2239"/>
          </w:tcPr>
          <w:p>
            <w:pPr>
              <w:keepNext w:val="0"/>
              <w:spacing w:after="40"/>
            </w:pPr>
            <w:r>
              <w:rPr>
                <w:rFonts w:ascii="맑은 고딕" w:hAnsi="맑은 고딕"/>
                <w:sz w:val="18"/>
              </w:rPr>
              <w:t>[String]</w:t>
              <w:br/>
              <w:t>설명용 내화물 라이닝 잔존두께 조건이다. 현장 적용 시 노벽의 고정 검측 위치별로 정지·냉각 상태에서 교정된 두께계로 측정하고 위치·방법·측정일을 기록한다. 40 mm는 단일 경계값의 예시이며 예측 유효구간 전체나 실제 사용 허용한계를 뜻하지 않는다. 잔여수명 예측은 학습·검증된 재질, 운전조건 및 두께 범위에서만 적용하며 현장 검증 전에는 정비·안전 판단에 사용하지 않는다.</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104" w:name="GuideNav50104"/>
      <w:r>
        <w:t>표 60 PredictiveMaintenance/RemainingUsefulLifePrediction/PredictionModelInformation 요소</w:t>
      </w:r>
      <w:bookmarkEnd w:id="50104"/>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PredictionModelInformation</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https://admin-shell.io/idta/PredictiveMaintenance/PredictionModelInformation/1/0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남은 사용기간을 계산하는 방법의 종류와 설명이다.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ModelType</w:t>
            </w:r>
          </w:p>
        </w:tc>
        <w:tc>
          <w:tcPr>
            <w:tcW w:type="dxa" w:w="3969"/>
          </w:tcPr>
          <w:p>
            <w:pPr>
              <w:keepNext w:val="0"/>
              <w:spacing w:after="40"/>
            </w:pPr>
            <w:r>
              <w:rPr>
                <w:rFonts w:ascii="맑은 고딕" w:hAnsi="맑은 고딕"/>
                <w:sz w:val="18"/>
              </w:rPr>
              <w:t>https://admin-shell.io/idta/PredictiveMaintenance/ModelType/1/0</w:t>
              <w:br/>
              <w:t>예측 방법의 종류이다. 물리 법칙 기반, 수집 데이터 기반 또는 두 방법을 함께 사용하는 방식으로 구분한다.</w:t>
            </w:r>
          </w:p>
        </w:tc>
        <w:tc>
          <w:tcPr>
            <w:tcW w:type="dxa" w:w="2239"/>
          </w:tcPr>
          <w:p>
            <w:pPr>
              <w:keepNext w:val="0"/>
              <w:spacing w:after="40"/>
            </w:pPr>
            <w:r>
              <w:rPr>
                <w:rFonts w:ascii="맑은 고딕" w:hAnsi="맑은 고딕"/>
                <w:sz w:val="18"/>
              </w:rPr>
              <w:t>[String]</w:t>
              <w:br/>
              <w:t>ModelTypeHybrid</w:t>
            </w:r>
          </w:p>
        </w:tc>
        <w:tc>
          <w:tcPr>
            <w:tcW w:type="dxa" w:w="794"/>
          </w:tcPr>
          <w:p>
            <w:pPr>
              <w:keepNext w:val="0"/>
              <w:spacing w:after="40"/>
            </w:pPr>
            <w:r>
              <w:rPr>
                <w:rFonts w:ascii="맑은 고딕" w:hAnsi="맑은 고딕"/>
                <w:sz w:val="18"/>
              </w:rPr>
              <w:t>1</w:t>
            </w:r>
          </w:p>
        </w:tc>
      </w:tr>
      <w:tr>
        <w:trPr>
          <w:cantSplit/>
        </w:trPr>
        <w:tc>
          <w:tcPr>
            <w:tcW w:type="dxa" w:w="2013"/>
          </w:tcPr>
          <w:p>
            <w:pPr>
              <w:keepNext w:val="0"/>
              <w:spacing w:after="40"/>
            </w:pPr>
            <w:r>
              <w:rPr>
                <w:rFonts w:ascii="맑은 고딕" w:hAnsi="맑은 고딕"/>
                <w:sz w:val="18"/>
              </w:rPr>
              <w:t>[Prop]</w:t>
              <w:br/>
              <w:t>ModelDescription</w:t>
            </w:r>
          </w:p>
        </w:tc>
        <w:tc>
          <w:tcPr>
            <w:tcW w:type="dxa" w:w="3969"/>
          </w:tcPr>
          <w:p>
            <w:pPr>
              <w:keepNext w:val="0"/>
              <w:spacing w:after="40"/>
            </w:pPr>
            <w:r>
              <w:rPr>
                <w:rFonts w:ascii="맑은 고딕" w:hAnsi="맑은 고딕"/>
                <w:sz w:val="18"/>
              </w:rPr>
              <w:t>https://admin-shell.io/idta/PredictiveMaintenance/ModelDescription/1/0</w:t>
              <w:br/>
              <w:t>예측 계산 방법과 적용 범위에 대한 자세한 설명이다.</w:t>
            </w:r>
          </w:p>
        </w:tc>
        <w:tc>
          <w:tcPr>
            <w:tcW w:type="dxa" w:w="2239"/>
          </w:tcPr>
          <w:p>
            <w:pPr>
              <w:keepNext w:val="0"/>
              <w:spacing w:after="40"/>
            </w:pPr>
            <w:r>
              <w:rPr>
                <w:rFonts w:ascii="맑은 고딕" w:hAnsi="맑은 고딕"/>
                <w:sz w:val="18"/>
              </w:rPr>
              <w:t>[String]</w:t>
              <w:br/>
              <w:t>Illustrative hybrid model combining refractory wear rules with a statistical correction using lining thickness, coolant outlet temperature and insulation resistance. No trained or validated model is delivered with this reference model.</w:t>
            </w:r>
          </w:p>
        </w:tc>
        <w:tc>
          <w:tcPr>
            <w:tcW w:type="dxa" w:w="794"/>
          </w:tcPr>
          <w:p>
            <w:pPr>
              <w:keepNext w:val="0"/>
              <w:spacing w:after="40"/>
            </w:pPr>
            <w:r>
              <w:rPr>
                <w:rFonts w:ascii="맑은 고딕" w:hAnsi="맑은 고딕"/>
                <w:sz w:val="18"/>
              </w:rPr>
              <w:t>0..1</w:t>
            </w:r>
          </w:p>
        </w:tc>
      </w:tr>
    </w:tbl>
    <w:p>
      <w:pPr>
        <w:spacing w:after="100"/>
      </w:pPr>
    </w:p>
    <w:p>
      <w:pPr>
        <w:keepNext/>
        <w:spacing w:after="100"/>
        <w:jc w:val="center"/>
      </w:pPr>
      <w:bookmarkStart w:id="50105" w:name="GuideNav50105"/>
      <w:r>
        <w:t>표 61 PredictiveMaintenance/RemainingUsefulLifePrediction/ListPreAlerts 요소</w:t>
      </w:r>
      <w:bookmarkEnd w:id="50105"/>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ListPreAlerts</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SubmodelElementList</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https://admin-shell.io/idta/PredictiveMaintenance/ListPreAlerts/1/0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남은 사용량이 부족해지기 전에 알릴 사전 경고들의 목록이다.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[SMC]</w:t>
              <w:br/>
              <w:t>-</w:t>
            </w:r>
          </w:p>
        </w:tc>
        <w:tc>
          <w:tcPr>
            <w:tcW w:type="dxa" w:w="3969"/>
          </w:tcPr>
          <w:p>
            <w:pPr>
              <w:keepNext w:val="0"/>
              <w:spacing w:after="40"/>
            </w:pPr>
            <w:r>
              <w:rPr>
                <w:rFonts w:ascii="맑은 고딕" w:hAnsi="맑은 고딕"/>
                <w:sz w:val="18"/>
              </w:rPr>
              <w:t>https://admin-shell.io/idta/PredictiveMaintenance/PreAlerts/1/0</w:t>
              <w:br/>
              <w:t>사용 한계에 도달하기 전에 알릴 사전 경고 한 건이다.</w:t>
            </w:r>
          </w:p>
        </w:tc>
        <w:tc>
          <w:tcPr>
            <w:tcW w:type="dxa" w:w="2239"/>
          </w:tcPr>
          <w:p>
            <w:pPr>
              <w:keepNext w:val="0"/>
              <w:spacing w:after="40"/>
            </w:pPr>
            <w:r>
              <w:rPr>
                <w:rFonts w:ascii="맑은 고딕" w:hAnsi="맑은 고딕"/>
                <w:sz w:val="18"/>
              </w:rPr>
              <w:t>[-]</w:t>
              <w:br/>
              <w:t>2 elements</w:t>
            </w:r>
          </w:p>
        </w:tc>
        <w:tc>
          <w:tcPr>
            <w:tcW w:type="dxa" w:w="794"/>
          </w:tcPr>
          <w:p>
            <w:pPr>
              <w:keepNext w:val="0"/>
              <w:spacing w:after="40"/>
            </w:pPr>
            <w:r>
              <w:rPr>
                <w:rFonts w:ascii="맑은 고딕" w:hAnsi="맑은 고딕"/>
                <w:sz w:val="18"/>
              </w:rPr>
              <w:t>0..*</w:t>
            </w:r>
          </w:p>
        </w:tc>
      </w:tr>
    </w:tbl>
    <w:p>
      <w:pPr>
        <w:spacing w:after="100"/>
      </w:pPr>
    </w:p>
    <w:p>
      <w:pPr>
        <w:keepNext/>
        <w:spacing w:after="100"/>
        <w:jc w:val="center"/>
      </w:pPr>
      <w:bookmarkStart w:id="50106" w:name="GuideNav50106"/>
      <w:r>
        <w:t>표 62 PredictiveMaintenance/RemainingUsefulLifePrediction/ListPreAlerts[0]/[] 요소</w:t>
      </w:r>
      <w:bookmarkEnd w:id="50106"/>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https://admin-shell.io/idta/PredictiveMaintenance/PreAlerts/1/0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ListPreAlerts</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사용 한계에 도달하기 전에 알릴 사전 경고 한 건이다.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PreAlertMessage</w:t>
            </w:r>
          </w:p>
        </w:tc>
        <w:tc>
          <w:tcPr>
            <w:tcW w:type="dxa" w:w="3969"/>
          </w:tcPr>
          <w:p>
            <w:pPr>
              <w:keepNext w:val="0"/>
              <w:spacing w:after="40"/>
            </w:pPr>
            <w:r>
              <w:rPr>
                <w:rFonts w:ascii="맑은 고딕" w:hAnsi="맑은 고딕"/>
                <w:sz w:val="18"/>
              </w:rPr>
              <w:t>https://admin-shell.io/idta/PredictiveMaintenance/PreAlertMessage/1/0</w:t>
              <w:br/>
              <w:t>사전 경고가 발생했을 때 보여 줄 안내 문구이다.</w:t>
            </w:r>
          </w:p>
        </w:tc>
        <w:tc>
          <w:tcPr>
            <w:tcW w:type="dxa" w:w="2239"/>
          </w:tcPr>
          <w:p>
            <w:pPr>
              <w:keepNext w:val="0"/>
              <w:spacing w:after="40"/>
            </w:pPr>
            <w:r>
              <w:rPr>
                <w:rFonts w:ascii="맑은 고딕" w:hAnsi="맑은 고딕"/>
                <w:sz w:val="18"/>
              </w:rPr>
              <w:t>[String]</w:t>
              <w:br/>
              <w:t>Pre-alert: refractory lining RUL is below 40 heats. Schedule a lining-thickness inspection at the next planned stop</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PreAlertValue</w:t>
            </w:r>
          </w:p>
        </w:tc>
        <w:tc>
          <w:tcPr>
            <w:tcW w:type="dxa" w:w="3969"/>
          </w:tcPr>
          <w:p>
            <w:pPr>
              <w:keepNext w:val="0"/>
              <w:spacing w:after="40"/>
            </w:pPr>
            <w:r>
              <w:rPr>
                <w:rFonts w:ascii="맑은 고딕" w:hAnsi="맑은 고딕"/>
                <w:sz w:val="18"/>
              </w:rPr>
              <w:t>https://admin-shell.io/idta/PredictiveMaintenance/PreAlertValue/1/0</w:t>
              <w:br/>
              <w:t>남은 사용량이 이 기준에 이르면 사전 경고를 내도록 정한 값이다.</w:t>
            </w:r>
          </w:p>
        </w:tc>
        <w:tc>
          <w:tcPr>
            <w:tcW w:type="dxa" w:w="2239"/>
          </w:tcPr>
          <w:p>
            <w:pPr>
              <w:keepNext w:val="0"/>
              <w:spacing w:after="40"/>
            </w:pPr>
            <w:r>
              <w:rPr>
                <w:rFonts w:ascii="맑은 고딕" w:hAnsi="맑은 고딕"/>
                <w:sz w:val="18"/>
              </w:rPr>
              <w:t>[Double]</w:t>
              <w:br/>
              <w:t>40</w:t>
            </w:r>
          </w:p>
        </w:tc>
        <w:tc>
          <w:tcPr>
            <w:tcW w:type="dxa" w:w="794"/>
          </w:tcPr>
          <w:p>
            <w:pPr>
              <w:keepNext w:val="0"/>
              <w:spacing w:after="40"/>
            </w:pPr>
            <w:r>
              <w:rPr>
                <w:rFonts w:ascii="맑은 고딕" w:hAnsi="맑은 고딕"/>
                <w:sz w:val="18"/>
              </w:rPr>
              <w:t>1</w:t>
            </w:r>
          </w:p>
        </w:tc>
      </w:tr>
    </w:tbl>
    <w:p>
      <w:pPr>
        <w:spacing w:after="100"/>
      </w:pPr>
    </w:p>
    <w:p>
      <w:pPr>
        <w:keepNext/>
        <w:spacing w:after="100"/>
        <w:jc w:val="center"/>
      </w:pPr>
      <w:bookmarkStart w:id="50107" w:name="GuideNav50107"/>
      <w:r>
        <w:t>표 63 PredictiveMaintenance/RemainingUsefulLifePrediction/AlertAfterExceedingRemainingUsableLife 요소</w:t>
      </w:r>
      <w:bookmarkEnd w:id="50107"/>
    </w:p>
    <w:tbl>
      <w:tblPr>
        <w:tblBorders>
          <w:top w:val="thick" w:color="000000" w:sz="12"/>
          <w:left w:val="thick" w:color="000000" w:sz="12"/>
          <w:right w:val="thick" w:color="000000" w:sz="12"/>
          <w:bottom w:val="thick" w:color="000000" w:sz="12"/>
          <w:insideH w:val="thick" w:color="000000" w:sz="6"/>
          <w:insideV w:val="thick" w:color="000000" w:sz="6"/>
        </w:tblBorders>
        <w:tblLayout w:type="fixed"/>
      </w:tblPr>
      <w:tblGrid>
        <w:gridCol w:w="2013"/>
        <w:gridCol w:w="3969"/>
        <w:gridCol w:w="2239"/>
        <w:gridCol w:w="794"/>
      </w:tblGrid>
      <w:tr>
        <w:trPr>
          <w:cantSplit/>
        </w:trPr>
        <w:tc>
          <w:p>
            <w:pPr>
              <w:keepNext/>
              <w:spacing w:after="40"/>
            </w:pPr>
            <w:r>
              <w:rPr>
                <w:rFonts w:ascii="맑은 고딕" w:hAnsi="맑은 고딕"/>
                <w:b/>
                <w:color w:val="FFFFFF"/>
                <w:sz w:val="18"/>
              </w:rPr>
              <w:t>idShort:</w:t>
            </w:r>
          </w:p>
          <w:tcPr>
            <w:shd w:val="clear" w:color="auto" w:fill="002060"/>
          </w:tcPr>
        </w:tc>
        <w:tc>
          <w:tcPr>
            <w:gridSpan w:val="3"/>
            <w:shd w:val="clear" w:color="auto" w:fill="002060"/>
          </w:tcPr>
          <w:p>
            <w:pPr>
              <w:keepNext/>
              <w:spacing w:after="40"/>
            </w:pPr>
            <w:r>
              <w:rPr>
                <w:rFonts w:ascii="맑은 고딕" w:hAnsi="맑은 고딕"/>
                <w:sz w:val="18"/>
              </w:rPr>
              <w:t>AlertAfterExceedingRemainingUsableLife</w:t>
            </w:r>
          </w:p>
        </w:tc>
      </w:tr>
      <w:tr>
        <w:trPr>
          <w:cantSplit/>
        </w:trPr>
        <w:tc>
          <w:p>
            <w:pPr>
              <w:keepNext/>
              <w:spacing w:after="40"/>
            </w:pPr>
            <w:r>
              <w:rPr>
                <w:rFonts w:ascii="맑은 고딕" w:hAnsi="맑은 고딕"/>
                <w:b/>
                <w:color w:val="FFFFFF"/>
                <w:sz w:val="18"/>
              </w:rPr>
              <w:t>Class:</w:t>
            </w:r>
          </w:p>
          <w:tcPr>
            <w:shd w:val="clear" w:color="auto" w:fill="002060"/>
          </w:tcPr>
        </w:tc>
        <w:tc>
          <w:tcPr>
            <w:gridSpan w:val="3"/>
            <w:shd w:val="clear" w:color="auto" w:fill="002060"/>
          </w:tcPr>
          <w:p>
            <w:pPr>
              <w:keepNext/>
              <w:spacing w:after="40"/>
            </w:pPr>
            <w:r>
              <w:rPr>
                <w:rFonts w:ascii="맑은 고딕" w:hAnsi="맑은 고딕"/>
                <w:sz w:val="18"/>
              </w:rPr>
              <w:t>SubmodelElementCollection</w:t>
            </w:r>
          </w:p>
        </w:tc>
      </w:tr>
      <w:tr>
        <w:trPr>
          <w:cantSplit/>
        </w:trPr>
        <w:tc>
          <w:p>
            <w:pPr>
              <w:keepNext/>
              <w:spacing w:after="40"/>
            </w:pPr>
            <w:r>
              <w:rPr>
                <w:rFonts w:ascii="맑은 고딕" w:hAnsi="맑은 고딕"/>
                <w:b/>
                <w:color w:val="FFFFFF"/>
                <w:sz w:val="18"/>
              </w:rPr>
              <w:t>semanticId:</w:t>
            </w:r>
          </w:p>
          <w:tcPr>
            <w:shd w:val="clear" w:color="auto" w:fill="002060"/>
          </w:tcPr>
        </w:tc>
        <w:tc>
          <w:tcPr>
            <w:gridSpan w:val="3"/>
            <w:shd w:val="clear" w:color="auto" w:fill="002060"/>
          </w:tcPr>
          <w:p>
            <w:pPr>
              <w:keepNext/>
              <w:spacing w:after="40"/>
            </w:pPr>
            <w:r>
              <w:rPr>
                <w:rFonts w:ascii="맑은 고딕" w:hAnsi="맑은 고딕"/>
                <w:sz w:val="18"/>
              </w:rPr>
              <w:t>https://admin-shell.io/idta/PredictiveMaintenance/AlertAfterExceedingRemainingUsableLife/1/0</w:t>
            </w:r>
          </w:p>
        </w:tc>
      </w:tr>
      <w:tr>
        <w:trPr>
          <w:cantSplit/>
        </w:trPr>
        <w:tc>
          <w:p>
            <w:pPr>
              <w:keepNext/>
              <w:spacing w:after="40"/>
            </w:pPr>
            <w:r>
              <w:rPr>
                <w:rFonts w:ascii="맑은 고딕" w:hAnsi="맑은 고딕"/>
                <w:b/>
                <w:color w:val="FFFFFF"/>
                <w:sz w:val="18"/>
              </w:rPr>
              <w:t>Parent:</w:t>
            </w:r>
          </w:p>
          <w:tcPr>
            <w:shd w:val="clear" w:color="auto" w:fill="002060"/>
          </w:tcPr>
        </w:tc>
        <w:tc>
          <w:tcPr>
            <w:gridSpan w:val="3"/>
            <w:shd w:val="clear" w:color="auto" w:fill="002060"/>
          </w:tcPr>
          <w:p>
            <w:pPr>
              <w:keepNext/>
              <w:spacing w:after="40"/>
            </w:pPr>
            <w:r>
              <w:rPr>
                <w:rFonts w:ascii="맑은 고딕" w:hAnsi="맑은 고딕"/>
                <w:sz w:val="18"/>
              </w:rPr>
              <w:t>RemainingUsefulLifePrediction</w:t>
            </w:r>
          </w:p>
        </w:tc>
      </w:tr>
      <w:tr>
        <w:trPr>
          <w:cantSplit/>
        </w:trPr>
        <w:tc>
          <w:p>
            <w:pPr>
              <w:keepNext/>
              <w:spacing w:after="40"/>
            </w:pPr>
            <w:r>
              <w:rPr>
                <w:rFonts w:ascii="맑은 고딕" w:hAnsi="맑은 고딕"/>
                <w:b/>
                <w:color w:val="FFFFFF"/>
                <w:sz w:val="18"/>
              </w:rPr>
              <w:t>Explanation:</w:t>
            </w:r>
          </w:p>
          <w:tcPr>
            <w:shd w:val="clear" w:color="auto" w:fill="002060"/>
          </w:tcPr>
        </w:tc>
        <w:tc>
          <w:tcPr>
            <w:gridSpan w:val="3"/>
            <w:shd w:val="clear" w:color="auto" w:fill="002060"/>
          </w:tcPr>
          <w:p>
            <w:pPr>
              <w:keepNext/>
              <w:spacing w:after="40"/>
            </w:pPr>
            <w:r>
              <w:rPr>
                <w:rFonts w:ascii="맑은 고딕" w:hAnsi="맑은 고딕"/>
                <w:sz w:val="18"/>
              </w:rPr>
              <w:t>예측한 남은 사용량을 초과했을 때의 경고와 정비 필요 여부를 기록한다.</w:t>
            </w:r>
          </w:p>
        </w:tc>
      </w:tr>
      <w:tr>
        <w:trPr>
          <w:cantSplit/>
          <w:tblHeader/>
        </w:trPr>
        <w:tc>
          <w:p>
            <w:pPr>
              <w:keepNext/>
              <w:spacing w:after="40"/>
            </w:pPr>
            <w:r>
              <w:rPr>
                <w:rFonts w:ascii="맑은 고딕" w:hAnsi="맑은 고딕"/>
                <w:b/>
                <w:color w:val="FFFFFF"/>
                <w:sz w:val="18"/>
              </w:rPr>
              <w:t>[SME type]</w:t>
              <w:br/>
              <w:t>idShort</w:t>
            </w:r>
          </w:p>
          <w:tcPr>
            <w:tcW w:type="dxa" w:w="2013"/>
            <w:shd w:val="clear" w:color="auto" w:fill="002060"/>
          </w:tcPr>
        </w:tc>
        <w:tc>
          <w:tcPr>
            <w:tcW w:type="dxa" w:w="3969"/>
            <w:shd w:val="clear" w:color="auto" w:fill="002060"/>
          </w:tcPr>
          <w:p>
            <w:pPr>
              <w:keepNext/>
              <w:spacing w:after="40"/>
            </w:pPr>
            <w:r>
              <w:rPr>
                <w:rFonts w:ascii="맑은 고딕" w:hAnsi="맑은 고딕"/>
                <w:sz w:val="18"/>
              </w:rPr>
              <w:t>semanticId</w:t>
              <w:br/>
              <w:t>Description (한국어)</w:t>
            </w:r>
          </w:p>
        </w:tc>
        <w:tc>
          <w:p>
            <w:pPr>
              <w:keepNext/>
              <w:spacing w:after="40"/>
            </w:pPr>
            <w:r>
              <w:rPr>
                <w:rFonts w:ascii="맑은 고딕" w:hAnsi="맑은 고딕"/>
                <w:b/>
                <w:color w:val="FFFFFF"/>
                <w:sz w:val="18"/>
              </w:rPr>
              <w:t>[valueType]</w:t>
              <w:br/>
              <w:t>example</w:t>
            </w:r>
          </w:p>
          <w:tcPr>
            <w:tcW w:type="dxa" w:w="2239"/>
            <w:shd w:val="clear" w:color="auto" w:fill="002060"/>
          </w:tcPr>
        </w:tc>
        <w:tc>
          <w:p>
            <w:pPr>
              <w:keepNext/>
              <w:spacing w:after="40"/>
            </w:pPr>
            <w:r>
              <w:rPr>
                <w:rFonts w:ascii="맑은 고딕" w:hAnsi="맑은 고딕"/>
                <w:b/>
                <w:color w:val="FFFFFF"/>
                <w:sz w:val="18"/>
              </w:rPr>
              <w:t>card.</w:t>
            </w:r>
          </w:p>
          <w:tcPr>
            <w:tcW w:type="dxa" w:w="794"/>
            <w:shd w:val="clear" w:color="auto" w:fill="002060"/>
          </w:tcPr>
        </w:tc>
      </w:tr>
      <w:tr>
        <w:trPr>
          <w:cantSplit/>
        </w:trPr>
        <w:tc>
          <w:tcPr>
            <w:tcW w:type="dxa" w:w="2013"/>
          </w:tcPr>
          <w:p>
            <w:pPr>
              <w:keepNext w:val="0"/>
              <w:spacing w:after="40"/>
            </w:pPr>
            <w:r>
              <w:rPr>
                <w:rFonts w:ascii="맑은 고딕" w:hAnsi="맑은 고딕"/>
                <w:sz w:val="18"/>
              </w:rPr>
              <w:t>[Prop]</w:t>
              <w:br/>
              <w:t>AlertMessage</w:t>
            </w:r>
          </w:p>
        </w:tc>
        <w:tc>
          <w:tcPr>
            <w:tcW w:type="dxa" w:w="3969"/>
          </w:tcPr>
          <w:p>
            <w:pPr>
              <w:keepNext w:val="0"/>
              <w:spacing w:after="40"/>
            </w:pPr>
            <w:r>
              <w:rPr>
                <w:rFonts w:ascii="맑은 고딕" w:hAnsi="맑은 고딕"/>
                <w:sz w:val="18"/>
              </w:rPr>
              <w:t>https://admin-shell.io/idta/PredictiveMaintenance/AlertMessage/1/0</w:t>
              <w:br/>
              <w:t>예측한 사용 한계를 넘었을 때 보여 줄 경고 문구이다.</w:t>
            </w:r>
          </w:p>
        </w:tc>
        <w:tc>
          <w:tcPr>
            <w:tcW w:type="dxa" w:w="2239"/>
          </w:tcPr>
          <w:p>
            <w:pPr>
              <w:keepNext w:val="0"/>
              <w:spacing w:after="40"/>
            </w:pPr>
            <w:r>
              <w:rPr>
                <w:rFonts w:ascii="맑은 고딕" w:hAnsi="맑은 고딕"/>
                <w:sz w:val="18"/>
              </w:rPr>
              <w:t>[String]</w:t>
              <w:br/>
              <w:t>Alert: refractory lining has reached its predicted end of useful life. Stop melting and inspect or replace the lining before the next heat</w:t>
            </w:r>
          </w:p>
        </w:tc>
        <w:tc>
          <w:tcPr>
            <w:tcW w:type="dxa" w:w="794"/>
          </w:tcPr>
          <w:p>
            <w:pPr>
              <w:keepNext w:val="0"/>
              <w:spacing w:after="40"/>
            </w:pPr>
            <w:r>
              <w:rPr>
                <w:rFonts w:ascii="맑은 고딕" w:hAnsi="맑은 고딕"/>
                <w:sz w:val="18"/>
              </w:rPr>
              <w:t>0..1</w:t>
            </w:r>
          </w:p>
        </w:tc>
      </w:tr>
      <w:tr>
        <w:trPr>
          <w:cantSplit/>
        </w:trPr>
        <w:tc>
          <w:tcPr>
            <w:tcW w:type="dxa" w:w="2013"/>
          </w:tcPr>
          <w:p>
            <w:pPr>
              <w:keepNext w:val="0"/>
              <w:spacing w:after="40"/>
            </w:pPr>
            <w:r>
              <w:rPr>
                <w:rFonts w:ascii="맑은 고딕" w:hAnsi="맑은 고딕"/>
                <w:sz w:val="18"/>
              </w:rPr>
              <w:t>[Prop]</w:t>
              <w:br/>
              <w:t>MaintenanceRequired</w:t>
            </w:r>
          </w:p>
        </w:tc>
        <w:tc>
          <w:tcPr>
            <w:tcW w:type="dxa" w:w="3969"/>
          </w:tcPr>
          <w:p>
            <w:pPr>
              <w:keepNext w:val="0"/>
              <w:spacing w:after="40"/>
            </w:pPr>
            <w:r>
              <w:rPr>
                <w:rFonts w:ascii="맑은 고딕" w:hAnsi="맑은 고딕"/>
                <w:sz w:val="18"/>
              </w:rPr>
              <w:t>https://admin-shell.io/idta/PredictiveMaintenance/MaintenanceRequired/1/0</w:t>
              <w:br/>
              <w:t>정비가 필요한지 나타낸다. true는 필요, false는 현재 값에서 필요로 표시하지 않음을 뜻한다.</w:t>
            </w:r>
          </w:p>
        </w:tc>
        <w:tc>
          <w:tcPr>
            <w:tcW w:type="dxa" w:w="2239"/>
          </w:tcPr>
          <w:p>
            <w:pPr>
              <w:keepNext w:val="0"/>
              <w:spacing w:after="40"/>
            </w:pPr>
            <w:r>
              <w:rPr>
                <w:rFonts w:ascii="맑은 고딕" w:hAnsi="맑은 고딕"/>
                <w:sz w:val="18"/>
              </w:rPr>
              <w:t>[Boolean]</w:t>
              <w:br/>
              <w:t>false</w:t>
            </w:r>
          </w:p>
        </w:tc>
        <w:tc>
          <w:tcPr>
            <w:tcW w:type="dxa" w:w="794"/>
          </w:tcPr>
          <w:p>
            <w:pPr>
              <w:keepNext w:val="0"/>
              <w:spacing w:after="40"/>
            </w:pPr>
            <w:r>
              <w:rPr>
                <w:rFonts w:ascii="맑은 고딕" w:hAnsi="맑은 고딕"/>
                <w:sz w:val="18"/>
              </w:rPr>
              <w:t>1</w:t>
            </w:r>
          </w:p>
        </w:tc>
      </w:tr>
    </w:tbl>
    <w:p>
      <w:pPr>
        <w:spacing w:after="100"/>
      </w:pPr>
    </w:p>
    <w:p w:rsidR="00574DEF" w:rsidRDefault="00000000">
      <w:pPr>
        <w:keepNext/>
        <w:spacing w:after="60" w:line="260" w:lineRule="auto"/>
      </w:pPr>
      <w:r>
        <w:rPr>
          <w:rFonts w:ascii="Arial" w:eastAsia="맑은 고딕" w:hAnsi="Arial"/>
        </w:rPr>
        <w:t xml:space="preserve">○ Predictive Maintenance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9">
        <w:r w:rsidR="00574DEF">
          <w:rPr>
            <w:rFonts w:ascii="Arial" w:eastAsia="맑은 고딕" w:hAnsi="Arial"/>
            <w:color w:val="567D8C"/>
            <w:u w:val="single"/>
          </w:rPr>
          <w:t>IDTA 02048_Submodel_PredictiveMaintenance.pdf</w:t>
        </w:r>
      </w:hyperlink>
    </w:p>
    <w:p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0">
        <w:r w:rsidR="00574DEF">
          <w:rPr>
            <w:rFonts w:ascii="Arial" w:eastAsia="맑은 고딕" w:hAnsi="Arial"/>
            <w:color w:val="567D8C"/>
            <w:u w:val="single"/>
          </w:rPr>
          <w:t>IDTA 02048_Template_PredictiveMaintenance_forAASMetamodelV3.1.aasx</w:t>
        </w:r>
      </w:hyperlink>
    </w:p>
    <w:p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1">
        <w:r w:rsidR="00574DEF">
          <w:rPr>
            <w:rFonts w:ascii="Arial" w:eastAsia="맑은 고딕" w:hAnsi="Arial"/>
            <w:color w:val="567D8C"/>
            <w:u w:val="single"/>
          </w:rPr>
          <w:t>IDTA 02048_Template_PredictiveMaintenance_forAASMetamodelV3.1.json</w:t>
        </w:r>
      </w:hyperlink>
    </w:p>
    <w:p w14:paraId="755D24F2" w14:textId="77777777" w:rsidR="00D30E1E" w:rsidRPr="000B5BD7" w:rsidRDefault="00D30E1E" w:rsidP="00D30E1E">
      <w:pPr>
        <w:pStyle w:val="20"/>
        <w:pageBreakBefore/>
      </w:pPr>
      <w:bookmarkStart w:id="50108" w:name="GuideNav50108"/>
      <w:r>
        <w:rPr>
          <w:rFonts w:hint="eastAsia"/>
        </w:rPr>
        <w:t xml:space="preserve">4. 예시 데이터 해석과 현장 적용</w:t>
      </w:r>
      <w:bookmarkEnd w:id="50108"/>
    </w:p>
    <w:p w14:paraId="115F580B" w14:textId="77777777" w:rsidR="00ED3238" w:rsidRDefault="00ED3238" w:rsidP="00493087">
      <w:pPr>
        <w:jc w:val="left"/>
      </w:pPr>
      <w:r>
        <w:rPr>
          <w:rFonts w:hint="eastAsia"/>
        </w:rPr>
        <w:t xml:space="preserve">○ 냉각수 입구 29 °C, 출구 35.6 °C와 온도 상승 6.6 K는 같은 예시 조건이다. OperationalData와 TimeSeries Metadata의 예시를 맞췄다.</w:t>
      </w:r>
    </w:p>
    <w:p w14:paraId="115F580B" w14:textId="77777777" w:rsidR="00ED3238" w:rsidRDefault="00ED3238" w:rsidP="00493087">
      <w:pPr>
        <w:jc w:val="left"/>
      </w:pPr>
      <w:r>
        <w:rPr>
          <w:rFonts w:hint="eastAsia"/>
        </w:rPr>
        <w:t xml:space="preserve">○ 기준 용융온도 1150 °C, 현재 용탕 온도 1465 °C, 목표 1480 °C에 대해 실제 과열도는 315 K, 목표 과열도는 330 K다. 1150 °C는 설명용 계산 기준이며 실제 합금의 액상선 온도는 현장에서 확인해야 한다.</w:t>
      </w:r>
    </w:p>
    <w:p w14:paraId="115F580B" w14:textId="77777777" w:rsidR="00ED3238" w:rsidRDefault="00ED3238" w:rsidP="00493087">
      <w:pPr>
        <w:jc w:val="left"/>
      </w:pPr>
      <w:r>
        <w:rPr>
          <w:rFonts w:hint="eastAsia"/>
        </w:rPr>
        <w:t xml:space="preserve">○ MeltTemperatureConformityIndex는 허용 온도대역 안에 있는 유효 표본 수를 전체 유효 표본 수로 나눈 0~1 비율이다. 예시 0.97은 97/100 가정이며 측정 집계 결과가 아니다. 집계 기간·허용대역·품질 기준을 현장에서 확정한다.</w:t>
      </w:r>
    </w:p>
    <w:p w14:paraId="115F580B" w14:textId="77777777" w:rsidR="00ED3238" w:rsidRDefault="00ED3238" w:rsidP="00493087">
      <w:pPr>
        <w:jc w:val="left"/>
      </w:pPr>
      <w:r>
        <w:rPr>
          <w:rFonts w:hint="eastAsia"/>
        </w:rPr>
        <w:t xml:space="preserve">○ MeltLossRate 13.333333%는 (장입 6.0 t−현재 용탕 5.2 t)/장입 6.0 t×100의 임시 질량차 지표다. 최종 출탕량·잔탕·회수량이 확인되기 전 최종 수율로 쓰지 않는다. MeltingThroughputRate 9 t/h는 별도 정격 6 t/40 min 예시다.</w:t>
      </w:r>
    </w:p>
    <w:p w14:paraId="115F580B" w14:textId="77777777" w:rsidR="00ED3238" w:rsidRDefault="00ED3238" w:rsidP="00493087">
      <w:pPr>
        <w:jc w:val="left"/>
      </w:pPr>
      <w:r>
        <w:rPr>
          <w:rFonts w:hint="eastAsia"/>
        </w:rPr>
        <w:t xml:space="preserve">○ RequiredMeltTemperatureSensor는 문자열 논리 자원 식별자 EXAMPLE-MeltTemperatureSensor-01이다. 측정값을 입력하는 칸이 아니며 실제 센서 자산과 별도 매핑한다.</w:t>
      </w:r>
    </w:p>
    <w:p w14:paraId="115F580B" w14:textId="77777777" w:rsidR="00ED3238" w:rsidRDefault="00ED3238" w:rsidP="00493087">
      <w:pPr>
        <w:jc w:val="left"/>
      </w:pPr>
      <w:r>
        <w:rPr>
          <w:rFonts w:hint="eastAsia"/>
        </w:rPr>
        <w:t xml:space="preserve">○ PredictiveMaintenance의 잔여수명·경계값·모델은 설명용 예시다. 학습 데이터, 예측 오차, 현장 검증 또는 정비 판단의 신뢰성을 입증하지 않는다.</w:t>
      </w:r>
    </w:p>
    <w:p w14:paraId="78DC3A08" w14:textId="77777777" w:rsidR="005235F7" w:rsidRPr="005235F7" w:rsidRDefault="005235F7" w:rsidP="00A610E6">
      <w:pPr>
        <w:rPr>
          <w:color w:val="000000" w:themeColor="text1"/>
        </w:rPr>
        <w:sectPr w:rsidR="005235F7" w:rsidRPr="005235F7" w:rsidSect="00216170">
          <w:headerReference w:type="default" r:id="rId72"/>
          <w:headerReference w:type="first" r:id="rId73"/>
          <w:pgSz w:w="11906" w:h="16838"/>
          <w:pgMar w:top="1701" w:right="1440" w:bottom="1440" w:left="1440" w:header="851" w:footer="992" w:gutter="0"/>
          <w:cols w:space="425"/>
          <w:titlePg/>
          <w:docGrid w:linePitch="360"/>
          <w:pgNumType w:fmt="decimal"/>
        </w:sectPr>
      </w:pPr>
    </w:p>
    <w:tbl>
      <w:bookmarkStart w:id="50109" w:name="GuideNav50109"/>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48A7619C" w14:textId="77777777" w:rsidTr="00F3746F">
        <w:trPr>
          <w:trHeight w:val="567"/>
        </w:trPr>
        <w:tc>
          <w:tcPr>
            <w:tcW w:w="9016" w:type="dxa"/>
            <w:shd w:val="clear" w:color="auto" w:fill="215F9A"/>
          </w:tcPr>
          <w:p w14:paraId="33AB2B42" w14:textId="77777777" w:rsidR="00D30E1E" w:rsidRPr="000C1751" w:rsidRDefault="00D30E1E" w:rsidP="00F3746F">
            <w:pPr>
              <w:pStyle w:val="10"/>
            </w:pPr>
            <w:bookmarkStart w:id="101" w:name="_Toc240132650"/>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bookmarkEnd w:id="50109"/>
    </w:tbl>
    <w:p w14:paraId="58588752" w14:textId="77777777" w:rsidR="00D30E1E" w:rsidRDefault="00D30E1E" w:rsidP="00D30E1E">
      <w:pPr>
        <w:pStyle w:val="20"/>
      </w:pPr>
      <w:bookmarkStart w:id="50110" w:name="GuideNav50110"/>
      <w:bookmarkStart w:id="102" w:name="_Toc240132651"/>
      <w:r>
        <w:rPr>
          <w:rFonts w:hint="eastAsia"/>
        </w:rPr>
        <w:t>1. 참조모델 활용</w:t>
      </w:r>
      <w:bookmarkEnd w:id="102"/>
      <w:bookmarkEnd w:id="50110"/>
    </w:p>
    <w:p w14:paraId="574C32F9"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214C60A9" w14:textId="77777777" w:rsidR="00D30E1E" w:rsidRDefault="00D30E1E" w:rsidP="00D30E1E"/>
    <w:p w14:paraId="0A2503F2" w14:textId="77777777" w:rsidR="00D30E1E" w:rsidRDefault="00D30E1E" w:rsidP="00D30E1E">
      <w:pPr>
        <w:pStyle w:val="20"/>
      </w:pPr>
      <w:bookmarkStart w:id="50111" w:name="GuideNav50111"/>
      <w:bookmarkStart w:id="103" w:name="_Toc184986005"/>
      <w:bookmarkStart w:id="104" w:name="_Toc240132652"/>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03"/>
      <w:bookmarkEnd w:id="104"/>
      <w:bookmarkEnd w:id="50111"/>
    </w:p>
    <w:p w14:paraId="49151881"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4959F28A"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BA84A2" w14:textId="77777777" w:rsidR="00D30E1E" w:rsidRPr="0076383B" w:rsidRDefault="00D30E1E" w:rsidP="00D30E1E"/>
    <w:p w14:paraId="007EEEEE"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74"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20A0DD28"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650FFF4" w14:textId="77777777" w:rsidR="0001304F" w:rsidRDefault="0001304F" w:rsidP="0001304F">
      <w:pPr>
        <w:pStyle w:val="af0"/>
        <w:jc w:val="center"/>
      </w:pPr>
      <w:bookmarkStart w:id="50112" w:name="GuideNav50112"/>
      <w:r>
        <w:t>그림 27 AASX PackageExplorer 다운로드 경로</w:t>
      </w:r>
      <w:bookmarkEnd w:id="50112"/>
    </w:p>
    <w:p w14:paraId="7C78105C"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2518A457" w14:textId="77777777" w:rsidR="00D30E1E" w:rsidRPr="00186A7F" w:rsidRDefault="00A17342" w:rsidP="00A17342">
      <w:pPr>
        <w:pStyle w:val="af0"/>
        <w:jc w:val="center"/>
      </w:pPr>
      <w:bookmarkStart w:id="50113" w:name="GuideNav50113"/>
      <w:r>
        <w:t>그림 28 AASX Package Explorer 파일 실행 초기화면</w:t>
      </w:r>
      <w:bookmarkEnd w:id="50113"/>
    </w:p>
    <w:p w14:paraId="3D656E74" w14:textId="77777777" w:rsidR="00D30E1E" w:rsidRPr="00186A7F" w:rsidRDefault="004B243E" w:rsidP="004B243E">
      <w:pPr>
        <w:tabs>
          <w:tab w:val="left" w:pos="2709"/>
        </w:tabs>
      </w:pPr>
      <w:r>
        <w:tab/>
      </w:r>
    </w:p>
    <w:p w14:paraId="774B319A"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1ABADC81" w14:textId="77777777" w:rsidR="00D30E1E" w:rsidRPr="00186A7F" w:rsidRDefault="00D30E1E" w:rsidP="00D30E1E">
      <w:r>
        <w:t>○ AAS 생성, Submodel 생성 등의 기능을 수행하기 위해서 아래 첫 번째 그림과 같이 ‘Edit’ 모드를 활성화시킨다. 이를 위해 아래 두 번째 그림과 같이, 상단의 작업창에서 [Workspace] - [Edit]모드를 클릭한다.</w:t>
      </w:r>
    </w:p>
    <w:p w14:paraId="0DAA0893" w14:textId="77777777" w:rsidR="00D30E1E" w:rsidRPr="00186A7F" w:rsidRDefault="00D30E1E" w:rsidP="00D30E1E"/>
    <w:p w14:paraId="4F179C5C"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7D64EA9" w14:textId="77777777" w:rsidR="00D30E1E" w:rsidRPr="00826600" w:rsidRDefault="00A17342" w:rsidP="00A17342">
      <w:pPr>
        <w:pStyle w:val="af0"/>
        <w:jc w:val="center"/>
      </w:pPr>
      <w:bookmarkStart w:id="50114" w:name="GuideNav50114"/>
      <w:r>
        <w:t>그림 29 활성화된 Edit 모드</w:t>
      </w:r>
      <w:bookmarkEnd w:id="50114"/>
    </w:p>
    <w:p w14:paraId="5394900C"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566F05C" w14:textId="77777777" w:rsidR="00A17342" w:rsidRPr="00186A7F" w:rsidRDefault="00A17342" w:rsidP="00A17342">
      <w:pPr>
        <w:pStyle w:val="af0"/>
        <w:jc w:val="center"/>
      </w:pPr>
      <w:bookmarkStart w:id="50115" w:name="GuideNav50115"/>
      <w:r>
        <w:t>그림 30 Edit 모드 활성화 단계</w:t>
      </w:r>
      <w:bookmarkEnd w:id="50115"/>
    </w:p>
    <w:p w14:paraId="591F9E49" w14:textId="77777777" w:rsidR="00D30E1E" w:rsidRPr="00186A7F" w:rsidRDefault="00D30E1E" w:rsidP="00D30E1E"/>
    <w:p w14:paraId="2D083E72"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305072C8"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50348E" w14:textId="77777777" w:rsidR="00D30E1E" w:rsidRPr="00186A7F" w:rsidRDefault="00D30E1E" w:rsidP="00D30E1E"/>
    <w:p w14:paraId="34FCF385"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6716F72D" w14:textId="77777777" w:rsidR="00D30E1E" w:rsidRDefault="00A17342" w:rsidP="00A17342">
      <w:pPr>
        <w:pStyle w:val="af0"/>
        <w:jc w:val="center"/>
      </w:pPr>
      <w:bookmarkStart w:id="50116" w:name="GuideNav50116"/>
      <w:r>
        <w:t>그림 31 AAS 생성</w:t>
      </w:r>
      <w:bookmarkEnd w:id="50116"/>
    </w:p>
    <w:p w14:paraId="77156C96" w14:textId="77777777" w:rsidR="00D30E1E" w:rsidRDefault="00D30E1E" w:rsidP="00D30E1E"/>
    <w:p w14:paraId="0BF39E45"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C0B8693" w14:textId="77777777" w:rsidR="00AC0BCC" w:rsidRDefault="00AC0BCC" w:rsidP="00AC0BCC">
      <w:pPr>
        <w:pStyle w:val="af0"/>
        <w:jc w:val="center"/>
      </w:pPr>
      <w:bookmarkStart w:id="50117" w:name="GuideNav50117"/>
      <w:r>
        <w:t>그림 32 AAS 정보</w:t>
      </w:r>
      <w:bookmarkEnd w:id="50117"/>
    </w:p>
    <w:p w14:paraId="01367026" w14:textId="77777777" w:rsidR="00D30E1E" w:rsidRPr="00CF6E7F" w:rsidRDefault="00D30E1E" w:rsidP="00D30E1E"/>
    <w:p w14:paraId="207924DE"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28821E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B8A7F2B" w14:textId="77777777" w:rsidR="00D30E1E" w:rsidRPr="00186A7F" w:rsidRDefault="00D30E1E" w:rsidP="00D30E1E"/>
    <w:p w14:paraId="2B3D4C5F"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9A79161" w14:textId="77777777" w:rsidR="00D30E1E" w:rsidRDefault="008A5C31" w:rsidP="008A5C31">
      <w:pPr>
        <w:pStyle w:val="af0"/>
        <w:jc w:val="center"/>
      </w:pPr>
      <w:bookmarkStart w:id="50118" w:name="GuideNav50118"/>
      <w:r>
        <w:t>그림 33 IDTA SubmodelTemplate 다운로드</w:t>
      </w:r>
      <w:bookmarkEnd w:id="50118"/>
    </w:p>
    <w:p w14:paraId="5C813145" w14:textId="77777777" w:rsidR="00D30E1E" w:rsidRDefault="00D30E1E" w:rsidP="00D30E1E"/>
    <w:p w14:paraId="634C07A5"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76CE2E23" w14:textId="77777777" w:rsidR="00FC1B9E" w:rsidRPr="00186A7F" w:rsidRDefault="00FC1B9E" w:rsidP="00FC1B9E">
      <w:pPr>
        <w:pStyle w:val="af0"/>
        <w:jc w:val="center"/>
      </w:pPr>
      <w:bookmarkStart w:id="50119" w:name="GuideNav50119"/>
      <w:r>
        <w:t>그림 34 IDTA SubmodelTemplate 파일 열기</w:t>
      </w:r>
      <w:bookmarkEnd w:id="50119"/>
    </w:p>
    <w:p w14:paraId="5ECCF5D1" w14:textId="77777777" w:rsidR="00D30E1E" w:rsidRPr="00186A7F" w:rsidRDefault="00D30E1E" w:rsidP="00D30E1E">
      <w:pPr>
        <w:rPr>
          <w:b/>
          <w:bCs/>
        </w:rPr>
      </w:pPr>
    </w:p>
    <w:p w14:paraId="77FF2B90"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13372EF2"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4710C8AA" w14:textId="77777777" w:rsidR="0073191E" w:rsidRPr="00186A7F" w:rsidRDefault="0073191E" w:rsidP="0073191E">
      <w:pPr>
        <w:pStyle w:val="af0"/>
        <w:jc w:val="center"/>
      </w:pPr>
      <w:bookmarkStart w:id="50120" w:name="GuideNav50120"/>
      <w:r>
        <w:t>그림 35 Template 이용 Submodel 생성</w:t>
      </w:r>
      <w:bookmarkEnd w:id="50120"/>
    </w:p>
    <w:p w14:paraId="69EEF7EC" w14:textId="77777777" w:rsidR="00D30E1E" w:rsidRPr="00B2472F" w:rsidRDefault="00D30E1E" w:rsidP="00D30E1E"/>
    <w:p w14:paraId="0FAA1498" w14:textId="77777777" w:rsidR="00D30E1E" w:rsidRDefault="00D30E1E" w:rsidP="00D30E1E">
      <w:r>
        <w:t>○ 아래 그림은 서브모델을 추가하는 방법을 보여 주는 도구 사용 예시이다. 본 용해로 참조모델의 구성은 제3장의 7개 서브모델을 기준으로 확인한다.</w:t>
      </w:r>
    </w:p>
    <w:p w14:paraId="0AE4C85D" w14:textId="77777777" w:rsidR="00D30E1E" w:rsidRPr="00186A7F" w:rsidRDefault="00D30E1E" w:rsidP="00D30E1E"/>
    <w:p w14:paraId="05E753A8" w14:textId="77777777" w:rsidR="00135F57" w:rsidRDefault="00314CA5" w:rsidP="00135F57">
      <w:pPr>
        <w:keepNext/>
        <w:jc w:val="center"/>
      </w:pPr>
      <w:r w:rsidRPr="00E47A12">
        <w:rPr>
          <w:noProof/>
        </w:rPr>
        <w:drawing>
          <wp:inline distT="0" distB="0" distL="0" distR="0" wp14:anchorId="41CC2D30" wp14:editId="1319768B">
            <wp:extent cx="5724000" cy="729293"/>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9629" b="57802"/>
                    <a:stretch>
                      <a:fillRect/>
                    </a:stretch>
                  </pic:blipFill>
                  <pic:spPr bwMode="auto">
                    <a:xfrm>
                      <a:off x="0" y="0"/>
                      <a:ext cx="5724000" cy="729293"/>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24000" cy="532701"/>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50410" b="25801"/>
                    <a:stretch>
                      <a:fillRect/>
                    </a:stretch>
                  </pic:blipFill>
                  <pic:spPr bwMode="auto">
                    <a:xfrm>
                      <a:off x="0" y="0"/>
                      <a:ext cx="5724000" cy="532701"/>
                    </a:xfrm>
                    <a:prstGeom prst="rect">
                      <a:avLst/>
                    </a:prstGeom>
                    <a:ln>
                      <a:noFill/>
                    </a:ln>
                    <a:extLst>
                      <a:ext uri="{53640926-AAD7-44D8-BBD7-CCE9431645EC}">
                        <a14:shadowObscured xmlns:a14="http://schemas.microsoft.com/office/drawing/2010/main"/>
                      </a:ext>
                    </a:extLst>
                  </pic:spPr>
                </pic:pic>
              </a:graphicData>
            </a:graphic>
          </wp:inline>
        </w:drawing>
      </w:r>
    </w:p>
    <w:p w14:paraId="16810C88" w14:textId="77777777" w:rsidR="00135F57" w:rsidRDefault="00135F57" w:rsidP="00135F57">
      <w:pPr>
        <w:pStyle w:val="af0"/>
        <w:jc w:val="center"/>
      </w:pPr>
      <w:bookmarkStart w:id="50121" w:name="GuideNav50121"/>
      <w:r>
        <w:t>그림 36 동일한 방법으로 추가한 3종의 Submodel</w:t>
      </w:r>
      <w:bookmarkEnd w:id="50121"/>
    </w:p>
    <w:p w14:paraId="6FCA6F3B" w14:textId="77777777" w:rsidR="00D30E1E" w:rsidRPr="00186A7F" w:rsidRDefault="00D30E1E" w:rsidP="00D30E1E"/>
    <w:p w14:paraId="441A229E"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39AEEEBA"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07091B8F"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372E317" w14:textId="77777777" w:rsidR="00481F5F" w:rsidRPr="00186A7F" w:rsidRDefault="00481F5F" w:rsidP="00481F5F">
      <w:pPr>
        <w:pStyle w:val="af0"/>
        <w:jc w:val="center"/>
      </w:pPr>
      <w:bookmarkStart w:id="50122" w:name="GuideNav50122"/>
      <w:r>
        <w:t>그림 37 Submodel 생성</w:t>
      </w:r>
      <w:bookmarkEnd w:id="50122"/>
    </w:p>
    <w:p w14:paraId="697EAE4A" w14:textId="77777777" w:rsidR="00D30E1E" w:rsidRDefault="00D30E1E" w:rsidP="00D30E1E"/>
    <w:p w14:paraId="3BF12AEB"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2E0851A3" w14:textId="77777777" w:rsidR="006A503A" w:rsidRPr="00186A7F" w:rsidRDefault="006A503A" w:rsidP="00D30E1E"/>
    <w:p w14:paraId="1030B302"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7501092" w14:textId="77777777" w:rsidR="003F57F5" w:rsidRDefault="00CC0CC7" w:rsidP="00CC0CC7">
      <w:pPr>
        <w:pStyle w:val="af0"/>
        <w:jc w:val="center"/>
      </w:pPr>
      <w:bookmarkStart w:id="50123" w:name="GuideNav50123"/>
      <w:r>
        <w:t>그림 38 SubmodelCollection 생성</w:t>
      </w:r>
      <w:bookmarkEnd w:id="50123"/>
    </w:p>
    <w:p w14:paraId="15987766" w14:textId="77777777" w:rsidR="003F57F5" w:rsidRDefault="006A503A" w:rsidP="006A503A">
      <w:pPr>
        <w:widowControl/>
        <w:wordWrap/>
        <w:autoSpaceDE/>
        <w:autoSpaceDN/>
        <w:spacing w:after="160"/>
        <w:jc w:val="left"/>
      </w:pPr>
      <w:r>
        <w:br w:type="page"/>
      </w:r>
    </w:p>
    <w:p w14:paraId="15294D0A"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6C7D28F6" w14:textId="77777777" w:rsidR="008C6C1B" w:rsidRPr="00186A7F" w:rsidRDefault="008C6C1B" w:rsidP="00D30E1E"/>
    <w:p w14:paraId="18994547"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4B037B73" w14:textId="77777777" w:rsidR="00FE5654" w:rsidRPr="00186A7F" w:rsidRDefault="00FE5654" w:rsidP="00FE5654">
      <w:pPr>
        <w:pStyle w:val="af0"/>
        <w:jc w:val="center"/>
      </w:pPr>
      <w:bookmarkStart w:id="50124" w:name="GuideNav50124"/>
      <w:r>
        <w:t>그림 39 SubmodelCollection 정보</w:t>
      </w:r>
      <w:bookmarkEnd w:id="50124"/>
    </w:p>
    <w:p w14:paraId="5FA3CFA1" w14:textId="77777777" w:rsidR="00D30E1E" w:rsidRDefault="00D30E1E" w:rsidP="00D30E1E">
      <w:pPr>
        <w:rPr>
          <w:b/>
          <w:bCs/>
        </w:rPr>
      </w:pPr>
    </w:p>
    <w:p w14:paraId="2A61401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6FE360DA"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107907F" w14:textId="77777777" w:rsidR="008C6C1B" w:rsidRPr="00186A7F" w:rsidRDefault="008C6C1B" w:rsidP="00D30E1E"/>
    <w:p w14:paraId="1A3F1103"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07C4E67" w14:textId="77777777" w:rsidR="00274F43" w:rsidRPr="00186A7F" w:rsidRDefault="00274F43" w:rsidP="00274F43">
      <w:pPr>
        <w:pStyle w:val="af0"/>
        <w:jc w:val="center"/>
      </w:pPr>
      <w:bookmarkStart w:id="50125" w:name="GuideNav50125"/>
      <w:r>
        <w:t>그림 40 Property 생성</w:t>
      </w:r>
      <w:bookmarkEnd w:id="50125"/>
    </w:p>
    <w:p w14:paraId="3BD867C6" w14:textId="77777777" w:rsidR="00D30E1E" w:rsidRPr="00A468A8" w:rsidRDefault="00D30E1E" w:rsidP="00D30E1E"/>
    <w:p w14:paraId="7811E86A" w14:textId="77777777" w:rsidR="00D30E1E" w:rsidRPr="00B9072F" w:rsidRDefault="00D30E1E" w:rsidP="00D30E1E">
      <w:pPr>
        <w:pStyle w:val="20"/>
      </w:pPr>
      <w:bookmarkStart w:id="50126" w:name="GuideNav50126"/>
      <w:bookmarkStart w:id="119" w:name="_Toc187157955"/>
      <w:bookmarkStart w:id="120" w:name="_Toc187162101"/>
      <w:bookmarkStart w:id="121" w:name="_Toc240132653"/>
      <w:r>
        <w:rPr>
          <w:rFonts w:hint="eastAsia"/>
        </w:rPr>
        <w:lastRenderedPageBreak/>
        <w:t>3</w:t>
      </w:r>
      <w:r w:rsidRPr="00B9072F">
        <w:rPr>
          <w:rFonts w:hint="eastAsia"/>
        </w:rPr>
        <w:t xml:space="preserve">. </w:t>
      </w:r>
      <w:r>
        <w:rPr>
          <w:rFonts w:hint="eastAsia"/>
        </w:rPr>
        <w:t>AAS 모델(템플릿)을 실제 제품별 AAS 인스턴스로 전환</w:t>
      </w:r>
      <w:bookmarkEnd w:id="119"/>
      <w:bookmarkEnd w:id="120"/>
      <w:bookmarkEnd w:id="121"/>
      <w:bookmarkEnd w:id="50126"/>
    </w:p>
    <w:p w14:paraId="620E1128"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50B5260A" w14:textId="77777777" w:rsidR="00D30E1E" w:rsidRDefault="00D30E1E" w:rsidP="00D30E1E">
      <w:r>
        <w:rPr>
          <w:rFonts w:hint="eastAsia"/>
        </w:rPr>
        <w:t>○ Edit 모드에서 아래 그림과 같이 AssetInformation을 선택 시 표시되는 오른쪽 Element 메뉴의 assetKind(kind) 값을 Instance로 선택한다.</w:t>
      </w:r>
    </w:p>
    <w:p w14:paraId="508126CC" w14:textId="77777777" w:rsidR="008C6C1B" w:rsidRDefault="008C6C1B" w:rsidP="00D30E1E"/>
    <w:p w14:paraId="05BA3FCC"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35FDF756">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90D72"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8DC57BF" id="직사각형 5" o:spid="_x0000_s1034" style="position:absolute;left:0;text-align:left;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" filled="f" strokecolor="red" strokeweight="4.5pt">
                <v:textbox>
                  <w:txbxContent>
                    <w:p w14:paraId="181D4572" w14:textId="77777777" w:rsidR="00507F17" w:rsidRDefault="00507F17" w:rsidP="00507F17">
                      <w:pPr>
                        <w:jc w:val="center"/>
                      </w:pPr>
                    </w:p>
                  </w:txbxContent>
                </v:textbox>
                <w10:wrap anchorx="margin"/>
              </v:rect>
            </w:pict>
          </mc:Fallback>
        </mc:AlternateContent>
      </w:r>
      <w:r w:rsidR="00883BA9" w:rsidRPr="00883BA9">
        <w:rPr>
          <w:noProof/>
        </w:rPr>
        <w:drawing>
          <wp:inline distT="0" distB="0" distL="0" distR="0" wp14:anchorId="13F8AE38" wp14:editId="7D489FF9">
            <wp:extent cx="5724000" cy="2001434"/>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9"/>
                    <a:stretch>
                      <a:fillRect/>
                    </a:stretch>
                  </pic:blipFill>
                  <pic:spPr>
                    <a:xfrm>
                      <a:off x="0" y="0"/>
                      <a:ext cx="5724000" cy="2001434"/>
                    </a:xfrm>
                    <a:prstGeom prst="rect">
                      <a:avLst/>
                    </a:prstGeom>
                  </pic:spPr>
                </pic:pic>
              </a:graphicData>
            </a:graphic>
          </wp:inline>
        </w:drawing>
      </w:r>
    </w:p>
    <w:p w14:paraId="552E26DC" w14:textId="77777777" w:rsidR="00D975E3" w:rsidRPr="00186A7F" w:rsidRDefault="00D975E3" w:rsidP="00D975E3">
      <w:pPr>
        <w:pStyle w:val="af0"/>
        <w:jc w:val="center"/>
      </w:pPr>
      <w:bookmarkStart w:id="50127" w:name="GuideNav50127"/>
      <w:r>
        <w:t>그림 41 AssetInformation의 kind 변경</w:t>
      </w:r>
      <w:bookmarkEnd w:id="50127"/>
    </w:p>
    <w:p w14:paraId="6695B723" w14:textId="77777777" w:rsidR="00D30E1E" w:rsidRDefault="00D30E1E" w:rsidP="00D30E1E"/>
    <w:p w14:paraId="189FA52A"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3F9001DE"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2A471AD" w14:textId="77777777" w:rsidR="008C6C1B" w:rsidRDefault="008C6C1B" w:rsidP="00D30E1E"/>
    <w:p w14:paraId="49A9AD06"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0959B9A3">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489B6D" w14:textId="77777777" w:rsidR="00507F17" w:rsidRDefault="00507F17" w:rsidP="00507F17">
                            <w:pPr>
                              <w:jc w:val="center"/>
                            </w:pPr>
                          </w:p>
                        </w:txbxContent>
                      </wps:txbx>
                      <wps:bodyPr rtlCol="0" anchor="ctr"/>
                    </wps:wsp>
                  </a:graphicData>
                </a:graphic>
                <wp14:sizeRelH relativeFrom="margin">
                  <wp14:pctWidth>0</wp14:pctWidth>
                </wp14:sizeRelH>
              </wp:anchor>
            </w:drawing>
          </mc:Choice>
          <mc:Fallback>
            <w:pict>
              <v:rect w14:anchorId="14E4B888" id="_x0000_s1035" style="position:absolute;left:0;text-align:left;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" filled="f" strokecolor="red" strokeweight="4.5pt">
                <v:textbox>
                  <w:txbxContent>
                    <w:p w14:paraId="25C81EFE"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56013568" wp14:editId="24EEB43B">
            <wp:extent cx="5724000" cy="2018556"/>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90"/>
                    <a:srcRect l="71679" b="68854"/>
                    <a:stretch>
                      <a:fillRect/>
                    </a:stretch>
                  </pic:blipFill>
                  <pic:spPr>
                    <a:xfrm>
                      <a:off x="0" y="0"/>
                      <a:ext cx="5724000" cy="2018556"/>
                    </a:xfrm>
                    <a:prstGeom prst="rect">
                      <a:avLst/>
                    </a:prstGeom>
                  </pic:spPr>
                </pic:pic>
              </a:graphicData>
            </a:graphic>
          </wp:inline>
        </w:drawing>
      </w:r>
    </w:p>
    <w:p w14:paraId="0D5F9B58" w14:textId="77777777" w:rsidR="00D975E3" w:rsidRDefault="00D975E3" w:rsidP="00D975E3">
      <w:pPr>
        <w:pStyle w:val="af0"/>
        <w:jc w:val="center"/>
      </w:pPr>
      <w:bookmarkStart w:id="50128" w:name="GuideNav50128"/>
      <w:r>
        <w:t>그림 42 AssetInformation의 globalAssetId 입력</w:t>
      </w:r>
      <w:bookmarkEnd w:id="50128"/>
    </w:p>
    <w:p w14:paraId="27D7427B" w14:textId="77777777" w:rsidR="00D30E1E" w:rsidRDefault="00B269F9" w:rsidP="00B269F9">
      <w:pPr>
        <w:widowControl/>
        <w:wordWrap/>
        <w:autoSpaceDE/>
        <w:autoSpaceDN/>
        <w:spacing w:after="160"/>
        <w:jc w:val="left"/>
      </w:pPr>
      <w:r>
        <w:br w:type="page"/>
      </w:r>
    </w:p>
    <w:p w14:paraId="081E356A" w14:textId="77777777" w:rsidR="00D30E1E" w:rsidRDefault="00D30E1E" w:rsidP="00D30E1E">
      <w:r>
        <w:rPr>
          <w:rFonts w:hint="eastAsia"/>
        </w:rPr>
        <w:lastRenderedPageBreak/>
        <w:t>○ Type/Instance 구분은 AssetInformation의 assetKind = Instance로 설정한다. assetType은 선택 항목이며, 사용하는 경우 해당 자산에 맞는 타입 정보를 입력한다.</w:t>
      </w:r>
    </w:p>
    <w:p w14:paraId="09F3D6FD" w14:textId="77777777" w:rsidR="008C6C1B" w:rsidRDefault="008C6C1B" w:rsidP="00D30E1E"/>
    <w:p w14:paraId="6A8B5337" w14:textId="77777777" w:rsidR="00157B18" w:rsidRDefault="000A6FA6" w:rsidP="00157B18">
      <w:pPr>
        <w:keepNext/>
      </w:pPr>
      <w:r w:rsidRPr="000A6FA6">
        <w:rPr>
          <w:noProof/>
        </w:rPr>
        <w:drawing>
          <wp:inline distT="0" distB="0" distL="0" distR="0" wp14:anchorId="459D38A7" wp14:editId="270FA5AB">
            <wp:extent cx="5724000" cy="2001504"/>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9"/>
                    <a:stretch>
                      <a:fillRect/>
                    </a:stretch>
                  </pic:blipFill>
                  <pic:spPr>
                    <a:xfrm>
                      <a:off x="0" y="0"/>
                      <a:ext cx="5724000" cy="2001504"/>
                    </a:xfrm>
                    <a:prstGeom prst="rect">
                      <a:avLst/>
                    </a:prstGeom>
                  </pic:spPr>
                </pic:pic>
              </a:graphicData>
            </a:graphic>
          </wp:inline>
        </w:drawing>
      </w:r>
    </w:p>
    <w:p w14:paraId="7E0464BB" w14:textId="77777777" w:rsidR="00157B18" w:rsidRPr="00186A7F" w:rsidRDefault="00157B18" w:rsidP="00157B18">
      <w:pPr>
        <w:pStyle w:val="af0"/>
        <w:jc w:val="center"/>
      </w:pPr>
      <w:bookmarkStart w:id="50129" w:name="GuideNav50129"/>
      <w:r>
        <w:t>그림 43 AssetInformation의 assetKind 설정 확인</w:t>
      </w:r>
      <w:bookmarkEnd w:id="50129"/>
    </w:p>
    <w:p w14:paraId="09994E87" w14:textId="77777777" w:rsidR="00D30E1E" w:rsidRPr="00211722" w:rsidRDefault="00D30E1E" w:rsidP="00D30E1E"/>
    <w:p w14:paraId="5966366E"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1430C4D" w14:textId="77777777" w:rsidR="003313F1" w:rsidRDefault="00D30E1E" w:rsidP="00D30E1E">
      <w:r>
        <w:rPr>
          <w:rFonts w:hint="eastAsia"/>
        </w:rPr>
        <w:t>○ Edit 모드에서 아래 그림의 서브모델의 Kind (of model) 메뉴의 Instance를 선택한다.</w:t>
      </w:r>
    </w:p>
    <w:p w14:paraId="443BC6DB" w14:textId="77777777" w:rsidR="003313F1" w:rsidRDefault="003313F1" w:rsidP="00D30E1E"/>
    <w:p w14:paraId="44489414"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91"/>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2F6598E9" w14:textId="77777777" w:rsidR="00D30E1E" w:rsidRDefault="002D7DB1" w:rsidP="002D7DB1">
      <w:pPr>
        <w:pStyle w:val="af0"/>
        <w:jc w:val="center"/>
      </w:pPr>
      <w:bookmarkStart w:id="50130" w:name="GuideNav50130"/>
      <w:r>
        <w:t>그림 44 Submodel 인스턴스</w:t>
      </w:r>
      <w:bookmarkEnd w:id="50130"/>
    </w:p>
    <w:p w14:paraId="67A7EDB8" w14:textId="77777777" w:rsidR="00D30E1E" w:rsidRDefault="00D30E1E" w:rsidP="00D30E1E"/>
    <w:p w14:paraId="3057AC3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E75D9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7A305213" w14:textId="77777777" w:rsidR="002D7DB1" w:rsidRDefault="002D7DB1" w:rsidP="00D30E1E"/>
    <w:p w14:paraId="2AC9983E" w14:textId="77777777" w:rsidR="00F12AA8" w:rsidRDefault="00D30E1E" w:rsidP="00F12AA8">
      <w:pPr>
        <w:keepNext/>
      </w:pPr>
      <w:r>
        <w:rPr>
          <w:rFonts w:hint="eastAsia"/>
          <w:noProof/>
        </w:rPr>
        <w:lastRenderedPageBreak/>
        <w:drawing>
          <wp:inline distT="0" distB="0" distL="0" distR="0" wp14:anchorId="20180EC6" wp14:editId="426DC22A">
            <wp:extent cx="5724000" cy="1620413"/>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92" cstate="print"/>
                    <a:srcRect/>
                    <a:stretch>
                      <a:fillRect/>
                    </a:stretch>
                  </pic:blipFill>
                  <pic:spPr bwMode="auto">
                    <a:xfrm>
                      <a:off x="0" y="0"/>
                      <a:ext cx="5724000" cy="1620413"/>
                    </a:xfrm>
                    <a:prstGeom prst="rect">
                      <a:avLst/>
                    </a:prstGeom>
                    <a:noFill/>
                    <a:ln w="9525">
                      <a:noFill/>
                      <a:miter lim="800000"/>
                      <a:headEnd/>
                      <a:tailEnd/>
                    </a:ln>
                  </pic:spPr>
                </pic:pic>
              </a:graphicData>
            </a:graphic>
          </wp:inline>
        </w:drawing>
      </w:r>
    </w:p>
    <w:p w14:paraId="12E24763" w14:textId="77777777" w:rsidR="00D30E1E" w:rsidRDefault="00F12AA8" w:rsidP="00F12AA8">
      <w:pPr>
        <w:pStyle w:val="af0"/>
        <w:jc w:val="center"/>
      </w:pPr>
      <w:bookmarkStart w:id="50131" w:name="GuideNav50131"/>
      <w:r>
        <w:t>그림 45 Property 인스턴스</w:t>
      </w:r>
      <w:bookmarkEnd w:id="50131"/>
    </w:p>
    <w:p w14:paraId="0DD951AC" w14:textId="77777777" w:rsidR="00D30E1E" w:rsidRDefault="00D30E1E" w:rsidP="00D30E1E"/>
    <w:p w14:paraId="651EE981"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6DF0F8A4" w14:textId="77777777" w:rsidR="000A6FA6" w:rsidRDefault="00D30E1E" w:rsidP="00D30E1E">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507F924E" w14:textId="77777777" w:rsidR="002D7DB1" w:rsidRDefault="002D7DB1" w:rsidP="00D30E1E"/>
    <w:p w14:paraId="491C9560" w14:textId="77777777" w:rsidR="00F12AA8" w:rsidRDefault="00954F13" w:rsidP="00F12AA8">
      <w:pPr>
        <w:keepNext/>
      </w:pPr>
      <w:r w:rsidRPr="00954F13">
        <w:rPr>
          <w:noProof/>
        </w:rPr>
        <w:drawing>
          <wp:inline distT="0" distB="0" distL="0" distR="0" wp14:anchorId="6E280F81" wp14:editId="30A7544C">
            <wp:extent cx="5724000" cy="1502978"/>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93"/>
                    <a:srcRect b="34675"/>
                    <a:stretch>
                      <a:fillRect/>
                    </a:stretch>
                  </pic:blipFill>
                  <pic:spPr bwMode="auto">
                    <a:xfrm>
                      <a:off x="0" y="0"/>
                      <a:ext cx="5724000" cy="1502978"/>
                    </a:xfrm>
                    <a:prstGeom prst="rect">
                      <a:avLst/>
                    </a:prstGeom>
                    <a:ln>
                      <a:noFill/>
                    </a:ln>
                    <a:extLst>
                      <a:ext uri="{53640926-AAD7-44D8-BBD7-CCE9431645EC}">
                        <a14:shadowObscured xmlns:a14="http://schemas.microsoft.com/office/drawing/2010/main"/>
                      </a:ext>
                    </a:extLst>
                  </pic:spPr>
                </pic:pic>
              </a:graphicData>
            </a:graphic>
          </wp:inline>
        </w:drawing>
      </w:r>
    </w:p>
    <w:p w14:paraId="689B51F3" w14:textId="77777777" w:rsidR="00D30E1E" w:rsidRDefault="00F12AA8" w:rsidP="00F12AA8">
      <w:pPr>
        <w:pStyle w:val="af0"/>
        <w:jc w:val="center"/>
      </w:pPr>
      <w:bookmarkStart w:id="50132" w:name="GuideNav50132"/>
      <w:r>
        <w:t>그림 46 AAS 인스턴스 변환 전 화면</w:t>
      </w:r>
      <w:bookmarkEnd w:id="50132"/>
    </w:p>
    <w:p w14:paraId="29A3BB75" w14:textId="77777777" w:rsidR="00954F13" w:rsidRPr="00954F13" w:rsidRDefault="00954F13" w:rsidP="00954F13"/>
    <w:p w14:paraId="095B4BBA" w14:textId="77777777" w:rsidR="009057F6" w:rsidRDefault="00954F13" w:rsidP="009057F6">
      <w:pPr>
        <w:keepNext/>
      </w:pPr>
      <w:r w:rsidRPr="00954F13">
        <w:rPr>
          <w:noProof/>
        </w:rPr>
        <w:drawing>
          <wp:inline distT="0" distB="0" distL="0" distR="0" wp14:anchorId="258A6E00" wp14:editId="3F86E61F">
            <wp:extent cx="5724000" cy="1496636"/>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4"/>
                    <a:srcRect b="25646"/>
                    <a:stretch>
                      <a:fillRect/>
                    </a:stretch>
                  </pic:blipFill>
                  <pic:spPr bwMode="auto">
                    <a:xfrm>
                      <a:off x="0" y="0"/>
                      <a:ext cx="5724000" cy="1496636"/>
                    </a:xfrm>
                    <a:prstGeom prst="rect">
                      <a:avLst/>
                    </a:prstGeom>
                    <a:ln>
                      <a:noFill/>
                    </a:ln>
                    <a:extLst>
                      <a:ext uri="{53640926-AAD7-44D8-BBD7-CCE9431645EC}">
                        <a14:shadowObscured xmlns:a14="http://schemas.microsoft.com/office/drawing/2010/main"/>
                      </a:ext>
                    </a:extLst>
                  </pic:spPr>
                </pic:pic>
              </a:graphicData>
            </a:graphic>
          </wp:inline>
        </w:drawing>
      </w:r>
    </w:p>
    <w:p w14:paraId="0E74D858" w14:textId="77777777" w:rsidR="008B73CC" w:rsidRDefault="009057F6" w:rsidP="009057F6">
      <w:pPr>
        <w:pStyle w:val="af0"/>
        <w:jc w:val="center"/>
      </w:pPr>
      <w:bookmarkStart w:id="50133" w:name="GuideNav50133"/>
      <w:r>
        <w:t>그림 47 AAS 인스턴스 변환 후 화면</w:t>
      </w:r>
      <w:bookmarkEnd w:id="50133"/>
    </w:p>
    <w:p w14:paraId="339C5D2B" w14:textId="77777777" w:rsidR="009F09A9" w:rsidRDefault="009F09A9">
      <w:pPr>
        <w:widowControl/>
        <w:wordWrap/>
        <w:autoSpaceDE/>
        <w:autoSpaceDN/>
        <w:spacing w:after="160"/>
        <w:jc w:val="left"/>
      </w:pPr>
      <w:r>
        <w:br w:type="page"/>
      </w:r>
    </w:p>
    <w:p>
      <w:pPr>
        <w:sectPr w:rsidR="008B2CB9" w:rsidSect="0016070E">
          <w:headerReference w:type="default" r:id="rId101"/>
          <w:headerReference w:type="first" r:id="rId102"/>
          <w:pgSz w:w="11906" w:h="16838"/>
          <w:pgMar w:top="1701" w:right="1440" w:bottom="1440" w:left="1440" w:header="851" w:footer="992" w:gutter="0"/>
          <w:cols w:space="425"/>
          <w:titlePg/>
          <w:docGrid w:linePitch="360"/>
          <w:pgNumType w:fmt="decimal"/>
        </w:sectPr>
      </w:pPr>
    </w:p>
    <w:p w14:paraId="755D24F2" w14:textId="77777777" w:rsidR="00D30E1E" w:rsidRPr="000B5BD7" w:rsidRDefault="00D30E1E" w:rsidP="00D30E1E">
      <w:pPr>
        <w:pStyle w:val="20"/>
      </w:pPr>
      <w:bookmarkStart w:id="50134" w:name="GuideNav50134"/>
      <w:r>
        <w:rPr>
          <w:rFonts w:hint="eastAsia"/>
        </w:rPr>
        <w:t xml:space="preserve">부록 A. 용해로 AAS 참조모델 활용 시나리오</w:t>
      </w:r>
      <w:bookmarkEnd w:id="50134"/>
    </w:p>
    <w:p>
      <w:pPr>
        <w:keepNext/>
        <w:spacing w:after="100"/>
      </w:pPr>
      <w:r>
        <w:rPr>
          <w:rFonts w:ascii="맑은 고딕" w:hAnsi="맑은 고딕"/>
          <w:b/>
          <w:sz w:val="24"/>
        </w:rPr>
        <w:t>가. 활용 시나리오 개요</w:t>
      </w:r>
    </w:p>
    <w:p>
      <w:pPr>
        <w:spacing w:after="100"/>
      </w:pPr>
      <w:r>
        <w:rPr>
          <w:rFonts w:ascii="맑은 고딕" w:hAnsi="맑은 고딕"/>
          <w:b w:val="0"/>
          <w:sz w:val="20"/>
        </w:rPr>
        <w:t>○ 용해로 참조모델은 장비 선정부터 운전, 품질 확인, 정비, 문서 관리와 외부 시스템 연계에 활용할 수 있다. 아래 그림은 활용 방법을 설명한 예시이다. 파일의 예시값과 그림 속 화면은 실제 센서 연결이나 운영 중인 시스템의 결과를 뜻하지 않는다. 실제 수집·저장·조회 기능은 장비 신호와 저장소를 연결하여 구현한다.</w:t>
      </w:r>
    </w:p>
    <w:p>
      <w:pPr>
        <w:keepNext/>
        <w:pageBreakBefore w:val="0"/>
        <w:spacing w:after="100"/>
      </w:pPr>
      <w:r>
        <w:rPr>
          <w:rFonts w:ascii="맑은 고딕" w:hAnsi="맑은 고딕"/>
          <w:b/>
          <w:sz w:val="24"/>
        </w:rPr>
        <w:t>나. 시나리오 1 장비 도입 및 용해 능력 검토</w:t>
      </w:r>
    </w:p>
    <w:p>
      <w:pPr>
        <w:spacing w:after="100"/>
      </w:pPr>
      <w:r>
        <w:rPr>
          <w:rFonts w:ascii="맑은 고딕" w:hAnsi="맑은 고딕"/>
          <w:b w:val="0"/>
          <w:sz w:val="20"/>
        </w:rPr>
        <w:t>○ 목적: 요구 재질과 생산량에 맞는 용해로를 선정하고 설치 조건을 확인한다.</w:t>
      </w:r>
    </w:p>
    <w:p>
      <w:pPr>
        <w:spacing w:after="100"/>
      </w:pPr>
      <w:r>
        <w:rPr>
          <w:rFonts w:ascii="맑은 고딕" w:hAnsi="맑은 고딕"/>
          <w:b w:val="0"/>
          <w:sz w:val="20"/>
        </w:rPr>
        <w:t>○ 활용 서브모델: Nameplate, TechnicalData</w:t>
      </w:r>
    </w:p>
    <w:p>
      <w:pPr>
        <w:spacing w:after="100"/>
      </w:pPr>
      <w:r>
        <w:rPr>
          <w:rFonts w:ascii="맑은 고딕" w:hAnsi="맑은 고딕"/>
          <w:b w:val="0"/>
          <w:sz w:val="20"/>
        </w:rPr>
        <w:t>○ 세부 내용: 대상 금속, 한 번에 처리할 양, 필요한 처리 속도와 설치 공간을 정리한다. 후보 장비의 정격 용량·전력·냉각·전기 조건을 같은 단위로 비교하고, 제조사 자료 및 현장 전원·냉각 설비와 대조한다. 한 배치의 용량과 시간당 처리량을 서로 다른 사양으로 구별한다.</w:t>
      </w:r>
    </w:p>
    <w:p>
      <w:pPr>
        <w:spacing w:after="100"/>
      </w:pPr>
      <w:r>
        <w:rPr>
          <w:rFonts w:ascii="맑은 고딕" w:hAnsi="맑은 고딕"/>
          <w:b w:val="0"/>
          <w:sz w:val="20"/>
        </w:rPr>
        <w:t>○ 주요 활용 속성: 제조사, 제품명, 일련번호, 용량, 정격 전력, 냉각 및 전기 사양.</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2" name="Picture 2111578182"/>
            <wp:cNvGraphicFramePr>
              <a:graphicFrameLocks noChangeAspect="1"/>
            </wp:cNvGraphicFramePr>
            <a:graphic>
              <a:graphicData uri="http://schemas.openxmlformats.org/drawingml/2006/picture">
                <pic:pic>
                  <pic:nvPicPr>
                    <pic:cNvPr id="0" name="scenario-1.png"/>
                    <pic:cNvPicPr/>
                  </pic:nvPicPr>
                  <pic:blipFill>
                    <a:blip r:embed="rId67"/>
                    <a:stretch>
                      <a:fillRect/>
                    </a:stretch>
                  </pic:blipFill>
                  <pic:spPr>
                    <a:xfrm>
                      <a:off x="0" y="0"/>
                      <a:ext cx="5508000" cy="1836000"/>
                    </a:xfrm>
                    <a:prstGeom prst="rect"/>
                  </pic:spPr>
                </pic:pic>
              </a:graphicData>
            </a:graphic>
          </wp:inline>
        </w:drawing>
      </w:r>
    </w:p>
    <w:p>
      <w:pPr>
        <w:keepNext w:val="0"/>
        <w:keepLines/>
        <w:spacing w:after="100"/>
        <w:jc w:val="center"/>
      </w:pPr>
      <w:bookmarkStart w:id="50135" w:name="GuideNav50135"/>
      <w:r>
        <w:t>그림 A-1 활용 시나리오 1 장비 도입 및 용해 능력 검토</w:t>
      </w:r>
      <w:bookmarkEnd w:id="50135"/>
    </w:p>
    <w:p>
      <w:pPr>
        <w:keepNext/>
        <w:pageBreakBefore/>
        <w:spacing w:after="100"/>
      </w:pPr>
      <w:r>
        <w:rPr>
          <w:rFonts w:ascii="맑은 고딕" w:hAnsi="맑은 고딕"/>
          <w:b/>
          <w:sz w:val="24"/>
        </w:rPr>
        <w:t>다. 시나리오 2 실시간 운전 상태 확인</w:t>
      </w:r>
    </w:p>
    <w:p>
      <w:pPr>
        <w:spacing w:after="100"/>
      </w:pPr>
      <w:r>
        <w:rPr>
          <w:rFonts w:ascii="맑은 고딕" w:hAnsi="맑은 고딕"/>
          <w:b w:val="0"/>
          <w:sz w:val="20"/>
        </w:rPr>
        <w:t>○ 목적: 공정 단계별 현재값과 이상 징후를 확인한다.</w:t>
      </w:r>
    </w:p>
    <w:p>
      <w:pPr>
        <w:spacing w:after="100"/>
      </w:pPr>
      <w:r>
        <w:rPr>
          <w:rFonts w:ascii="맑은 고딕" w:hAnsi="맑은 고딕"/>
          <w:b w:val="0"/>
          <w:sz w:val="20"/>
        </w:rPr>
        <w:t>○ 활용 서브모델: OperationalData</w:t>
      </w:r>
    </w:p>
    <w:p>
      <w:pPr>
        <w:spacing w:after="100"/>
      </w:pPr>
      <w:r>
        <w:rPr>
          <w:rFonts w:ascii="맑은 고딕" w:hAnsi="맑은 고딕"/>
          <w:b w:val="0"/>
          <w:sz w:val="20"/>
        </w:rPr>
        <w:t>○ 세부 내용: 제어기나 센서의 값을 AAS 항목과 대응시킨 뒤 온도·전력·냉각 상태를 수집한다. 단위와 배율, 측정시각, 누락·오류 값을 함께 확인하고, 현장 운전 화면의 값과 대조한다. 장입·용해·보온·출탕의 단계에 따라 정상 범위가 달라질 수 있으므로 해당 단계의 기준으로 상태를 해석한다.</w:t>
      </w:r>
    </w:p>
    <w:p>
      <w:pPr>
        <w:spacing w:after="100"/>
      </w:pPr>
      <w:r>
        <w:rPr>
          <w:rFonts w:ascii="맑은 고딕" w:hAnsi="맑은 고딕"/>
          <w:b w:val="0"/>
          <w:sz w:val="20"/>
        </w:rPr>
        <w:t>○ 주요 활용 속성: 용탕 온도, 전력·전류, 냉각수 온도·유량·압력, 유압, 운전 상태·알람.</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3" name="Picture 2111578183"/>
            <wp:cNvGraphicFramePr>
              <a:graphicFrameLocks noChangeAspect="1"/>
            </wp:cNvGraphicFramePr>
            <a:graphic>
              <a:graphicData uri="http://schemas.openxmlformats.org/drawingml/2006/picture">
                <pic:pic>
                  <pic:nvPicPr>
                    <pic:cNvPr id="0" name="scenario-2.png"/>
                    <pic:cNvPicPr/>
                  </pic:nvPicPr>
                  <pic:blipFill>
                    <a:blip r:embed="rId95"/>
                    <a:stretch>
                      <a:fillRect/>
                    </a:stretch>
                  </pic:blipFill>
                  <pic:spPr>
                    <a:xfrm>
                      <a:off x="0" y="0"/>
                      <a:ext cx="5508000" cy="1836000"/>
                    </a:xfrm>
                    <a:prstGeom prst="rect"/>
                  </pic:spPr>
                </pic:pic>
              </a:graphicData>
            </a:graphic>
          </wp:inline>
        </w:drawing>
      </w:r>
    </w:p>
    <w:p>
      <w:pPr>
        <w:keepNext w:val="0"/>
        <w:keepLines/>
        <w:spacing w:after="100"/>
        <w:jc w:val="center"/>
      </w:pPr>
      <w:bookmarkStart w:id="50136" w:name="GuideNav50136"/>
      <w:r>
        <w:t>그림 A-2 활용 시나리오 2 실시간 운전 상태 확인</w:t>
      </w:r>
      <w:bookmarkEnd w:id="50136"/>
    </w:p>
    <w:p>
      <w:pPr>
        <w:keepNext/>
        <w:pageBreakBefore/>
        <w:spacing w:after="100"/>
      </w:pPr>
      <w:r>
        <w:rPr>
          <w:rFonts w:ascii="맑은 고딕" w:hAnsi="맑은 고딕"/>
          <w:b/>
          <w:sz w:val="24"/>
        </w:rPr>
        <w:t>라. 시나리오 3 설정 조건과 배치 품질 추적</w:t>
      </w:r>
    </w:p>
    <w:p>
      <w:pPr>
        <w:spacing w:after="100"/>
      </w:pPr>
      <w:r>
        <w:rPr>
          <w:rFonts w:ascii="맑은 고딕" w:hAnsi="맑은 고딕"/>
          <w:b w:val="0"/>
          <w:sz w:val="20"/>
        </w:rPr>
        <w:t>○ 목적: 작업 설정과 실제 운전을 연결해 배치별 차이의 원인을 살핀다.</w:t>
      </w:r>
    </w:p>
    <w:p>
      <w:pPr>
        <w:spacing w:after="100"/>
      </w:pPr>
      <w:r>
        <w:rPr>
          <w:rFonts w:ascii="맑은 고딕" w:hAnsi="맑은 고딕"/>
          <w:b w:val="0"/>
          <w:sz w:val="20"/>
        </w:rPr>
        <w:t>○ 활용 서브모델: ProcessParameters, OperationalData, TimeSeries</w:t>
      </w:r>
    </w:p>
    <w:p>
      <w:pPr>
        <w:spacing w:after="100"/>
      </w:pPr>
      <w:r>
        <w:rPr>
          <w:rFonts w:ascii="맑은 고딕" w:hAnsi="맑은 고딕"/>
          <w:b w:val="0"/>
          <w:sz w:val="20"/>
        </w:rPr>
        <w:t>○ 세부 내용: 작업에 적용한 재료와 목표 온도 등 설정 조건을 확인한다. 같은 배치의 실제 온도 변화를 시간 순서로 비교하고, 목표 도달과 보온 상태를 살핀다. 품질 결과와 연결하려면 검사 결과의 배치 식별정보 및 측정시각도 일치시켜야 한다.</w:t>
      </w:r>
    </w:p>
    <w:p>
      <w:pPr>
        <w:spacing w:after="100"/>
      </w:pPr>
      <w:r>
        <w:rPr>
          <w:rFonts w:ascii="맑은 고딕" w:hAnsi="맑은 고딕"/>
          <w:b w:val="0"/>
          <w:sz w:val="20"/>
        </w:rPr>
        <w:t>○ 주요 활용 속성: 목표 용탕 온도, 목표 과열도, 실제 온도, 기록 시각, Metadata, ExternalSegment.</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4" name="Picture 2111578184"/>
            <wp:cNvGraphicFramePr>
              <a:graphicFrameLocks noChangeAspect="1"/>
            </wp:cNvGraphicFramePr>
            <a:graphic>
              <a:graphicData uri="http://schemas.openxmlformats.org/drawingml/2006/picture">
                <pic:pic>
                  <pic:nvPicPr>
                    <pic:cNvPr id="0" name="scenario-3.png"/>
                    <pic:cNvPicPr/>
                  </pic:nvPicPr>
                  <pic:blipFill>
                    <a:blip r:embed="rId96"/>
                    <a:stretch>
                      <a:fillRect/>
                    </a:stretch>
                  </pic:blipFill>
                  <pic:spPr>
                    <a:xfrm>
                      <a:off x="0" y="0"/>
                      <a:ext cx="5508000" cy="1836000"/>
                    </a:xfrm>
                    <a:prstGeom prst="rect"/>
                  </pic:spPr>
                </pic:pic>
              </a:graphicData>
            </a:graphic>
          </wp:inline>
        </w:drawing>
      </w:r>
    </w:p>
    <w:p>
      <w:pPr>
        <w:keepNext w:val="0"/>
        <w:keepLines/>
        <w:spacing w:after="100"/>
        <w:jc w:val="center"/>
      </w:pPr>
      <w:bookmarkStart w:id="50137" w:name="GuideNav50137"/>
      <w:r>
        <w:t>그림 A-3 활용 시나리오 3 설정 조건과 배치 품질 추적</w:t>
      </w:r>
      <w:bookmarkEnd w:id="50137"/>
    </w:p>
    <w:p>
      <w:pPr>
        <w:keepNext/>
        <w:pageBreakBefore/>
        <w:spacing w:after="100"/>
      </w:pPr>
      <w:r>
        <w:rPr>
          <w:rFonts w:ascii="맑은 고딕" w:hAnsi="맑은 고딕"/>
          <w:b/>
          <w:sz w:val="24"/>
        </w:rPr>
        <w:t>마. 시나리오 4 내화물 상태와 정비 계획</w:t>
      </w:r>
    </w:p>
    <w:p>
      <w:pPr>
        <w:spacing w:after="100"/>
      </w:pPr>
      <w:r>
        <w:rPr>
          <w:rFonts w:ascii="맑은 고딕" w:hAnsi="맑은 고딕"/>
          <w:b w:val="0"/>
          <w:sz w:val="20"/>
        </w:rPr>
        <w:t>○ 목적: 내화물 등 정비 대상의 상태 변화와 판단 근거를 검토한다.</w:t>
      </w:r>
    </w:p>
    <w:p>
      <w:pPr>
        <w:spacing w:after="100"/>
      </w:pPr>
      <w:r>
        <w:rPr>
          <w:rFonts w:ascii="맑은 고딕" w:hAnsi="맑은 고딕"/>
          <w:b w:val="0"/>
          <w:sz w:val="20"/>
        </w:rPr>
        <w:t>○ 활용 서브모델: PredictiveMaintenance, TimeSeries, OperationalData</w:t>
      </w:r>
    </w:p>
    <w:p>
      <w:pPr>
        <w:spacing w:after="100"/>
      </w:pPr>
      <w:r>
        <w:rPr>
          <w:rFonts w:ascii="맑은 고딕" w:hAnsi="맑은 고딕"/>
          <w:b w:val="0"/>
          <w:sz w:val="20"/>
        </w:rPr>
        <w:t>○ 세부 내용: 운전 횟수와 열 부하 등 상태 이력을 확인하고 점검 결과와 함께 분석한다. 예측값의 대상, 단위, 경계조건과 적용 범위를 살핀 뒤 정비 일정을 검토한다. 이 참조모델의 잔여수명 수치는 설명용이므로 검증된 판단 모델과 현장 점검 결과를 확보한 후 교체한다.</w:t>
      </w:r>
    </w:p>
    <w:p>
      <w:pPr>
        <w:spacing w:after="100"/>
      </w:pPr>
      <w:r>
        <w:rPr>
          <w:rFonts w:ascii="맑은 고딕" w:hAnsi="맑은 고딕"/>
          <w:b w:val="0"/>
          <w:sz w:val="20"/>
        </w:rPr>
        <w:t>○ 주요 활용 속성: 정비 대상, RemainingUsefulLife, 예측 시작 조건, 경계조건 및 경보 정보.</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5" name="Picture 2111578185"/>
            <wp:cNvGraphicFramePr>
              <a:graphicFrameLocks noChangeAspect="1"/>
            </wp:cNvGraphicFramePr>
            <a:graphic>
              <a:graphicData uri="http://schemas.openxmlformats.org/drawingml/2006/picture">
                <pic:pic>
                  <pic:nvPicPr>
                    <pic:cNvPr id="0" name="scenario-4.png"/>
                    <pic:cNvPicPr/>
                  </pic:nvPicPr>
                  <pic:blipFill>
                    <a:blip r:embed="rId97"/>
                    <a:stretch>
                      <a:fillRect/>
                    </a:stretch>
                  </pic:blipFill>
                  <pic:spPr>
                    <a:xfrm>
                      <a:off x="0" y="0"/>
                      <a:ext cx="5508000" cy="1836000"/>
                    </a:xfrm>
                    <a:prstGeom prst="rect"/>
                  </pic:spPr>
                </pic:pic>
              </a:graphicData>
            </a:graphic>
          </wp:inline>
        </w:drawing>
      </w:r>
    </w:p>
    <w:p>
      <w:pPr>
        <w:keepNext w:val="0"/>
        <w:keepLines/>
        <w:spacing w:after="100"/>
        <w:jc w:val="center"/>
      </w:pPr>
      <w:bookmarkStart w:id="50138" w:name="GuideNav50138"/>
      <w:r>
        <w:t>그림 A-4 활용 시나리오 4 내화물 상태와 정비 계획</w:t>
      </w:r>
      <w:bookmarkEnd w:id="50138"/>
    </w:p>
    <w:p>
      <w:pPr>
        <w:keepNext/>
        <w:pageBreakBefore/>
        <w:spacing w:after="100"/>
      </w:pPr>
      <w:r>
        <w:rPr>
          <w:rFonts w:ascii="맑은 고딕" w:hAnsi="맑은 고딕"/>
          <w:b/>
          <w:sz w:val="24"/>
        </w:rPr>
        <w:t>바. 시나리오 5 장비 문서와 이력 관리</w:t>
      </w:r>
    </w:p>
    <w:p>
      <w:pPr>
        <w:spacing w:after="100"/>
      </w:pPr>
      <w:r>
        <w:rPr>
          <w:rFonts w:ascii="맑은 고딕" w:hAnsi="맑은 고딕"/>
          <w:b w:val="0"/>
          <w:sz w:val="20"/>
        </w:rPr>
        <w:t>○ 목적: 같은 장비의 최신 문서를 찾아 설치와 정비에 활용한다.</w:t>
      </w:r>
    </w:p>
    <w:p>
      <w:pPr>
        <w:spacing w:after="100"/>
      </w:pPr>
      <w:r>
        <w:rPr>
          <w:rFonts w:ascii="맑은 고딕" w:hAnsi="맑은 고딕"/>
          <w:b w:val="0"/>
          <w:sz w:val="20"/>
        </w:rPr>
        <w:t>○ 활용 서브모델: Nameplate, HandoverDocumentation</w:t>
      </w:r>
    </w:p>
    <w:p>
      <w:pPr>
        <w:spacing w:after="100"/>
      </w:pPr>
      <w:r>
        <w:rPr>
          <w:rFonts w:ascii="맑은 고딕" w:hAnsi="맑은 고딕"/>
          <w:b w:val="0"/>
          <w:sz w:val="20"/>
        </w:rPr>
        <w:t>○ 세부 내용: 현장 명판의 일련번호와 장비 식별정보를 확인한다. 연결된 문서의 식별번호·버전·발행일·상태를 대조하고 승인된 파일을 조회한다. 설명서와 도면이 개정되면 문서 버전과 파일 연결을 함께 갱신하여 이전 문서와 구별한다.</w:t>
      </w:r>
    </w:p>
    <w:p>
      <w:pPr>
        <w:spacing w:after="100"/>
      </w:pPr>
      <w:r>
        <w:rPr>
          <w:rFonts w:ascii="맑은 고딕" w:hAnsi="맑은 고딕"/>
          <w:b w:val="0"/>
          <w:sz w:val="20"/>
        </w:rPr>
        <w:t>○ 주요 활용 속성: SerialNumber, 문서 식별정보, DocumentVersion, 발행일·상태, DigitalFile.</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6" name="Picture 2111578186"/>
            <wp:cNvGraphicFramePr>
              <a:graphicFrameLocks noChangeAspect="1"/>
            </wp:cNvGraphicFramePr>
            <a:graphic>
              <a:graphicData uri="http://schemas.openxmlformats.org/drawingml/2006/picture">
                <pic:pic>
                  <pic:nvPicPr>
                    <pic:cNvPr id="0" name="scenario-5.png"/>
                    <pic:cNvPicPr/>
                  </pic:nvPicPr>
                  <pic:blipFill>
                    <a:blip r:embed="rId98"/>
                    <a:stretch>
                      <a:fillRect/>
                    </a:stretch>
                  </pic:blipFill>
                  <pic:spPr>
                    <a:xfrm>
                      <a:off x="0" y="0"/>
                      <a:ext cx="5508000" cy="1836000"/>
                    </a:xfrm>
                    <a:prstGeom prst="rect"/>
                  </pic:spPr>
                </pic:pic>
              </a:graphicData>
            </a:graphic>
          </wp:inline>
        </w:drawing>
      </w:r>
    </w:p>
    <w:p>
      <w:pPr>
        <w:keepNext w:val="0"/>
        <w:keepLines/>
        <w:spacing w:after="100"/>
        <w:jc w:val="center"/>
      </w:pPr>
      <w:bookmarkStart w:id="50139" w:name="GuideNav50139"/>
      <w:r>
        <w:t>그림 A-5 활용 시나리오 5 장비 문서와 이력 관리</w:t>
      </w:r>
      <w:bookmarkEnd w:id="50139"/>
    </w:p>
    <w:p>
      <w:pPr>
        <w:keepNext/>
        <w:pageBreakBefore/>
        <w:spacing w:after="100"/>
      </w:pPr>
      <w:r>
        <w:rPr>
          <w:rFonts w:ascii="맑은 고딕" w:hAnsi="맑은 고딕"/>
          <w:b/>
          <w:sz w:val="24"/>
        </w:rPr>
        <w:t>사. 시나리오 6 공정 이력과 외부 시스템 연계</w:t>
      </w:r>
    </w:p>
    <w:p>
      <w:pPr>
        <w:spacing w:after="100"/>
      </w:pPr>
      <w:r>
        <w:rPr>
          <w:rFonts w:ascii="맑은 고딕" w:hAnsi="맑은 고딕"/>
          <w:b w:val="0"/>
          <w:sz w:val="20"/>
        </w:rPr>
        <w:t>○ 목적: 생산·품질·정비 시스템에서 같은 의미의 장비 데이터를 활용한다.</w:t>
      </w:r>
    </w:p>
    <w:p>
      <w:pPr>
        <w:spacing w:after="100"/>
      </w:pPr>
      <w:r>
        <w:rPr>
          <w:rFonts w:ascii="맑은 고딕" w:hAnsi="맑은 고딕"/>
          <w:b w:val="0"/>
          <w:sz w:val="20"/>
        </w:rPr>
        <w:t>○ 활용 서브모델: Nameplate, HandoverDocumentation, TechnicalData, OperationalData, TimeSeries, ProcessParameters, PredictiveMaintenance</w:t>
      </w:r>
    </w:p>
    <w:p>
      <w:pPr>
        <w:spacing w:after="100"/>
      </w:pPr>
      <w:r>
        <w:rPr>
          <w:rFonts w:ascii="맑은 고딕" w:hAnsi="맑은 고딕"/>
          <w:b w:val="0"/>
          <w:sz w:val="20"/>
        </w:rPr>
        <w:t>○ 세부 내용: 실제 장비의 식별정보를 가진 AAS 인스턴스를 준비하고 제어기 신호와 항목 경로를 대응시킨다. 현재값은 OperationalData에 반영하고 시간 이력은 저장소에 기록한 뒤 TimeSeries의 정보와 연결한다. 생산·품질·정비 시스템에서 조회할 때는 접근 권한, 시각, 단위와 데이터 품질을 검증한다. AASX 파일 자체가 자동으로 수집하거나 기록을 수행하는 것은 아니다.</w:t>
      </w:r>
    </w:p>
    <w:p>
      <w:pPr>
        <w:spacing w:after="100"/>
      </w:pPr>
      <w:r>
        <w:rPr>
          <w:rFonts w:ascii="맑은 고딕" w:hAnsi="맑은 고딕"/>
          <w:b w:val="0"/>
          <w:sz w:val="20"/>
        </w:rPr>
        <w:t>○ 주요 활용 속성: 장비 식별자, Submodel 및 항목 경로, 측정시각·단위, 외부 이력 저장 위치.</w:t>
      </w:r>
    </w:p>
    <w:p>
      <w:pPr>
        <w:keepNext/>
        <w:pageBreakBefore w:val="0"/>
        <w:spacing w:line="240" w:lineRule="auto" w:after="40"/>
        <w:jc w:val="center"/>
      </w:pPr>
      <w:r>
        <w:drawing>
          <wp:inline xmlns:a="http://schemas.openxmlformats.org/drawingml/2006/main" xmlns:pic="http://schemas.openxmlformats.org/drawingml/2006/picture">
            <wp:extent cx="5508000" cy="1836000"/>
            <wp:docPr id="2111578187" name="Picture 2111578187"/>
            <wp:cNvGraphicFramePr>
              <a:graphicFrameLocks noChangeAspect="1"/>
            </wp:cNvGraphicFramePr>
            <a:graphic>
              <a:graphicData uri="http://schemas.openxmlformats.org/drawingml/2006/picture">
                <pic:pic>
                  <pic:nvPicPr>
                    <pic:cNvPr id="0" name="scenario-6.png"/>
                    <pic:cNvPicPr/>
                  </pic:nvPicPr>
                  <pic:blipFill>
                    <a:blip r:embed="rId99"/>
                    <a:stretch>
                      <a:fillRect/>
                    </a:stretch>
                  </pic:blipFill>
                  <pic:spPr>
                    <a:xfrm>
                      <a:off x="0" y="0"/>
                      <a:ext cx="5508000" cy="1836000"/>
                    </a:xfrm>
                    <a:prstGeom prst="rect"/>
                  </pic:spPr>
                </pic:pic>
              </a:graphicData>
            </a:graphic>
          </wp:inline>
        </w:drawing>
      </w:r>
    </w:p>
    <w:p>
      <w:pPr>
        <w:keepNext w:val="0"/>
        <w:keepLines/>
        <w:spacing w:after="100"/>
        <w:jc w:val="center"/>
      </w:pPr>
      <w:bookmarkStart w:id="50140" w:name="GuideNav50140"/>
      <w:r>
        <w:t>그림 A-6 활용 시나리오 6 공정 이력과 외부 시스템 연계</w:t>
      </w:r>
      <w:bookmarkEnd w:id="50140"/>
    </w:p>
    <w:p w14:paraId="15F0D7E5" w14:textId="77777777" w:rsidR="008B2CB9" w:rsidRDefault="005655F8">
      <w:pPr>
        <w:pStyle w:val="af0"/>
        <w:spacing w:after="80"/>
        <w:jc w:val="center"/>
        <w:sectPr w:rsidR="008B2CB9" w:rsidSect="0016070E">
          <w:headerReference w:type="default" r:id="rId100"/>
          <w:headerReference w:type="first" r:id="rId100"/>
          <w:pgSz w:w="11906" w:h="16838"/>
          <w:pgMar w:top="1701" w:right="1440" w:bottom="1440" w:left="1440" w:header="851" w:footer="992" w:gutter="0"/>
          <w:cols w:space="425"/>
          <w:titlePg/>
          <w:docGrid w:linePitch="360"/>
          <w:pgNumType w:fmt="decimal"/>
        </w:sectPr>
      </w:pPr>
      <w:r>
        <w:rPr>
          <w:noProof/>
        </w:rPr>
        <w:t xml:space="preserve"/>
      </w:r>
    </w:p>
    <w:tbl>
      <w:bookmarkStart w:id="50141" w:name="GuideNav50141"/>
      <w:tblPr>
        <w:tblStyle w:val="afd"/>
        <w:tblpPr w:leftFromText="142" w:rightFromText="142" w:vertAnchor="text" w:horzAnchor="margin" w:tblpY="-220"/>
        <w:tblW w:w="0" w:type="auto"/>
        <w:tblLook w:val="04A0" w:firstRow="1" w:lastRow="0" w:firstColumn="1" w:lastColumn="0" w:noHBand="0" w:noVBand="1"/>
      </w:tblPr>
      <w:tblGrid>
        <w:gridCol w:w="9016"/>
      </w:tblGrid>
      <w:tr w:rsidR="00B74AE6" w14:paraId="6A80D3F1" w14:textId="77777777" w:rsidTr="003E195F">
        <w:trPr>
          <w:trHeight w:val="567"/>
        </w:trPr>
        <w:tc>
          <w:tcPr>
            <w:tcW w:w="9016" w:type="dxa"/>
            <w:shd w:val="clear" w:color="auto" w:fill="215F9A"/>
          </w:tcPr>
          <w:p w14:paraId="539732B3" w14:textId="77777777" w:rsidR="00B74AE6" w:rsidRPr="00904EC1" w:rsidRDefault="00B74AE6" w:rsidP="00B74AE6">
            <w:pPr>
              <w:pStyle w:val="10"/>
            </w:pPr>
            <w:bookmarkStart w:id="136" w:name="_Toc233202271"/>
            <w:bookmarkStart w:id="137" w:name="_Toc240132655"/>
            <w:r>
              <w:rPr>
                <w:rFonts w:hint="eastAsia"/>
              </w:rPr>
              <w:lastRenderedPageBreak/>
              <w:t>부록</w:t>
            </w:r>
            <w:r>
              <w:rPr>
                <w:rFonts w:hint="eastAsia"/>
              </w:rPr>
              <w:t xml:space="preserve"> </w:t>
            </w:r>
            <w:r w:rsidRPr="00F07F2E">
              <w:rPr>
                <w:rFonts w:hint="eastAsia"/>
              </w:rPr>
              <w:t>I</w:t>
            </w:r>
            <w:r>
              <w:rPr>
                <w:rFonts w:hint="eastAsia"/>
              </w:rPr>
              <w:t xml:space="preserve">. </w:t>
            </w:r>
            <w:bookmarkEnd w:id="136"/>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37"/>
          </w:p>
        </w:tc>
      </w:tr>
      <w:bookmarkEnd w:id="50141"/>
    </w:tbl>
    <w:p w14:paraId="6B4FB95D" w14:textId="77777777" w:rsidR="00B74AE6" w:rsidRDefault="00B74AE6" w:rsidP="00962F59"/>
    <w:p w14:paraId="6C870571" w14:textId="77777777" w:rsidR="00B74AE6" w:rsidRDefault="00B74AE6" w:rsidP="00901AF6">
      <w:pPr>
        <w:pStyle w:val="20"/>
      </w:pPr>
      <w:bookmarkStart w:id="50142" w:name="GuideNav50142"/>
      <w:bookmarkStart w:id="138" w:name="_Toc184991597"/>
      <w:bookmarkStart w:id="139" w:name="_Toc184994046"/>
      <w:bookmarkStart w:id="140" w:name="_Toc233202272"/>
      <w:bookmarkStart w:id="141" w:name="_Toc240132656"/>
      <w:r w:rsidRPr="00233A2E">
        <w:rPr>
          <w:rFonts w:hint="eastAsia"/>
        </w:rPr>
        <w:t xml:space="preserve">1. </w:t>
      </w:r>
      <w:bookmarkEnd w:id="138"/>
      <w:bookmarkEnd w:id="139"/>
      <w:bookmarkEnd w:id="140"/>
      <w:r>
        <w:rPr>
          <w:rFonts w:hint="eastAsia"/>
        </w:rPr>
        <w:t>개요</w:t>
      </w:r>
      <w:bookmarkEnd w:id="141"/>
      <w:bookmarkEnd w:id="50142"/>
    </w:p>
    <w:p w14:paraId="12E8A62E" w14:textId="77777777" w:rsidR="00B74AE6" w:rsidRPr="00D40361" w:rsidRDefault="00B74AE6" w:rsidP="003913A7">
      <w:r w:rsidRPr="00D40361">
        <w:rPr>
          <w:rFonts w:hint="eastAsia"/>
          <w:b/>
          <w:bCs/>
        </w:rPr>
        <w:t>가</w:t>
      </w:r>
      <w:r w:rsidRPr="00D40361">
        <w:rPr>
          <w:b/>
          <w:bCs/>
        </w:rPr>
        <w:t xml:space="preserve">. </w:t>
      </w:r>
      <w:r>
        <w:rPr>
          <w:rFonts w:hint="eastAsia"/>
          <w:b/>
          <w:bCs/>
        </w:rPr>
        <w:t>배경 및 목적</w:t>
      </w:r>
    </w:p>
    <w:p w14:paraId="023BFC5F" w14:textId="77777777" w:rsidR="00B74AE6" w:rsidRDefault="00B74AE6"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524D6AD4" w14:textId="77777777" w:rsidR="00B74AE6" w:rsidRDefault="00B74AE6" w:rsidP="00901AF6"/>
    <w:p w14:paraId="7F082832" w14:textId="77777777" w:rsidR="00B74AE6" w:rsidRDefault="00B74AE6" w:rsidP="003913A7">
      <w:pPr>
        <w:rPr>
          <w:b/>
          <w:bCs/>
        </w:rPr>
      </w:pPr>
      <w:r>
        <w:rPr>
          <w:rFonts w:hint="eastAsia"/>
          <w:b/>
          <w:bCs/>
        </w:rPr>
        <w:t>나</w:t>
      </w:r>
      <w:r w:rsidRPr="00D40361">
        <w:rPr>
          <w:b/>
          <w:bCs/>
        </w:rPr>
        <w:t xml:space="preserve">. </w:t>
      </w:r>
      <w:r>
        <w:rPr>
          <w:rFonts w:hint="eastAsia"/>
          <w:b/>
          <w:bCs/>
        </w:rPr>
        <w:t>적용 범위</w:t>
      </w:r>
    </w:p>
    <w:p w14:paraId="76FB0D8E" w14:textId="77777777" w:rsidR="00B74AE6" w:rsidRPr="00D40361" w:rsidRDefault="00B74AE6"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1844097C" w14:textId="77777777" w:rsidR="00B74AE6" w:rsidRDefault="00B74AE6" w:rsidP="00901AF6"/>
    <w:p w14:paraId="052C8822" w14:textId="77777777" w:rsidR="00B74AE6" w:rsidRPr="005F76F7" w:rsidRDefault="00B74AE6"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186F28AA" w14:textId="77777777" w:rsidR="00B74AE6" w:rsidRDefault="00B74AE6" w:rsidP="00901AF6"/>
    <w:p w14:paraId="7B77D0F4" w14:textId="77777777" w:rsidR="00B74AE6" w:rsidRDefault="00B74AE6" w:rsidP="009A5CC3">
      <w:pPr>
        <w:rPr>
          <w:b/>
          <w:bCs/>
        </w:rPr>
      </w:pPr>
      <w:r>
        <w:rPr>
          <w:rFonts w:hint="eastAsia"/>
          <w:b/>
          <w:bCs/>
        </w:rPr>
        <w:t>다</w:t>
      </w:r>
      <w:r w:rsidRPr="00D40361">
        <w:rPr>
          <w:b/>
          <w:bCs/>
        </w:rPr>
        <w:t xml:space="preserve">. </w:t>
      </w:r>
      <w:r>
        <w:rPr>
          <w:rFonts w:hint="eastAsia"/>
          <w:b/>
          <w:bCs/>
        </w:rPr>
        <w:t>용어 정의</w:t>
      </w:r>
    </w:p>
    <w:p w14:paraId="3E98209E" w14:textId="77777777" w:rsidR="00B74AE6" w:rsidRPr="003A66C8" w:rsidRDefault="00B74AE6" w:rsidP="00901AF6">
      <w:pPr>
        <w:pStyle w:val="af0"/>
        <w:keepNext/>
        <w:jc w:val="center"/>
      </w:pPr>
      <w:bookmarkStart w:id="50143" w:name="GuideNav50143"/>
      <w:r>
        <w:t>표 64 주요 용어</w:t>
      </w:r>
      <w:bookmarkEnd w:id="5014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B74AE6" w:rsidRPr="00D47F14" w14:paraId="10F1AF5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D283087" w14:textId="77777777" w:rsidR="00B74AE6" w:rsidRPr="00D47F14" w:rsidRDefault="00B74AE6"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DA90CC" w14:textId="77777777" w:rsidR="00B74AE6" w:rsidRPr="00D47F14" w:rsidRDefault="00B74AE6" w:rsidP="003E195F">
            <w:pPr>
              <w:jc w:val="center"/>
              <w:rPr>
                <w:b/>
                <w:bCs/>
              </w:rPr>
            </w:pPr>
            <w:r>
              <w:rPr>
                <w:rFonts w:hint="eastAsia"/>
                <w:b/>
                <w:bCs/>
              </w:rPr>
              <w:t>정의</w:t>
            </w:r>
          </w:p>
        </w:tc>
      </w:tr>
      <w:tr w:rsidR="00B74AE6" w:rsidRPr="00D47F14" w14:paraId="28F01D4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140AE" w14:textId="77777777" w:rsidR="00B74AE6" w:rsidRPr="00D47F14" w:rsidRDefault="00B74AE6"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B0809" w14:textId="77777777" w:rsidR="00B74AE6" w:rsidRPr="00D47F14" w:rsidRDefault="00B74AE6"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B74AE6" w:rsidRPr="00D47F14" w14:paraId="3FC4B9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A02F18" w14:textId="77777777" w:rsidR="00B74AE6" w:rsidRDefault="00B74AE6"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3B80B1" w14:textId="77777777" w:rsidR="00B74AE6" w:rsidRPr="00E2230B" w:rsidRDefault="00B74AE6"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B74AE6" w:rsidRPr="00D47F14" w14:paraId="1BA4AAE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FB1A42" w14:textId="77777777" w:rsidR="00B74AE6" w:rsidRDefault="00B74AE6"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2B4937" w14:textId="77777777" w:rsidR="00B74AE6" w:rsidRPr="00D47F14" w:rsidRDefault="00B74AE6"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74AE6" w:rsidRPr="00D47F14" w14:paraId="000941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3D5DA7" w14:textId="77777777" w:rsidR="00B74AE6" w:rsidRDefault="00B74AE6"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3E7B34" w14:textId="77777777" w:rsidR="00B74AE6" w:rsidRPr="00E2230B" w:rsidRDefault="00B74AE6" w:rsidP="008F2095">
            <w:pPr>
              <w:jc w:val="left"/>
            </w:pPr>
            <w:r w:rsidRPr="00B423FF">
              <w:t>AAS와 Submodel을 저장·조회하고 API를 통해 접근할 수 있는 기능을 제공하는 Fraunhofer의 오픈소스 AAS 구현체</w:t>
            </w:r>
          </w:p>
        </w:tc>
      </w:tr>
      <w:tr w:rsidR="00B74AE6" w:rsidRPr="00D47F14" w14:paraId="52A8239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2EFD83" w14:textId="77777777" w:rsidR="00B74AE6" w:rsidRPr="00D47F14" w:rsidRDefault="00B74AE6"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C07DD4" w14:textId="77777777" w:rsidR="00B74AE6" w:rsidRPr="00D47F14" w:rsidRDefault="00B74AE6"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B74AE6" w:rsidRPr="00D47F14" w14:paraId="29ABCFC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69BE75" w14:textId="77777777" w:rsidR="00B74AE6" w:rsidRPr="00D47F14" w:rsidRDefault="00B74AE6"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BC523D" w14:textId="77777777" w:rsidR="00B74AE6" w:rsidRPr="00D47F14" w:rsidRDefault="00B74AE6"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B74AE6" w:rsidRPr="00D47F14" w14:paraId="09C8B8B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F6C39" w14:textId="77777777" w:rsidR="00B74AE6" w:rsidRPr="00D47F14" w:rsidRDefault="00B74AE6"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F79980" w14:textId="77777777" w:rsidR="00B74AE6" w:rsidRPr="00D47F14" w:rsidRDefault="00B74AE6"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B74AE6" w:rsidRPr="00D47F14" w14:paraId="3887A07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21512" w14:textId="77777777" w:rsidR="00B74AE6" w:rsidRPr="00D47F14" w:rsidRDefault="00B74AE6"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CF4B46" w14:textId="77777777" w:rsidR="00B74AE6" w:rsidRPr="00D47F14" w:rsidRDefault="00B74AE6"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B74AE6" w:rsidRPr="00D47F14" w14:paraId="23E9186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23953A" w14:textId="77777777" w:rsidR="00B74AE6" w:rsidRDefault="00B74AE6"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209B0D" w14:textId="77777777" w:rsidR="00B74AE6" w:rsidRPr="00D47F14" w:rsidRDefault="00B74AE6" w:rsidP="008F2095">
            <w:pPr>
              <w:jc w:val="left"/>
            </w:pPr>
            <w:r>
              <w:rPr>
                <w:rFonts w:hint="eastAsia"/>
              </w:rPr>
              <w:t>사용자가 화면을 통해 AAS와 Submodel의 구조 및 데이터 값을 조회하는 도구</w:t>
            </w:r>
          </w:p>
        </w:tc>
      </w:tr>
      <w:tr w:rsidR="00B74AE6" w:rsidRPr="00D47F14" w14:paraId="146E1CE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5A7A6B" w14:textId="77777777" w:rsidR="00B74AE6" w:rsidRPr="008F2095" w:rsidRDefault="00B74AE6"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172187" w14:textId="77777777" w:rsidR="00B74AE6" w:rsidRPr="008F2095" w:rsidRDefault="00B74AE6"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B74AE6" w:rsidRPr="00D47F14" w14:paraId="746432D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5769C3" w14:textId="77777777" w:rsidR="00B74AE6" w:rsidRPr="008F2095" w:rsidRDefault="00B74AE6"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13F3F" w14:textId="77777777" w:rsidR="00B74AE6" w:rsidRPr="0070716D" w:rsidRDefault="00B74AE6"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B74AE6" w:rsidRPr="00D47F14" w14:paraId="28747DC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E8173" w14:textId="77777777" w:rsidR="00B74AE6" w:rsidRPr="008F2095" w:rsidRDefault="00B74AE6"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B8E6A1" w14:textId="77777777" w:rsidR="00B74AE6" w:rsidRPr="008F2095" w:rsidRDefault="00B74AE6"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B74AE6" w:rsidRPr="00D47F14" w14:paraId="272958A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9826D" w14:textId="77777777" w:rsidR="00B74AE6" w:rsidRDefault="00B74AE6"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DD483E" w14:textId="77777777" w:rsidR="00B74AE6" w:rsidRPr="008F2095" w:rsidRDefault="00B74AE6"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783AC83F" w14:textId="77777777" w:rsidR="00B74AE6" w:rsidRDefault="00B74AE6" w:rsidP="00962F59"/>
    <w:p w14:paraId="022100F7" w14:textId="77777777" w:rsidR="00B74AE6" w:rsidRPr="00233A2E" w:rsidRDefault="00B74AE6" w:rsidP="008F2095">
      <w:pPr>
        <w:pStyle w:val="20"/>
      </w:pPr>
      <w:bookmarkStart w:id="50144" w:name="GuideNav50144"/>
      <w:bookmarkStart w:id="144" w:name="_Toc240132657"/>
      <w:r>
        <w:rPr>
          <w:rFonts w:hint="eastAsia"/>
        </w:rPr>
        <w:t>2</w:t>
      </w:r>
      <w:r w:rsidRPr="00233A2E">
        <w:rPr>
          <w:rFonts w:hint="eastAsia"/>
        </w:rPr>
        <w:t xml:space="preserve">. </w:t>
      </w:r>
      <w:r>
        <w:rPr>
          <w:rFonts w:hint="eastAsia"/>
        </w:rPr>
        <w:t>시스템 아키텍처</w:t>
      </w:r>
      <w:bookmarkEnd w:id="144"/>
      <w:bookmarkEnd w:id="50144"/>
    </w:p>
    <w:p w14:paraId="472EC2BF" w14:textId="77777777" w:rsidR="00B74AE6" w:rsidRDefault="00B74AE6"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7F1EA03" w14:textId="77777777" w:rsidR="00B74AE6" w:rsidRPr="00B50F1B" w:rsidRDefault="00B74AE6" w:rsidP="00962F59"/>
    <w:p w14:paraId="46AB50A7" w14:textId="77777777" w:rsidR="00B74AE6" w:rsidRPr="00B50F1B" w:rsidRDefault="00B74AE6"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3541EF29" w14:textId="77777777" w:rsidR="00B74AE6" w:rsidRDefault="00B74AE6" w:rsidP="00962F59"/>
    <w:p w14:paraId="3D80BF3A" w14:textId="77777777" w:rsidR="00B74AE6" w:rsidRDefault="00B74AE6" w:rsidP="00154B99">
      <w:pPr>
        <w:rPr>
          <w:b/>
          <w:bCs/>
        </w:rPr>
      </w:pPr>
      <w:r w:rsidRPr="00D40361">
        <w:rPr>
          <w:rFonts w:hint="eastAsia"/>
          <w:b/>
          <w:bCs/>
        </w:rPr>
        <w:t>가</w:t>
      </w:r>
      <w:r w:rsidRPr="00D40361">
        <w:rPr>
          <w:b/>
          <w:bCs/>
        </w:rPr>
        <w:t xml:space="preserve">. </w:t>
      </w:r>
      <w:r>
        <w:rPr>
          <w:rFonts w:hint="eastAsia"/>
          <w:b/>
          <w:bCs/>
        </w:rPr>
        <w:t>주요 구성요소</w:t>
      </w:r>
    </w:p>
    <w:p w14:paraId="0F34EAEA" w14:textId="77777777" w:rsidR="00B74AE6" w:rsidRPr="00B50F1B" w:rsidRDefault="00B74AE6"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7C24DA7C" w14:textId="77777777" w:rsidR="00B74AE6" w:rsidRDefault="00B74AE6" w:rsidP="00962F59"/>
    <w:p w14:paraId="2CDED231" w14:textId="77777777" w:rsidR="00B74AE6" w:rsidRPr="003A66C8" w:rsidRDefault="00B74AE6" w:rsidP="00154B99">
      <w:pPr>
        <w:pStyle w:val="af0"/>
        <w:keepNext/>
        <w:jc w:val="center"/>
      </w:pPr>
      <w:bookmarkStart w:id="50145" w:name="GuideNav50145"/>
      <w:r>
        <w:t>표 65 주요 구성요소 및 역할</w:t>
      </w:r>
      <w:bookmarkEnd w:id="501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B74AE6" w:rsidRPr="00D47F14" w14:paraId="4BBD4758"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32611D" w14:textId="77777777" w:rsidR="00B74AE6" w:rsidRPr="00D47F14" w:rsidRDefault="00B74AE6"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6C48208" w14:textId="77777777" w:rsidR="00B74AE6" w:rsidRPr="00D47F14" w:rsidRDefault="00B74AE6" w:rsidP="00154B99">
            <w:pPr>
              <w:jc w:val="center"/>
              <w:rPr>
                <w:b/>
                <w:bCs/>
              </w:rPr>
            </w:pPr>
            <w:r w:rsidRPr="00154B99">
              <w:rPr>
                <w:b/>
                <w:bCs/>
              </w:rPr>
              <w:t>주요 역할</w:t>
            </w:r>
          </w:p>
        </w:tc>
      </w:tr>
      <w:tr w:rsidR="00B74AE6" w:rsidRPr="00D47F14" w14:paraId="0DF456F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6DE06" w14:textId="77777777" w:rsidR="00B74AE6" w:rsidRPr="00D47F14" w:rsidRDefault="00B74AE6"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0606AF8" w14:textId="77777777" w:rsidR="00B74AE6" w:rsidRPr="00D47F14" w:rsidRDefault="00B74AE6" w:rsidP="00154B99">
            <w:pPr>
              <w:jc w:val="left"/>
            </w:pPr>
            <w:r>
              <w:rPr>
                <w:rFonts w:hint="eastAsia"/>
              </w:rPr>
              <w:t>장비의 상태값, 운전값 및 계측값 등 AAS에 연동할 데이터를 제공</w:t>
            </w:r>
          </w:p>
        </w:tc>
      </w:tr>
      <w:tr w:rsidR="00B74AE6" w:rsidRPr="00D47F14" w14:paraId="2AD2516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B8A495" w14:textId="77777777" w:rsidR="00B74AE6" w:rsidRPr="00D47F14" w:rsidRDefault="00B74AE6"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8EDD72" w14:textId="77777777" w:rsidR="00B74AE6" w:rsidRPr="00D47F14" w:rsidRDefault="00B74AE6"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B74AE6" w:rsidRPr="00D47F14" w14:paraId="25F7610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ABBD4" w14:textId="77777777" w:rsidR="00B74AE6" w:rsidRPr="00D47F14" w:rsidRDefault="00B74AE6"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254B02D" w14:textId="77777777" w:rsidR="00B74AE6" w:rsidRPr="00D47F14" w:rsidRDefault="00B74AE6" w:rsidP="00154B99">
            <w:pPr>
              <w:jc w:val="left"/>
            </w:pPr>
            <w:r>
              <w:rPr>
                <w:rFonts w:hint="eastAsia"/>
              </w:rPr>
              <w:t>대상 장비의 AAS 인스턴스를 저장하고, 외부 시스템이 API를 통해 데이터를 조회하거나 값을 반영할 수 있도록 제공</w:t>
            </w:r>
          </w:p>
        </w:tc>
      </w:tr>
      <w:tr w:rsidR="00B74AE6" w:rsidRPr="00D47F14" w14:paraId="39108A7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10EC0" w14:textId="77777777" w:rsidR="00B74AE6" w:rsidRPr="00154B99" w:rsidRDefault="00B74AE6"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6AF95BF" w14:textId="77777777" w:rsidR="00B74AE6" w:rsidRPr="00154B99" w:rsidRDefault="00B74AE6" w:rsidP="00154B99">
            <w:pPr>
              <w:jc w:val="left"/>
            </w:pPr>
            <w:r>
              <w:rPr>
                <w:rFonts w:hint="eastAsia"/>
              </w:rPr>
              <w:t>사용자가 대상 AAS와 Submodel의 구조 및 AAS에 반영된 데이터 값을 화면에서 확인</w:t>
            </w:r>
          </w:p>
        </w:tc>
      </w:tr>
    </w:tbl>
    <w:p w14:paraId="4A9DCFE6" w14:textId="77777777" w:rsidR="00B74AE6" w:rsidRDefault="00B74AE6" w:rsidP="00962F59"/>
    <w:p w14:paraId="233D9960" w14:textId="77777777" w:rsidR="00B74AE6" w:rsidRDefault="00B74AE6" w:rsidP="004D7330">
      <w:pPr>
        <w:keepNext/>
        <w:jc w:val="center"/>
      </w:pPr>
      <w:r w:rsidRPr="004D7330">
        <w:rPr>
          <w:noProof/>
        </w:rPr>
        <w:drawing>
          <wp:inline distT="0" distB="0" distL="0" distR="0" wp14:anchorId="6FF719A7" wp14:editId="75A01832">
            <wp:extent cx="5724000" cy="2530964"/>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3"/>
                    <a:stretch>
                      <a:fillRect/>
                    </a:stretch>
                  </pic:blipFill>
                  <pic:spPr>
                    <a:xfrm>
                      <a:off x="0" y="0"/>
                      <a:ext cx="5724000" cy="2530964"/>
                    </a:xfrm>
                    <a:prstGeom prst="rect">
                      <a:avLst/>
                    </a:prstGeom>
                  </pic:spPr>
                </pic:pic>
              </a:graphicData>
            </a:graphic>
          </wp:inline>
        </w:drawing>
      </w:r>
    </w:p>
    <w:p w14:paraId="0D31C428" w14:textId="77777777" w:rsidR="00B74AE6" w:rsidRDefault="00B74AE6" w:rsidP="004D7330">
      <w:pPr>
        <w:pStyle w:val="af0"/>
        <w:jc w:val="center"/>
      </w:pPr>
      <w:bookmarkStart w:id="50146" w:name="GuideNav50146"/>
      <w:r>
        <w:t>그림 I-1 시스템 아키텍처</w:t>
      </w:r>
      <w:bookmarkEnd w:id="50146"/>
    </w:p>
    <w:p w14:paraId="493EE28F" w14:textId="77777777" w:rsidR="00B74AE6" w:rsidRPr="00081767" w:rsidRDefault="00B74AE6" w:rsidP="00962F59"/>
    <w:p w14:paraId="0C86725A" w14:textId="77777777" w:rsidR="00B74AE6" w:rsidRPr="00D40361" w:rsidRDefault="00B74AE6" w:rsidP="00154B99">
      <w:r>
        <w:rPr>
          <w:rFonts w:hint="eastAsia"/>
          <w:b/>
          <w:bCs/>
        </w:rPr>
        <w:t>나</w:t>
      </w:r>
      <w:r w:rsidRPr="00D40361">
        <w:rPr>
          <w:b/>
          <w:bCs/>
        </w:rPr>
        <w:t xml:space="preserve">. </w:t>
      </w:r>
      <w:r>
        <w:rPr>
          <w:rFonts w:hint="eastAsia"/>
          <w:b/>
          <w:bCs/>
        </w:rPr>
        <w:t>전체 데이터 흐름</w:t>
      </w:r>
    </w:p>
    <w:p w14:paraId="1CDD977A" w14:textId="77777777" w:rsidR="00B74AE6" w:rsidRDefault="00B74AE6"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C08E04F" w14:textId="77777777" w:rsidR="00B74AE6" w:rsidRDefault="00B74AE6" w:rsidP="00962F59"/>
    <w:p w14:paraId="7B92315B" w14:textId="77777777" w:rsidR="00B74AE6" w:rsidRDefault="00B74AE6"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327C573C" w14:textId="77777777" w:rsidR="00B74AE6" w:rsidRDefault="00B74AE6" w:rsidP="00962F59"/>
    <w:p w14:paraId="672B7748" w14:textId="77777777" w:rsidR="00B74AE6" w:rsidRDefault="00B74AE6" w:rsidP="00AC7718">
      <w:pPr>
        <w:keepNext/>
        <w:jc w:val="center"/>
      </w:pPr>
      <w:r>
        <w:rPr>
          <w:rFonts w:hint="eastAsia"/>
          <w:noProof/>
        </w:rPr>
        <w:lastRenderedPageBreak/>
        <w:drawing>
          <wp:inline distT="0" distB="0" distL="0" distR="0" wp14:anchorId="19CD322C" wp14:editId="700A8D23">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98BE0DF" w14:textId="77777777" w:rsidR="00B74AE6" w:rsidRPr="00F10061" w:rsidRDefault="00B74AE6" w:rsidP="00AC7718">
      <w:pPr>
        <w:pStyle w:val="af0"/>
        <w:jc w:val="center"/>
      </w:pPr>
      <w:bookmarkStart w:id="50147" w:name="GuideNav50147"/>
      <w:r>
        <w:t>그림 I-2 데이터 흐름도</w:t>
      </w:r>
      <w:bookmarkEnd w:id="50147"/>
    </w:p>
    <w:p w14:paraId="563E8B13" w14:textId="77777777" w:rsidR="00B74AE6" w:rsidRPr="007B3F7D" w:rsidRDefault="00B74AE6" w:rsidP="007B3F7D"/>
    <w:p w14:paraId="386A3D5B" w14:textId="77777777" w:rsidR="00B74AE6" w:rsidRPr="00233A2E" w:rsidRDefault="00B74AE6" w:rsidP="00F10061">
      <w:pPr>
        <w:pStyle w:val="20"/>
      </w:pPr>
      <w:bookmarkStart w:id="50148" w:name="GuideNav50148"/>
      <w:bookmarkStart w:id="148" w:name="_Toc240132658"/>
      <w:r>
        <w:rPr>
          <w:rFonts w:hint="eastAsia"/>
        </w:rPr>
        <w:t>3</w:t>
      </w:r>
      <w:r w:rsidRPr="00233A2E">
        <w:rPr>
          <w:rFonts w:hint="eastAsia"/>
        </w:rPr>
        <w:t xml:space="preserve">. </w:t>
      </w:r>
      <w:r>
        <w:rPr>
          <w:rFonts w:hint="eastAsia"/>
        </w:rPr>
        <w:t>AAS 서버 구축</w:t>
      </w:r>
      <w:bookmarkEnd w:id="148"/>
      <w:bookmarkEnd w:id="50148"/>
    </w:p>
    <w:p w14:paraId="5EC0A3A6" w14:textId="77777777" w:rsidR="00B74AE6" w:rsidRPr="00A70F06" w:rsidRDefault="00B74AE6"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1F52FE1C" w14:textId="77777777" w:rsidR="00B74AE6" w:rsidRDefault="00B74AE6" w:rsidP="00F10061"/>
    <w:p w14:paraId="4DEB33BD" w14:textId="77777777" w:rsidR="00B74AE6" w:rsidRPr="00D40361" w:rsidRDefault="00B74AE6" w:rsidP="008A6F22">
      <w:r w:rsidRPr="00D40361">
        <w:rPr>
          <w:rFonts w:hint="eastAsia"/>
          <w:b/>
          <w:bCs/>
        </w:rPr>
        <w:t>가</w:t>
      </w:r>
      <w:r w:rsidRPr="00D40361">
        <w:rPr>
          <w:b/>
          <w:bCs/>
        </w:rPr>
        <w:t xml:space="preserve">. </w:t>
      </w:r>
      <w:r>
        <w:rPr>
          <w:rFonts w:hint="eastAsia"/>
          <w:b/>
          <w:bCs/>
        </w:rPr>
        <w:t>AAS 서버 구축 옵션 및 BaSyx 선정</w:t>
      </w:r>
    </w:p>
    <w:p w14:paraId="532CC302" w14:textId="77777777" w:rsidR="00B74AE6" w:rsidRDefault="00B74AE6"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7420C66" w14:textId="77777777" w:rsidR="00B74AE6" w:rsidRDefault="00B74AE6" w:rsidP="00F047C7">
      <w:pPr>
        <w:ind w:left="170" w:hanging="170"/>
        <w:jc w:val="left"/>
      </w:pPr>
    </w:p>
    <w:p w14:paraId="3BE29BBE" w14:textId="77777777" w:rsidR="00B74AE6" w:rsidRDefault="00B74AE6"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F7D9712" w14:textId="77777777" w:rsidR="00B74AE6" w:rsidRDefault="00B74AE6" w:rsidP="008A6F22">
      <w:pPr>
        <w:ind w:left="170" w:hanging="170"/>
      </w:pPr>
    </w:p>
    <w:p w14:paraId="10197F95" w14:textId="77777777" w:rsidR="00B74AE6" w:rsidRDefault="00B74AE6" w:rsidP="00D821B5">
      <w:pPr>
        <w:pStyle w:val="af0"/>
        <w:keepNext/>
        <w:jc w:val="center"/>
      </w:pPr>
      <w:bookmarkStart w:id="50149" w:name="GuideNav50149"/>
      <w:r>
        <w:t>표 66 AAS 서버 구축 옵션 비교표</w:t>
      </w:r>
      <w:bookmarkEnd w:id="5014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B74AE6" w:rsidRPr="00D47F14" w14:paraId="15D2187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D403C4A" w14:textId="77777777" w:rsidR="00B74AE6" w:rsidRPr="00D47F14" w:rsidRDefault="00B74AE6"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455AF75" w14:textId="77777777" w:rsidR="00B74AE6" w:rsidRPr="00D47F14" w:rsidRDefault="00B74AE6"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6390DC5" w14:textId="77777777" w:rsidR="00B74AE6" w:rsidRPr="00D47F14" w:rsidRDefault="00B74AE6" w:rsidP="001A1B12">
            <w:pPr>
              <w:jc w:val="center"/>
              <w:rPr>
                <w:b/>
                <w:bCs/>
              </w:rPr>
            </w:pPr>
            <w:r>
              <w:rPr>
                <w:rFonts w:hint="eastAsia"/>
                <w:b/>
                <w:bCs/>
              </w:rPr>
              <w:t xml:space="preserve">Fraunhofer </w:t>
            </w:r>
            <w:r w:rsidRPr="00D821B5">
              <w:rPr>
                <w:b/>
                <w:bCs/>
              </w:rPr>
              <w:t>FA³S</w:t>
            </w:r>
            <w:r>
              <w:rPr>
                <w:rFonts w:hint="eastAsia"/>
                <w:b/>
                <w:bCs/>
              </w:rPr>
              <w:t>T</w:t>
            </w:r>
          </w:p>
        </w:tc>
      </w:tr>
      <w:tr w:rsidR="00B74AE6" w:rsidRPr="00D47F14" w14:paraId="004CEAF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1FF53" w14:textId="77777777" w:rsidR="00B74AE6" w:rsidRPr="00D47F14" w:rsidRDefault="00B74AE6"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ACE86C"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75D45D5" w14:textId="77777777" w:rsidR="00B74AE6" w:rsidRPr="00D47F14" w:rsidRDefault="00B74AE6" w:rsidP="001A1B12">
            <w:pPr>
              <w:jc w:val="left"/>
            </w:pPr>
            <w:r>
              <w:rPr>
                <w:rFonts w:hint="eastAsia"/>
              </w:rPr>
              <w:t>지원</w:t>
            </w:r>
          </w:p>
        </w:tc>
      </w:tr>
      <w:tr w:rsidR="00B74AE6" w:rsidRPr="00D47F14" w14:paraId="1A70AAC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F3032" w14:textId="77777777" w:rsidR="00B74AE6" w:rsidRPr="00D47F14" w:rsidRDefault="00B74AE6"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48AA90"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0C40140" w14:textId="77777777" w:rsidR="00B74AE6" w:rsidRPr="00D47F14" w:rsidRDefault="00B74AE6" w:rsidP="001A1B12">
            <w:pPr>
              <w:jc w:val="left"/>
            </w:pPr>
            <w:r>
              <w:rPr>
                <w:rFonts w:hint="eastAsia"/>
              </w:rPr>
              <w:t>지원</w:t>
            </w:r>
          </w:p>
        </w:tc>
      </w:tr>
      <w:tr w:rsidR="00B74AE6" w:rsidRPr="00D47F14" w14:paraId="5DD1516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536F0" w14:textId="77777777" w:rsidR="00B74AE6" w:rsidRDefault="00B74AE6" w:rsidP="001A1B1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29856E"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AF0AAB2" w14:textId="77777777" w:rsidR="00B74AE6" w:rsidRPr="00D47F14" w:rsidRDefault="00B74AE6" w:rsidP="001A1B12">
            <w:pPr>
              <w:jc w:val="left"/>
            </w:pPr>
            <w:r>
              <w:rPr>
                <w:rFonts w:hint="eastAsia"/>
              </w:rPr>
              <w:t>지원</w:t>
            </w:r>
          </w:p>
        </w:tc>
      </w:tr>
      <w:tr w:rsidR="00B74AE6" w:rsidRPr="002820C3" w14:paraId="69C083E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2D5F25" w14:textId="77777777" w:rsidR="00B74AE6" w:rsidRPr="002820C3" w:rsidRDefault="00B74AE6" w:rsidP="001A1B12">
            <w:pPr>
              <w:jc w:val="center"/>
            </w:pPr>
            <w:r>
              <w:rPr>
                <w:rFonts w:hint="eastAsia"/>
              </w:rPr>
              <w:lastRenderedPageBreak/>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A7F025" w14:textId="77777777" w:rsidR="00B74AE6" w:rsidRPr="002820C3" w:rsidRDefault="00B74AE6"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2B4B641" w14:textId="77777777" w:rsidR="00B74AE6" w:rsidRPr="002820C3" w:rsidRDefault="00B74AE6"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991EA4D" w14:textId="77777777" w:rsidR="00B74AE6" w:rsidRDefault="00B74AE6" w:rsidP="008A6F22">
      <w:pPr>
        <w:ind w:left="170" w:hanging="170"/>
      </w:pPr>
    </w:p>
    <w:p w14:paraId="0DD6563B" w14:textId="77777777" w:rsidR="00B74AE6" w:rsidRDefault="00B74AE6"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72B6C922" w14:textId="77777777" w:rsidR="00B74AE6" w:rsidRDefault="00B74AE6" w:rsidP="008A6F22"/>
    <w:p w14:paraId="694F03ED" w14:textId="77777777" w:rsidR="00B74AE6" w:rsidRPr="00D40361" w:rsidRDefault="00B74AE6"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17568E91" w14:textId="77777777" w:rsidR="00B74AE6" w:rsidRDefault="00B74AE6"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EA800A1" w14:textId="77777777" w:rsidR="00B74AE6" w:rsidRDefault="00B74AE6" w:rsidP="00F10061"/>
    <w:p w14:paraId="3E2D03EB" w14:textId="77777777" w:rsidR="00B74AE6" w:rsidRDefault="00B74AE6"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FFC29B5" w14:textId="77777777" w:rsidR="00B74AE6" w:rsidRDefault="00B74AE6" w:rsidP="00F10061"/>
    <w:p w14:paraId="67D8EEB3" w14:textId="77777777" w:rsidR="00B74AE6" w:rsidRDefault="00B74AE6"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84A4317" w14:textId="77777777" w:rsidR="00B74AE6" w:rsidRDefault="00B74AE6" w:rsidP="00F10061"/>
    <w:p w14:paraId="23FC78B6" w14:textId="77777777" w:rsidR="00B74AE6" w:rsidRDefault="00B74AE6"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7AFB02A" w14:textId="77777777" w:rsidR="00B74AE6" w:rsidRDefault="00B74AE6" w:rsidP="00F10061"/>
    <w:p w14:paraId="1A061121" w14:textId="77777777" w:rsidR="00B74AE6" w:rsidRPr="00BC78B0" w:rsidRDefault="00B74AE6"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5" w:history="1">
        <w:r w:rsidRPr="00D25D1B">
          <w:rPr>
            <w:rStyle w:val="af"/>
          </w:rPr>
          <w:t>https://docs.docker.com/desktop/setup/install/windows-install</w:t>
        </w:r>
      </w:hyperlink>
      <w:r>
        <w:rPr>
          <w:rFonts w:hint="eastAsia"/>
          <w:color w:val="000000" w:themeColor="text1"/>
        </w:rPr>
        <w:t>)</w:t>
      </w:r>
    </w:p>
    <w:p w14:paraId="75CBD89B" w14:textId="77777777" w:rsidR="00B74AE6" w:rsidRDefault="00B74AE6" w:rsidP="00F10061"/>
    <w:p w14:paraId="2841A64D" w14:textId="77777777" w:rsidR="00B74AE6" w:rsidRPr="00D25D1B" w:rsidRDefault="00B74AE6" w:rsidP="00F047C7">
      <w:pPr>
        <w:jc w:val="left"/>
      </w:pPr>
      <w:r>
        <w:rPr>
          <w:rFonts w:hint="eastAsia"/>
        </w:rPr>
        <w:t>○ 본 부록의 구축 절차를 확인한 AAS 서버 구축을 위한 튜토리얼 실행환경은 표 67과 같다.</w:t>
      </w:r>
    </w:p>
    <w:p w14:paraId="79959257" w14:textId="77777777" w:rsidR="00B74AE6" w:rsidRPr="00D25D1B" w:rsidRDefault="00B74AE6" w:rsidP="00F10061"/>
    <w:p w14:paraId="7A1C008C" w14:textId="77777777" w:rsidR="00B74AE6" w:rsidRDefault="00B74AE6" w:rsidP="00B02825">
      <w:pPr>
        <w:pStyle w:val="af0"/>
        <w:keepNext/>
        <w:jc w:val="center"/>
      </w:pPr>
      <w:bookmarkStart w:id="50150" w:name="GuideNav50150"/>
      <w:r>
        <w:t>표 67 AAS 서버 구축을 위한 튜토리얼 실행환경</w:t>
      </w:r>
      <w:bookmarkEnd w:id="501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3CC3862F"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4DFF43" w14:textId="77777777" w:rsidR="00B74AE6" w:rsidRPr="00D47F14" w:rsidRDefault="00B74AE6"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E465F52" w14:textId="77777777" w:rsidR="00B74AE6" w:rsidRPr="00D47F14" w:rsidRDefault="00B74AE6" w:rsidP="001A1B12">
            <w:pPr>
              <w:jc w:val="center"/>
              <w:rPr>
                <w:b/>
                <w:bCs/>
              </w:rPr>
            </w:pPr>
            <w:r>
              <w:rPr>
                <w:rFonts w:hint="eastAsia"/>
                <w:b/>
                <w:bCs/>
              </w:rPr>
              <w:t>수행 환경</w:t>
            </w:r>
          </w:p>
        </w:tc>
      </w:tr>
      <w:tr w:rsidR="00B74AE6" w:rsidRPr="00D47F14" w14:paraId="2ECC9CF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FF9829" w14:textId="77777777" w:rsidR="00B74AE6" w:rsidRPr="00D47F14" w:rsidRDefault="00B74AE6"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7D23A0" w14:textId="77777777" w:rsidR="00B74AE6" w:rsidRPr="00D47F14" w:rsidRDefault="00B74AE6" w:rsidP="001A1B12">
            <w:pPr>
              <w:jc w:val="left"/>
            </w:pPr>
            <w:r w:rsidRPr="00B02825">
              <w:t>Windows 11 Home 25H2 64비트(OS 빌드 26200.8875)</w:t>
            </w:r>
          </w:p>
        </w:tc>
      </w:tr>
      <w:tr w:rsidR="00B74AE6" w:rsidRPr="00E2230B" w14:paraId="3023852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ADD870" w14:textId="77777777" w:rsidR="00B74AE6" w:rsidRDefault="00B74AE6" w:rsidP="00D25D1B">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5296F" w14:textId="77777777" w:rsidR="00B74AE6" w:rsidRPr="00E2230B" w:rsidRDefault="00B74AE6" w:rsidP="001A1B12">
            <w:pPr>
              <w:jc w:val="left"/>
            </w:pPr>
            <w:r w:rsidRPr="00B02825">
              <w:t>WSL 2(버전 2.5.9.0, 커널 6.6.87.2-1)</w:t>
            </w:r>
          </w:p>
        </w:tc>
      </w:tr>
      <w:tr w:rsidR="00B74AE6" w:rsidRPr="00D47F14" w14:paraId="15C1BCA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71BED" w14:textId="77777777" w:rsidR="00B74AE6" w:rsidRDefault="00B74AE6" w:rsidP="00D25D1B">
            <w:pPr>
              <w:jc w:val="left"/>
            </w:pPr>
            <w:r>
              <w:rPr>
                <w:rFonts w:hint="eastAsia"/>
              </w:rPr>
              <w:lastRenderedPageBreak/>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7443D" w14:textId="77777777" w:rsidR="00B74AE6" w:rsidRPr="00D47F14" w:rsidRDefault="00B74AE6" w:rsidP="001A1B12">
            <w:pPr>
              <w:jc w:val="left"/>
            </w:pPr>
            <w:r w:rsidRPr="00B573B1">
              <w:t>Docker Desktop 4.43.2, Docker Engine 28.3.2, Docker Compose v2.38.2-desktop.1</w:t>
            </w:r>
          </w:p>
        </w:tc>
      </w:tr>
      <w:tr w:rsidR="00B74AE6" w:rsidRPr="00D47F14" w14:paraId="205A326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6EA94F" w14:textId="77777777" w:rsidR="00B74AE6" w:rsidRPr="00D47F14" w:rsidRDefault="00B74AE6"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620B59" w14:textId="77777777" w:rsidR="00B74AE6" w:rsidRPr="00D47F14" w:rsidRDefault="00B74AE6" w:rsidP="001A1B12">
            <w:pPr>
              <w:jc w:val="left"/>
            </w:pPr>
            <w:r>
              <w:rPr>
                <w:rFonts w:hint="eastAsia"/>
              </w:rPr>
              <w:t>Google Chrome</w:t>
            </w:r>
          </w:p>
        </w:tc>
      </w:tr>
      <w:tr w:rsidR="00B74AE6" w:rsidRPr="00D47F14" w14:paraId="6BE0002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C1718" w14:textId="77777777" w:rsidR="00B74AE6" w:rsidRDefault="00B74AE6"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1EDBB8" w14:textId="77777777" w:rsidR="00B74AE6" w:rsidRPr="00D25D1B" w:rsidRDefault="00B74AE6" w:rsidP="001A1B12">
            <w:pPr>
              <w:jc w:val="left"/>
            </w:pPr>
            <w:r>
              <w:rPr>
                <w:rFonts w:hint="eastAsia"/>
              </w:rPr>
              <w:t>AAS 서버 PC와 AIoT 디바이스가 동일한 네트워크에 연결된 환경</w:t>
            </w:r>
          </w:p>
        </w:tc>
      </w:tr>
    </w:tbl>
    <w:p w14:paraId="0B73B27D" w14:textId="77777777" w:rsidR="00B74AE6" w:rsidRDefault="00B74AE6" w:rsidP="00F10061"/>
    <w:p w14:paraId="70932DDD" w14:textId="77777777" w:rsidR="00B74AE6" w:rsidRDefault="00B74AE6"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95369ED" w14:textId="77777777" w:rsidR="00B74AE6" w:rsidRDefault="00B74AE6"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3714888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0137FA3" w14:textId="77777777" w:rsidR="00B74AE6" w:rsidRPr="00ED56F0" w:rsidRDefault="00B74AE6" w:rsidP="001E71CF">
            <w:pPr>
              <w:jc w:val="left"/>
              <w:rPr>
                <w:color w:val="00B050"/>
              </w:rPr>
            </w:pPr>
            <w:r>
              <w:rPr>
                <w:rFonts w:ascii="맑은 고딕" w:eastAsia="맑은 고딕" w:hAnsi="맑은 고딕" w:hint="eastAsia"/>
                <w:color w:val="00B050"/>
              </w:rPr>
              <w:t>ipconfig</w:t>
            </w:r>
          </w:p>
        </w:tc>
      </w:tr>
    </w:tbl>
    <w:p w14:paraId="29C75846" w14:textId="77777777" w:rsidR="00B74AE6" w:rsidRDefault="00B74AE6" w:rsidP="00F10061"/>
    <w:p w14:paraId="5F92411B" w14:textId="77777777" w:rsidR="00B74AE6" w:rsidRDefault="00B74AE6"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8D8942F" w14:textId="77777777" w:rsidR="00B74AE6" w:rsidRPr="00D25D1B" w:rsidRDefault="00B74AE6"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FA09ECE"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77B98DB6" w14:textId="77777777" w:rsidR="00B74AE6" w:rsidRPr="00ED56F0" w:rsidRDefault="00B74AE6"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47E79A1"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230CC85E" w14:textId="77777777" w:rsidR="00B74AE6" w:rsidRDefault="00B74AE6" w:rsidP="001A1B12">
            <w:pPr>
              <w:jc w:val="left"/>
              <w:rPr>
                <w:rFonts w:ascii="맑은 고딕" w:eastAsia="맑은 고딕" w:hAnsi="맑은 고딕"/>
                <w:color w:val="00B050"/>
              </w:rPr>
            </w:pPr>
          </w:p>
          <w:p w14:paraId="3C6F7E70"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C5262AF" w14:textId="77777777" w:rsidR="00B74AE6" w:rsidRPr="00ED56F0" w:rsidRDefault="00B74AE6" w:rsidP="001A1B12">
            <w:pPr>
              <w:jc w:val="left"/>
              <w:rPr>
                <w:color w:val="00B050"/>
              </w:rPr>
            </w:pPr>
            <w:r>
              <w:rPr>
                <w:rFonts w:ascii="맑은 고딕" w:eastAsia="맑은 고딕" w:hAnsi="맑은 고딕" w:hint="eastAsia"/>
                <w:color w:val="00B050"/>
              </w:rPr>
              <w:t>docker compose version</w:t>
            </w:r>
          </w:p>
        </w:tc>
      </w:tr>
    </w:tbl>
    <w:p w14:paraId="6FF90665" w14:textId="77777777" w:rsidR="00B74AE6" w:rsidRDefault="00B74AE6" w:rsidP="00C85FDA">
      <w:pPr>
        <w:rPr>
          <w:color w:val="000000" w:themeColor="text1"/>
        </w:rPr>
      </w:pPr>
    </w:p>
    <w:p w14:paraId="3F774E6C" w14:textId="77777777" w:rsidR="00B74AE6" w:rsidRDefault="00B74AE6"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5F085747" w14:textId="77777777" w:rsidR="00B74AE6" w:rsidRDefault="00B74AE6" w:rsidP="00C85FDA">
      <w:pPr>
        <w:rPr>
          <w:color w:val="000000" w:themeColor="text1"/>
        </w:rPr>
      </w:pPr>
    </w:p>
    <w:p w14:paraId="5E093B06" w14:textId="77777777" w:rsidR="00B74AE6" w:rsidRDefault="00B74AE6"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232A352A" w14:textId="77777777" w:rsidR="00B74AE6" w:rsidRDefault="00B74AE6"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254659E3" w14:textId="77777777" w:rsidR="00B74AE6" w:rsidRDefault="00B74AE6" w:rsidP="00BC78B0"/>
    <w:p w14:paraId="16F313D6" w14:textId="77777777" w:rsidR="00B74AE6" w:rsidRDefault="00B74AE6" w:rsidP="00BC78B0">
      <w:pPr>
        <w:pStyle w:val="af0"/>
        <w:keepNext/>
        <w:jc w:val="center"/>
      </w:pPr>
      <w:bookmarkStart w:id="50151" w:name="GuideNav50151"/>
      <w:r>
        <w:t>표 68 본 부록에서 사용하는 BaSyx 구성요소</w:t>
      </w:r>
      <w:bookmarkEnd w:id="5015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511896F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4CBF54" w14:textId="77777777" w:rsidR="00B74AE6" w:rsidRPr="00D47F14" w:rsidRDefault="00B74AE6"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54B10A" w14:textId="77777777" w:rsidR="00B74AE6" w:rsidRPr="00D47F14" w:rsidRDefault="00B74AE6" w:rsidP="003E195F">
            <w:pPr>
              <w:jc w:val="center"/>
              <w:rPr>
                <w:b/>
                <w:bCs/>
              </w:rPr>
            </w:pPr>
            <w:r>
              <w:rPr>
                <w:rFonts w:hint="eastAsia"/>
                <w:b/>
                <w:bCs/>
              </w:rPr>
              <w:t>본 부록에서의 역할</w:t>
            </w:r>
          </w:p>
        </w:tc>
      </w:tr>
      <w:tr w:rsidR="00B74AE6" w:rsidRPr="00D47F14" w14:paraId="64BD29F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43C66" w14:textId="77777777" w:rsidR="00B74AE6" w:rsidRPr="00D47F14" w:rsidRDefault="00B74AE6"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6DF783" w14:textId="77777777" w:rsidR="00B74AE6" w:rsidRPr="00D47F14" w:rsidRDefault="00B74AE6" w:rsidP="003E195F">
            <w:pPr>
              <w:jc w:val="left"/>
            </w:pPr>
            <w:r w:rsidRPr="00D25D1B">
              <w:t>AAS, Submodel 및 Concept Description의 저장·조회를 위한 Repository 기능과 Registry 및 Discovery 기능을 제공</w:t>
            </w:r>
          </w:p>
        </w:tc>
      </w:tr>
      <w:tr w:rsidR="00B74AE6" w:rsidRPr="00D47F14" w14:paraId="01933A18"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00C11A" w14:textId="77777777" w:rsidR="00B74AE6" w:rsidRPr="00D47F14" w:rsidRDefault="00B74AE6"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FCD564" w14:textId="77777777" w:rsidR="00B74AE6" w:rsidRPr="00D47F14" w:rsidRDefault="00B74AE6" w:rsidP="003E195F">
            <w:pPr>
              <w:jc w:val="left"/>
            </w:pPr>
            <w:r w:rsidRPr="00D25D1B">
              <w:t>웹 브라우저에서 AAS와 Submodel을 등록·조회하고 데이터 값을 확인</w:t>
            </w:r>
          </w:p>
        </w:tc>
      </w:tr>
    </w:tbl>
    <w:p w14:paraId="08285941" w14:textId="77777777" w:rsidR="00B74AE6" w:rsidRPr="00BC78B0" w:rsidRDefault="00B74AE6" w:rsidP="00BC78B0"/>
    <w:p w14:paraId="0EF4BE60" w14:textId="77777777" w:rsidR="00B74AE6" w:rsidRPr="00BC78B0" w:rsidRDefault="00B74AE6"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E382AD9" w14:textId="77777777" w:rsidR="00B74AE6" w:rsidRDefault="00B74AE6" w:rsidP="00C85FDA">
      <w:pPr>
        <w:rPr>
          <w:color w:val="000000" w:themeColor="text1"/>
        </w:rPr>
      </w:pPr>
    </w:p>
    <w:p w14:paraId="2BD0B15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00304B59" w14:textId="77777777" w:rsidR="00B74AE6" w:rsidRDefault="00B74AE6" w:rsidP="00C85FDA">
      <w:pPr>
        <w:rPr>
          <w:color w:val="000000" w:themeColor="text1"/>
        </w:rPr>
      </w:pPr>
    </w:p>
    <w:p w14:paraId="57C748A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33B3F22" w14:textId="77777777" w:rsidR="00B74AE6" w:rsidRPr="00C85FDA" w:rsidRDefault="00B74AE6" w:rsidP="00C85FDA">
      <w:pPr>
        <w:rPr>
          <w:color w:val="000000" w:themeColor="text1"/>
        </w:rPr>
      </w:pPr>
    </w:p>
    <w:p w14:paraId="62F1C501" w14:textId="77777777" w:rsidR="00B74AE6" w:rsidRDefault="00B74AE6" w:rsidP="00B75AEE">
      <w:pPr>
        <w:rPr>
          <w:b/>
          <w:bCs/>
        </w:rPr>
      </w:pPr>
      <w:r>
        <w:rPr>
          <w:rFonts w:hint="eastAsia"/>
          <w:b/>
          <w:bCs/>
        </w:rPr>
        <w:t>라</w:t>
      </w:r>
      <w:r w:rsidRPr="00D40361">
        <w:rPr>
          <w:b/>
          <w:bCs/>
        </w:rPr>
        <w:t xml:space="preserve">. </w:t>
      </w:r>
      <w:r>
        <w:rPr>
          <w:rFonts w:hint="eastAsia"/>
          <w:b/>
          <w:bCs/>
        </w:rPr>
        <w:t>BaSyx Starter Kit을 이용한 서버 구성</w:t>
      </w:r>
    </w:p>
    <w:p w14:paraId="701FA668" w14:textId="77777777" w:rsidR="00B74AE6" w:rsidRDefault="00B74AE6"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93FC4F8" w14:textId="77777777" w:rsidR="00B74AE6" w:rsidRDefault="00B74AE6" w:rsidP="00C85FDA"/>
    <w:p w14:paraId="6E7401D5" w14:textId="77777777" w:rsidR="00B74AE6" w:rsidRDefault="00B74AE6"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6" w:history="1">
        <w:r w:rsidRPr="00605CC7">
          <w:rPr>
            <w:rStyle w:val="af"/>
          </w:rPr>
          <w:t>https://basyx.org/get-started/introduction</w:t>
        </w:r>
      </w:hyperlink>
      <w:r w:rsidRPr="00DE37B4">
        <w:rPr>
          <w:color w:val="000000" w:themeColor="text1"/>
        </w:rPr>
        <w:t>)</w:t>
      </w:r>
    </w:p>
    <w:p w14:paraId="73773ADE" w14:textId="77777777" w:rsidR="00B74AE6" w:rsidRPr="008233CC" w:rsidRDefault="00B74AE6" w:rsidP="00F047C7">
      <w:pPr>
        <w:jc w:val="left"/>
        <w:rPr>
          <w:color w:val="000000" w:themeColor="text1"/>
        </w:rPr>
      </w:pPr>
    </w:p>
    <w:p w14:paraId="401A4578" w14:textId="77777777" w:rsidR="00B74AE6" w:rsidRDefault="00B74AE6" w:rsidP="00B74AE6">
      <w:pPr>
        <w:pStyle w:val="a6"/>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AE7D8F2" w14:textId="77777777" w:rsidR="00B74AE6" w:rsidRDefault="00B74AE6" w:rsidP="008224AF"/>
    <w:p w14:paraId="3B7A9946" w14:textId="77777777" w:rsidR="00B74AE6" w:rsidRDefault="00B74AE6" w:rsidP="008233CC">
      <w:pPr>
        <w:pStyle w:val="af0"/>
        <w:keepNext/>
        <w:jc w:val="center"/>
      </w:pPr>
      <w:r w:rsidRPr="008233CC">
        <w:rPr>
          <w:noProof/>
        </w:rPr>
        <w:lastRenderedPageBreak/>
        <w:drawing>
          <wp:inline distT="0" distB="0" distL="0" distR="0" wp14:anchorId="5FD558AC" wp14:editId="16B79A20">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7"/>
                    <a:stretch>
                      <a:fillRect/>
                    </a:stretch>
                  </pic:blipFill>
                  <pic:spPr>
                    <a:xfrm>
                      <a:off x="0" y="0"/>
                      <a:ext cx="4255774" cy="3430646"/>
                    </a:xfrm>
                    <a:prstGeom prst="rect">
                      <a:avLst/>
                    </a:prstGeom>
                  </pic:spPr>
                </pic:pic>
              </a:graphicData>
            </a:graphic>
          </wp:inline>
        </w:drawing>
      </w:r>
    </w:p>
    <w:p w14:paraId="6956F8B4" w14:textId="77777777" w:rsidR="00B74AE6" w:rsidRPr="008233CC" w:rsidRDefault="00B74AE6" w:rsidP="008233CC">
      <w:pPr>
        <w:pStyle w:val="af0"/>
        <w:jc w:val="center"/>
      </w:pPr>
      <w:bookmarkStart w:id="50152" w:name="GuideNav50152"/>
      <w:r>
        <w:t>그림 I-3 BaSyx Starter Kit의 AAS 서버 접속 설정 화면</w:t>
      </w:r>
      <w:bookmarkEnd w:id="50152"/>
    </w:p>
    <w:p w14:paraId="48900F45" w14:textId="77777777" w:rsidR="00B74AE6" w:rsidRPr="008224AF" w:rsidRDefault="00B74AE6" w:rsidP="008224AF"/>
    <w:p w14:paraId="59A6A9E6" w14:textId="77777777" w:rsidR="00B74AE6" w:rsidRDefault="00B74AE6" w:rsidP="00B74AE6">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9D0C29B" w14:textId="77777777" w:rsidR="00B74AE6" w:rsidRDefault="00B74AE6" w:rsidP="00DC7766"/>
    <w:p w14:paraId="08C69D49" w14:textId="77777777" w:rsidR="00B74AE6" w:rsidRDefault="00B74AE6" w:rsidP="00B74AE6">
      <w:pPr>
        <w:pStyle w:val="a6"/>
        <w:numPr>
          <w:ilvl w:val="0"/>
          <w:numId w:val="9"/>
        </w:numPr>
        <w:jc w:val="left"/>
      </w:pPr>
      <w:r>
        <w:t>실행환경 구성 확인Container Config에서 Starter Kit을 통해 생성되는 구성요소와 Docker 이미지를 확인한다. 본 튜토리얼에서는 별도의 변경 없이 Starter Kit의 기본 구성을 사용하였으며, 적용된 구성은 표 69와 같다.</w:t>
      </w:r>
    </w:p>
    <w:p w14:paraId="468CBF5A" w14:textId="77777777" w:rsidR="00B74AE6" w:rsidRDefault="00B74AE6" w:rsidP="00DC7766">
      <w:pPr>
        <w:pStyle w:val="a6"/>
      </w:pPr>
    </w:p>
    <w:p w14:paraId="2095C4A0" w14:textId="77777777" w:rsidR="00B74AE6" w:rsidRDefault="00B74AE6" w:rsidP="00DC7766">
      <w:pPr>
        <w:pStyle w:val="af0"/>
        <w:keepNext/>
        <w:jc w:val="center"/>
      </w:pPr>
      <w:bookmarkStart w:id="50153" w:name="GuideNav50153"/>
      <w:r>
        <w:t>표 69 튜토리얼 적용 BaSyx 실행 구성</w:t>
      </w:r>
      <w:bookmarkEnd w:id="5015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B74AE6" w:rsidRPr="00D47F14" w14:paraId="3216414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A4FB4D" w14:textId="77777777" w:rsidR="00B74AE6" w:rsidRPr="00D47F14" w:rsidRDefault="00B74AE6"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0499642" w14:textId="77777777" w:rsidR="00B74AE6" w:rsidRPr="00D47F14" w:rsidRDefault="00B74AE6" w:rsidP="001E71CF">
            <w:pPr>
              <w:jc w:val="center"/>
              <w:rPr>
                <w:b/>
                <w:bCs/>
              </w:rPr>
            </w:pPr>
            <w:r>
              <w:rPr>
                <w:rFonts w:hint="eastAsia"/>
                <w:b/>
                <w:bCs/>
              </w:rPr>
              <w:t>적용 Docker 이미지</w:t>
            </w:r>
          </w:p>
        </w:tc>
      </w:tr>
      <w:tr w:rsidR="00B74AE6" w:rsidRPr="00D47F14" w14:paraId="395D8D7C"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D36929" w14:textId="77777777" w:rsidR="00B74AE6" w:rsidRPr="00D47F14" w:rsidRDefault="00B74AE6"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7602FE" w14:textId="77777777" w:rsidR="00B74AE6" w:rsidRPr="00D47F14" w:rsidRDefault="00B74AE6" w:rsidP="001E71CF">
            <w:pPr>
              <w:jc w:val="left"/>
            </w:pPr>
            <w:r w:rsidRPr="00DC7766">
              <w:t>eclipsebasyx/aasenvironment-go:latest</w:t>
            </w:r>
          </w:p>
        </w:tc>
      </w:tr>
      <w:tr w:rsidR="00B74AE6" w:rsidRPr="00D47F14" w14:paraId="59187AE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09A543" w14:textId="77777777" w:rsidR="00B74AE6" w:rsidRPr="00D47F14" w:rsidRDefault="00B74AE6"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15E5A9" w14:textId="77777777" w:rsidR="00B74AE6" w:rsidRPr="00D47F14" w:rsidRDefault="00B74AE6" w:rsidP="001E71CF">
            <w:pPr>
              <w:jc w:val="left"/>
            </w:pPr>
            <w:r w:rsidRPr="00DC7766">
              <w:t>eclipsebasyx/aas-gui:latest</w:t>
            </w:r>
          </w:p>
        </w:tc>
      </w:tr>
      <w:tr w:rsidR="00B74AE6" w:rsidRPr="00D47F14" w14:paraId="6472C43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0E417" w14:textId="77777777" w:rsidR="00B74AE6" w:rsidRDefault="00B74AE6"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B01D9" w14:textId="77777777" w:rsidR="00B74AE6" w:rsidRPr="00D25D1B" w:rsidRDefault="00B74AE6" w:rsidP="001E71CF">
            <w:pPr>
              <w:jc w:val="left"/>
            </w:pPr>
            <w:r w:rsidRPr="00DC7766">
              <w:t>eclipsebasyx/basyxconfigurationservice-go:latest</w:t>
            </w:r>
          </w:p>
        </w:tc>
      </w:tr>
      <w:tr w:rsidR="00B74AE6" w:rsidRPr="00D47F14" w14:paraId="25C8FD1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E386A" w14:textId="77777777" w:rsidR="00B74AE6" w:rsidRDefault="00B74AE6"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270A74" w14:textId="77777777" w:rsidR="00B74AE6" w:rsidRPr="00D25D1B" w:rsidRDefault="00B74AE6" w:rsidP="001E71CF">
            <w:pPr>
              <w:jc w:val="left"/>
            </w:pPr>
            <w:r w:rsidRPr="00DC7766">
              <w:t>postgres:18</w:t>
            </w:r>
          </w:p>
        </w:tc>
      </w:tr>
    </w:tbl>
    <w:p w14:paraId="2AA1A230" w14:textId="77777777" w:rsidR="00B74AE6" w:rsidRDefault="00B74AE6" w:rsidP="00DC7766">
      <w:pPr>
        <w:pStyle w:val="a6"/>
      </w:pPr>
    </w:p>
    <w:p w14:paraId="15D7CE93" w14:textId="77777777" w:rsidR="00B74AE6" w:rsidRDefault="00B74AE6" w:rsidP="00F047C7">
      <w:pPr>
        <w:pStyle w:val="a6"/>
        <w:ind w:left="800"/>
        <w:jc w:val="left"/>
      </w:pPr>
      <w:r w:rsidRPr="00DC7766">
        <w:t xml:space="preserve">AAS Environment와 AAS Web UI는 앞 절에서 설명한 AAS 서버의 주요 구성요소이며, PostgreSQL과 BaSyx Configuration Service는 데이터 저장 및 초기 구성을 위해 Starter </w:t>
      </w:r>
      <w:r w:rsidRPr="00DC7766">
        <w:lastRenderedPageBreak/>
        <w:t>Kit에서 함께 생성되는 지원 구성요소이다. 본 튜토리얼에서는 해당 구성요소의 설정을 별도로 변경하지 않는다.</w:t>
      </w:r>
    </w:p>
    <w:p w14:paraId="131CADA7" w14:textId="77777777" w:rsidR="00B74AE6" w:rsidRDefault="00B74AE6" w:rsidP="00DC7766">
      <w:pPr>
        <w:pStyle w:val="a6"/>
        <w:ind w:left="800"/>
      </w:pPr>
    </w:p>
    <w:p w14:paraId="4E3EA7C0" w14:textId="77777777" w:rsidR="00B74AE6" w:rsidRDefault="00B74AE6"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54B6408C" w14:textId="77777777" w:rsidR="00B74AE6" w:rsidRDefault="00B74AE6" w:rsidP="00DC7766">
      <w:pPr>
        <w:pStyle w:val="a6"/>
      </w:pPr>
    </w:p>
    <w:p w14:paraId="6ED725DB" w14:textId="77777777" w:rsidR="00B74AE6" w:rsidRDefault="00B74AE6" w:rsidP="00B74AE6">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4ED42B15" w14:textId="77777777" w:rsidR="00B74AE6" w:rsidRDefault="00B74AE6" w:rsidP="00DC7766"/>
    <w:p w14:paraId="3C85AD74" w14:textId="77777777" w:rsidR="00B74AE6" w:rsidRDefault="00B74AE6" w:rsidP="00EB1097">
      <w:pPr>
        <w:keepNext/>
        <w:jc w:val="center"/>
      </w:pPr>
      <w:r w:rsidRPr="00526CFC">
        <w:rPr>
          <w:rFonts w:ascii="함초롬바탕" w:hAnsi="함초롬바탕" w:cs="함초롬바탕"/>
          <w:noProof/>
        </w:rPr>
        <w:drawing>
          <wp:inline distT="0" distB="0" distL="0" distR="0" wp14:anchorId="1CA076B9" wp14:editId="52F75A6B">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8"/>
                    <a:stretch>
                      <a:fillRect/>
                    </a:stretch>
                  </pic:blipFill>
                  <pic:spPr>
                    <a:xfrm>
                      <a:off x="0" y="0"/>
                      <a:ext cx="2540073" cy="2319442"/>
                    </a:xfrm>
                    <a:prstGeom prst="rect">
                      <a:avLst/>
                    </a:prstGeom>
                  </pic:spPr>
                </pic:pic>
              </a:graphicData>
            </a:graphic>
          </wp:inline>
        </w:drawing>
      </w:r>
    </w:p>
    <w:p w14:paraId="6F5C1966" w14:textId="77777777" w:rsidR="00B74AE6" w:rsidRDefault="00B74AE6" w:rsidP="00DC7766">
      <w:pPr>
        <w:pStyle w:val="af0"/>
        <w:jc w:val="center"/>
      </w:pPr>
      <w:bookmarkStart w:id="50154" w:name="GuideNav50154"/>
      <w:r>
        <w:t>그림 I-4 BaSyx AAS 서버 Starter Kit Download 화면</w:t>
      </w:r>
      <w:bookmarkEnd w:id="50154"/>
    </w:p>
    <w:p w14:paraId="3B474B3A" w14:textId="77777777" w:rsidR="00B74AE6" w:rsidRPr="00DC7766" w:rsidRDefault="00B74AE6" w:rsidP="00DC7766"/>
    <w:p w14:paraId="391DBC93" w14:textId="77777777" w:rsidR="00B74AE6" w:rsidRDefault="00B74AE6" w:rsidP="002820C3">
      <w:r>
        <w:rPr>
          <w:rFonts w:hint="eastAsia"/>
          <w:b/>
          <w:bCs/>
        </w:rPr>
        <w:t>마</w:t>
      </w:r>
      <w:r w:rsidRPr="00D40361">
        <w:rPr>
          <w:b/>
          <w:bCs/>
        </w:rPr>
        <w:t xml:space="preserve">. </w:t>
      </w:r>
      <w:r>
        <w:rPr>
          <w:rFonts w:hint="eastAsia"/>
          <w:b/>
          <w:bCs/>
        </w:rPr>
        <w:t>Docker Compose를 활용한 AAS 서버 실행 및 정상 동작 확인</w:t>
      </w:r>
    </w:p>
    <w:p w14:paraId="44D81856" w14:textId="77777777" w:rsidR="00B74AE6" w:rsidRDefault="00B74AE6"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12A7947" w14:textId="77777777" w:rsidR="00B74AE6" w:rsidRDefault="00B74AE6" w:rsidP="002820C3"/>
    <w:p w14:paraId="457B710F" w14:textId="77777777" w:rsidR="00B74AE6" w:rsidRDefault="00B74AE6" w:rsidP="00B74AE6">
      <w:pPr>
        <w:pStyle w:val="a6"/>
        <w:numPr>
          <w:ilvl w:val="0"/>
          <w:numId w:val="10"/>
        </w:numPr>
        <w:jc w:val="left"/>
      </w:pPr>
      <w:r w:rsidRPr="00A5702B">
        <w:t>Docker Desktop을 실행하고 Docker Engine이 실행 중인지 확인한다.</w:t>
      </w:r>
    </w:p>
    <w:p w14:paraId="2BAD253E" w14:textId="77777777" w:rsidR="00B74AE6" w:rsidRDefault="00B74AE6" w:rsidP="00F047C7">
      <w:pPr>
        <w:jc w:val="left"/>
      </w:pPr>
    </w:p>
    <w:p w14:paraId="2C7A785E" w14:textId="77777777" w:rsidR="00B74AE6" w:rsidRDefault="00B74AE6" w:rsidP="00B74AE6">
      <w:pPr>
        <w:pStyle w:val="a6"/>
        <w:numPr>
          <w:ilvl w:val="0"/>
          <w:numId w:val="10"/>
        </w:numPr>
        <w:jc w:val="left"/>
      </w:pPr>
      <w:r w:rsidRPr="00A5702B">
        <w:t>Starter Kit에서 내려받은 ZIP 파일의 압축을 해제한 폴더</w:t>
      </w:r>
      <w:r>
        <w:rPr>
          <w:rFonts w:hint="eastAsia"/>
        </w:rPr>
        <w:t>에서 PowerShell을 실행한다.</w:t>
      </w:r>
    </w:p>
    <w:p w14:paraId="71687481" w14:textId="77777777" w:rsidR="00B74AE6" w:rsidRDefault="00B74AE6" w:rsidP="00F047C7">
      <w:pPr>
        <w:jc w:val="left"/>
      </w:pPr>
    </w:p>
    <w:p w14:paraId="4F4A6835" w14:textId="77777777" w:rsidR="00B74AE6" w:rsidRDefault="00B74AE6" w:rsidP="00B74AE6">
      <w:pPr>
        <w:pStyle w:val="a6"/>
        <w:numPr>
          <w:ilvl w:val="0"/>
          <w:numId w:val="10"/>
        </w:numPr>
        <w:jc w:val="left"/>
      </w:pPr>
      <w:r>
        <w:rPr>
          <w:rFonts w:hint="eastAsia"/>
        </w:rPr>
        <w:t>다음 명령을 입력하여 AAS 서버를 구성하는 컨테이너를 실행한다.</w:t>
      </w:r>
    </w:p>
    <w:p w14:paraId="748C9018" w14:textId="77777777" w:rsidR="00B74AE6" w:rsidRDefault="00B74AE6"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CB4373E"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F80D690" w14:textId="77777777" w:rsidR="00B74AE6" w:rsidRPr="00ED56F0" w:rsidRDefault="00B74AE6" w:rsidP="001E71CF">
            <w:pPr>
              <w:jc w:val="left"/>
              <w:rPr>
                <w:color w:val="00B050"/>
              </w:rPr>
            </w:pPr>
            <w:r>
              <w:rPr>
                <w:rFonts w:ascii="맑은 고딕" w:eastAsia="맑은 고딕" w:hAnsi="맑은 고딕" w:hint="eastAsia"/>
                <w:color w:val="00B050"/>
              </w:rPr>
              <w:t>docker compose up -d</w:t>
            </w:r>
          </w:p>
        </w:tc>
      </w:tr>
    </w:tbl>
    <w:p w14:paraId="48B812B3" w14:textId="77777777" w:rsidR="00B74AE6" w:rsidRDefault="00B74AE6" w:rsidP="00FA790C"/>
    <w:p w14:paraId="58B23A50" w14:textId="77777777" w:rsidR="00B74AE6" w:rsidRDefault="00B74AE6" w:rsidP="00B74AE6">
      <w:pPr>
        <w:pStyle w:val="a6"/>
        <w:numPr>
          <w:ilvl w:val="0"/>
          <w:numId w:val="10"/>
        </w:numPr>
        <w:jc w:val="left"/>
      </w:pPr>
      <w:r>
        <w:rPr>
          <w:rFonts w:hint="eastAsia"/>
        </w:rPr>
        <w:lastRenderedPageBreak/>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4873EE5F" w14:textId="77777777" w:rsidR="00B74AE6" w:rsidRDefault="00B74AE6" w:rsidP="00A5702B"/>
    <w:p w14:paraId="228C8E27" w14:textId="77777777" w:rsidR="00B74AE6" w:rsidRDefault="00B74AE6" w:rsidP="00FA790C">
      <w:pPr>
        <w:keepNext/>
        <w:jc w:val="center"/>
      </w:pPr>
      <w:r w:rsidRPr="00FA790C">
        <w:rPr>
          <w:noProof/>
        </w:rPr>
        <w:drawing>
          <wp:inline distT="0" distB="0" distL="0" distR="0" wp14:anchorId="76549216" wp14:editId="25754051">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9"/>
                    <a:stretch>
                      <a:fillRect/>
                    </a:stretch>
                  </pic:blipFill>
                  <pic:spPr>
                    <a:xfrm>
                      <a:off x="0" y="0"/>
                      <a:ext cx="5191042" cy="2636930"/>
                    </a:xfrm>
                    <a:prstGeom prst="rect">
                      <a:avLst/>
                    </a:prstGeom>
                  </pic:spPr>
                </pic:pic>
              </a:graphicData>
            </a:graphic>
          </wp:inline>
        </w:drawing>
      </w:r>
    </w:p>
    <w:p w14:paraId="05362744" w14:textId="77777777" w:rsidR="00B74AE6" w:rsidRDefault="00B74AE6" w:rsidP="00FA790C">
      <w:pPr>
        <w:pStyle w:val="af0"/>
        <w:jc w:val="center"/>
      </w:pPr>
      <w:bookmarkStart w:id="50155" w:name="GuideNav50155"/>
      <w:r>
        <w:t>그림 I-5 BaSyx AAS 서버 컨테이너 실행 상태 확인 화면 (Docker Desktop)</w:t>
      </w:r>
      <w:bookmarkEnd w:id="50155"/>
    </w:p>
    <w:p w14:paraId="098D1EEB" w14:textId="77777777" w:rsidR="00B74AE6" w:rsidRPr="00CD523C" w:rsidRDefault="00B74AE6" w:rsidP="00CD523C"/>
    <w:p w14:paraId="05E7CE3A" w14:textId="77777777" w:rsidR="00B74AE6" w:rsidRDefault="00B74AE6" w:rsidP="00B74AE6">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28DF4B08" w14:textId="77777777" w:rsidR="00B74AE6" w:rsidRDefault="00B74AE6" w:rsidP="00F047C7">
      <w:pPr>
        <w:jc w:val="left"/>
      </w:pPr>
    </w:p>
    <w:p w14:paraId="194E4215" w14:textId="77777777" w:rsidR="00B74AE6" w:rsidRDefault="00B74AE6" w:rsidP="00B74AE6">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6A49E0BD" w14:textId="77777777" w:rsidR="00B74AE6" w:rsidRDefault="00B74AE6" w:rsidP="00CD523C"/>
    <w:p w14:paraId="2F3FACF2" w14:textId="77777777" w:rsidR="00B74AE6" w:rsidRDefault="00B74AE6" w:rsidP="00C767A3">
      <w:pPr>
        <w:keepNext/>
        <w:jc w:val="center"/>
      </w:pPr>
      <w:r w:rsidRPr="00C767A3">
        <w:rPr>
          <w:noProof/>
        </w:rPr>
        <w:drawing>
          <wp:inline distT="0" distB="0" distL="0" distR="0" wp14:anchorId="1E3133AD" wp14:editId="60983BED">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0"/>
                    <a:stretch>
                      <a:fillRect/>
                    </a:stretch>
                  </pic:blipFill>
                  <pic:spPr>
                    <a:xfrm>
                      <a:off x="0" y="0"/>
                      <a:ext cx="4022774" cy="1906650"/>
                    </a:xfrm>
                    <a:prstGeom prst="rect">
                      <a:avLst/>
                    </a:prstGeom>
                  </pic:spPr>
                </pic:pic>
              </a:graphicData>
            </a:graphic>
          </wp:inline>
        </w:drawing>
      </w:r>
    </w:p>
    <w:p w14:paraId="38DA842D" w14:textId="77777777" w:rsidR="00B74AE6" w:rsidRDefault="00B74AE6" w:rsidP="00C767A3">
      <w:pPr>
        <w:pStyle w:val="af0"/>
        <w:jc w:val="center"/>
      </w:pPr>
      <w:bookmarkStart w:id="50156" w:name="GuideNav50156"/>
      <w:r>
        <w:t>그림 I-6 BaSyx AAS Web UI 화면</w:t>
      </w:r>
      <w:bookmarkEnd w:id="50156"/>
    </w:p>
    <w:p w14:paraId="320D7808" w14:textId="77777777" w:rsidR="00B74AE6" w:rsidRDefault="00B74AE6" w:rsidP="00C15CD8"/>
    <w:p w14:paraId="49C2A1E6" w14:textId="77777777" w:rsidR="00B74AE6" w:rsidRDefault="00B74AE6" w:rsidP="00B74AE6">
      <w:pPr>
        <w:pStyle w:val="a6"/>
        <w:numPr>
          <w:ilvl w:val="0"/>
          <w:numId w:val="10"/>
        </w:numPr>
        <w:jc w:val="left"/>
      </w:pPr>
      <w:r w:rsidRPr="00CD523C">
        <w:lastRenderedPageBreak/>
        <w:t xml:space="preserve">AAS Environment가 정상적으로 응답하고 AAS 조회 화면이 표시되면 BaSyx를 활용한 AAS 서버 구축이 완료된 것으로 판단한다. </w:t>
      </w:r>
    </w:p>
    <w:p w14:paraId="4AC9C9F9" w14:textId="77777777" w:rsidR="00B74AE6" w:rsidRDefault="00B74AE6" w:rsidP="00F047C7">
      <w:pPr>
        <w:jc w:val="left"/>
      </w:pPr>
    </w:p>
    <w:p w14:paraId="3A5631FF" w14:textId="77777777" w:rsidR="00B74AE6" w:rsidRDefault="00B74AE6"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7C8C3A1" w14:textId="77777777" w:rsidR="00B74AE6" w:rsidRDefault="00B74AE6" w:rsidP="00C15CD8"/>
    <w:p w14:paraId="0C05AF9D" w14:textId="77777777" w:rsidR="00B74AE6" w:rsidRPr="00233A2E" w:rsidRDefault="00B74AE6" w:rsidP="00C15CD8">
      <w:pPr>
        <w:pStyle w:val="20"/>
        <w:ind w:right="220"/>
      </w:pPr>
      <w:bookmarkStart w:id="50157" w:name="GuideNav50157"/>
      <w:bookmarkStart w:id="157" w:name="_Toc240132659"/>
      <w:r>
        <w:rPr>
          <w:rFonts w:hint="eastAsia"/>
        </w:rPr>
        <w:t>4</w:t>
      </w:r>
      <w:r w:rsidRPr="00233A2E">
        <w:rPr>
          <w:rFonts w:hint="eastAsia"/>
        </w:rPr>
        <w:t xml:space="preserve">. </w:t>
      </w:r>
      <w:r>
        <w:rPr>
          <w:rFonts w:hint="eastAsia"/>
        </w:rPr>
        <w:t>AAS 연동 준비</w:t>
      </w:r>
      <w:bookmarkEnd w:id="157"/>
      <w:bookmarkEnd w:id="50157"/>
    </w:p>
    <w:p w14:paraId="512ECF62" w14:textId="77777777" w:rsidR="00B74AE6" w:rsidRDefault="00B74AE6"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BD6C908" w14:textId="77777777" w:rsidR="00B74AE6" w:rsidRDefault="00B74AE6" w:rsidP="00783379"/>
    <w:p w14:paraId="49EAF6FF" w14:textId="77777777" w:rsidR="00B74AE6" w:rsidRDefault="00B74AE6" w:rsidP="00886507">
      <w:pPr>
        <w:keepNext/>
        <w:jc w:val="center"/>
      </w:pPr>
      <w:r>
        <w:rPr>
          <w:noProof/>
        </w:rPr>
        <w:drawing>
          <wp:inline distT="0" distB="0" distL="0" distR="0" wp14:anchorId="4B3FE942" wp14:editId="6DE473F9">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6126C3A" w14:textId="77777777" w:rsidR="00B74AE6" w:rsidRDefault="00B74AE6" w:rsidP="00886507">
      <w:pPr>
        <w:pStyle w:val="af0"/>
        <w:jc w:val="center"/>
      </w:pPr>
      <w:bookmarkStart w:id="50158" w:name="GuideNav50158"/>
      <w:r>
        <w:t>그림 I-7 AAS 연동 준비 절차</w:t>
      </w:r>
      <w:bookmarkEnd w:id="50158"/>
    </w:p>
    <w:p w14:paraId="1BCED3E0" w14:textId="77777777" w:rsidR="00B74AE6" w:rsidRDefault="00B74AE6" w:rsidP="00C15CD8"/>
    <w:p w14:paraId="68A2F3F1" w14:textId="77777777" w:rsidR="00B74AE6" w:rsidRPr="00783379" w:rsidRDefault="00B74AE6"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4E754DE6" w14:textId="77777777" w:rsidR="00B74AE6" w:rsidRDefault="00B74AE6"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53A593C" w14:textId="77777777" w:rsidR="00B74AE6" w:rsidRDefault="00B74AE6" w:rsidP="00C15CD8"/>
    <w:p w14:paraId="2A7DFCC2" w14:textId="77777777" w:rsidR="00B74AE6" w:rsidRDefault="00B74AE6" w:rsidP="00F41BA6">
      <w:pPr>
        <w:pStyle w:val="af0"/>
        <w:keepNext/>
        <w:jc w:val="center"/>
      </w:pPr>
      <w:bookmarkStart w:id="50159" w:name="GuideNav50159"/>
      <w:r>
        <w:t>표 70 대상 장비 식별정보 주요 확인항목</w:t>
      </w:r>
      <w:bookmarkEnd w:id="50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7060413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E566D87"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4B49FB9" w14:textId="77777777" w:rsidR="00B74AE6" w:rsidRPr="00D47F14" w:rsidRDefault="00B74AE6" w:rsidP="003E195F">
            <w:pPr>
              <w:jc w:val="center"/>
              <w:rPr>
                <w:b/>
                <w:bCs/>
              </w:rPr>
            </w:pPr>
            <w:r>
              <w:rPr>
                <w:rFonts w:hint="eastAsia"/>
                <w:b/>
                <w:bCs/>
              </w:rPr>
              <w:t>확인내용</w:t>
            </w:r>
          </w:p>
        </w:tc>
      </w:tr>
      <w:tr w:rsidR="00B74AE6" w:rsidRPr="00D47F14" w14:paraId="324D317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B2BFFC" w14:textId="77777777" w:rsidR="00B74AE6" w:rsidRPr="00D47F14" w:rsidRDefault="00B74AE6"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7BFAB1" w14:textId="77777777" w:rsidR="00B74AE6" w:rsidRPr="00D47F14" w:rsidRDefault="00B74AE6" w:rsidP="003E195F">
            <w:pPr>
              <w:jc w:val="left"/>
            </w:pPr>
            <w:r w:rsidRPr="00B04585">
              <w:t>AAS 인스턴스의 식별정보와 일련번호·설비번호 등 관련 값에 실제 적용 대상 장비를 구분할 수 있는 고유한 정보가 반영되어 있는지 확인</w:t>
            </w:r>
          </w:p>
        </w:tc>
      </w:tr>
      <w:tr w:rsidR="00B74AE6" w:rsidRPr="00D47F14" w14:paraId="06D8847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6F81EA" w14:textId="77777777" w:rsidR="00B74AE6" w:rsidRPr="00D47F14" w:rsidRDefault="00B74AE6"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D7C620" w14:textId="77777777" w:rsidR="00B74AE6" w:rsidRPr="00D47F14" w:rsidRDefault="00B74AE6" w:rsidP="003E195F">
            <w:pPr>
              <w:jc w:val="left"/>
            </w:pPr>
            <w:r w:rsidRPr="00B04585">
              <w:t>제조사, 제품명 및 모델명 등이 실제 장비와 일치하는지 확인</w:t>
            </w:r>
          </w:p>
        </w:tc>
      </w:tr>
      <w:tr w:rsidR="00B74AE6" w:rsidRPr="00D47F14" w14:paraId="37136C5F"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F27C5" w14:textId="77777777" w:rsidR="00B74AE6" w:rsidRPr="00D47F14" w:rsidRDefault="00B74AE6"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85762D" w14:textId="77777777" w:rsidR="00B74AE6" w:rsidRPr="00D47F14" w:rsidRDefault="00B74AE6" w:rsidP="003E195F">
            <w:pPr>
              <w:jc w:val="left"/>
            </w:pPr>
            <w:r w:rsidRPr="00B04585">
              <w:t>참조모델 작성 시 사용한 예시값이나 다른 장비의 정보가 남아 있지 않은지 확인</w:t>
            </w:r>
          </w:p>
        </w:tc>
      </w:tr>
    </w:tbl>
    <w:p w14:paraId="7F31520C" w14:textId="77777777" w:rsidR="00B74AE6" w:rsidRPr="00F41BA6" w:rsidRDefault="00B74AE6" w:rsidP="00C15CD8"/>
    <w:p w14:paraId="222598E3" w14:textId="77777777" w:rsidR="00B74AE6" w:rsidRDefault="00B74AE6" w:rsidP="00C15CD8">
      <w:r>
        <w:rPr>
          <w:rFonts w:hint="eastAsia"/>
          <w:b/>
          <w:bCs/>
        </w:rPr>
        <w:t>나</w:t>
      </w:r>
      <w:r w:rsidRPr="00783379">
        <w:rPr>
          <w:rFonts w:hint="eastAsia"/>
          <w:b/>
          <w:bCs/>
        </w:rPr>
        <w:t>.</w:t>
      </w:r>
      <w:r>
        <w:rPr>
          <w:rFonts w:hint="eastAsia"/>
          <w:b/>
          <w:bCs/>
        </w:rPr>
        <w:t xml:space="preserve"> AAS 서버에 대상 장비 AAS 인스턴스 업로드</w:t>
      </w:r>
    </w:p>
    <w:p w14:paraId="17670021" w14:textId="77777777" w:rsidR="00B74AE6" w:rsidRDefault="00B74AE6" w:rsidP="00F047C7">
      <w:pPr>
        <w:jc w:val="left"/>
      </w:pPr>
      <w:r w:rsidRPr="00CA3BDD">
        <w:lastRenderedPageBreak/>
        <w:t xml:space="preserve">○ </w:t>
      </w:r>
      <w:r w:rsidRPr="006D5D67">
        <w:t>확인이 완료된 AASX 파일은 제3장에서 구축한 AAS Web UI의 업로드 기능을 이용하여 AAS 서버에 업로드한다.</w:t>
      </w:r>
    </w:p>
    <w:p w14:paraId="657CA649" w14:textId="77777777" w:rsidR="00B74AE6" w:rsidRDefault="00B74AE6" w:rsidP="00C15CD8"/>
    <w:p w14:paraId="7A04367A" w14:textId="77777777" w:rsidR="00B74AE6" w:rsidRDefault="00B74AE6" w:rsidP="00B74AE6">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0EAADF1C" w14:textId="77777777" w:rsidR="00B74AE6" w:rsidRDefault="00B74AE6" w:rsidP="00F047C7">
      <w:pPr>
        <w:jc w:val="left"/>
      </w:pPr>
    </w:p>
    <w:p w14:paraId="4C3DE128" w14:textId="77777777" w:rsidR="00B74AE6" w:rsidRDefault="00B74AE6" w:rsidP="00B74AE6">
      <w:pPr>
        <w:pStyle w:val="a6"/>
        <w:numPr>
          <w:ilvl w:val="0"/>
          <w:numId w:val="11"/>
        </w:numPr>
        <w:jc w:val="left"/>
      </w:pPr>
      <w:r w:rsidRPr="00C767A3">
        <w:t xml:space="preserve">AAS Web UI에 접속하여 준비한 AASX 파일을 </w:t>
      </w:r>
      <w:r>
        <w:rPr>
          <w:rFonts w:hint="eastAsia"/>
        </w:rPr>
        <w:t>업로드</w:t>
      </w:r>
      <w:r w:rsidRPr="00C767A3">
        <w:t>한다.</w:t>
      </w:r>
    </w:p>
    <w:p w14:paraId="7CF386E8" w14:textId="77777777" w:rsidR="00B74AE6" w:rsidRDefault="00B74AE6" w:rsidP="00F047C7">
      <w:pPr>
        <w:jc w:val="left"/>
      </w:pPr>
    </w:p>
    <w:p w14:paraId="258B6825" w14:textId="77777777" w:rsidR="00B74AE6" w:rsidRDefault="00B74AE6" w:rsidP="00B74AE6">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702722A3" w14:textId="77777777" w:rsidR="00B74AE6" w:rsidRDefault="00B74AE6" w:rsidP="00C767A3"/>
    <w:p w14:paraId="2868C732" w14:textId="77777777" w:rsidR="00B74AE6" w:rsidRDefault="00B74AE6" w:rsidP="008B63E5">
      <w:pPr>
        <w:keepNext/>
        <w:jc w:val="center"/>
      </w:pPr>
      <w:r w:rsidRPr="00526CFC">
        <w:rPr>
          <w:rFonts w:ascii="함초롬바탕" w:hAnsi="함초롬바탕" w:cs="함초롬바탕"/>
          <w:noProof/>
        </w:rPr>
        <w:drawing>
          <wp:inline distT="0" distB="0" distL="0" distR="0" wp14:anchorId="7041FFFB" wp14:editId="2F062902">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2"/>
                    <a:stretch>
                      <a:fillRect/>
                    </a:stretch>
                  </pic:blipFill>
                  <pic:spPr>
                    <a:xfrm>
                      <a:off x="0" y="0"/>
                      <a:ext cx="4301617" cy="2038812"/>
                    </a:xfrm>
                    <a:prstGeom prst="rect">
                      <a:avLst/>
                    </a:prstGeom>
                  </pic:spPr>
                </pic:pic>
              </a:graphicData>
            </a:graphic>
          </wp:inline>
        </w:drawing>
      </w:r>
    </w:p>
    <w:p w14:paraId="56AE85EE" w14:textId="77777777" w:rsidR="00B74AE6" w:rsidRDefault="00B74AE6" w:rsidP="008B63E5">
      <w:pPr>
        <w:pStyle w:val="af0"/>
        <w:jc w:val="center"/>
      </w:pPr>
      <w:bookmarkStart w:id="50160" w:name="GuideNav50160"/>
      <w:r>
        <w:t>그림 I-8 BaSyx AAS Web UI의 AAS 업로드 화면</w:t>
      </w:r>
      <w:bookmarkEnd w:id="50160"/>
    </w:p>
    <w:p w14:paraId="0054E138" w14:textId="77777777" w:rsidR="00B74AE6" w:rsidRDefault="00B74AE6" w:rsidP="00C767A3"/>
    <w:p w14:paraId="5350C815" w14:textId="77777777" w:rsidR="00B74AE6" w:rsidRDefault="00B74AE6"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D18A3F2" w14:textId="77777777" w:rsidR="00B74AE6" w:rsidRDefault="00B74AE6" w:rsidP="00C767A3"/>
    <w:p w14:paraId="15566CBC" w14:textId="77777777" w:rsidR="00B74AE6" w:rsidRDefault="00B74AE6" w:rsidP="00C767A3">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2F961867" w14:textId="77777777" w:rsidR="00B74AE6" w:rsidRDefault="00B74AE6"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2C32F26C" w14:textId="77777777" w:rsidR="00B74AE6" w:rsidRDefault="00B74AE6" w:rsidP="00AA513D">
      <w:pPr>
        <w:rPr>
          <w:color w:val="000000" w:themeColor="text1"/>
        </w:rPr>
      </w:pPr>
    </w:p>
    <w:p w14:paraId="398AEC41" w14:textId="77777777" w:rsidR="00B74AE6" w:rsidRDefault="00B74AE6" w:rsidP="00F1292D">
      <w:pPr>
        <w:pStyle w:val="af0"/>
        <w:keepNext/>
        <w:jc w:val="center"/>
      </w:pPr>
      <w:bookmarkStart w:id="50161" w:name="GuideNav50161"/>
      <w:r>
        <w:t>표 71 AAS 서버 접속정보 및 연동 대상 AAS</w:t>
      </w:r>
      <w:bookmarkEnd w:id="501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1453508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965D58" w14:textId="77777777" w:rsidR="00B74AE6" w:rsidRPr="00D47F14" w:rsidRDefault="00B74AE6"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087C9BE" w14:textId="77777777" w:rsidR="00B74AE6" w:rsidRPr="00D47F14" w:rsidRDefault="00B74AE6" w:rsidP="001E71CF">
            <w:pPr>
              <w:jc w:val="center"/>
              <w:rPr>
                <w:b/>
                <w:bCs/>
              </w:rPr>
            </w:pPr>
            <w:r>
              <w:rPr>
                <w:rFonts w:hint="eastAsia"/>
                <w:b/>
                <w:bCs/>
              </w:rPr>
              <w:t>입력정보</w:t>
            </w:r>
          </w:p>
        </w:tc>
      </w:tr>
      <w:tr w:rsidR="00B74AE6" w:rsidRPr="00D47F14" w14:paraId="5C62E70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44D7A1" w14:textId="77777777" w:rsidR="00B74AE6" w:rsidRPr="00D47F14" w:rsidRDefault="00B74AE6"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11291B" w14:textId="77777777" w:rsidR="00B74AE6" w:rsidRPr="00D47F14" w:rsidRDefault="00B74AE6" w:rsidP="001E71CF">
            <w:pPr>
              <w:jc w:val="left"/>
            </w:pPr>
            <w:r w:rsidRPr="00F1292D">
              <w:t>http://&lt;AAS서버IP&gt;:8082/shell-descriptors</w:t>
            </w:r>
          </w:p>
        </w:tc>
      </w:tr>
      <w:tr w:rsidR="00B74AE6" w:rsidRPr="00D47F14" w14:paraId="5FC6717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46831C" w14:textId="77777777" w:rsidR="00B74AE6" w:rsidRPr="00D47F14" w:rsidRDefault="00B74AE6"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20BB84" w14:textId="77777777" w:rsidR="00B74AE6" w:rsidRPr="00D47F14" w:rsidRDefault="00B74AE6" w:rsidP="001E71CF">
            <w:pPr>
              <w:jc w:val="left"/>
            </w:pPr>
            <w:r w:rsidRPr="00F1292D">
              <w:t>http://&lt;AAS서버IP&gt;:8082/submodel-descriptors</w:t>
            </w:r>
          </w:p>
        </w:tc>
      </w:tr>
      <w:tr w:rsidR="00B74AE6" w:rsidRPr="00D47F14" w14:paraId="509A7F0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C037A" w14:textId="77777777" w:rsidR="00B74AE6" w:rsidRPr="00D47F14" w:rsidRDefault="00B74AE6"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E406E" w14:textId="77777777" w:rsidR="00B74AE6" w:rsidRPr="00D47F14" w:rsidRDefault="00B74AE6" w:rsidP="001E71CF">
            <w:pPr>
              <w:jc w:val="left"/>
            </w:pPr>
            <w:r w:rsidRPr="00F1292D">
              <w:t xml:space="preserve">앞 절에서 </w:t>
            </w:r>
            <w:r>
              <w:rPr>
                <w:rFonts w:hint="eastAsia"/>
              </w:rPr>
              <w:t>업로드</w:t>
            </w:r>
            <w:r w:rsidRPr="00F1292D">
              <w:t>한 대상 AAS 인스턴스의 AAS ID</w:t>
            </w:r>
          </w:p>
        </w:tc>
      </w:tr>
    </w:tbl>
    <w:p w14:paraId="5207D275" w14:textId="77777777" w:rsidR="00B74AE6" w:rsidRDefault="00B74AE6" w:rsidP="00AA513D">
      <w:pPr>
        <w:rPr>
          <w:color w:val="000000" w:themeColor="text1"/>
        </w:rPr>
      </w:pPr>
    </w:p>
    <w:p w14:paraId="1121C513" w14:textId="77777777" w:rsidR="00B74AE6" w:rsidRPr="00276AFE" w:rsidRDefault="00B74AE6" w:rsidP="00D853EA">
      <w:pPr>
        <w:jc w:val="left"/>
        <w:rPr>
          <w:color w:val="000000" w:themeColor="text1"/>
        </w:rPr>
      </w:pPr>
      <w:r w:rsidRPr="00AA513D">
        <w:t xml:space="preserve">○ </w:t>
      </w:r>
      <w:r w:rsidRPr="00276AFE">
        <w:t xml:space="preserve">현재 AAS Environment는 Repository와 Registry 기능을 동일한 서버에서 제공하므로 AAS </w:t>
      </w:r>
      <w:r w:rsidRPr="00276AFE">
        <w:lastRenderedPageBreak/>
        <w:t>Registry와 Submodel Registry는 동일한 AAS 서버 IP와 포트를 사용하고 API 경로로 구분한다. &lt;AAS서버IP&gt;에는 제3장에서 확인한 AAS 서버 PC의 IPv4 주소를 사용한다.</w:t>
      </w:r>
    </w:p>
    <w:p w14:paraId="579212F6" w14:textId="77777777" w:rsidR="00B74AE6" w:rsidRDefault="00B74AE6" w:rsidP="00AA513D">
      <w:pPr>
        <w:rPr>
          <w:color w:val="000000" w:themeColor="text1"/>
        </w:rPr>
      </w:pPr>
    </w:p>
    <w:p w14:paraId="19EE55E4" w14:textId="77777777" w:rsidR="00B74AE6" w:rsidRDefault="00B74AE6" w:rsidP="00D853EA">
      <w:pPr>
        <w:jc w:val="left"/>
        <w:rPr>
          <w:color w:val="000000" w:themeColor="text1"/>
        </w:rPr>
      </w:pPr>
      <w:r>
        <w:rPr>
          <w:color w:val="000000" w:themeColor="text1"/>
        </w:rPr>
        <w:t xml:space="preserve">○ 표 71에서 확인한 정보는 제5장에서 AIoT 디바이스에 AAS 서버 접속정보와 대상 장비의 AAS ID를 입력하고 SubmodelElement 매핑을 수행할 때 사용한다.</w:t>
      </w:r>
    </w:p>
    <w:p w14:paraId="6761BC3B" w14:textId="77777777" w:rsidR="00B74AE6" w:rsidRDefault="00B74AE6" w:rsidP="00AA513D">
      <w:pPr>
        <w:rPr>
          <w:color w:val="000000" w:themeColor="text1"/>
        </w:rPr>
      </w:pPr>
    </w:p>
    <w:p w14:paraId="2B7F0A50" w14:textId="77777777" w:rsidR="00B74AE6" w:rsidRDefault="00B74AE6"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3BB6199" w14:textId="77777777" w:rsidR="00B74AE6" w:rsidRDefault="00B74AE6"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69C0FD0" w14:textId="77777777" w:rsidR="00B74AE6" w:rsidRDefault="00B74AE6" w:rsidP="003969A5"/>
    <w:p w14:paraId="2C176140" w14:textId="77777777" w:rsidR="00B74AE6" w:rsidRDefault="00B74AE6"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7FAA10E" w14:textId="77777777" w:rsidR="00B74AE6" w:rsidRDefault="00B74AE6"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B74AE6" w:rsidRPr="00ED56F0" w14:paraId="1D688AA7"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5015089"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E7B3EF6"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92B16C4" w14:textId="77777777" w:rsidR="00B74AE6"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05154E46" w14:textId="77777777" w:rsidR="00B74AE6" w:rsidRPr="00ED56F0" w:rsidRDefault="00B74AE6" w:rsidP="003E195F">
            <w:pPr>
              <w:jc w:val="left"/>
              <w:rPr>
                <w:color w:val="00B050"/>
              </w:rPr>
            </w:pPr>
            <w:r w:rsidRPr="00ED56F0">
              <w:rPr>
                <w:rFonts w:ascii="맑은 고딕" w:eastAsia="맑은 고딕" w:hAnsi="맑은 고딕"/>
                <w:color w:val="00B050"/>
              </w:rPr>
              <w:br/>
              <w:t>{변경할 값}</w:t>
            </w:r>
          </w:p>
        </w:tc>
      </w:tr>
    </w:tbl>
    <w:p w14:paraId="4E9BFD7C" w14:textId="77777777" w:rsidR="00B74AE6" w:rsidRPr="003969A5" w:rsidRDefault="00B74AE6" w:rsidP="00AA513D">
      <w:pPr>
        <w:rPr>
          <w:color w:val="000000" w:themeColor="text1"/>
        </w:rPr>
      </w:pPr>
    </w:p>
    <w:p w14:paraId="51586F90" w14:textId="77777777" w:rsidR="00B74AE6" w:rsidRDefault="00B74AE6" w:rsidP="00D853EA">
      <w:pPr>
        <w:jc w:val="left"/>
      </w:pPr>
      <w:r w:rsidRPr="004E5A6E">
        <w:rPr>
          <w:color w:val="000000" w:themeColor="text1"/>
        </w:rPr>
        <w:t xml:space="preserve">○ </w:t>
      </w:r>
      <w:r w:rsidRPr="00276AFE">
        <w:t>다음은 API 요청방법을 설명하기 위한 예시이다.</w:t>
      </w:r>
    </w:p>
    <w:p w14:paraId="48BCC845" w14:textId="77777777" w:rsidR="00B74AE6" w:rsidRDefault="00B74AE6" w:rsidP="00D853EA">
      <w:pPr>
        <w:jc w:val="left"/>
      </w:pPr>
    </w:p>
    <w:p w14:paraId="0D5BDA8F" w14:textId="77777777" w:rsidR="00B74AE6" w:rsidRDefault="00B74AE6"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https://www.smart-factory.kr/ids/sm/DieSinkingEDM_AAS/OperationalData/1/0</w:t>
      </w:r>
    </w:p>
    <w:p w14:paraId="17DC4B1C" w14:textId="77777777" w:rsidR="00B74AE6" w:rsidRDefault="00B74AE6" w:rsidP="00D853EA">
      <w:pPr>
        <w:pStyle w:val="a6"/>
        <w:numPr>
          <w:ilvl w:val="0"/>
          <w:numId w:val="2"/>
        </w:numPr>
        <w:jc w:val="left"/>
        <w:rPr>
          <w:color w:val="000000" w:themeColor="text1"/>
        </w:rPr>
      </w:pPr>
      <w:r>
        <w:rPr>
          <w:rFonts w:hint="eastAsia"/>
          <w:color w:val="000000" w:themeColor="text1"/>
        </w:rPr>
        <w:t>연동 대상 요소: DischargeMonitoring.EquipmentCondition.DielectricTemperature</w:t>
      </w:r>
    </w:p>
    <w:p w14:paraId="793A3C9F" w14:textId="77777777" w:rsidR="00B74AE6" w:rsidRDefault="00B74AE6" w:rsidP="00D853EA">
      <w:pPr>
        <w:pStyle w:val="a6"/>
        <w:numPr>
          <w:ilvl w:val="0"/>
          <w:numId w:val="2"/>
        </w:numPr>
        <w:jc w:val="left"/>
        <w:rPr>
          <w:color w:val="000000" w:themeColor="text1"/>
        </w:rPr>
      </w:pPr>
      <w:r>
        <w:rPr>
          <w:rFonts w:hint="eastAsia"/>
          <w:color w:val="000000" w:themeColor="text1"/>
        </w:rPr>
        <w:t>시험값: 25.8</w:t>
      </w:r>
    </w:p>
    <w:p w14:paraId="4A349C98" w14:textId="77777777" w:rsidR="00B74AE6" w:rsidRDefault="00B74AE6"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605A0D26"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F683E5F"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D2DA378"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/submodels/aHR0cHM6Ly93d3cuc21hcnQtZmFjdG9yeS5rci9pZHMvc20vRGllU2lua2luZ0VETV9BQVMvT3BlcmF0aW9uYWxEYXRhLzEvMA/submodel-elements/DischargeMonitoring.EquipmentCondition.DielectricTemperature/$value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1AE50E15" w14:textId="77777777" w:rsidR="00B74AE6" w:rsidRPr="00ED56F0" w:rsidRDefault="00B74AE6"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/submodels/aHR0cHM6Ly93d3cuc21hcnQtZmFjdG9yeS5rci9pZHMvc20vRGllU2lua2luZ0VETV9BQVMvT3BlcmF0aW9uYWxEYXRhLzEvMA/submodel-elements/DischargeMonitoring.EquipmentCondition.DielectricTemperature/$value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79B75C9E" w14:textId="77777777" w:rsidR="00B74AE6" w:rsidRPr="00EF74A1" w:rsidRDefault="00B74AE6" w:rsidP="00D853EA">
      <w:pPr>
        <w:jc w:val="left"/>
        <w:rPr>
          <w:color w:val="000000" w:themeColor="text1"/>
        </w:rPr>
      </w:pPr>
    </w:p>
    <w:p w14:paraId="0A69163C" w14:textId="77777777" w:rsidR="00B74AE6" w:rsidRDefault="00B74AE6"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7C86A095" w14:textId="77777777" w:rsidR="00B74AE6" w:rsidRDefault="00B74AE6" w:rsidP="00D853EA">
      <w:pPr>
        <w:jc w:val="left"/>
      </w:pPr>
    </w:p>
    <w:p w14:paraId="53CB7B73" w14:textId="77777777" w:rsidR="00B74AE6" w:rsidRDefault="00B74AE6"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04BC66A" w14:textId="77777777" w:rsidR="00B74AE6" w:rsidRDefault="00B74AE6" w:rsidP="00D853EA">
      <w:pPr>
        <w:jc w:val="left"/>
      </w:pPr>
    </w:p>
    <w:p w14:paraId="3607AFF8" w14:textId="77777777" w:rsidR="00B74AE6" w:rsidRPr="00EF74A1" w:rsidRDefault="00B74AE6" w:rsidP="00C767A3">
      <w:pPr>
        <w:pStyle w:val="20"/>
        <w:ind w:right="220"/>
      </w:pPr>
      <w:bookmarkStart w:id="50162" w:name="GuideNav50162"/>
      <w:bookmarkStart w:id="162" w:name="_Toc240132660"/>
      <w:r>
        <w:rPr>
          <w:rFonts w:hint="eastAsia"/>
        </w:rPr>
        <w:t>5</w:t>
      </w:r>
      <w:r w:rsidRPr="00233A2E">
        <w:rPr>
          <w:rFonts w:hint="eastAsia"/>
        </w:rPr>
        <w:t xml:space="preserve">. </w:t>
      </w:r>
      <w:r>
        <w:rPr>
          <w:rFonts w:hint="eastAsia"/>
        </w:rPr>
        <w:t>장비 데이터 수집과 AAS 연동</w:t>
      </w:r>
      <w:bookmarkEnd w:id="162"/>
      <w:bookmarkEnd w:id="50162"/>
    </w:p>
    <w:p w14:paraId="5FF6804E" w14:textId="77777777" w:rsidR="00B74AE6" w:rsidRDefault="00B74AE6"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EA5078E" w14:textId="77777777" w:rsidR="00B74AE6" w:rsidRDefault="00B74AE6" w:rsidP="00D853EA">
      <w:pPr>
        <w:jc w:val="left"/>
      </w:pPr>
    </w:p>
    <w:p w14:paraId="6C1F968B" w14:textId="77777777" w:rsidR="00B74AE6" w:rsidRDefault="00B74AE6" w:rsidP="00D853EA">
      <w:pPr>
        <w:jc w:val="left"/>
      </w:pPr>
      <w:r>
        <w:t xml:space="preserve">○ </w:t>
      </w:r>
      <w:r w:rsidRPr="008115E0">
        <w:t>장비 데이터 수집과 AAS 연동은 다음 순서로 진행한다.</w:t>
      </w:r>
    </w:p>
    <w:p w14:paraId="12DF4909" w14:textId="77777777" w:rsidR="00B74AE6" w:rsidRDefault="00B74AE6" w:rsidP="00D853EA">
      <w:pPr>
        <w:jc w:val="left"/>
      </w:pPr>
    </w:p>
    <w:p w14:paraId="1B019F89" w14:textId="77777777" w:rsidR="00B74AE6" w:rsidRDefault="00B74AE6" w:rsidP="00B74AE6">
      <w:pPr>
        <w:pStyle w:val="a6"/>
        <w:numPr>
          <w:ilvl w:val="0"/>
          <w:numId w:val="12"/>
        </w:numPr>
        <w:jc w:val="left"/>
      </w:pPr>
      <w:r w:rsidRPr="00C9088A">
        <w:t>장비-AIoT 디바이스 간 통신 설정 및 수집 대상 데이터 확인</w:t>
      </w:r>
    </w:p>
    <w:p w14:paraId="28520644" w14:textId="77777777" w:rsidR="00B74AE6" w:rsidRDefault="00B74AE6" w:rsidP="00D853EA">
      <w:pPr>
        <w:jc w:val="left"/>
      </w:pPr>
    </w:p>
    <w:p w14:paraId="6DC71AB8" w14:textId="77777777" w:rsidR="00B74AE6" w:rsidRDefault="00B74AE6" w:rsidP="00B74AE6">
      <w:pPr>
        <w:pStyle w:val="a6"/>
        <w:numPr>
          <w:ilvl w:val="0"/>
          <w:numId w:val="12"/>
        </w:numPr>
        <w:jc w:val="left"/>
      </w:pPr>
      <w:r w:rsidRPr="00C9088A">
        <w:t>AIoT 디바이스의 장비 데이터 수집 설정</w:t>
      </w:r>
    </w:p>
    <w:p w14:paraId="0A58F1A5" w14:textId="77777777" w:rsidR="00B74AE6" w:rsidRDefault="00B74AE6" w:rsidP="00D853EA">
      <w:pPr>
        <w:jc w:val="left"/>
      </w:pPr>
    </w:p>
    <w:p w14:paraId="113AF088" w14:textId="77777777" w:rsidR="00B74AE6" w:rsidRDefault="00B74AE6" w:rsidP="00B74AE6">
      <w:pPr>
        <w:pStyle w:val="a6"/>
        <w:numPr>
          <w:ilvl w:val="0"/>
          <w:numId w:val="12"/>
        </w:numPr>
        <w:jc w:val="left"/>
      </w:pPr>
      <w:r w:rsidRPr="00C9088A">
        <w:t>수집 데이터와 SubmodelElement 매핑</w:t>
      </w:r>
    </w:p>
    <w:p w14:paraId="1D2A3D9E" w14:textId="77777777" w:rsidR="00B74AE6" w:rsidRDefault="00B74AE6" w:rsidP="00D853EA">
      <w:pPr>
        <w:jc w:val="left"/>
      </w:pPr>
    </w:p>
    <w:p w14:paraId="788A9051" w14:textId="77777777" w:rsidR="00B74AE6" w:rsidRDefault="00B74AE6" w:rsidP="00B74AE6">
      <w:pPr>
        <w:pStyle w:val="a6"/>
        <w:numPr>
          <w:ilvl w:val="0"/>
          <w:numId w:val="12"/>
        </w:numPr>
        <w:jc w:val="left"/>
      </w:pPr>
      <w:r w:rsidRPr="00C9088A">
        <w:t>설정 적용 및 AAS 연동 확인</w:t>
      </w:r>
    </w:p>
    <w:p w14:paraId="76CF5CEC" w14:textId="77777777" w:rsidR="00B74AE6" w:rsidRDefault="00B74AE6" w:rsidP="00D853EA">
      <w:pPr>
        <w:jc w:val="left"/>
      </w:pPr>
    </w:p>
    <w:p w14:paraId="0C2CC059" w14:textId="77777777" w:rsidR="00B74AE6" w:rsidRDefault="00B74AE6" w:rsidP="00D853EA">
      <w:pPr>
        <w:jc w:val="left"/>
      </w:pPr>
      <w:r>
        <w:lastRenderedPageBreak/>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2BDBDE7D" w14:textId="77777777" w:rsidR="00B74AE6" w:rsidRPr="00C9088A" w:rsidRDefault="00B74AE6" w:rsidP="00F4193B"/>
    <w:p w14:paraId="2CF3382E" w14:textId="77777777" w:rsidR="00B74AE6" w:rsidRPr="00083953" w:rsidRDefault="00B74AE6"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09BEFD3A" w14:textId="77777777" w:rsidR="00B74AE6" w:rsidRPr="00083953" w:rsidRDefault="00B74AE6" w:rsidP="00083953">
      <w:r>
        <w:rPr>
          <w:b/>
        </w:rPr>
        <w:t xml:space="preserve">1) </w:t>
      </w:r>
      <w:r w:rsidRPr="00C9088A">
        <w:rPr>
          <w:b/>
        </w:rPr>
        <w:t>통신방식 및 통신 파라미터 확인</w:t>
      </w:r>
    </w:p>
    <w:p w14:paraId="7F055C9A" w14:textId="77777777" w:rsidR="00B74AE6" w:rsidRDefault="00B74AE6"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BBE8B8A" w14:textId="77777777" w:rsidR="00B74AE6" w:rsidRDefault="00B74AE6" w:rsidP="00F4193B"/>
    <w:p w14:paraId="27FBEFE5" w14:textId="77777777" w:rsidR="00B74AE6" w:rsidRDefault="00B74AE6" w:rsidP="00441B2D">
      <w:pPr>
        <w:pStyle w:val="af0"/>
        <w:keepNext/>
        <w:jc w:val="center"/>
      </w:pPr>
      <w:bookmarkStart w:id="50163" w:name="GuideNav50163"/>
      <w:r>
        <w:t>표 72 장비 데이터 수집 사전 확인항목</w:t>
      </w:r>
      <w:bookmarkEnd w:id="5016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B74AE6" w:rsidRPr="00D47F14" w14:paraId="6601115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2EF7F7" w14:textId="77777777" w:rsidR="00B74AE6" w:rsidRPr="00D47F14" w:rsidRDefault="00B74AE6"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EB750E" w14:textId="77777777" w:rsidR="00B74AE6" w:rsidRPr="00D47F14" w:rsidRDefault="00B74AE6"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6F66802" w14:textId="77777777" w:rsidR="00B74AE6" w:rsidRPr="00D47F14" w:rsidRDefault="00B74AE6" w:rsidP="003E195F">
            <w:pPr>
              <w:jc w:val="center"/>
              <w:rPr>
                <w:b/>
                <w:bCs/>
              </w:rPr>
            </w:pPr>
            <w:r>
              <w:rPr>
                <w:rFonts w:hint="eastAsia"/>
                <w:b/>
                <w:bCs/>
              </w:rPr>
              <w:t>적용 시 유의사항</w:t>
            </w:r>
          </w:p>
        </w:tc>
      </w:tr>
      <w:tr w:rsidR="00B74AE6" w:rsidRPr="00D47F14" w14:paraId="0086157F"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2C66A" w14:textId="77777777" w:rsidR="00B74AE6" w:rsidRPr="00D47F14" w:rsidRDefault="00B74AE6"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2B6DC" w14:textId="77777777" w:rsidR="00B74AE6" w:rsidRPr="00D47F14" w:rsidRDefault="00B74AE6"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4ADF468" w14:textId="77777777" w:rsidR="00B74AE6" w:rsidRPr="00D47F14" w:rsidRDefault="00B74AE6" w:rsidP="003E195F">
            <w:pPr>
              <w:jc w:val="left"/>
            </w:pPr>
            <w:r w:rsidRPr="00C9088A">
              <w:t>양쪽에서 공통으로 지원하는 통신방식을 선택</w:t>
            </w:r>
          </w:p>
        </w:tc>
      </w:tr>
      <w:tr w:rsidR="00B74AE6" w:rsidRPr="00D47F14" w14:paraId="527D90EB"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36934" w14:textId="77777777" w:rsidR="00B74AE6" w:rsidRPr="00D47F14" w:rsidRDefault="00B74AE6"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17AEFB" w14:textId="77777777" w:rsidR="00B74AE6" w:rsidRPr="00D47F14" w:rsidRDefault="00B74AE6"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AA0B648" w14:textId="77777777" w:rsidR="00B74AE6" w:rsidRPr="00D47F14" w:rsidRDefault="00B74AE6" w:rsidP="003E195F">
            <w:pPr>
              <w:jc w:val="left"/>
            </w:pPr>
            <w:r w:rsidRPr="00C9088A">
              <w:t>해당 제어기 또는 센서에 설정된 값과 동일하게 확인</w:t>
            </w:r>
          </w:p>
        </w:tc>
      </w:tr>
      <w:tr w:rsidR="00B74AE6" w:rsidRPr="00D47F14" w14:paraId="43E63E3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2D5A05" w14:textId="77777777" w:rsidR="00B74AE6" w:rsidRPr="00D47F14" w:rsidRDefault="00B74AE6"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E332B5" w14:textId="77777777" w:rsidR="00B74AE6" w:rsidRPr="00D47F14" w:rsidRDefault="00B74AE6"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B1D08C5" w14:textId="77777777" w:rsidR="00B74AE6" w:rsidRPr="00D47F14" w:rsidRDefault="00B74AE6" w:rsidP="003E195F">
            <w:pPr>
              <w:jc w:val="left"/>
            </w:pPr>
            <w:r w:rsidRPr="00C9088A">
              <w:t>데이터의 의미와 실제 장비에서 확인되는 값을 함께 확인</w:t>
            </w:r>
          </w:p>
        </w:tc>
      </w:tr>
    </w:tbl>
    <w:p w14:paraId="72ECA25B" w14:textId="77777777" w:rsidR="00B74AE6" w:rsidRPr="00441B2D" w:rsidRDefault="00B74AE6" w:rsidP="00F4193B"/>
    <w:p w14:paraId="7B1D84FA" w14:textId="77777777" w:rsidR="00B74AE6" w:rsidRDefault="00B74AE6" w:rsidP="00F4193B">
      <w:r>
        <w:rPr>
          <w:rFonts w:hint="eastAsia"/>
          <w:b/>
        </w:rPr>
        <w:t>2</w:t>
      </w:r>
      <w:r>
        <w:rPr>
          <w:b/>
        </w:rPr>
        <w:t>) 수집 데이터의 주소·태그 및 데이터형 확인</w:t>
      </w:r>
    </w:p>
    <w:p w14:paraId="368357D8" w14:textId="77777777" w:rsidR="00B74AE6" w:rsidRPr="00C9088A" w:rsidRDefault="00B74AE6"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7CDB808" w14:textId="77777777" w:rsidR="00B74AE6" w:rsidRDefault="00B74AE6" w:rsidP="00F4193B"/>
    <w:p w14:paraId="5A19FE72" w14:textId="77777777" w:rsidR="00B74AE6" w:rsidRDefault="00B74AE6"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24338B3" w14:textId="77777777" w:rsidR="00B74AE6" w:rsidRDefault="00B74AE6"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57E30A56" w14:textId="77777777" w:rsidR="00B74AE6" w:rsidRDefault="00B74AE6" w:rsidP="00F4193B"/>
    <w:p w14:paraId="3C1060E1" w14:textId="77777777" w:rsidR="00B74AE6" w:rsidRDefault="00B74AE6" w:rsidP="00F4193B">
      <w:pPr>
        <w:rPr>
          <w:b/>
        </w:rPr>
      </w:pPr>
      <w:r>
        <w:rPr>
          <w:b/>
        </w:rPr>
        <w:t xml:space="preserve">1) 장비 통신방식 및 </w:t>
      </w:r>
      <w:r>
        <w:rPr>
          <w:rFonts w:hint="eastAsia"/>
          <w:b/>
        </w:rPr>
        <w:t>접속정보 설정</w:t>
      </w:r>
    </w:p>
    <w:p w14:paraId="5B617732" w14:textId="77777777" w:rsidR="00B74AE6" w:rsidRDefault="00B74AE6"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526A2BD" w14:textId="77777777" w:rsidR="00B74AE6" w:rsidRDefault="00B74AE6" w:rsidP="00F4193B"/>
    <w:p w14:paraId="763E03E0" w14:textId="77777777" w:rsidR="00B74AE6" w:rsidRDefault="00B74AE6" w:rsidP="00C9088A">
      <w:pPr>
        <w:keepNext/>
        <w:jc w:val="center"/>
      </w:pPr>
      <w:r>
        <w:rPr>
          <w:noProof/>
        </w:rPr>
        <w:lastRenderedPageBreak/>
        <w:drawing>
          <wp:inline distT="0" distB="0" distL="0" distR="0" wp14:anchorId="1A601010" wp14:editId="72550396">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2880360" cy="2822171"/>
                    </a:xfrm>
                    <a:prstGeom prst="rect">
                      <a:avLst/>
                    </a:prstGeom>
                  </pic:spPr>
                </pic:pic>
              </a:graphicData>
            </a:graphic>
          </wp:inline>
        </w:drawing>
      </w:r>
    </w:p>
    <w:p w14:paraId="442792B3" w14:textId="77777777" w:rsidR="00B74AE6" w:rsidRDefault="00B74AE6" w:rsidP="00C9088A">
      <w:pPr>
        <w:pStyle w:val="af0"/>
        <w:jc w:val="center"/>
      </w:pPr>
      <w:bookmarkStart w:id="50164" w:name="GuideNav50164"/>
      <w:r>
        <w:t>그림 I-9 AIoT 디바이스 통신방식 및 파라미터 설정 화면 예시</w:t>
      </w:r>
      <w:bookmarkEnd w:id="50164"/>
    </w:p>
    <w:p w14:paraId="3D33AD47" w14:textId="77777777" w:rsidR="00B74AE6" w:rsidRPr="00C9088A" w:rsidRDefault="00B74AE6" w:rsidP="00C9088A"/>
    <w:p w14:paraId="028B44E1" w14:textId="77777777" w:rsidR="00B74AE6" w:rsidRDefault="00B74AE6" w:rsidP="00D853EA">
      <w:pPr>
        <w:jc w:val="left"/>
      </w:pPr>
      <w:r>
        <w:t xml:space="preserve">○ 그림 I-9의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33DE152D" w14:textId="77777777" w:rsidR="00B74AE6" w:rsidRDefault="00B74AE6" w:rsidP="00995A1D"/>
    <w:p w14:paraId="69DF23FB" w14:textId="77777777" w:rsidR="00B74AE6" w:rsidRDefault="00B74AE6" w:rsidP="00995A1D">
      <w:pPr>
        <w:rPr>
          <w:b/>
        </w:rPr>
      </w:pPr>
      <w:r>
        <w:rPr>
          <w:rFonts w:hint="eastAsia"/>
          <w:b/>
        </w:rPr>
        <w:t>2</w:t>
      </w:r>
      <w:r>
        <w:rPr>
          <w:b/>
        </w:rPr>
        <w:t>) 수집항목별 주소·태그 및 데이터 처리조건 설정</w:t>
      </w:r>
    </w:p>
    <w:p w14:paraId="307453B6" w14:textId="77777777" w:rsidR="00B74AE6" w:rsidRDefault="00B74AE6"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9BC4CCC" w14:textId="77777777" w:rsidR="00B74AE6" w:rsidRPr="000D7E9C" w:rsidRDefault="00B74AE6" w:rsidP="00995A1D"/>
    <w:p w14:paraId="47DB2C97" w14:textId="77777777" w:rsidR="00B74AE6" w:rsidRDefault="00B74AE6" w:rsidP="004203FB">
      <w:pPr>
        <w:keepNext/>
        <w:jc w:val="center"/>
      </w:pPr>
      <w:r>
        <w:rPr>
          <w:noProof/>
        </w:rPr>
        <w:drawing>
          <wp:inline distT="0" distB="0" distL="0" distR="0" wp14:anchorId="42778029" wp14:editId="7D7C89AB">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4564972" cy="2862778"/>
                    </a:xfrm>
                    <a:prstGeom prst="rect">
                      <a:avLst/>
                    </a:prstGeom>
                  </pic:spPr>
                </pic:pic>
              </a:graphicData>
            </a:graphic>
          </wp:inline>
        </w:drawing>
      </w:r>
    </w:p>
    <w:p w14:paraId="3E4A67B6" w14:textId="77777777" w:rsidR="00B74AE6" w:rsidRPr="00995A1D" w:rsidRDefault="00B74AE6" w:rsidP="004203FB">
      <w:pPr>
        <w:pStyle w:val="af0"/>
        <w:jc w:val="center"/>
      </w:pPr>
      <w:bookmarkStart w:id="50165" w:name="GuideNav50165"/>
      <w:r>
        <w:t>그림 I-10 AIoT 디바이스 장비 데이터 수집항목 설정 화면 예시</w:t>
      </w:r>
      <w:bookmarkEnd w:id="50165"/>
    </w:p>
    <w:p w14:paraId="47797633" w14:textId="77777777" w:rsidR="00B74AE6" w:rsidRDefault="00B74AE6" w:rsidP="00F4193B"/>
    <w:p w14:paraId="19B86E80" w14:textId="77777777" w:rsidR="00B74AE6" w:rsidRDefault="00B74AE6" w:rsidP="00C9088A">
      <w:pPr>
        <w:rPr>
          <w:b/>
        </w:rPr>
      </w:pPr>
      <w:r>
        <w:rPr>
          <w:rFonts w:hint="eastAsia"/>
          <w:b/>
        </w:rPr>
        <w:t>3</w:t>
      </w:r>
      <w:r>
        <w:rPr>
          <w:b/>
        </w:rPr>
        <w:t xml:space="preserve">) </w:t>
      </w:r>
      <w:r w:rsidRPr="00C9088A">
        <w:rPr>
          <w:b/>
        </w:rPr>
        <w:t>장비 데이터 수집 상태 확인</w:t>
      </w:r>
    </w:p>
    <w:p w14:paraId="5373F486" w14:textId="77777777" w:rsidR="00B74AE6" w:rsidRDefault="00B74AE6" w:rsidP="00D853EA">
      <w:pPr>
        <w:jc w:val="left"/>
      </w:pPr>
      <w:r>
        <w:t xml:space="preserve">○ </w:t>
      </w:r>
      <w:r w:rsidRPr="00C9088A">
        <w:t>설정을 저장한 후 AIoT 디바이스에서 각 수집항목의 값을 조회하여 장비 데이터가 정상적으로 수집되는지 확인한다.</w:t>
      </w:r>
    </w:p>
    <w:p w14:paraId="22789239" w14:textId="77777777" w:rsidR="00B74AE6" w:rsidRDefault="00B74AE6" w:rsidP="00F4193B"/>
    <w:p w14:paraId="068E4A82" w14:textId="77777777" w:rsidR="00B74AE6" w:rsidRDefault="00B74AE6" w:rsidP="004203FB">
      <w:pPr>
        <w:keepNext/>
        <w:jc w:val="center"/>
      </w:pPr>
      <w:r w:rsidRPr="004203FB">
        <w:rPr>
          <w:noProof/>
        </w:rPr>
        <w:drawing>
          <wp:inline distT="0" distB="0" distL="0" distR="0" wp14:anchorId="2DBA7117" wp14:editId="64913E85">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5"/>
                    <a:stretch>
                      <a:fillRect/>
                    </a:stretch>
                  </pic:blipFill>
                  <pic:spPr>
                    <a:xfrm>
                      <a:off x="0" y="0"/>
                      <a:ext cx="5020948" cy="2643424"/>
                    </a:xfrm>
                    <a:prstGeom prst="rect">
                      <a:avLst/>
                    </a:prstGeom>
                  </pic:spPr>
                </pic:pic>
              </a:graphicData>
            </a:graphic>
          </wp:inline>
        </w:drawing>
      </w:r>
    </w:p>
    <w:p w14:paraId="1BCD20BD" w14:textId="77777777" w:rsidR="00B74AE6" w:rsidRDefault="00B74AE6" w:rsidP="004203FB">
      <w:pPr>
        <w:pStyle w:val="af0"/>
        <w:jc w:val="center"/>
      </w:pPr>
      <w:bookmarkStart w:id="50166" w:name="GuideNav50166"/>
      <w:r>
        <w:t>그림 I-11 AIoT 디바이스 장비 데이터 수집 상태 조회 화면 예시</w:t>
      </w:r>
      <w:bookmarkEnd w:id="50166"/>
    </w:p>
    <w:p w14:paraId="276DBF63" w14:textId="77777777" w:rsidR="00B74AE6" w:rsidRDefault="00B74AE6" w:rsidP="00F4193B"/>
    <w:p w14:paraId="385412CE" w14:textId="77777777" w:rsidR="00B74AE6" w:rsidRDefault="00B74AE6"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0C623A83" w14:textId="77777777" w:rsidR="00B74AE6" w:rsidRDefault="00B74AE6" w:rsidP="00F4193B"/>
    <w:p w14:paraId="2F6B669E" w14:textId="77777777" w:rsidR="00B74AE6" w:rsidRDefault="00B74AE6" w:rsidP="00F4193B">
      <w:pPr>
        <w:rPr>
          <w:b/>
        </w:rPr>
      </w:pPr>
      <w:r>
        <w:rPr>
          <w:b/>
        </w:rPr>
        <w:t>다. 수집 데이터와 SubmodelElement 매핑</w:t>
      </w:r>
    </w:p>
    <w:p w14:paraId="464C89A0" w14:textId="77777777" w:rsidR="00B74AE6" w:rsidRDefault="00B74AE6"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1488AE2" w14:textId="77777777" w:rsidR="00B74AE6" w:rsidRDefault="00B74AE6" w:rsidP="00F4193B">
      <w:pPr>
        <w:rPr>
          <w:b/>
        </w:rPr>
      </w:pPr>
    </w:p>
    <w:p w14:paraId="5704A5B7" w14:textId="77777777" w:rsidR="00B74AE6" w:rsidRDefault="00B74AE6" w:rsidP="00F4193B">
      <w:r>
        <w:rPr>
          <w:rFonts w:hint="eastAsia"/>
          <w:b/>
        </w:rPr>
        <w:t>1</w:t>
      </w:r>
      <w:r>
        <w:rPr>
          <w:b/>
        </w:rPr>
        <w:t xml:space="preserve">) </w:t>
      </w:r>
      <w:r w:rsidRPr="00C9088A">
        <w:rPr>
          <w:b/>
        </w:rPr>
        <w:t>AAS 서버 접속정보 입력 및 대상 AAS 확인</w:t>
      </w:r>
    </w:p>
    <w:p w14:paraId="68563E5D" w14:textId="77777777" w:rsidR="00B74AE6" w:rsidRDefault="00B74AE6"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FA355C5" w14:textId="77777777" w:rsidR="00B74AE6" w:rsidRDefault="00B74AE6" w:rsidP="00F4193B"/>
    <w:p w14:paraId="481E3431" w14:textId="77777777" w:rsidR="00B74AE6" w:rsidRDefault="00B74AE6" w:rsidP="00D40AF0">
      <w:pPr>
        <w:keepNext/>
        <w:jc w:val="center"/>
      </w:pPr>
      <w:r>
        <w:rPr>
          <w:noProof/>
        </w:rPr>
        <w:lastRenderedPageBreak/>
        <w:drawing>
          <wp:inline distT="0" distB="0" distL="0" distR="0" wp14:anchorId="331852E1" wp14:editId="47303E0E">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3246120" cy="3702274"/>
                    </a:xfrm>
                    <a:prstGeom prst="rect">
                      <a:avLst/>
                    </a:prstGeom>
                  </pic:spPr>
                </pic:pic>
              </a:graphicData>
            </a:graphic>
          </wp:inline>
        </w:drawing>
      </w:r>
    </w:p>
    <w:p w14:paraId="49C51C88" w14:textId="77777777" w:rsidR="00B74AE6" w:rsidRDefault="00B74AE6" w:rsidP="00D40AF0">
      <w:pPr>
        <w:pStyle w:val="af0"/>
        <w:jc w:val="center"/>
      </w:pPr>
      <w:bookmarkStart w:id="50167" w:name="GuideNav50167"/>
      <w:r>
        <w:t>그림 I-12 연동 대상 AAS 정보 입력 화면 예시</w:t>
      </w:r>
      <w:bookmarkEnd w:id="50167"/>
    </w:p>
    <w:p w14:paraId="29E47A5B" w14:textId="77777777" w:rsidR="00B74AE6" w:rsidRDefault="00B74AE6" w:rsidP="00F4193B"/>
    <w:p w14:paraId="3D36AC95" w14:textId="77777777" w:rsidR="00B74AE6" w:rsidRDefault="00B74AE6" w:rsidP="00F4193B">
      <w:r>
        <w:rPr>
          <w:rFonts w:hint="eastAsia"/>
          <w:b/>
        </w:rPr>
        <w:t>2</w:t>
      </w:r>
      <w:r>
        <w:rPr>
          <w:b/>
        </w:rPr>
        <w:t xml:space="preserve">) 수집 데이터 항목과 SubmodelElement </w:t>
      </w:r>
      <w:r>
        <w:rPr>
          <w:rFonts w:hint="eastAsia"/>
          <w:b/>
        </w:rPr>
        <w:t>매핑</w:t>
      </w:r>
    </w:p>
    <w:p w14:paraId="75879A74" w14:textId="77777777" w:rsidR="00B74AE6" w:rsidRDefault="00B74AE6"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E3D5B89" w14:textId="77777777" w:rsidR="00B74AE6" w:rsidRDefault="00B74AE6" w:rsidP="00F4193B"/>
    <w:p w14:paraId="42ED794D" w14:textId="77777777" w:rsidR="00B74AE6" w:rsidRDefault="00B74AE6" w:rsidP="00D40AF0">
      <w:pPr>
        <w:keepNext/>
        <w:jc w:val="center"/>
      </w:pPr>
      <w:r>
        <w:rPr>
          <w:noProof/>
        </w:rPr>
        <w:drawing>
          <wp:inline distT="0" distB="0" distL="0" distR="0" wp14:anchorId="20C98165" wp14:editId="6D75BF27">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4892040" cy="1207127"/>
                    </a:xfrm>
                    <a:prstGeom prst="rect">
                      <a:avLst/>
                    </a:prstGeom>
                  </pic:spPr>
                </pic:pic>
              </a:graphicData>
            </a:graphic>
          </wp:inline>
        </w:drawing>
      </w:r>
    </w:p>
    <w:p w14:paraId="2B53536B" w14:textId="77777777" w:rsidR="00B74AE6" w:rsidRDefault="00B74AE6" w:rsidP="00D40AF0">
      <w:pPr>
        <w:pStyle w:val="af0"/>
        <w:jc w:val="center"/>
      </w:pPr>
      <w:bookmarkStart w:id="50168" w:name="GuideNav50168"/>
      <w:r>
        <w:t>그림 I-13 수집 데이터와 SubmodelElement 매핑 화면 예시</w:t>
      </w:r>
      <w:bookmarkEnd w:id="50168"/>
    </w:p>
    <w:p w14:paraId="36B3FE8C" w14:textId="77777777" w:rsidR="00B74AE6" w:rsidRDefault="00B74AE6" w:rsidP="00D40AF0"/>
    <w:p w14:paraId="3239100F" w14:textId="77777777" w:rsidR="00B74AE6" w:rsidRDefault="00B74AE6"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229E910" w14:textId="77777777" w:rsidR="00B74AE6" w:rsidRDefault="00B74AE6"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CDEEDF2" w14:textId="77777777" w:rsidR="00B74AE6" w:rsidRPr="00D40AF0" w:rsidRDefault="00B74AE6" w:rsidP="00D40AF0"/>
    <w:p w14:paraId="7F5B1C4D" w14:textId="77777777" w:rsidR="00B74AE6" w:rsidRDefault="00B74AE6" w:rsidP="00D40AF0">
      <w:pPr>
        <w:pStyle w:val="af0"/>
        <w:keepNext/>
        <w:jc w:val="center"/>
      </w:pPr>
      <w:bookmarkStart w:id="50169" w:name="GuideNav50169"/>
      <w:r>
        <w:t>표 73 수집 데이터와 SubmodelElement 매핑 확인항목</w:t>
      </w:r>
      <w:bookmarkEnd w:id="50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36975DAA"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559A96F"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BC60415" w14:textId="77777777" w:rsidR="00B74AE6" w:rsidRPr="00D47F14" w:rsidRDefault="00B74AE6" w:rsidP="003E195F">
            <w:pPr>
              <w:jc w:val="center"/>
              <w:rPr>
                <w:b/>
                <w:bCs/>
              </w:rPr>
            </w:pPr>
            <w:r>
              <w:rPr>
                <w:rFonts w:hint="eastAsia"/>
                <w:b/>
                <w:bCs/>
              </w:rPr>
              <w:t>확인내용</w:t>
            </w:r>
          </w:p>
        </w:tc>
      </w:tr>
      <w:tr w:rsidR="00B74AE6" w:rsidRPr="00D47F14" w14:paraId="458111F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F119E6" w14:textId="77777777" w:rsidR="00B74AE6" w:rsidRPr="00D47F14" w:rsidRDefault="00B74AE6"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7B6FE9" w14:textId="77777777" w:rsidR="00B74AE6" w:rsidRPr="00D47F14" w:rsidRDefault="00B74AE6" w:rsidP="003E195F">
            <w:pPr>
              <w:jc w:val="left"/>
            </w:pPr>
            <w:r w:rsidRPr="000F78CC">
              <w:t xml:space="preserve">수집 데이터와 SubmodelElement가 동일한 </w:t>
            </w:r>
            <w:r>
              <w:rPr>
                <w:rFonts w:hint="eastAsia"/>
              </w:rPr>
              <w:t xml:space="preserve">데이터를 </w:t>
            </w:r>
            <w:r w:rsidRPr="000F78CC">
              <w:t>나타내는지 확인</w:t>
            </w:r>
          </w:p>
        </w:tc>
      </w:tr>
      <w:tr w:rsidR="00B74AE6" w:rsidRPr="00D47F14" w14:paraId="4330620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9A0B4B" w14:textId="77777777" w:rsidR="00B74AE6" w:rsidRPr="00D47F14" w:rsidRDefault="00B74AE6"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AFED53" w14:textId="77777777" w:rsidR="00B74AE6" w:rsidRPr="00D47F14" w:rsidRDefault="00B74AE6" w:rsidP="003E195F">
            <w:pPr>
              <w:jc w:val="left"/>
            </w:pPr>
            <w:r w:rsidRPr="00D40AF0">
              <w:t>동일한 idShort가 반복될 수 있으므로 상위 구조를 포함한 올바른 SubmodelElement 경로인지 확인</w:t>
            </w:r>
          </w:p>
        </w:tc>
      </w:tr>
      <w:tr w:rsidR="00B74AE6" w:rsidRPr="00D47F14" w14:paraId="47EF87E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2D1DA1" w14:textId="77777777" w:rsidR="00B74AE6" w:rsidRPr="00D47F14" w:rsidRDefault="00B74AE6"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D66BBB" w14:textId="77777777" w:rsidR="00B74AE6" w:rsidRPr="00D47F14" w:rsidRDefault="00B74AE6" w:rsidP="003E195F">
            <w:pPr>
              <w:jc w:val="left"/>
            </w:pPr>
            <w:r w:rsidRPr="00D40AF0">
              <w:t>처리된 수집 데이터의 데이터형과 SubmodelElement의 valueType이 호환되는지 확인</w:t>
            </w:r>
          </w:p>
        </w:tc>
      </w:tr>
      <w:tr w:rsidR="00B74AE6" w:rsidRPr="00D47F14" w14:paraId="21E3510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E6245" w14:textId="77777777" w:rsidR="00B74AE6" w:rsidRDefault="00B74AE6"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4CBC5F" w14:textId="77777777" w:rsidR="00B74AE6" w:rsidRPr="00D40AF0" w:rsidRDefault="00B74AE6" w:rsidP="003E195F">
            <w:pPr>
              <w:jc w:val="left"/>
            </w:pPr>
            <w:r w:rsidRPr="000F78CC">
              <w:t>AAS 연동 대상으로 선정한 데이터의 매핑 여부와 의도하지 않은 중복 매핑 여부를 확인</w:t>
            </w:r>
          </w:p>
        </w:tc>
      </w:tr>
    </w:tbl>
    <w:p w14:paraId="28A8E63E" w14:textId="77777777" w:rsidR="00B74AE6" w:rsidRPr="00D40AF0" w:rsidRDefault="00B74AE6" w:rsidP="00F4193B"/>
    <w:p w14:paraId="7295AACB" w14:textId="77777777" w:rsidR="00B74AE6" w:rsidRDefault="00B74AE6"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72C61884" w14:textId="77777777" w:rsidR="00B74AE6" w:rsidRDefault="00B74AE6"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34A77A03" w14:textId="77777777" w:rsidR="00B74AE6" w:rsidRDefault="00B74AE6" w:rsidP="00405083">
      <w:pPr>
        <w:rPr>
          <w:b/>
        </w:rPr>
      </w:pPr>
    </w:p>
    <w:p w14:paraId="18009AE3" w14:textId="77777777" w:rsidR="00B74AE6" w:rsidRDefault="00B74AE6" w:rsidP="00405083">
      <w:pPr>
        <w:rPr>
          <w:b/>
        </w:rPr>
      </w:pPr>
      <w:r>
        <w:rPr>
          <w:rFonts w:hint="eastAsia"/>
          <w:b/>
        </w:rPr>
        <w:t>1</w:t>
      </w:r>
      <w:r>
        <w:rPr>
          <w:b/>
        </w:rPr>
        <w:t xml:space="preserve">) </w:t>
      </w:r>
      <w:r w:rsidRPr="00276307">
        <w:rPr>
          <w:b/>
        </w:rPr>
        <w:t>매핑 및 AAS 연동 설정 저장·적용</w:t>
      </w:r>
    </w:p>
    <w:p w14:paraId="6A42A91D" w14:textId="77777777" w:rsidR="00B74AE6" w:rsidRDefault="00B74AE6"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A5EB5A6" w14:textId="77777777" w:rsidR="00B74AE6" w:rsidRDefault="00B74AE6" w:rsidP="00405083"/>
    <w:p w14:paraId="3E6B5B4D" w14:textId="77777777" w:rsidR="00B74AE6" w:rsidRDefault="00B74AE6" w:rsidP="00405083">
      <w:pPr>
        <w:rPr>
          <w:b/>
        </w:rPr>
      </w:pPr>
      <w:r>
        <w:rPr>
          <w:rFonts w:hint="eastAsia"/>
          <w:b/>
        </w:rPr>
        <w:t>2</w:t>
      </w:r>
      <w:r>
        <w:rPr>
          <w:b/>
        </w:rPr>
        <w:t xml:space="preserve">) AAS </w:t>
      </w:r>
      <w:r>
        <w:rPr>
          <w:rFonts w:hint="eastAsia"/>
          <w:b/>
        </w:rPr>
        <w:t>Web UI</w:t>
      </w:r>
      <w:r>
        <w:rPr>
          <w:b/>
        </w:rPr>
        <w:t>에서 SubmodelElement 값 연동 확인</w:t>
      </w:r>
    </w:p>
    <w:p w14:paraId="379A6314" w14:textId="77777777" w:rsidR="00B74AE6" w:rsidRDefault="00B74AE6"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8D7C265" w14:textId="77777777" w:rsidR="00B74AE6" w:rsidRDefault="00B74AE6" w:rsidP="00405083"/>
    <w:p w14:paraId="48496526" w14:textId="77777777" w:rsidR="00B74AE6" w:rsidRDefault="00B74AE6" w:rsidP="002D2186">
      <w:pPr>
        <w:keepNext/>
        <w:jc w:val="center"/>
      </w:pPr>
      <w:r>
        <w:rPr>
          <w:noProof/>
        </w:rPr>
        <w:lastRenderedPageBreak/>
        <w:drawing>
          <wp:inline distT="0" distB="0" distL="0" distR="0" wp14:anchorId="59333599" wp14:editId="1C9C274B">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166360" cy="2346838"/>
                    </a:xfrm>
                    <a:prstGeom prst="rect">
                      <a:avLst/>
                    </a:prstGeom>
                  </pic:spPr>
                </pic:pic>
              </a:graphicData>
            </a:graphic>
          </wp:inline>
        </w:drawing>
      </w:r>
    </w:p>
    <w:p w14:paraId="42BA2F15" w14:textId="77777777" w:rsidR="00B74AE6" w:rsidRDefault="00B74AE6" w:rsidP="002D2186">
      <w:pPr>
        <w:pStyle w:val="af0"/>
        <w:jc w:val="center"/>
      </w:pPr>
      <w:bookmarkStart w:id="50170" w:name="GuideNav50170"/>
      <w:r>
        <w:t>그림 I-14 AAS Web UI의 SubmodelElement 값 연동 확인 화면 예시</w:t>
      </w:r>
      <w:bookmarkEnd w:id="50170"/>
    </w:p>
    <w:p w14:paraId="7BAD0F05" w14:textId="77777777" w:rsidR="00B74AE6" w:rsidRDefault="00B74AE6" w:rsidP="00405083"/>
    <w:p w14:paraId="39261D37" w14:textId="77777777" w:rsidR="00B74AE6" w:rsidRPr="002D2186" w:rsidRDefault="00B74AE6"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063B9E20" w14:textId="77777777" w:rsidR="00D30E1E" w:rsidRDefault="00D30E1E" w:rsidP="00D30E1E">
      <w:pPr>
        <w:jc w:val="center"/>
      </w:pPr>
    </w:p>
    <w:sectPr w:rsidR="00D30E1E" w:rsidSect="00B74AE6">
      <w:headerReference w:type="default" r:id="rId119"/>
      <w:footerReference w:type="even" r:id="rId120"/>
      <w:footerReference w:type="default" r:id="rId121"/>
      <w:headerReference w:type="first" r:id="rId122"/>
      <w:footerReference w:type="first" r:id="rId123"/>
      <w:pgSz w:w="11906" w:h="16838"/>
      <w:pgMar w:top="1701" w:right="1440" w:bottom="1440" w:left="1440" w:header="851" w:footer="992" w:gutter="0"/>
      <w:pgNumType w:fmt="decimal"/>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11C0" w14:textId="77777777" w:rsidR="00825740" w:rsidRDefault="00825740" w:rsidP="00D25316">
      <w:r>
        <w:separator/>
      </w:r>
    </w:p>
  </w:endnote>
  <w:endnote w:type="continuationSeparator" w:id="0">
    <w:p w14:paraId="7A5FF87D" w14:textId="77777777" w:rsidR="00825740" w:rsidRDefault="0082574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7EFC2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40A7527"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59E73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AC69378"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9D40" w14:textId="77777777" w:rsidR="00B74AE6" w:rsidRDefault="00B74AE6">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39B9" w14:textId="77777777" w:rsidR="00B74AE6" w:rsidRDefault="00B74AE6" w:rsidP="003C70D6">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2215"/>
      <w:docPartObj>
        <w:docPartGallery w:val="Page Numbers (Bottom of Page)"/>
        <w:docPartUnique/>
      </w:docPartObj>
    </w:sdtPr>
    <w:sdtContent>
      <w:p w14:paraId="3EB904FB" w14:textId="77777777" w:rsidR="00B74AE6" w:rsidRDefault="00B74AE6">
        <w:pPr>
          <w:pStyle w:val="ad"/>
          <w:ind w:left="400" w:hanging="400"/>
          <w:jc w:val="center"/>
        </w:pPr>
        <w:r>
          <w:fldChar w:fldCharType="begin"/>
        </w:r>
        <w:r>
          <w:instrText>PAGE   \* MERGEFORMAT</w:instrText>
        </w:r>
        <w:r>
          <w:fldChar w:fldCharType="separate"/>
        </w:r>
        <w:r w:rsidRPr="00BF095B">
          <w:rPr>
            <w:noProof/>
            <w:lang w:val="ko-KR"/>
          </w:rPr>
          <w:t>68</w:t>
        </w:r>
        <w:r>
          <w:rPr>
            <w:noProof/>
            <w:lang w:val="ko-KR"/>
          </w:rPr>
          <w:fldChar w:fldCharType="end"/>
        </w:r>
      </w:p>
    </w:sdtContent>
  </w:sdt>
  <w:p w14:paraId="5B00EE2B" w14:textId="77777777" w:rsidR="00B74AE6" w:rsidRDefault="00B74AE6">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5C45" w14:textId="77777777" w:rsidR="00825740" w:rsidRDefault="00825740" w:rsidP="00D25316">
      <w:r>
        <w:separator/>
      </w:r>
    </w:p>
  </w:footnote>
  <w:footnote w:type="continuationSeparator" w:id="0">
    <w:p w14:paraId="4D2C7CFB" w14:textId="77777777" w:rsidR="00825740" w:rsidRDefault="0082574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2D05"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EAE63C" w14:textId="77777777" w:rsidTr="00F3746F">
      <w:trPr>
        <w:trHeight w:val="565"/>
      </w:trPr>
      <w:tc>
        <w:tcPr>
          <w:tcW w:w="4512" w:type="dxa"/>
          <w:shd w:val="clear" w:color="auto" w:fill="F2F2F2" w:themeFill="background1" w:themeFillShade="F2"/>
          <w:vAlign w:val="center"/>
        </w:tcPr>
        <w:p w14:paraId="39F436E4"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68EAA5E3"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F3A162B" w14:textId="77777777" w:rsidTr="00F3746F">
      <w:trPr>
        <w:trHeight w:hRule="exact" w:val="115"/>
      </w:trPr>
      <w:tc>
        <w:tcPr>
          <w:tcW w:w="4512" w:type="dxa"/>
          <w:shd w:val="clear" w:color="auto" w:fill="215E99" w:themeFill="text2" w:themeFillTint="BF"/>
          <w:tcMar>
            <w:top w:w="0" w:type="dxa"/>
            <w:bottom w:w="0" w:type="dxa"/>
          </w:tcMar>
        </w:tcPr>
        <w:p w14:paraId="2A8F4D7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69A79A8" w14:textId="77777777" w:rsidR="00F3746F" w:rsidRPr="00E25C19" w:rsidRDefault="00F3746F" w:rsidP="00A56AEC">
          <w:pPr>
            <w:pStyle w:val="ac"/>
          </w:pPr>
        </w:p>
      </w:tc>
    </w:tr>
  </w:tbl>
  <w:p w14:paraId="72715E4A"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5C73B6" w14:textId="77777777" w:rsidTr="00F07F2E">
      <w:trPr>
        <w:trHeight w:val="565"/>
      </w:trPr>
      <w:tc>
        <w:tcPr>
          <w:tcW w:w="4512" w:type="dxa"/>
          <w:shd w:val="clear" w:color="auto" w:fill="F2F2F2" w:themeFill="background1" w:themeFillShade="F2"/>
          <w:vAlign w:val="center"/>
        </w:tcPr>
        <w:p w14:paraId="31873613"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B323D0A"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EB9806" w14:textId="77777777" w:rsidTr="00F07F2E">
      <w:trPr>
        <w:trHeight w:hRule="exact" w:val="115"/>
      </w:trPr>
      <w:tc>
        <w:tcPr>
          <w:tcW w:w="4512" w:type="dxa"/>
          <w:shd w:val="clear" w:color="auto" w:fill="215E99" w:themeFill="text2" w:themeFillTint="BF"/>
          <w:tcMar>
            <w:top w:w="0" w:type="dxa"/>
            <w:bottom w:w="0" w:type="dxa"/>
          </w:tcMar>
        </w:tcPr>
        <w:p w14:paraId="12CFE71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CE1D66B" w14:textId="77777777" w:rsidR="00F3746F" w:rsidRPr="00E25C19" w:rsidRDefault="00F3746F" w:rsidP="00F07F2E">
          <w:pPr>
            <w:pStyle w:val="ac"/>
          </w:pPr>
        </w:p>
      </w:tc>
    </w:tr>
  </w:tbl>
  <w:p w14:paraId="7F33C6CA"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9298CA0" w14:textId="77777777" w:rsidTr="00F3746F">
      <w:trPr>
        <w:trHeight w:val="565"/>
      </w:trPr>
      <w:tc>
        <w:tcPr>
          <w:tcW w:w="4512" w:type="dxa"/>
          <w:shd w:val="clear" w:color="auto" w:fill="F2F2F2" w:themeFill="background1" w:themeFillShade="F2"/>
          <w:vAlign w:val="center"/>
        </w:tcPr>
        <w:p w14:paraId="35C337B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D3D065B"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0A4B02D" w14:textId="77777777" w:rsidTr="00F3746F">
      <w:trPr>
        <w:trHeight w:hRule="exact" w:val="115"/>
      </w:trPr>
      <w:tc>
        <w:tcPr>
          <w:tcW w:w="4512" w:type="dxa"/>
          <w:shd w:val="clear" w:color="auto" w:fill="215E99" w:themeFill="text2" w:themeFillTint="BF"/>
          <w:tcMar>
            <w:top w:w="0" w:type="dxa"/>
            <w:bottom w:w="0" w:type="dxa"/>
          </w:tcMar>
        </w:tcPr>
        <w:p w14:paraId="5A04BF7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3326DA3" w14:textId="77777777" w:rsidR="00F3746F" w:rsidRPr="00E25C19" w:rsidRDefault="00F3746F" w:rsidP="00A56AEC">
          <w:pPr>
            <w:pStyle w:val="ac"/>
          </w:pPr>
        </w:p>
      </w:tc>
    </w:tr>
  </w:tbl>
  <w:p w14:paraId="09077D67"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F50D6FF" w14:textId="77777777" w:rsidTr="00F07F2E">
      <w:trPr>
        <w:trHeight w:val="565"/>
      </w:trPr>
      <w:tc>
        <w:tcPr>
          <w:tcW w:w="4512" w:type="dxa"/>
          <w:shd w:val="clear" w:color="auto" w:fill="F2F2F2" w:themeFill="background1" w:themeFillShade="F2"/>
          <w:vAlign w:val="center"/>
        </w:tcPr>
        <w:p w14:paraId="03F0D29B"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8CC43C6"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3A653D6" w14:textId="77777777" w:rsidTr="00F07F2E">
      <w:trPr>
        <w:trHeight w:hRule="exact" w:val="115"/>
      </w:trPr>
      <w:tc>
        <w:tcPr>
          <w:tcW w:w="4512" w:type="dxa"/>
          <w:shd w:val="clear" w:color="auto" w:fill="215E99" w:themeFill="text2" w:themeFillTint="BF"/>
          <w:tcMar>
            <w:top w:w="0" w:type="dxa"/>
            <w:bottom w:w="0" w:type="dxa"/>
          </w:tcMar>
        </w:tcPr>
        <w:p w14:paraId="3B54ED3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41C7AF8" w14:textId="77777777" w:rsidR="00F3746F" w:rsidRPr="00E25C19" w:rsidRDefault="00F3746F" w:rsidP="00F07F2E">
          <w:pPr>
            <w:pStyle w:val="ac"/>
          </w:pPr>
        </w:p>
      </w:tc>
    </w:tr>
  </w:tbl>
  <w:p w14:paraId="6EEB071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FFE1FC7" w14:textId="77777777" w:rsidTr="00F3746F">
      <w:trPr>
        <w:trHeight w:val="565"/>
      </w:trPr>
      <w:tc>
        <w:tcPr>
          <w:tcW w:w="4512" w:type="dxa"/>
          <w:shd w:val="clear" w:color="auto" w:fill="F2F2F2" w:themeFill="background1" w:themeFillShade="F2"/>
          <w:vAlign w:val="center"/>
        </w:tcPr>
        <w:p w14:paraId="5733DBAA"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B7EF15B"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FC30230" w14:textId="77777777" w:rsidTr="00F3746F">
      <w:trPr>
        <w:trHeight w:hRule="exact" w:val="115"/>
      </w:trPr>
      <w:tc>
        <w:tcPr>
          <w:tcW w:w="4512" w:type="dxa"/>
          <w:shd w:val="clear" w:color="auto" w:fill="215E99" w:themeFill="text2" w:themeFillTint="BF"/>
          <w:tcMar>
            <w:top w:w="0" w:type="dxa"/>
            <w:bottom w:w="0" w:type="dxa"/>
          </w:tcMar>
        </w:tcPr>
        <w:p w14:paraId="6315E889"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A86C867" w14:textId="77777777" w:rsidR="00F3746F" w:rsidRPr="00E25C19" w:rsidRDefault="00F3746F" w:rsidP="00065A41">
          <w:pPr>
            <w:pStyle w:val="ac"/>
          </w:pPr>
        </w:p>
      </w:tc>
    </w:tr>
  </w:tbl>
  <w:p w14:paraId="7737E56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36B4200" w14:textId="77777777" w:rsidTr="00F07F2E">
      <w:trPr>
        <w:trHeight w:val="565"/>
      </w:trPr>
      <w:tc>
        <w:tcPr>
          <w:tcW w:w="4512" w:type="dxa"/>
          <w:shd w:val="clear" w:color="auto" w:fill="F2F2F2" w:themeFill="background1" w:themeFillShade="F2"/>
          <w:vAlign w:val="center"/>
        </w:tcPr>
        <w:p w14:paraId="7C3C4FC9"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0CDD4D8"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227F08D" w14:textId="77777777" w:rsidTr="00F07F2E">
      <w:trPr>
        <w:trHeight w:hRule="exact" w:val="115"/>
      </w:trPr>
      <w:tc>
        <w:tcPr>
          <w:tcW w:w="4512" w:type="dxa"/>
          <w:shd w:val="clear" w:color="auto" w:fill="215E99" w:themeFill="text2" w:themeFillTint="BF"/>
          <w:tcMar>
            <w:top w:w="0" w:type="dxa"/>
            <w:bottom w:w="0" w:type="dxa"/>
          </w:tcMar>
        </w:tcPr>
        <w:p w14:paraId="24CFEA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765A997" w14:textId="77777777" w:rsidR="00F3746F" w:rsidRPr="00E25C19" w:rsidRDefault="00F3746F" w:rsidP="00F07F2E">
          <w:pPr>
            <w:pStyle w:val="ac"/>
          </w:pPr>
        </w:p>
      </w:tc>
    </w:tr>
  </w:tbl>
  <w:p w14:paraId="0144443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6F1F22" w14:textId="77777777" w:rsidTr="007E29A2">
      <w:trPr>
        <w:trHeight w:val="565"/>
      </w:trPr>
      <w:tc>
        <w:tcPr>
          <w:tcW w:w="4512" w:type="dxa"/>
          <w:shd w:val="clear" w:color="auto" w:fill="F2F2F2" w:themeFill="background1" w:themeFillShade="F2"/>
          <w:vAlign w:val="center"/>
        </w:tcPr>
        <w:p w14:paraId="55830792"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EC64C70"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090A747" w14:textId="77777777" w:rsidTr="007E29A2">
      <w:trPr>
        <w:trHeight w:hRule="exact" w:val="115"/>
      </w:trPr>
      <w:tc>
        <w:tcPr>
          <w:tcW w:w="4512" w:type="dxa"/>
          <w:shd w:val="clear" w:color="auto" w:fill="215E99" w:themeFill="text2" w:themeFillTint="BF"/>
          <w:tcMar>
            <w:top w:w="0" w:type="dxa"/>
            <w:bottom w:w="0" w:type="dxa"/>
          </w:tcMar>
        </w:tcPr>
        <w:p w14:paraId="1A0A28E8"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2CFFFAF" w14:textId="77777777" w:rsidR="00F3746F" w:rsidRPr="00E25C19" w:rsidRDefault="00F3746F" w:rsidP="00EB1C8C">
          <w:pPr>
            <w:pStyle w:val="ac"/>
          </w:pPr>
        </w:p>
      </w:tc>
    </w:tr>
  </w:tbl>
  <w:p w14:paraId="586E2C4D"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A5E208" w14:textId="77777777" w:rsidTr="00F07F2E">
      <w:trPr>
        <w:trHeight w:val="565"/>
      </w:trPr>
      <w:tc>
        <w:tcPr>
          <w:tcW w:w="4512" w:type="dxa"/>
          <w:shd w:val="clear" w:color="auto" w:fill="F2F2F2" w:themeFill="background1" w:themeFillShade="F2"/>
          <w:vAlign w:val="center"/>
        </w:tcPr>
        <w:p w14:paraId="2EAA52B7"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733F0B3"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A8679CC" w14:textId="77777777" w:rsidTr="00F07F2E">
      <w:trPr>
        <w:trHeight w:hRule="exact" w:val="115"/>
      </w:trPr>
      <w:tc>
        <w:tcPr>
          <w:tcW w:w="4512" w:type="dxa"/>
          <w:shd w:val="clear" w:color="auto" w:fill="215E99" w:themeFill="text2" w:themeFillTint="BF"/>
          <w:tcMar>
            <w:top w:w="0" w:type="dxa"/>
            <w:bottom w:w="0" w:type="dxa"/>
          </w:tcMar>
        </w:tcPr>
        <w:p w14:paraId="3CDD596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2BB67B6" w14:textId="77777777" w:rsidR="00F3746F" w:rsidRPr="00E25C19" w:rsidRDefault="00F3746F" w:rsidP="00F07F2E">
          <w:pPr>
            <w:pStyle w:val="ac"/>
          </w:pPr>
        </w:p>
      </w:tc>
    </w:tr>
  </w:tbl>
  <w:p w14:paraId="53FB684A"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B74AE6" w:rsidRPr="00F07F2E" w14:paraId="3E058C1E" w14:textId="77777777" w:rsidTr="008F2095">
      <w:trPr>
        <w:trHeight w:val="565"/>
      </w:trPr>
      <w:tc>
        <w:tcPr>
          <w:tcW w:w="7230" w:type="dxa"/>
          <w:shd w:val="clear" w:color="auto" w:fill="F2F2F2" w:themeFill="background1" w:themeFillShade="F2"/>
          <w:vAlign w:val="center"/>
        </w:tcPr>
        <w:p w14:paraId="28089BF4" w14:textId="77777777" w:rsidR="00B74AE6" w:rsidRPr="00CA720C" w:rsidRDefault="00B74AE6"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D53AC4A" w14:textId="77777777" w:rsidR="00B74AE6" w:rsidRPr="00EA3AB0" w:rsidRDefault="00B74AE6" w:rsidP="008F2095">
          <w:pPr>
            <w:pStyle w:val="ac"/>
            <w:rPr>
              <w:noProof/>
            </w:rPr>
          </w:pPr>
          <w:r>
            <w:rPr>
              <w:noProof/>
            </w:rPr>
            <w:drawing>
              <wp:inline distT="0" distB="0" distL="0" distR="0" wp14:anchorId="3AAFA548" wp14:editId="7F6481A9">
                <wp:extent cx="552450" cy="238125"/>
                <wp:effectExtent l="0" t="0" r="0" b="9525"/>
                <wp:docPr id="15398544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5427FC1A" w14:textId="77777777" w:rsidTr="008F2095">
      <w:trPr>
        <w:trHeight w:hRule="exact" w:val="115"/>
      </w:trPr>
      <w:tc>
        <w:tcPr>
          <w:tcW w:w="7230" w:type="dxa"/>
          <w:shd w:val="clear" w:color="auto" w:fill="215E99" w:themeFill="text2" w:themeFillTint="BF"/>
          <w:tcMar>
            <w:top w:w="0" w:type="dxa"/>
            <w:bottom w:w="0" w:type="dxa"/>
          </w:tcMar>
        </w:tcPr>
        <w:p w14:paraId="75DD30D7" w14:textId="77777777" w:rsidR="00B74AE6" w:rsidRPr="00F07F2E" w:rsidRDefault="00B74AE6" w:rsidP="00EB1C8C">
          <w:pPr>
            <w:pStyle w:val="ac"/>
            <w:rPr>
              <w:rFonts w:ascii="HY헤드라인M" w:eastAsia="HY헤드라인M"/>
              <w:sz w:val="32"/>
              <w:szCs w:val="36"/>
            </w:rPr>
          </w:pPr>
        </w:p>
      </w:tc>
      <w:tc>
        <w:tcPr>
          <w:tcW w:w="1796" w:type="dxa"/>
          <w:shd w:val="clear" w:color="auto" w:fill="156082"/>
          <w:tcMar>
            <w:top w:w="0" w:type="dxa"/>
            <w:bottom w:w="0" w:type="dxa"/>
          </w:tcMar>
        </w:tcPr>
        <w:p w14:paraId="41A78F0F" w14:textId="77777777" w:rsidR="00B74AE6" w:rsidRPr="00E25C19" w:rsidRDefault="00B74AE6" w:rsidP="00EB1C8C">
          <w:pPr>
            <w:pStyle w:val="ac"/>
          </w:pPr>
        </w:p>
      </w:tc>
    </w:tr>
  </w:tbl>
  <w:p w14:paraId="1CFF607E" w14:textId="77777777" w:rsidR="00B74AE6" w:rsidRPr="00EB1C8C" w:rsidRDefault="00B74AE6"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B74AE6" w:rsidRPr="00F07F2E" w14:paraId="0AD01E45" w14:textId="77777777" w:rsidTr="00901AF6">
      <w:trPr>
        <w:trHeight w:val="565"/>
      </w:trPr>
      <w:tc>
        <w:tcPr>
          <w:tcW w:w="7371" w:type="dxa"/>
          <w:shd w:val="clear" w:color="auto" w:fill="F2F2F2" w:themeFill="background1" w:themeFillShade="F2"/>
          <w:vAlign w:val="center"/>
        </w:tcPr>
        <w:p w14:paraId="46CFDDD4" w14:textId="77777777" w:rsidR="00B74AE6" w:rsidRPr="00CA720C" w:rsidRDefault="00B74AE6"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F7DDE91" w14:textId="77777777" w:rsidR="00B74AE6" w:rsidRPr="00EA3AB0" w:rsidRDefault="00B74AE6" w:rsidP="00901AF6">
          <w:pPr>
            <w:pStyle w:val="ac"/>
            <w:rPr>
              <w:noProof/>
            </w:rPr>
          </w:pPr>
          <w:r>
            <w:rPr>
              <w:noProof/>
            </w:rPr>
            <w:drawing>
              <wp:inline distT="0" distB="0" distL="0" distR="0" wp14:anchorId="469F8117" wp14:editId="70282F90">
                <wp:extent cx="552450" cy="238125"/>
                <wp:effectExtent l="0" t="0" r="0" b="9525"/>
                <wp:docPr id="1000267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B74AE6" w:rsidRPr="00F07F2E" w14:paraId="495F63BC" w14:textId="77777777" w:rsidTr="00901AF6">
      <w:trPr>
        <w:trHeight w:hRule="exact" w:val="115"/>
      </w:trPr>
      <w:tc>
        <w:tcPr>
          <w:tcW w:w="7371" w:type="dxa"/>
          <w:shd w:val="clear" w:color="auto" w:fill="215E99" w:themeFill="text2" w:themeFillTint="BF"/>
          <w:tcMar>
            <w:top w:w="0" w:type="dxa"/>
            <w:bottom w:w="0" w:type="dxa"/>
          </w:tcMar>
        </w:tcPr>
        <w:p w14:paraId="6D25FC61" w14:textId="77777777" w:rsidR="00B74AE6" w:rsidRPr="00F07F2E" w:rsidRDefault="00B74AE6" w:rsidP="00F07F2E">
          <w:pPr>
            <w:pStyle w:val="ac"/>
            <w:rPr>
              <w:rFonts w:ascii="HY헤드라인M" w:eastAsia="HY헤드라인M"/>
              <w:sz w:val="32"/>
              <w:szCs w:val="36"/>
            </w:rPr>
          </w:pPr>
        </w:p>
      </w:tc>
      <w:tc>
        <w:tcPr>
          <w:tcW w:w="1655" w:type="dxa"/>
          <w:shd w:val="clear" w:color="auto" w:fill="156082"/>
          <w:tcMar>
            <w:top w:w="0" w:type="dxa"/>
            <w:bottom w:w="0" w:type="dxa"/>
          </w:tcMar>
        </w:tcPr>
        <w:p w14:paraId="655001BC" w14:textId="77777777" w:rsidR="00B74AE6" w:rsidRPr="00E25C19" w:rsidRDefault="00B74AE6" w:rsidP="00F07F2E">
          <w:pPr>
            <w:pStyle w:val="ac"/>
          </w:pPr>
        </w:p>
      </w:tc>
    </w:tr>
  </w:tbl>
  <w:p w14:paraId="6B82065A" w14:textId="77777777" w:rsidR="00B74AE6" w:rsidRDefault="00B74AE6">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6F1F22" w14:textId="77777777" w:rsidTr="007E29A2">
      <w:trPr>
        <w:trHeight w:val="565"/>
      </w:trPr>
      <w:tc>
        <w:tcPr>
          <w:tcW w:w="4512" w:type="dxa"/>
          <w:shd w:val="clear" w:color="auto" w:fill="F2F2F2" w:themeFill="background1" w:themeFillShade="F2"/>
          <w:vAlign w:val="center"/>
        </w:tcPr>
        <w:p w14:paraId="55830792" w14:textId="77777777" w:rsidR="00F3746F" w:rsidRPr="00CA720C" w:rsidRDefault="00F3746F" w:rsidP="00EB1C8C">
          <w:pPr>
            <w:pStyle w:val="22"/>
          </w:pPr>
          <w:r w:rsidRPr="004962CC">
            <w:rPr>
              <w:b/>
              <w:bCs/>
            </w:rPr>
            <w:t/>
          </w:r>
          <w:r w:rsidRPr="00CA720C">
            <w:rPr>
              <w:rFonts w:hint="eastAsia"/>
            </w:rPr>
            <w:t xml:space="preserve"/>
          </w:r>
          <w:r>
            <w:rPr>
              <w:rFonts w:hint="eastAsia"/>
            </w:rPr>
            <w:t>부록 A. 활용 시나리오</w:t>
          </w:r>
        </w:p>
      </w:tc>
      <w:tc>
        <w:tcPr>
          <w:tcW w:w="4514" w:type="dxa"/>
          <w:shd w:val="clear" w:color="auto" w:fill="F2F2F2" w:themeFill="background1" w:themeFillShade="F2"/>
          <w:vAlign w:val="center"/>
        </w:tcPr>
        <w:p w14:paraId="1EC64C70"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090A747" w14:textId="77777777" w:rsidTr="007E29A2">
      <w:trPr>
        <w:trHeight w:hRule="exact" w:val="115"/>
      </w:trPr>
      <w:tc>
        <w:tcPr>
          <w:tcW w:w="4512" w:type="dxa"/>
          <w:shd w:val="clear" w:color="auto" w:fill="215E99" w:themeFill="text2" w:themeFillTint="BF"/>
          <w:tcMar>
            <w:top w:w="0" w:type="dxa"/>
            <w:bottom w:w="0" w:type="dxa"/>
          </w:tcMar>
        </w:tcPr>
        <w:p w14:paraId="1A0A28E8"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2CFFFAF" w14:textId="77777777" w:rsidR="00F3746F" w:rsidRPr="00E25C19" w:rsidRDefault="00F3746F" w:rsidP="00EB1C8C">
          <w:pPr>
            <w:pStyle w:val="ac"/>
          </w:pPr>
        </w:p>
      </w:tc>
    </w:tr>
  </w:tbl>
  <w:p w14:paraId="586E2C4D" w14:textId="77777777" w:rsidR="00F3746F" w:rsidRPr="00EB1C8C" w:rsidRDefault="00F3746F" w:rsidP="00EB1C8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295A"/>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2C53"/>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3F1A"/>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4EE"/>
    <w:rsid w:val="000F0A82"/>
    <w:rsid w:val="000F13F6"/>
    <w:rsid w:val="000F1CBD"/>
    <w:rsid w:val="000F2972"/>
    <w:rsid w:val="000F2A39"/>
    <w:rsid w:val="000F38D9"/>
    <w:rsid w:val="000F40C8"/>
    <w:rsid w:val="000F4EC3"/>
    <w:rsid w:val="000F523C"/>
    <w:rsid w:val="000F6C19"/>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A4B"/>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C73A9"/>
    <w:rsid w:val="001D043C"/>
    <w:rsid w:val="001D1521"/>
    <w:rsid w:val="001D1FFC"/>
    <w:rsid w:val="001D290B"/>
    <w:rsid w:val="001D3119"/>
    <w:rsid w:val="001D42D1"/>
    <w:rsid w:val="001D4763"/>
    <w:rsid w:val="001D5C09"/>
    <w:rsid w:val="001D7AD2"/>
    <w:rsid w:val="001D7F68"/>
    <w:rsid w:val="001E062B"/>
    <w:rsid w:val="001E06C3"/>
    <w:rsid w:val="001E0DDB"/>
    <w:rsid w:val="001E10A4"/>
    <w:rsid w:val="001E2848"/>
    <w:rsid w:val="001E2FA4"/>
    <w:rsid w:val="001E37AD"/>
    <w:rsid w:val="001E38CB"/>
    <w:rsid w:val="001E5916"/>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249F"/>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2ABC"/>
    <w:rsid w:val="002A319A"/>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50D1"/>
    <w:rsid w:val="002F6830"/>
    <w:rsid w:val="002F68BF"/>
    <w:rsid w:val="002F7A77"/>
    <w:rsid w:val="002F7BDC"/>
    <w:rsid w:val="00300B18"/>
    <w:rsid w:val="00300F5C"/>
    <w:rsid w:val="00303C6F"/>
    <w:rsid w:val="00303E70"/>
    <w:rsid w:val="00306D34"/>
    <w:rsid w:val="00310052"/>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5E74"/>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C70D6"/>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5A0C"/>
    <w:rsid w:val="004861E2"/>
    <w:rsid w:val="00486241"/>
    <w:rsid w:val="004865CB"/>
    <w:rsid w:val="00491921"/>
    <w:rsid w:val="0049221D"/>
    <w:rsid w:val="00493087"/>
    <w:rsid w:val="00493BFD"/>
    <w:rsid w:val="00493E59"/>
    <w:rsid w:val="00493EBB"/>
    <w:rsid w:val="004954EF"/>
    <w:rsid w:val="004957CE"/>
    <w:rsid w:val="00495941"/>
    <w:rsid w:val="00496894"/>
    <w:rsid w:val="004A05FC"/>
    <w:rsid w:val="004A1B94"/>
    <w:rsid w:val="004A2C70"/>
    <w:rsid w:val="004A3DCB"/>
    <w:rsid w:val="004A4D59"/>
    <w:rsid w:val="004A57C3"/>
    <w:rsid w:val="004B012C"/>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7F17"/>
    <w:rsid w:val="00510445"/>
    <w:rsid w:val="005129F3"/>
    <w:rsid w:val="00512BFA"/>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9EF"/>
    <w:rsid w:val="00546F0B"/>
    <w:rsid w:val="0054710F"/>
    <w:rsid w:val="005479DD"/>
    <w:rsid w:val="0055001B"/>
    <w:rsid w:val="00550315"/>
    <w:rsid w:val="0055055D"/>
    <w:rsid w:val="00551754"/>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5F8"/>
    <w:rsid w:val="00565C0C"/>
    <w:rsid w:val="005662CF"/>
    <w:rsid w:val="00567A55"/>
    <w:rsid w:val="0057023F"/>
    <w:rsid w:val="005716D5"/>
    <w:rsid w:val="005728F6"/>
    <w:rsid w:val="005732F3"/>
    <w:rsid w:val="005738A8"/>
    <w:rsid w:val="00573A6F"/>
    <w:rsid w:val="00574DEF"/>
    <w:rsid w:val="00574F6B"/>
    <w:rsid w:val="005757B0"/>
    <w:rsid w:val="00575F74"/>
    <w:rsid w:val="0058009E"/>
    <w:rsid w:val="00580A7B"/>
    <w:rsid w:val="00580F19"/>
    <w:rsid w:val="00581B7C"/>
    <w:rsid w:val="00581CC6"/>
    <w:rsid w:val="0058410D"/>
    <w:rsid w:val="005841B2"/>
    <w:rsid w:val="00584A0D"/>
    <w:rsid w:val="0058737B"/>
    <w:rsid w:val="0059026F"/>
    <w:rsid w:val="0059058B"/>
    <w:rsid w:val="00590B0B"/>
    <w:rsid w:val="00590EA3"/>
    <w:rsid w:val="005918DE"/>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4BE7"/>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11A0"/>
    <w:rsid w:val="006726CB"/>
    <w:rsid w:val="00672D11"/>
    <w:rsid w:val="00672EBC"/>
    <w:rsid w:val="006735EE"/>
    <w:rsid w:val="00673979"/>
    <w:rsid w:val="00681086"/>
    <w:rsid w:val="00681808"/>
    <w:rsid w:val="00681BA9"/>
    <w:rsid w:val="006825D4"/>
    <w:rsid w:val="00682B76"/>
    <w:rsid w:val="006839DA"/>
    <w:rsid w:val="006844E4"/>
    <w:rsid w:val="00684B55"/>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235"/>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3F6"/>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035"/>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5EE"/>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93E"/>
    <w:rsid w:val="0073711E"/>
    <w:rsid w:val="00741B81"/>
    <w:rsid w:val="00741BB7"/>
    <w:rsid w:val="00742F7F"/>
    <w:rsid w:val="007436CE"/>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5E03"/>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98"/>
    <w:rsid w:val="00793FAE"/>
    <w:rsid w:val="00795422"/>
    <w:rsid w:val="007954C5"/>
    <w:rsid w:val="00797FE7"/>
    <w:rsid w:val="007A05A4"/>
    <w:rsid w:val="007A2F8A"/>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3DE"/>
    <w:rsid w:val="00811465"/>
    <w:rsid w:val="008121E2"/>
    <w:rsid w:val="0081221C"/>
    <w:rsid w:val="008126B2"/>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40"/>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5023"/>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6586"/>
    <w:rsid w:val="008A7CF9"/>
    <w:rsid w:val="008A7DD2"/>
    <w:rsid w:val="008B0872"/>
    <w:rsid w:val="008B13FE"/>
    <w:rsid w:val="008B15FD"/>
    <w:rsid w:val="008B1F71"/>
    <w:rsid w:val="008B2CB9"/>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6B5"/>
    <w:rsid w:val="008F0EAC"/>
    <w:rsid w:val="008F1DD4"/>
    <w:rsid w:val="008F290E"/>
    <w:rsid w:val="008F3EA2"/>
    <w:rsid w:val="008F411D"/>
    <w:rsid w:val="008F4363"/>
    <w:rsid w:val="008F5024"/>
    <w:rsid w:val="008F5280"/>
    <w:rsid w:val="008F557B"/>
    <w:rsid w:val="008F74FF"/>
    <w:rsid w:val="00900894"/>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11F"/>
    <w:rsid w:val="00960580"/>
    <w:rsid w:val="00960C33"/>
    <w:rsid w:val="00961061"/>
    <w:rsid w:val="00962FC7"/>
    <w:rsid w:val="00963BB8"/>
    <w:rsid w:val="00964CB1"/>
    <w:rsid w:val="00964F80"/>
    <w:rsid w:val="00965178"/>
    <w:rsid w:val="009659AF"/>
    <w:rsid w:val="00966274"/>
    <w:rsid w:val="009666C5"/>
    <w:rsid w:val="00966EAF"/>
    <w:rsid w:val="00967232"/>
    <w:rsid w:val="009723F6"/>
    <w:rsid w:val="00973473"/>
    <w:rsid w:val="009736A7"/>
    <w:rsid w:val="00974921"/>
    <w:rsid w:val="0098006F"/>
    <w:rsid w:val="00980127"/>
    <w:rsid w:val="00980EC6"/>
    <w:rsid w:val="009818BB"/>
    <w:rsid w:val="009838DA"/>
    <w:rsid w:val="00983AD1"/>
    <w:rsid w:val="00985B9A"/>
    <w:rsid w:val="00986916"/>
    <w:rsid w:val="0098696E"/>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349A"/>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3DF4"/>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3E8"/>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0D5"/>
    <w:rsid w:val="00AF6C34"/>
    <w:rsid w:val="00AF7716"/>
    <w:rsid w:val="00B007CC"/>
    <w:rsid w:val="00B04927"/>
    <w:rsid w:val="00B04E30"/>
    <w:rsid w:val="00B056EF"/>
    <w:rsid w:val="00B05BD3"/>
    <w:rsid w:val="00B0641F"/>
    <w:rsid w:val="00B073D4"/>
    <w:rsid w:val="00B10CE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29C7"/>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AE6"/>
    <w:rsid w:val="00B74CDA"/>
    <w:rsid w:val="00B76639"/>
    <w:rsid w:val="00B76DDF"/>
    <w:rsid w:val="00B77761"/>
    <w:rsid w:val="00B77AE2"/>
    <w:rsid w:val="00B77CF7"/>
    <w:rsid w:val="00B80C2A"/>
    <w:rsid w:val="00B81678"/>
    <w:rsid w:val="00B81E14"/>
    <w:rsid w:val="00B828D6"/>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0DBB"/>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BF79AB"/>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A71"/>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5D36"/>
    <w:rsid w:val="00D161C6"/>
    <w:rsid w:val="00D16891"/>
    <w:rsid w:val="00D17744"/>
    <w:rsid w:val="00D2020B"/>
    <w:rsid w:val="00D20228"/>
    <w:rsid w:val="00D2277D"/>
    <w:rsid w:val="00D22850"/>
    <w:rsid w:val="00D228FB"/>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2F44"/>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996"/>
    <w:rsid w:val="00DD2F38"/>
    <w:rsid w:val="00DD35D8"/>
    <w:rsid w:val="00DD397B"/>
    <w:rsid w:val="00DD3CEB"/>
    <w:rsid w:val="00DD54C8"/>
    <w:rsid w:val="00DD553F"/>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5F2"/>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619F"/>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0F37"/>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238"/>
    <w:rsid w:val="00ED387E"/>
    <w:rsid w:val="00ED462B"/>
    <w:rsid w:val="00ED4DBF"/>
    <w:rsid w:val="00ED6904"/>
    <w:rsid w:val="00ED73D1"/>
    <w:rsid w:val="00ED7A00"/>
    <w:rsid w:val="00ED7CBA"/>
    <w:rsid w:val="00EE0DDB"/>
    <w:rsid w:val="00EE165A"/>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3BD2"/>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5C1"/>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2FB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913"/>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13B"/>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81E18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68.png"/><Relationship Id="rId21" Type="http://schemas.openxmlformats.org/officeDocument/2006/relationships/image" Target="media/image7.jpeg"/><Relationship Id="rId42" Type="http://schemas.openxmlformats.org/officeDocument/2006/relationships/hyperlink" Target="https://industrialdigitaltwin.org/en/content-hub/submodels" TargetMode="External"/><Relationship Id="rId63" Type="http://schemas.openxmlformats.org/officeDocument/2006/relationships/hyperlink" Target="https://github.com/admin-shell-io/submodel-templates/blob/main/published/Time%20Series%20Data/1/1/IDTA%2002008-1-1_Submodel_TimeSeriesData.pdf" TargetMode="External"/><Relationship Id="rId68" Type="http://schemas.openxmlformats.org/officeDocument/2006/relationships/hyperlink" Target="https://industrialdigitaltwin.org/en/content-hub/submodels" TargetMode="External"/><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image" Target="media/image63.png"/><Relationship Id="rId16" Type="http://schemas.openxmlformats.org/officeDocument/2006/relationships/image" Target="media/image210.png"/><Relationship Id="rId107" Type="http://schemas.openxmlformats.org/officeDocument/2006/relationships/image" Target="media/image58.png"/><Relationship Id="rId11" Type="http://schemas.openxmlformats.org/officeDocument/2006/relationships/image" Target="media/image1.png"/><Relationship Id="rId32" Type="http://schemas.openxmlformats.org/officeDocument/2006/relationships/header" Target="header4.xml"/><Relationship Id="rId37" Type="http://schemas.openxmlformats.org/officeDocument/2006/relationships/hyperlink" Target="https://github.com/admin-shell-io/submodel-templates/blob/main/published/Digital%20nameplate/3/0/1/IDTA%2002006-3-0-1_Submodel_Digital%20Nameplate.pdf" TargetMode="External"/><Relationship Id="rId58" Type="http://schemas.openxmlformats.org/officeDocument/2006/relationships/hyperlink" Target="https://github.com/admin-shell-io/submodel-templates/blob/main/published/Process%20Parameters%20Type/1/0/IDTA%2002031-1_Template_ProcessParameters_Type_forAASMetamodelV3.1.aasx" TargetMode="External"/><Relationship Id="rId74" Type="http://schemas.openxmlformats.org/officeDocument/2006/relationships/hyperlink" Target="https://github.com/admin-shell-io/aasx-package-explorer/releases" TargetMode="External"/><Relationship Id="rId79" Type="http://schemas.openxmlformats.org/officeDocument/2006/relationships/image" Target="media/image34.png"/><Relationship Id="rId102" Type="http://schemas.openxmlformats.org/officeDocument/2006/relationships/header" Target="header9.xml"/><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45.png"/><Relationship Id="rId22" Type="http://schemas.openxmlformats.org/officeDocument/2006/relationships/image" Target="media/image8.png"/><Relationship Id="rId27" Type="http://schemas.openxmlformats.org/officeDocument/2006/relationships/header" Target="header3.xml"/><Relationship Id="rId43" Type="http://schemas.openxmlformats.org/officeDocument/2006/relationships/hyperlink" Target="https://github.com/admin-shell-io/submodel-templates/blob/main/published/Handover%20Documentation/2/0/1/IDTA%2002004-2-0-1_Submodel_Handover%20Documentation.pdf" TargetMode="External"/><Relationship Id="rId48" Type="http://schemas.openxmlformats.org/officeDocument/2006/relationships/hyperlink" Target="https://industrialdigitaltwin.org/en/content-hub/submodels" TargetMode="External"/><Relationship Id="rId64" Type="http://schemas.openxmlformats.org/officeDocument/2006/relationships/hyperlink" Target="https://github.com/admin-shell-io/submodel-templates/blob/main/published/Time%20Series%20Data/1/1/1/IDTA%2002008-1-1-1_Template_TimeSeriesData_forAASMetamodelV3.1.aasx" TargetMode="External"/><Relationship Id="rId69" Type="http://schemas.openxmlformats.org/officeDocument/2006/relationships/hyperlink" Target="https://github.com/admin-shell-io/submodel-templates/blob/main/published/Predictive%20Maintenance/1/0/IDTA%2002048_Submodel_PredictiveMaintenance.pdf" TargetMode="External"/><Relationship Id="rId113" Type="http://schemas.openxmlformats.org/officeDocument/2006/relationships/image" Target="media/image64.png"/><Relationship Id="rId118" Type="http://schemas.openxmlformats.org/officeDocument/2006/relationships/image" Target="media/image69.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header" Target="header5.xml"/><Relationship Id="rId38" Type="http://schemas.openxmlformats.org/officeDocument/2006/relationships/hyperlink" Target="https://github.com/admin-shell-io/submodel-templates/blob/main/published/Digital%20nameplate/3/0/1/IDTA%2002006-3-0-1_Template_Digital%20Nameplate.aasx" TargetMode="External"/><Relationship Id="rId59" Type="http://schemas.openxmlformats.org/officeDocument/2006/relationships/hyperlink" Target="https://github.com/admin-shell-io/submodel-templates/blob/main/published/Process%20Parameters%20Type/1/0/IDTA%2002031-1_Template_ProcessParameters_Type_forAASMetamodelV3.1.json" TargetMode="External"/><Relationship Id="rId103" Type="http://schemas.openxmlformats.org/officeDocument/2006/relationships/image" Target="media/image56.png"/><Relationship Id="rId108" Type="http://schemas.openxmlformats.org/officeDocument/2006/relationships/image" Target="media/image59.png"/><Relationship Id="rId124" Type="http://schemas.openxmlformats.org/officeDocument/2006/relationships/fontTable" Target="fontTable.xml"/><Relationship Id="rId70" Type="http://schemas.openxmlformats.org/officeDocument/2006/relationships/hyperlink" Target="https://github.com/admin-shell-io/submodel-templates/blob/main/published/Predictive%20Maintenance/1/0/IDTA%2002048_Template_PredictiveMaintenance_forAASMetamodelV3.1.aasx" TargetMode="External"/><Relationship Id="rId75" Type="http://schemas.openxmlformats.org/officeDocument/2006/relationships/image" Target="media/image30.png"/><Relationship Id="rId91"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49" Type="http://schemas.openxmlformats.org/officeDocument/2006/relationships/hyperlink" Target="https://github.com/admin-shell-io/submodel-templates/blob/main/published/Technical_Data/2/0/1/IDTA%2002003_2-0-1_Template_TechnicalData.pdf" TargetMode="External"/><Relationship Id="rId114" Type="http://schemas.openxmlformats.org/officeDocument/2006/relationships/image" Target="media/image65.png"/><Relationship Id="rId119" Type="http://schemas.openxmlformats.org/officeDocument/2006/relationships/header" Target="header10.xml"/><Relationship Id="rId44" Type="http://schemas.openxmlformats.org/officeDocument/2006/relationships/hyperlink" Target="https://github.com/admin-shell-io/submodel-templates/blob/main/published/Handover%20Documentation/2/0/1/IDTA%2002004-2-0-1_Template_HandoverDocumentation.aasx" TargetMode="External"/><Relationship Id="rId65" Type="http://schemas.openxmlformats.org/officeDocument/2006/relationships/hyperlink" Target="https://github.com/admin-shell-io/submodel-templates/blob/main/published/Time%20Series%20Data/1/1/1/IDTA%2002008-1-1-1_Template_TimeSeriesData_forAASMetamodelV3.1.json" TargetMode="External"/><Relationship Id="rId81" Type="http://schemas.openxmlformats.org/officeDocument/2006/relationships/image" Target="media/image36.png"/><Relationship Id="rId86"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39" Type="http://schemas.openxmlformats.org/officeDocument/2006/relationships/hyperlink" Target="https://github.com/admin-shell-io/submodel-templates/blob/main/published/Digital%20nameplate/3/0/1/IDTA%2002006-3-0-1_Template_Digital%20Nameplate.json" TargetMode="External"/><Relationship Id="rId109" Type="http://schemas.openxmlformats.org/officeDocument/2006/relationships/image" Target="media/image60.png"/><Relationship Id="rId50" Type="http://schemas.openxmlformats.org/officeDocument/2006/relationships/hyperlink" Target="https://github.com/admin-shell-io/submodel-templates/blob/main/published/Technical_Data/2/0/1/IDTA%2002003_2-0-1_Template_TechnicalData_forAASMetamodelV3.1.aasx" TargetMode="External"/><Relationship Id="rId76" Type="http://schemas.openxmlformats.org/officeDocument/2006/relationships/image" Target="media/image31.png"/><Relationship Id="rId104" Type="http://schemas.openxmlformats.org/officeDocument/2006/relationships/image" Target="media/image57.png"/><Relationship Id="rId120" Type="http://schemas.openxmlformats.org/officeDocument/2006/relationships/footer" Target="footer3.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hub.com/admin-shell-io/submodel-templates/blob/main/published/Predictive%20Maintenance/1/0/IDTA%2002048_Template_PredictiveMaintenance_forAASMetamodelV3.1.json" TargetMode="External"/><Relationship Id="rId92" Type="http://schemas.openxmlformats.org/officeDocument/2006/relationships/image" Target="media/image47.png"/><Relationship Id="rId2" Type="http://schemas.openxmlformats.org/officeDocument/2006/relationships/numbering" Target="numbering.xml"/><Relationship Id="rId24" Type="http://schemas.openxmlformats.org/officeDocument/2006/relationships/image" Target="media/image10.png"/><Relationship Id="rId45" Type="http://schemas.openxmlformats.org/officeDocument/2006/relationships/hyperlink" Target="https://github.com/admin-shell-io/submodel-templates/blob/main/published/Handover%20Documentation/2/0/1/IDTA%2002004-2-0-1_Template_HandoverDocumentation.json" TargetMode="External"/><Relationship Id="rId87" Type="http://schemas.openxmlformats.org/officeDocument/2006/relationships/image" Target="media/image42.png"/><Relationship Id="rId110" Type="http://schemas.openxmlformats.org/officeDocument/2006/relationships/image" Target="media/image61.png"/><Relationship Id="rId115" Type="http://schemas.openxmlformats.org/officeDocument/2006/relationships/image" Target="media/image66.png"/><Relationship Id="rId82" Type="http://schemas.openxmlformats.org/officeDocument/2006/relationships/image" Target="media/image37.png"/><Relationship Id="rId19" Type="http://schemas.openxmlformats.org/officeDocument/2006/relationships/image" Target="media/image5.png"/><Relationship Id="rId56" Type="http://schemas.openxmlformats.org/officeDocument/2006/relationships/hyperlink" Target="https://industrialdigitaltwin.org/en/content-hub/submodels" TargetMode="External"/><Relationship Id="rId77" Type="http://schemas.openxmlformats.org/officeDocument/2006/relationships/image" Target="media/image32.png"/><Relationship Id="rId105" Type="http://schemas.openxmlformats.org/officeDocument/2006/relationships/hyperlink" Target="https://docs.docker.com/desktop/setup/install/windows-install" TargetMode="External"/><Relationship Id="rId8" Type="http://schemas.openxmlformats.org/officeDocument/2006/relationships/header" Target="header1.xml"/><Relationship Id="rId51" Type="http://schemas.openxmlformats.org/officeDocument/2006/relationships/hyperlink" Target="https://github.com/admin-shell-io/submodel-templates/blob/main/published/Technical_Data/2/0/1/IDTA%2002003_2-0-1_Template_TechnicalData_forAASMetamodelV3.1.json" TargetMode="External"/><Relationship Id="rId72" Type="http://schemas.openxmlformats.org/officeDocument/2006/relationships/header" Target="header6.xml"/><Relationship Id="rId93" Type="http://schemas.openxmlformats.org/officeDocument/2006/relationships/image" Target="media/image48.png"/><Relationship Id="rId121" Type="http://schemas.openxmlformats.org/officeDocument/2006/relationships/footer" Target="footer4.xml"/><Relationship Id="rId3" Type="http://schemas.openxmlformats.org/officeDocument/2006/relationships/styles" Target="styles.xml"/><Relationship Id="rId25" Type="http://schemas.openxmlformats.org/officeDocument/2006/relationships/image" Target="media/image11.png"/><Relationship Id="rId116" Type="http://schemas.openxmlformats.org/officeDocument/2006/relationships/image" Target="media/image67.png"/><Relationship Id="rId20" Type="http://schemas.openxmlformats.org/officeDocument/2006/relationships/image" Target="media/image6.png"/><Relationship Id="rId62" Type="http://schemas.openxmlformats.org/officeDocument/2006/relationships/hyperlink" Target="https://industrialdigitaltwin.org/en/content-hub/submodels" TargetMode="External"/><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62.png"/><Relationship Id="rId36" Type="http://schemas.openxmlformats.org/officeDocument/2006/relationships/hyperlink" Target="https://industrialdigitaltwin.org/en/content-hub/submodels" TargetMode="External"/><Relationship Id="rId57" Type="http://schemas.openxmlformats.org/officeDocument/2006/relationships/hyperlink" Target="https://github.com/admin-shell-io/submodel-templates/blob/main/published/Process%20Parameters%20Type/1/0/IDTA%2002031-1_Submodel_ProcessParameters_Type.pdf" TargetMode="External"/><Relationship Id="rId106" Type="http://schemas.openxmlformats.org/officeDocument/2006/relationships/hyperlink" Target="https://basyx.org/get-started/introduction" TargetMode="External"/><Relationship Id="rId10" Type="http://schemas.openxmlformats.org/officeDocument/2006/relationships/footer" Target="footer2.xml"/><Relationship Id="rId73" Type="http://schemas.openxmlformats.org/officeDocument/2006/relationships/header" Target="header7.xml"/><Relationship Id="rId78" Type="http://schemas.openxmlformats.org/officeDocument/2006/relationships/image" Target="media/image33.png"/><Relationship Id="rId94" Type="http://schemas.openxmlformats.org/officeDocument/2006/relationships/image" Target="media/image49.png"/><Relationship Id="rId101" Type="http://schemas.openxmlformats.org/officeDocument/2006/relationships/header" Target="header8.xml"/><Relationship Id="rId122" Type="http://schemas.openxmlformats.org/officeDocument/2006/relationships/header" Target="header11.xml"/><Relationship Id="rId29" Type="http://schemas.openxmlformats.org/officeDocument/2006/relationships/image" Target="media/image13.png"/><Relationship Id="rId31" Type="http://schemas.openxmlformats.org/officeDocument/2006/relationships/image" Target="media/image15.png"/><Relationship Id="rId35" Type="http://schemas.openxmlformats.org/officeDocument/2006/relationships/image" Target="media/image17.png"/><Relationship Id="rId41" Type="http://schemas.openxmlformats.org/officeDocument/2006/relationships/image" Target="media/image19.png"/><Relationship Id="rId47" Type="http://schemas.openxmlformats.org/officeDocument/2006/relationships/image" Target="media/image21.png"/><Relationship Id="rId53" Type="http://schemas.openxmlformats.org/officeDocument/2006/relationships/image" Target="media/image23.png"/><Relationship Id="rId55"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6" Type="http://schemas.openxmlformats.org/officeDocument/2006/relationships/image" Target="media/image28.png"/><Relationship Id="rId67" Type="http://schemas.openxmlformats.org/officeDocument/2006/relationships/image" Target="media/image29.png"/><Relationship Id="rId95" Type="http://schemas.openxmlformats.org/officeDocument/2006/relationships/image" Target="media/image50.png"/><Relationship Id="rId96" Type="http://schemas.openxmlformats.org/officeDocument/2006/relationships/image" Target="media/image51.png"/><Relationship Id="rId97" Type="http://schemas.openxmlformats.org/officeDocument/2006/relationships/image" Target="media/image52.png"/><Relationship Id="rId98" Type="http://schemas.openxmlformats.org/officeDocument/2006/relationships/image" Target="media/image53.png"/><Relationship Id="rId99" Type="http://schemas.openxmlformats.org/officeDocument/2006/relationships/image" Target="media/image54.png"/><Relationship Id="rId100" Type="http://schemas.openxmlformats.org/officeDocument/2006/relationships/header" Target="header12.xml"/><Relationship Id="rId131" Type="http://schemas.openxmlformats.org/officeDocument/2006/relationships/image" Target="media/image55.png"/><Relationship Id="rId133" Type="http://schemas.openxmlformats.org/officeDocument/2006/relationships/image" Target="media/image78.png"/><Relationship Id="rId134" Type="http://schemas.openxmlformats.org/officeDocument/2006/relationships/image" Target="media/image80.png"/><Relationship Id="rId135" Type="http://schemas.openxmlformats.org/officeDocument/2006/relationships/image" Target="media/image81.png"/><Relationship Id="rId136" Type="http://schemas.openxmlformats.org/officeDocument/2006/relationships/image" Target="media/image82.png"/><Relationship Id="rId137" Type="http://schemas.openxmlformats.org/officeDocument/2006/relationships/image" Target="media/image83.png"/><Relationship Id="rId138" Type="http://schemas.openxmlformats.org/officeDocument/2006/relationships/image" Target="media/image84.png"/><Relationship Id="rId139" Type="http://schemas.openxmlformats.org/officeDocument/2006/relationships/image" Target="media/image85.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13549</Words>
  <Characters>77234</Characters>
  <Application>Microsoft Office Word</Application>
  <DocSecurity>0</DocSecurity>
  <Lines>643</Lines>
  <Paragraphs>181</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90602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가이드(용해로)</dc:title>
  <dc:subject>AAS표준(IEC 63278-1:2023)을 중심으로</dc:subject>
  <dc:creator>지형 김</dc:creator>
  <cp:lastModifiedBy>지형 김</cp:lastModifiedBy>
  <cp:revision>4</cp:revision>
  <cp:lastPrinted>2025-01-21T06:18:00Z</cp:lastPrinted>
  <dcterms:created xsi:type="dcterms:W3CDTF">2026-09-12T10:10:00Z</dcterms:created>
  <dcterms:modified xsi:type="dcterms:W3CDTF">2026-09-30T01:12:00Z</dcterms:modified>
</cp:coreProperties>
</file>