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rFonts w:ascii="Nunito" w:cs="Nunito" w:eastAsia="Nunito" w:hAnsi="Nunito"/>
          <w:sz w:val="40"/>
          <w:szCs w:val="40"/>
        </w:rPr>
      </w:pPr>
      <w:bookmarkStart w:colFirst="0" w:colLast="0" w:name="_suq1sgki64ly" w:id="0"/>
      <w:bookmarkEnd w:id="0"/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Initiation au calcul scientifique / Séquence 1</w:t>
      </w:r>
    </w:p>
    <w:p w:rsidR="00000000" w:rsidDel="00000000" w:rsidP="00000000" w:rsidRDefault="00000000" w:rsidRPr="00000000" w14:paraId="00000002">
      <w:pPr>
        <w:pStyle w:val="Subtitle"/>
        <w:jc w:val="both"/>
        <w:rPr>
          <w:color w:val="000000"/>
        </w:rPr>
      </w:pPr>
      <w:bookmarkStart w:colFirst="0" w:colLast="0" w:name="_684erm6itn7o" w:id="1"/>
      <w:bookmarkEnd w:id="1"/>
      <w:r w:rsidDel="00000000" w:rsidR="00000000" w:rsidRPr="00000000">
        <w:rPr>
          <w:color w:val="000000"/>
          <w:rtl w:val="0"/>
        </w:rPr>
        <w:t xml:space="preserve">Evaluation - </w:t>
        <w:tab/>
        <w:t xml:space="preserve">NOM : _________________________________________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6 premières questions se rapportent au code suivant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5581650</wp:posOffset>
            </wp:positionH>
            <wp:positionV relativeFrom="paragraph">
              <wp:posOffset>246133</wp:posOffset>
            </wp:positionV>
            <wp:extent cx="929027" cy="8734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027" cy="873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T = 1e-2;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% seconde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t = linspace(0, T, 5001);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s1 = 2 * sin(200 * t);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s2 = 4 * sin(3000 * 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Plusieurs choix possible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1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u w:val="single"/>
          <w:rtl w:val="0"/>
        </w:rPr>
        <w:t xml:space="preserve">période d’échantillonnage</w:t>
      </w:r>
      <w:r w:rsidDel="00000000" w:rsidR="00000000" w:rsidRPr="00000000">
        <w:rPr>
          <w:rtl w:val="0"/>
        </w:rPr>
        <w:t xml:space="preserve"> des signaux s1 et s2 est 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a) 10 ms</w:t>
        <w:tab/>
        <w:tab/>
        <w:t xml:space="preserve">b) 1,99 μs</w:t>
        <w:tab/>
        <w:tab/>
        <w:t xml:space="preserve">c) 2 μs</w:t>
        <w:tab/>
        <w:tab/>
        <w:tab/>
        <w:t xml:space="preserve">d) 200 μs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2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signal s1</w:t>
      </w:r>
      <w:r w:rsidDel="00000000" w:rsidR="00000000" w:rsidRPr="00000000">
        <w:rPr>
          <w:rtl w:val="0"/>
        </w:rPr>
        <w:t xml:space="preserve"> possède 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a) 200 points</w:t>
        <w:tab/>
        <w:tab/>
        <w:t xml:space="preserve">b) 5 001 points</w:t>
        <w:tab/>
        <w:t xml:space="preserve">c) 5 000 points</w:t>
        <w:tab/>
        <w:t xml:space="preserve">d) 1 000 200 points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3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signal s2</w:t>
      </w:r>
      <w:r w:rsidDel="00000000" w:rsidR="00000000" w:rsidRPr="00000000">
        <w:rPr>
          <w:rtl w:val="0"/>
        </w:rPr>
        <w:t xml:space="preserve"> a une fréquence de 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a) 3 000 Hz</w:t>
        <w:tab/>
        <w:tab/>
        <w:t xml:space="preserve">b) 100 Hz</w:t>
        <w:tab/>
        <w:tab/>
        <w:t xml:space="preserve">c) 478 Hz</w:t>
        <w:tab/>
        <w:tab/>
        <w:t xml:space="preserve">d) 5 001 Hz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4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obtenir un </w:t>
      </w:r>
      <w:r w:rsidDel="00000000" w:rsidR="00000000" w:rsidRPr="00000000">
        <w:rPr>
          <w:u w:val="single"/>
          <w:rtl w:val="0"/>
        </w:rPr>
        <w:t xml:space="preserve">signal modulé s entre s1 et s2</w:t>
      </w:r>
      <w:r w:rsidDel="00000000" w:rsidR="00000000" w:rsidRPr="00000000">
        <w:rPr>
          <w:rtl w:val="0"/>
        </w:rPr>
        <w:t xml:space="preserve">, il faut utiliser le 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= s1 * s2;</w:t>
        <w:tab/>
        <w:tab/>
        <w:tab/>
      </w:r>
      <w:r w:rsidDel="00000000" w:rsidR="00000000" w:rsidRPr="00000000">
        <w:rPr>
          <w:rtl w:val="0"/>
        </w:rPr>
        <w:t xml:space="preserve">b)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= s1 ** s2;</w:t>
      </w:r>
    </w:p>
    <w:p w:rsidR="00000000" w:rsidDel="00000000" w:rsidP="00000000" w:rsidRDefault="00000000" w:rsidRPr="00000000" w14:paraId="0000001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c)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= s1 .* s2;</w:t>
        <w:tab/>
        <w:tab/>
        <w:tab/>
        <w:tab/>
      </w:r>
    </w:p>
    <w:p w:rsidR="00000000" w:rsidDel="00000000" w:rsidP="00000000" w:rsidRDefault="00000000" w:rsidRPr="00000000" w14:paraId="0000001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a = 10:20</w:t>
      </w:r>
    </w:p>
    <w:p w:rsidR="00000000" w:rsidDel="00000000" w:rsidP="00000000" w:rsidRDefault="00000000" w:rsidRPr="00000000" w14:paraId="00000018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s(a) = s1(a) * s2(a);</w:t>
      </w:r>
    </w:p>
    <w:p w:rsidR="00000000" w:rsidDel="00000000" w:rsidP="00000000" w:rsidRDefault="00000000" w:rsidRPr="00000000" w14:paraId="0000001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end;</w:t>
      </w:r>
    </w:p>
    <w:p w:rsidR="00000000" w:rsidDel="00000000" w:rsidP="00000000" w:rsidRDefault="00000000" w:rsidRPr="00000000" w14:paraId="0000001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5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 s’intéresse à la partie des fréquences positives du spectre. Le signal </w:t>
      </w:r>
      <w:r w:rsidDel="00000000" w:rsidR="00000000" w:rsidRPr="00000000">
        <w:rPr>
          <w:u w:val="single"/>
          <w:rtl w:val="0"/>
        </w:rPr>
        <w:t xml:space="preserve">s(t) = s1(t) x s2(t)</w:t>
      </w:r>
      <w:r w:rsidDel="00000000" w:rsidR="00000000" w:rsidRPr="00000000">
        <w:rPr>
          <w:rtl w:val="0"/>
        </w:rPr>
        <w:t xml:space="preserve"> possède 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a) 2 composantes spectrales à 2 800 Hz et 3 200 Hz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b) 2 composantes spectrales à 445 Hz et 509 Hz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c) 3 composantes spectrales à 2 800 Hz, 3 000 Hz et 3 200 Hz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d) 3 composantes spectrales à 445 Hz, 478 Hz et 509 Hz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6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Quelle(s) est(sont) la(les) </w:t>
      </w:r>
      <w:r w:rsidDel="00000000" w:rsidR="00000000" w:rsidRPr="00000000">
        <w:rPr>
          <w:u w:val="single"/>
          <w:rtl w:val="0"/>
        </w:rPr>
        <w:t xml:space="preserve">proposition(s) juste(s)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a) Le signal s1 est convenablement échantillonné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b) Le signal s1 est sous-échantillonné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c) Le signal s2 est convenablement échantillonné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b) Le signal s2 est sous-échantillonné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7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 spectre d’un signal échantillonné à une fréquence Fe est 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a) borné</w:t>
        <w:tab/>
        <w:tab/>
        <w:tab/>
        <w:tab/>
        <w:tab/>
        <w:t xml:space="preserve">b) infini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c) périodique avec une période de Fe</w:t>
        <w:tab/>
        <w:t xml:space="preserve">d) périodique avec une période de Fe/2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8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reconstruire l’axe des fréquences d’une FFT sous Matlab, quelle(s) est(sont) la(les) syntaxe(s) correcte(s) :</w:t>
      </w:r>
    </w:p>
    <w:p w:rsidR="00000000" w:rsidDel="00000000" w:rsidP="00000000" w:rsidRDefault="00000000" w:rsidRPr="00000000" w14:paraId="0000002C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linspace(0, Fe, N);</w:t>
      </w:r>
    </w:p>
    <w:p w:rsidR="00000000" w:rsidDel="00000000" w:rsidP="00000000" w:rsidRDefault="00000000" w:rsidRPr="00000000" w14:paraId="0000002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b)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logspace(0, Fe, N-1);</w:t>
      </w:r>
    </w:p>
    <w:p w:rsidR="00000000" w:rsidDel="00000000" w:rsidP="00000000" w:rsidRDefault="00000000" w:rsidRPr="00000000" w14:paraId="0000002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c)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linspace(0, Fe-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e/N, N-1);</w:t>
      </w:r>
    </w:p>
    <w:p w:rsidR="00000000" w:rsidDel="00000000" w:rsidP="00000000" w:rsidRDefault="00000000" w:rsidRPr="00000000" w14:paraId="0000002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linspace(0, Fe-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e/N, N);</w:t>
      </w:r>
    </w:p>
    <w:p w:rsidR="00000000" w:rsidDel="00000000" w:rsidP="00000000" w:rsidRDefault="00000000" w:rsidRPr="00000000" w14:paraId="00000030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both"/>
        <w:rPr>
          <w:rFonts w:ascii="Nunito" w:cs="Nunito" w:eastAsia="Nunito" w:hAnsi="Nunito"/>
          <w:sz w:val="40"/>
          <w:szCs w:val="40"/>
        </w:rPr>
      </w:pPr>
      <w:bookmarkStart w:colFirst="0" w:colLast="0" w:name="_e3kst4qvaken" w:id="2"/>
      <w:bookmarkEnd w:id="2"/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Initiation au calcul scientifique / Séquence 1</w:t>
      </w:r>
    </w:p>
    <w:p w:rsidR="00000000" w:rsidDel="00000000" w:rsidP="00000000" w:rsidRDefault="00000000" w:rsidRPr="00000000" w14:paraId="00000034">
      <w:pPr>
        <w:pStyle w:val="Subtitle"/>
        <w:jc w:val="both"/>
        <w:rPr>
          <w:color w:val="000000"/>
        </w:rPr>
      </w:pPr>
      <w:bookmarkStart w:colFirst="0" w:colLast="0" w:name="_v086l65mcrlw" w:id="3"/>
      <w:bookmarkEnd w:id="3"/>
      <w:r w:rsidDel="00000000" w:rsidR="00000000" w:rsidRPr="00000000">
        <w:rPr>
          <w:color w:val="000000"/>
          <w:rtl w:val="0"/>
        </w:rPr>
        <w:t xml:space="preserve">Evaluation - </w:t>
        <w:tab/>
        <w:t xml:space="preserve">CORRECTION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6 premières questions se rapportent au code suivant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5581650</wp:posOffset>
            </wp:positionH>
            <wp:positionV relativeFrom="paragraph">
              <wp:posOffset>246133</wp:posOffset>
            </wp:positionV>
            <wp:extent cx="929027" cy="87348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027" cy="873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T = 1e-2;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% seconde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t = linspace(0, T, 5001);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s1 = 2 * sin(200 * t);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s2 = 4 * sin(3000 * 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  <w:t xml:space="preserve">Plusieurs choix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1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u w:val="single"/>
          <w:rtl w:val="0"/>
        </w:rPr>
        <w:t xml:space="preserve">période d’échantillonnage</w:t>
      </w:r>
      <w:r w:rsidDel="00000000" w:rsidR="00000000" w:rsidRPr="00000000">
        <w:rPr>
          <w:rtl w:val="0"/>
        </w:rPr>
        <w:t xml:space="preserve"> des signaux s1 et s2 est :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a) 10 ms</w:t>
        <w:tab/>
        <w:tab/>
        <w:t xml:space="preserve">b) 1,99 μs</w:t>
        <w:tab/>
        <w:tab/>
      </w:r>
      <w:r w:rsidDel="00000000" w:rsidR="00000000" w:rsidRPr="00000000">
        <w:rPr>
          <w:b w:val="1"/>
          <w:rtl w:val="0"/>
        </w:rPr>
        <w:t xml:space="preserve">c) 2 μs</w:t>
      </w:r>
      <w:r w:rsidDel="00000000" w:rsidR="00000000" w:rsidRPr="00000000">
        <w:rPr>
          <w:rtl w:val="0"/>
        </w:rPr>
        <w:tab/>
        <w:tab/>
        <w:tab/>
        <w:t xml:space="preserve">d) 200 μs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2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signal s1</w:t>
      </w:r>
      <w:r w:rsidDel="00000000" w:rsidR="00000000" w:rsidRPr="00000000">
        <w:rPr>
          <w:rtl w:val="0"/>
        </w:rPr>
        <w:t xml:space="preserve"> possède 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a) 200 points</w:t>
        <w:tab/>
        <w:tab/>
      </w:r>
      <w:r w:rsidDel="00000000" w:rsidR="00000000" w:rsidRPr="00000000">
        <w:rPr>
          <w:b w:val="1"/>
          <w:rtl w:val="0"/>
        </w:rPr>
        <w:t xml:space="preserve">b) 5 001 points</w:t>
      </w:r>
      <w:r w:rsidDel="00000000" w:rsidR="00000000" w:rsidRPr="00000000">
        <w:rPr>
          <w:rtl w:val="0"/>
        </w:rPr>
        <w:tab/>
        <w:t xml:space="preserve">c) 5 000 points</w:t>
        <w:tab/>
        <w:t xml:space="preserve">d) 1 000 200 points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3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u w:val="single"/>
          <w:rtl w:val="0"/>
        </w:rPr>
        <w:t xml:space="preserve">signal s2</w:t>
      </w:r>
      <w:r w:rsidDel="00000000" w:rsidR="00000000" w:rsidRPr="00000000">
        <w:rPr>
          <w:rtl w:val="0"/>
        </w:rPr>
        <w:t xml:space="preserve"> a une fréquence de 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a) 3 000 Hz</w:t>
        <w:tab/>
        <w:tab/>
        <w:t xml:space="preserve">b) 100 Hz</w:t>
        <w:tab/>
        <w:tab/>
      </w:r>
      <w:r w:rsidDel="00000000" w:rsidR="00000000" w:rsidRPr="00000000">
        <w:rPr>
          <w:b w:val="1"/>
          <w:rtl w:val="0"/>
        </w:rPr>
        <w:t xml:space="preserve">c) 478 Hz</w:t>
      </w:r>
      <w:r w:rsidDel="00000000" w:rsidR="00000000" w:rsidRPr="00000000">
        <w:rPr>
          <w:rtl w:val="0"/>
        </w:rPr>
        <w:tab/>
        <w:tab/>
        <w:t xml:space="preserve">d) 5 001 Hz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4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obtenir un </w:t>
      </w:r>
      <w:r w:rsidDel="00000000" w:rsidR="00000000" w:rsidRPr="00000000">
        <w:rPr>
          <w:u w:val="single"/>
          <w:rtl w:val="0"/>
        </w:rPr>
        <w:t xml:space="preserve">signal modulé s entre s1 et s2</w:t>
      </w:r>
      <w:r w:rsidDel="00000000" w:rsidR="00000000" w:rsidRPr="00000000">
        <w:rPr>
          <w:rtl w:val="0"/>
        </w:rPr>
        <w:t xml:space="preserve">, il faut utiliser le code :</w:t>
      </w:r>
    </w:p>
    <w:p w:rsidR="00000000" w:rsidDel="00000000" w:rsidP="00000000" w:rsidRDefault="00000000" w:rsidRPr="00000000" w14:paraId="0000004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= s1 * s2;</w:t>
        <w:tab/>
        <w:tab/>
        <w:tab/>
      </w:r>
      <w:r w:rsidDel="00000000" w:rsidR="00000000" w:rsidRPr="00000000">
        <w:rPr>
          <w:rtl w:val="0"/>
        </w:rPr>
        <w:t xml:space="preserve">b)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= s1 ** s2;</w:t>
      </w:r>
    </w:p>
    <w:p w:rsidR="00000000" w:rsidDel="00000000" w:rsidP="00000000" w:rsidRDefault="00000000" w:rsidRPr="00000000" w14:paraId="0000004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c) 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 = s1 .* s2;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t xml:space="preserve">d) 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a = 10:20</w:t>
      </w:r>
    </w:p>
    <w:p w:rsidR="00000000" w:rsidDel="00000000" w:rsidP="00000000" w:rsidRDefault="00000000" w:rsidRPr="00000000" w14:paraId="00000049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s(a) = s1(a) * s2(a);</w:t>
      </w:r>
    </w:p>
    <w:p w:rsidR="00000000" w:rsidDel="00000000" w:rsidP="00000000" w:rsidRDefault="00000000" w:rsidRPr="00000000" w14:paraId="0000004A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end;</w:t>
      </w:r>
    </w:p>
    <w:p w:rsidR="00000000" w:rsidDel="00000000" w:rsidP="00000000" w:rsidRDefault="00000000" w:rsidRPr="00000000" w14:paraId="0000004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5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 s’intéresse à la partie des fréquences positives du spectre. Le signal </w:t>
      </w:r>
      <w:r w:rsidDel="00000000" w:rsidR="00000000" w:rsidRPr="00000000">
        <w:rPr>
          <w:u w:val="single"/>
          <w:rtl w:val="0"/>
        </w:rPr>
        <w:t xml:space="preserve">s(t) = s1(t) x s2(t)</w:t>
      </w:r>
      <w:r w:rsidDel="00000000" w:rsidR="00000000" w:rsidRPr="00000000">
        <w:rPr>
          <w:rtl w:val="0"/>
        </w:rPr>
        <w:t xml:space="preserve"> possède :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a) 2 composantes spectrales à 2 800 Hz et 3 200 Hz</w:t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b) 2 composantes spectrales à 445 Hz et 509 Hz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c) 3 composantes spectrales à 2 800 Hz, 3 000 Hz et 3 200 Hz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d) 3 composantes spectrales à 445 Hz, 478 Hz et 509 Hz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6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Quelle(s) est(sont) la(les) </w:t>
      </w:r>
      <w:r w:rsidDel="00000000" w:rsidR="00000000" w:rsidRPr="00000000">
        <w:rPr>
          <w:u w:val="single"/>
          <w:rtl w:val="0"/>
        </w:rPr>
        <w:t xml:space="preserve">proposition(s) juste(s)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a) Le signal s1 est convenablement échantillonné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b) Le signal s1 est sous-échantillonné</w:t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c) Le signal s2 est convenablement échantillonné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b) Le signal s2 est sous-échantillonné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7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 spectre d’un signal échantillonné à une fréquence Fe est :</w:t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a) borné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b) infini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c) périodique avec une période de Fe</w:t>
      </w:r>
      <w:r w:rsidDel="00000000" w:rsidR="00000000" w:rsidRPr="00000000">
        <w:rPr>
          <w:rtl w:val="0"/>
        </w:rPr>
        <w:tab/>
        <w:t xml:space="preserve">d) périodique avec une période de Fe/2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 Question 8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reconstruire l’axe des fréquences d’une FFT sous Matlab, quelle(s) est(sont) la(les) syntaxe(s) correcte(s) :</w:t>
      </w:r>
    </w:p>
    <w:p w:rsidR="00000000" w:rsidDel="00000000" w:rsidP="00000000" w:rsidRDefault="00000000" w:rsidRPr="00000000" w14:paraId="0000005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linspace(0, Fe, N);</w:t>
      </w:r>
    </w:p>
    <w:p w:rsidR="00000000" w:rsidDel="00000000" w:rsidP="00000000" w:rsidRDefault="00000000" w:rsidRPr="00000000" w14:paraId="0000005E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b)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logspace(0, Fe, N-1);</w:t>
      </w:r>
    </w:p>
    <w:p w:rsidR="00000000" w:rsidDel="00000000" w:rsidP="00000000" w:rsidRDefault="00000000" w:rsidRPr="00000000" w14:paraId="0000005F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c)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= linspace(0, Fe-Fe/N, N-1);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d) </w:t>
        <w:tab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 = linspace(0, Fe-Fe/N,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Nunito" w:cs="Nunito" w:eastAsia="Nunito" w:hAnsi="Nunito"/>
      <w:b w:val="1"/>
      <w:color w:val="f3f3f3"/>
      <w:sz w:val="38"/>
      <w:szCs w:val="38"/>
      <w:shd w:fill="111111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