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color w:val="31849b"/>
        </w:rPr>
      </w:pPr>
      <w:r w:rsidDel="00000000" w:rsidR="00000000" w:rsidRPr="00000000">
        <w:rPr>
          <w:rFonts w:ascii="Calibri" w:cs="Calibri" w:eastAsia="Calibri" w:hAnsi="Calibri"/>
          <w:b w:val="1"/>
          <w:color w:val="31849b"/>
          <w:sz w:val="26"/>
          <w:szCs w:val="26"/>
          <w:rtl w:val="0"/>
        </w:rPr>
        <w:t xml:space="preserve">INTEROPERABILITY CURRICULUM</w:t>
      </w: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4"/>
          <w:szCs w:val="24"/>
          <w:rtl w:val="0"/>
        </w:rPr>
        <w:t xml:space="preserve">SESSION 1 </w:t>
      </w: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sz w:val="42"/>
          <w:szCs w:val="42"/>
        </w:rPr>
      </w:pPr>
      <w:r w:rsidDel="00000000" w:rsidR="00000000" w:rsidRPr="00000000">
        <w:rPr>
          <w:rFonts w:ascii="Calibri" w:cs="Calibri" w:eastAsia="Calibri" w:hAnsi="Calibri"/>
          <w:b w:val="1"/>
          <w:sz w:val="40"/>
          <w:szCs w:val="40"/>
          <w:rtl w:val="0"/>
        </w:rPr>
        <w:t xml:space="preserve">Introduction to Interoperability and FHIR Resources</w:t>
      </w: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hd w:fill="b7dde8" w:val="clear"/>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INSTRUCTIONS</w:t>
      </w:r>
    </w:p>
    <w:p w:rsidR="00000000" w:rsidDel="00000000" w:rsidP="00000000" w:rsidRDefault="00000000" w:rsidRPr="00000000" w14:paraId="00000009">
      <w:pPr>
        <w:shd w:fill="dbeef3"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hd w:fill="dbeef3" w:val="clear"/>
        <w:spacing w:line="240" w:lineRule="auto"/>
        <w:rPr>
          <w:rFonts w:ascii="Calibri" w:cs="Calibri" w:eastAsia="Calibri" w:hAnsi="Calibri"/>
        </w:rPr>
      </w:pPr>
      <w:r w:rsidDel="00000000" w:rsidR="00000000" w:rsidRPr="00000000">
        <w:rPr>
          <w:rFonts w:ascii="Calibri" w:cs="Calibri" w:eastAsia="Calibri" w:hAnsi="Calibri"/>
          <w:rtl w:val="0"/>
        </w:rPr>
        <w:t xml:space="preserve">• READ THIS DOCUMENT</w:t>
      </w:r>
    </w:p>
    <w:p w:rsidR="00000000" w:rsidDel="00000000" w:rsidP="00000000" w:rsidRDefault="00000000" w:rsidRPr="00000000" w14:paraId="0000000B">
      <w:pPr>
        <w:shd w:fill="dbeef3" w:val="clear"/>
        <w:spacing w:line="240" w:lineRule="auto"/>
        <w:rPr>
          <w:rFonts w:ascii="Calibri" w:cs="Calibri" w:eastAsia="Calibri" w:hAnsi="Calibri"/>
        </w:rPr>
      </w:pPr>
      <w:r w:rsidDel="00000000" w:rsidR="00000000" w:rsidRPr="00000000">
        <w:rPr>
          <w:rFonts w:ascii="Calibri" w:cs="Calibri" w:eastAsia="Calibri" w:hAnsi="Calibri"/>
          <w:rtl w:val="0"/>
        </w:rPr>
        <w:t xml:space="preserve">• STOP AND EXPLORE CONTENT AT THE EMBEDDED LINKS </w:t>
      </w:r>
    </w:p>
    <w:p w:rsidR="00000000" w:rsidDel="00000000" w:rsidP="00000000" w:rsidRDefault="00000000" w:rsidRPr="00000000" w14:paraId="0000000C">
      <w:pPr>
        <w:shd w:fill="dbeef3" w:val="clear"/>
        <w:spacing w:line="240" w:lineRule="auto"/>
        <w:rPr>
          <w:rFonts w:ascii="Calibri" w:cs="Calibri" w:eastAsia="Calibri" w:hAnsi="Calibri"/>
        </w:rPr>
      </w:pPr>
      <w:r w:rsidDel="00000000" w:rsidR="00000000" w:rsidRPr="00000000">
        <w:rPr>
          <w:rFonts w:ascii="Calibri" w:cs="Calibri" w:eastAsia="Calibri" w:hAnsi="Calibri"/>
          <w:rtl w:val="0"/>
        </w:rPr>
        <w:t xml:space="preserve">• ANSWER THE QUESTIONS</w:t>
      </w:r>
    </w:p>
    <w:p w:rsidR="00000000" w:rsidDel="00000000" w:rsidP="00000000" w:rsidRDefault="00000000" w:rsidRPr="00000000" w14:paraId="0000000D">
      <w:pPr>
        <w:shd w:fill="dbeef3" w:val="clea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hd w:fill="17365d" w:val="clear"/>
        <w:spacing w:line="240" w:lineRule="auto"/>
        <w:rPr>
          <w:rFonts w:ascii="Calibri" w:cs="Calibri" w:eastAsia="Calibri" w:hAnsi="Calibri"/>
          <w:b w:val="1"/>
          <w:color w:val="f2f2f2"/>
          <w:sz w:val="26"/>
          <w:szCs w:val="26"/>
        </w:rPr>
      </w:pPr>
      <w:r w:rsidDel="00000000" w:rsidR="00000000" w:rsidRPr="00000000">
        <w:rPr>
          <w:rFonts w:ascii="Calibri" w:cs="Calibri" w:eastAsia="Calibri" w:hAnsi="Calibri"/>
          <w:b w:val="1"/>
          <w:color w:val="f2f2f2"/>
          <w:sz w:val="26"/>
          <w:szCs w:val="26"/>
          <w:rtl w:val="0"/>
        </w:rPr>
        <w:t xml:space="preserve">TABLE OF CONTENTS</w:t>
      </w:r>
    </w:p>
    <w:p w:rsidR="00000000" w:rsidDel="00000000" w:rsidP="00000000" w:rsidRDefault="00000000" w:rsidRPr="00000000" w14:paraId="00000013">
      <w:pPr>
        <w:shd w:fill="c6d9f1" w:val="clear"/>
        <w:tabs>
          <w:tab w:val="left" w:pos="360"/>
          <w:tab w:val="right" w:pos="8820"/>
        </w:tabs>
        <w:rPr>
          <w:rFonts w:ascii="Calibri" w:cs="Calibri" w:eastAsia="Calibri" w:hAnsi="Calibri"/>
          <w:b w:val="1"/>
          <w:color w:val="404040"/>
        </w:rPr>
      </w:pPr>
      <w:r w:rsidDel="00000000" w:rsidR="00000000" w:rsidRPr="00000000">
        <w:rPr>
          <w:rtl w:val="0"/>
        </w:rPr>
      </w:r>
    </w:p>
    <w:p w:rsidR="00000000" w:rsidDel="00000000" w:rsidP="00000000" w:rsidRDefault="00000000" w:rsidRPr="00000000" w14:paraId="00000014">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A.</w:t>
        <w:tab/>
        <w:t xml:space="preserve">WHAT IS INTEROPERABILITY?</w:t>
        <w:tab/>
        <w:t xml:space="preserve">2</w:t>
      </w:r>
    </w:p>
    <w:p w:rsidR="00000000" w:rsidDel="00000000" w:rsidP="00000000" w:rsidRDefault="00000000" w:rsidRPr="00000000" w14:paraId="00000015">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B.</w:t>
        <w:tab/>
        <w:t xml:space="preserve">WHY IS INCREASING HEALTH DATA INTEROPERABILITY IMPORTANT?</w:t>
        <w:tab/>
        <w:t xml:space="preserve">2</w:t>
      </w:r>
    </w:p>
    <w:p w:rsidR="00000000" w:rsidDel="00000000" w:rsidP="00000000" w:rsidRDefault="00000000" w:rsidRPr="00000000" w14:paraId="00000016">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C.</w:t>
        <w:tab/>
        <w:t xml:space="preserve">WHAT IS THE FAST HEALTH INTEROPERABILITY RESOURCE DATA STANDARD?</w:t>
        <w:tab/>
        <w:t xml:space="preserve">3</w:t>
      </w:r>
    </w:p>
    <w:p w:rsidR="00000000" w:rsidDel="00000000" w:rsidP="00000000" w:rsidRDefault="00000000" w:rsidRPr="00000000" w14:paraId="00000017">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D.</w:t>
        <w:tab/>
        <w:t xml:space="preserve">WHAT ARE EXAMPLES OF SOME KEY FHIR RESOURCES?</w:t>
        <w:tab/>
        <w:t xml:space="preserve">3</w:t>
      </w:r>
    </w:p>
    <w:p w:rsidR="00000000" w:rsidDel="00000000" w:rsidP="00000000" w:rsidRDefault="00000000" w:rsidRPr="00000000" w14:paraId="00000018">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E.</w:t>
        <w:tab/>
        <w:t xml:space="preserve">WHAT ARE THE ELEMENTS OF THE FHIR PATIENT RESOURCE?</w:t>
        <w:tab/>
        <w:t xml:space="preserve">3</w:t>
      </w:r>
    </w:p>
    <w:p w:rsidR="00000000" w:rsidDel="00000000" w:rsidP="00000000" w:rsidRDefault="00000000" w:rsidRPr="00000000" w14:paraId="00000019">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F.</w:t>
        <w:tab/>
        <w:t xml:space="preserve">WHAT ARE THE ELEMENTS OF THE FHIR PROCEDURE RESOURCE?</w:t>
        <w:tab/>
        <w:t xml:space="preserve">5</w:t>
      </w:r>
    </w:p>
    <w:p w:rsidR="00000000" w:rsidDel="00000000" w:rsidP="00000000" w:rsidRDefault="00000000" w:rsidRPr="00000000" w14:paraId="0000001A">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G.</w:t>
        <w:tab/>
        <w:t xml:space="preserve">WHAT IS AN EXAMPLE OF AN FHIR OBSERVATION RESOURCE?</w:t>
        <w:tab/>
        <w:t xml:space="preserve">7</w:t>
      </w:r>
    </w:p>
    <w:p w:rsidR="00000000" w:rsidDel="00000000" w:rsidP="00000000" w:rsidRDefault="00000000" w:rsidRPr="00000000" w14:paraId="0000001B">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H.</w:t>
        <w:tab/>
        <w:t xml:space="preserve">WHAT IS AN EXAMPLE OF A FHIR PATIENT RESOURCE?</w:t>
        <w:tab/>
        <w:t xml:space="preserve">9</w:t>
      </w:r>
    </w:p>
    <w:p w:rsidR="00000000" w:rsidDel="00000000" w:rsidP="00000000" w:rsidRDefault="00000000" w:rsidRPr="00000000" w14:paraId="0000001C">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I.</w:t>
        <w:tab/>
        <w:t xml:space="preserve">WHAT IS AN EXAMPLE OF A FHIR PROCEDURE RESOURCE?</w:t>
        <w:tab/>
        <w:t xml:space="preserve">12</w:t>
      </w:r>
    </w:p>
    <w:p w:rsidR="00000000" w:rsidDel="00000000" w:rsidP="00000000" w:rsidRDefault="00000000" w:rsidRPr="00000000" w14:paraId="0000001D">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J.</w:t>
        <w:tab/>
        <w:t xml:space="preserve">QUESTIONS</w:t>
        <w:tab/>
        <w:t xml:space="preserve">14</w:t>
      </w:r>
    </w:p>
    <w:p w:rsidR="00000000" w:rsidDel="00000000" w:rsidP="00000000" w:rsidRDefault="00000000" w:rsidRPr="00000000" w14:paraId="0000001E">
      <w:pPr>
        <w:shd w:fill="c6d9f1" w:val="clear"/>
        <w:tabs>
          <w:tab w:val="left" w:pos="360"/>
          <w:tab w:val="right" w:pos="8820"/>
        </w:tabs>
        <w:rPr>
          <w:rFonts w:ascii="Calibri" w:cs="Calibri" w:eastAsia="Calibri" w:hAnsi="Calibri"/>
          <w:smallCaps w:val="1"/>
          <w:color w:val="404040"/>
        </w:rPr>
      </w:pPr>
      <w:r w:rsidDel="00000000" w:rsidR="00000000" w:rsidRPr="00000000">
        <w:rPr>
          <w:rFonts w:ascii="Calibri" w:cs="Calibri" w:eastAsia="Calibri" w:hAnsi="Calibri"/>
          <w:smallCaps w:val="1"/>
          <w:color w:val="404040"/>
          <w:rtl w:val="0"/>
        </w:rPr>
        <w:t xml:space="preserve">K.</w:t>
        <w:tab/>
        <w:t xml:space="preserve">EXAMPLE OF A PATIENT FHIR RESOURCE IN JSON FORMAT</w:t>
        <w:tab/>
        <w:t xml:space="preserve">16</w:t>
      </w:r>
    </w:p>
    <w:p w:rsidR="00000000" w:rsidDel="00000000" w:rsidP="00000000" w:rsidRDefault="00000000" w:rsidRPr="00000000" w14:paraId="0000001F">
      <w:pPr>
        <w:shd w:fill="c6d9f1" w:val="clear"/>
        <w:tabs>
          <w:tab w:val="left" w:pos="360"/>
          <w:tab w:val="right" w:pos="8640"/>
        </w:tabs>
        <w:rPr>
          <w:rFonts w:ascii="Calibri" w:cs="Calibri" w:eastAsia="Calibri" w:hAnsi="Calibri"/>
          <w:b w:val="1"/>
          <w:color w:val="404040"/>
        </w:rPr>
      </w:pPr>
      <w:r w:rsidDel="00000000" w:rsidR="00000000" w:rsidRPr="00000000">
        <w:rPr>
          <w:rtl w:val="0"/>
        </w:rPr>
      </w:r>
    </w:p>
    <w:p w:rsidR="00000000" w:rsidDel="00000000" w:rsidP="00000000" w:rsidRDefault="00000000" w:rsidRPr="00000000" w14:paraId="00000020">
      <w:pPr>
        <w:rPr/>
      </w:pPr>
      <w:bookmarkStart w:colFirst="0" w:colLast="0" w:name="_gjdgxs" w:id="0"/>
      <w:bookmarkEnd w:id="0"/>
      <w:r w:rsidDel="00000000" w:rsidR="00000000" w:rsidRPr="00000000">
        <w:rPr>
          <w:rtl w:val="0"/>
        </w:rPr>
      </w:r>
    </w:p>
    <w:p w:rsidR="00000000" w:rsidDel="00000000" w:rsidP="00000000" w:rsidRDefault="00000000" w:rsidRPr="00000000" w14:paraId="00000021">
      <w:pPr>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numPr>
          <w:ilvl w:val="0"/>
          <w:numId w:val="2"/>
        </w:numPr>
        <w:shd w:fill="d9d9d9" w:val="clear"/>
        <w:spacing w:after="0" w:before="0" w:line="240" w:lineRule="auto"/>
        <w:ind w:left="360" w:hanging="360"/>
        <w:rPr>
          <w:rFonts w:ascii="Calibri" w:cs="Calibri" w:eastAsia="Calibri" w:hAnsi="Calibri"/>
          <w:b w:val="1"/>
          <w:sz w:val="26"/>
          <w:szCs w:val="26"/>
        </w:rPr>
      </w:pPr>
      <w:bookmarkStart w:colFirst="0" w:colLast="0" w:name="_1fob9te" w:id="2"/>
      <w:bookmarkEnd w:id="2"/>
      <w:r w:rsidDel="00000000" w:rsidR="00000000" w:rsidRPr="00000000">
        <w:rPr>
          <w:rFonts w:ascii="Calibri" w:cs="Calibri" w:eastAsia="Calibri" w:hAnsi="Calibri"/>
          <w:b w:val="1"/>
          <w:color w:val="000000"/>
          <w:sz w:val="26"/>
          <w:szCs w:val="26"/>
          <w:rtl w:val="0"/>
        </w:rPr>
        <w:t xml:space="preserve">WHAT IS INTEROPERABILITY?</w:t>
      </w:r>
    </w:p>
    <w:p w:rsidR="00000000" w:rsidDel="00000000" w:rsidP="00000000" w:rsidRDefault="00000000" w:rsidRPr="00000000" w14:paraId="00000023">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Interoperability has been defined in a number of ways. As examples, consider the following definitions of interoperability:</w:t>
      </w:r>
    </w:p>
    <w:p w:rsidR="00000000" w:rsidDel="00000000" w:rsidP="00000000" w:rsidRDefault="00000000" w:rsidRPr="00000000" w14:paraId="0000002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ability of computer systems or software to exchange and make use of information </w:t>
        <w:br w:type="textWrapping"/>
        <w:t xml:space="preserve"> (IGI Global, 2020)</w:t>
      </w:r>
    </w:p>
    <w:p w:rsidR="00000000" w:rsidDel="00000000" w:rsidP="00000000" w:rsidRDefault="00000000" w:rsidRPr="00000000" w14:paraId="0000002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ability of different information systems, devices and applications (systems) to access, exchange, integrate and cooperatively use data in a coordinated manner, within and across organizational, regional and national boundaries, to provide timely and seamless portability of information and optimize the health of individuals and populations globally.  </w:t>
        <w:br w:type="textWrapping"/>
        <w:t xml:space="preserve">(HIMSS, 2020)</w:t>
      </w:r>
    </w:p>
    <w:p w:rsidR="00000000" w:rsidDel="00000000" w:rsidP="00000000" w:rsidRDefault="00000000" w:rsidRPr="00000000" w14:paraId="0000002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ability of diverse information systems to seamlessly share data and coordinate on tasks involving multiple systems. </w:t>
      </w:r>
    </w:p>
    <w:p w:rsidR="00000000" w:rsidDel="00000000" w:rsidP="00000000" w:rsidRDefault="00000000" w:rsidRPr="00000000" w14:paraId="0000002B">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(Braunstein, 2018)</w:t>
      </w:r>
    </w:p>
    <w:p w:rsidR="00000000" w:rsidDel="00000000" w:rsidP="00000000" w:rsidRDefault="00000000" w:rsidRPr="00000000" w14:paraId="0000002C">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bottom line is this. Health IT systems developed by different teams at different times need to be able to communicate with each other. The degree of interoperability between two systems tells us the degree to which those two systems can communicate and coordinate their functions.</w:t>
      </w:r>
    </w:p>
    <w:p w:rsidR="00000000" w:rsidDel="00000000" w:rsidP="00000000" w:rsidRDefault="00000000" w:rsidRPr="00000000" w14:paraId="0000002E">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pStyle w:val="Heading3"/>
        <w:numPr>
          <w:ilvl w:val="0"/>
          <w:numId w:val="2"/>
        </w:numPr>
        <w:shd w:fill="d9d9d9" w:val="clear"/>
        <w:spacing w:after="0" w:before="0" w:line="240" w:lineRule="auto"/>
        <w:ind w:left="360" w:hanging="360"/>
        <w:rPr>
          <w:rFonts w:ascii="Calibri" w:cs="Calibri" w:eastAsia="Calibri" w:hAnsi="Calibri"/>
          <w:b w:val="1"/>
          <w:sz w:val="24"/>
          <w:szCs w:val="24"/>
        </w:rPr>
      </w:pPr>
      <w:bookmarkStart w:colFirst="0" w:colLast="0" w:name="_3znysh7" w:id="3"/>
      <w:bookmarkEnd w:id="3"/>
      <w:r w:rsidDel="00000000" w:rsidR="00000000" w:rsidRPr="00000000">
        <w:rPr>
          <w:rFonts w:ascii="Calibri" w:cs="Calibri" w:eastAsia="Calibri" w:hAnsi="Calibri"/>
          <w:b w:val="1"/>
          <w:color w:val="000000"/>
          <w:sz w:val="24"/>
          <w:szCs w:val="24"/>
          <w:rtl w:val="0"/>
        </w:rPr>
        <w:t xml:space="preserve">WHY IS INCREASING HEALTH DATA INTEROPERABILITY IMPORTANT?</w:t>
      </w:r>
    </w:p>
    <w:p w:rsidR="00000000" w:rsidDel="00000000" w:rsidP="00000000" w:rsidRDefault="00000000" w:rsidRPr="00000000" w14:paraId="00000033">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Increased health IT interoperability is linked to making gains towards the Triple Aim. The Triple Aim includes work to do these three things at once: </w:t>
      </w:r>
    </w:p>
    <w:p w:rsidR="00000000" w:rsidDel="00000000" w:rsidP="00000000" w:rsidRDefault="00000000" w:rsidRPr="00000000" w14:paraId="0000003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hd w:fill="f2f2f2" w:val="clear"/>
        <w:spacing w:line="240" w:lineRule="auto"/>
        <w:ind w:left="360" w:hanging="360"/>
        <w:rPr>
          <w:color w:val="000000"/>
          <w:sz w:val="24"/>
          <w:szCs w:val="24"/>
        </w:rPr>
      </w:pPr>
      <w:r w:rsidDel="00000000" w:rsidR="00000000" w:rsidRPr="00000000">
        <w:rPr>
          <w:rFonts w:ascii="Calibri" w:cs="Calibri" w:eastAsia="Calibri" w:hAnsi="Calibri"/>
          <w:color w:val="000000"/>
          <w:sz w:val="24"/>
          <w:szCs w:val="24"/>
          <w:rtl w:val="0"/>
        </w:rPr>
        <w:t xml:space="preserve">Improve population health outcomes and decreased health disparities</w:t>
      </w:r>
      <w:r w:rsidDel="00000000" w:rsidR="00000000" w:rsidRPr="00000000">
        <w:rPr>
          <w:rtl w:val="0"/>
        </w:rPr>
      </w:r>
    </w:p>
    <w:p w:rsidR="00000000" w:rsidDel="00000000" w:rsidP="00000000" w:rsidRDefault="00000000" w:rsidRPr="00000000" w14:paraId="0000003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hd w:fill="f2f2f2" w:val="clear"/>
        <w:spacing w:line="240" w:lineRule="auto"/>
        <w:ind w:left="360" w:hanging="360"/>
        <w:rPr>
          <w:color w:val="000000"/>
          <w:sz w:val="24"/>
          <w:szCs w:val="24"/>
        </w:rPr>
      </w:pPr>
      <w:r w:rsidDel="00000000" w:rsidR="00000000" w:rsidRPr="00000000">
        <w:rPr>
          <w:rFonts w:ascii="Calibri" w:cs="Calibri" w:eastAsia="Calibri" w:hAnsi="Calibri"/>
          <w:color w:val="000000"/>
          <w:sz w:val="24"/>
          <w:szCs w:val="24"/>
          <w:rtl w:val="0"/>
        </w:rPr>
        <w:t xml:space="preserve">Decrease the costs of care and health promotion</w:t>
      </w:r>
      <w:r w:rsidDel="00000000" w:rsidR="00000000" w:rsidRPr="00000000">
        <w:rPr>
          <w:rtl w:val="0"/>
        </w:rPr>
      </w:r>
    </w:p>
    <w:p w:rsidR="00000000" w:rsidDel="00000000" w:rsidP="00000000" w:rsidRDefault="00000000" w:rsidRPr="00000000" w14:paraId="0000003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hd w:fill="f2f2f2" w:val="clear"/>
        <w:spacing w:line="240" w:lineRule="auto"/>
        <w:ind w:left="360" w:hanging="360"/>
        <w:rPr>
          <w:color w:val="000000"/>
          <w:sz w:val="24"/>
          <w:szCs w:val="24"/>
        </w:rPr>
      </w:pPr>
      <w:r w:rsidDel="00000000" w:rsidR="00000000" w:rsidRPr="00000000">
        <w:rPr>
          <w:rFonts w:ascii="Calibri" w:cs="Calibri" w:eastAsia="Calibri" w:hAnsi="Calibri"/>
          <w:color w:val="000000"/>
          <w:sz w:val="24"/>
          <w:szCs w:val="24"/>
          <w:rtl w:val="0"/>
        </w:rPr>
        <w:t xml:space="preserve">Improve the experience of receiving care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numPr>
          <w:ilvl w:val="0"/>
          <w:numId w:val="2"/>
        </w:numPr>
        <w:shd w:fill="d9d9d9" w:val="clear"/>
        <w:spacing w:after="0" w:before="0" w:line="240" w:lineRule="auto"/>
        <w:ind w:left="360" w:hanging="360"/>
        <w:rPr>
          <w:rFonts w:ascii="Calibri" w:cs="Calibri" w:eastAsia="Calibri" w:hAnsi="Calibri"/>
          <w:b w:val="1"/>
          <w:sz w:val="24"/>
          <w:szCs w:val="24"/>
        </w:rPr>
      </w:pPr>
      <w:bookmarkStart w:colFirst="0" w:colLast="0" w:name="_2et92p0" w:id="4"/>
      <w:bookmarkEnd w:id="4"/>
      <w:r w:rsidDel="00000000" w:rsidR="00000000" w:rsidRPr="00000000">
        <w:rPr>
          <w:rFonts w:ascii="Calibri" w:cs="Calibri" w:eastAsia="Calibri" w:hAnsi="Calibri"/>
          <w:b w:val="1"/>
          <w:color w:val="000000"/>
          <w:sz w:val="24"/>
          <w:szCs w:val="24"/>
          <w:rtl w:val="0"/>
        </w:rPr>
        <w:t xml:space="preserve">WHAT IS THE FAST HEALTH INTEROPERABILITY RESOURCE (FHIR) DATA STANDARD?</w:t>
      </w:r>
    </w:p>
    <w:p w:rsidR="00000000" w:rsidDel="00000000" w:rsidP="00000000" w:rsidRDefault="00000000" w:rsidRPr="00000000" w14:paraId="0000003F">
      <w:pPr>
        <w:shd w:fill="f2f2f2" w:val="clea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shd w:fill="f2f2f2" w:val="clear"/>
        <w:spacing w:line="240" w:lineRule="auto"/>
        <w:ind w:left="360" w:hanging="360"/>
        <w:rPr>
          <w:color w:val="000000"/>
          <w:sz w:val="24"/>
          <w:szCs w:val="24"/>
        </w:rPr>
      </w:pPr>
      <w:r w:rsidDel="00000000" w:rsidR="00000000" w:rsidRPr="00000000">
        <w:rPr>
          <w:rFonts w:ascii="Calibri" w:cs="Calibri" w:eastAsia="Calibri" w:hAnsi="Calibri"/>
          <w:color w:val="000000"/>
          <w:sz w:val="24"/>
          <w:szCs w:val="24"/>
          <w:rtl w:val="0"/>
        </w:rPr>
        <w:t xml:space="preserve">It provides a means for representing and sharing information among clinicians and organizations in a standard way regardless of the ways local EHRs represent or store the data (eCQI)</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2f2f2" w:val="clear"/>
        <w:spacing w:line="24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42">
      <w:pPr>
        <w:numPr>
          <w:ilvl w:val="0"/>
          <w:numId w:val="4"/>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bookmarkStart w:colFirst="0" w:colLast="0" w:name="_tyjcwt" w:id="5"/>
      <w:bookmarkEnd w:id="5"/>
      <w:r w:rsidDel="00000000" w:rsidR="00000000" w:rsidRPr="00000000">
        <w:rPr>
          <w:rFonts w:ascii="Calibri" w:cs="Calibri" w:eastAsia="Calibri" w:hAnsi="Calibri"/>
          <w:color w:val="000000"/>
          <w:sz w:val="24"/>
          <w:szCs w:val="24"/>
          <w:rtl w:val="0"/>
        </w:rPr>
        <w:t xml:space="preserve">It details the exchange of protected health information among healthcare professionals. This includes diagnostic data, clinical health data and any administrative information (Continuum,2020)</w:t>
      </w:r>
      <w:r w:rsidDel="00000000" w:rsidR="00000000" w:rsidRPr="00000000">
        <w:rPr>
          <w:rtl w:val="0"/>
        </w:rPr>
      </w:r>
    </w:p>
    <w:p w:rsidR="00000000" w:rsidDel="00000000" w:rsidP="00000000" w:rsidRDefault="00000000" w:rsidRPr="00000000" w14:paraId="0000004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pStyle w:val="Heading3"/>
        <w:numPr>
          <w:ilvl w:val="0"/>
          <w:numId w:val="2"/>
        </w:numPr>
        <w:shd w:fill="d9d9d9" w:val="clear"/>
        <w:spacing w:line="240" w:lineRule="auto"/>
        <w:ind w:left="360" w:hanging="360"/>
        <w:rPr>
          <w:rFonts w:ascii="Calibri" w:cs="Calibri" w:eastAsia="Calibri" w:hAnsi="Calibri"/>
          <w:b w:val="1"/>
          <w:sz w:val="24"/>
          <w:szCs w:val="24"/>
        </w:rPr>
      </w:pPr>
      <w:bookmarkStart w:colFirst="0" w:colLast="0" w:name="_3dy6vkm" w:id="6"/>
      <w:bookmarkEnd w:id="6"/>
      <w:r w:rsidDel="00000000" w:rsidR="00000000" w:rsidRPr="00000000">
        <w:rPr>
          <w:rFonts w:ascii="Calibri" w:cs="Calibri" w:eastAsia="Calibri" w:hAnsi="Calibri"/>
          <w:b w:val="1"/>
          <w:color w:val="000000"/>
          <w:sz w:val="24"/>
          <w:szCs w:val="24"/>
          <w:rtl w:val="0"/>
        </w:rPr>
        <w:t xml:space="preserve">WHAT ARE EXAMPLES OF SOME KEY FHIR RESOURCES? </w:t>
      </w:r>
    </w:p>
    <w:p w:rsidR="00000000" w:rsidDel="00000000" w:rsidP="00000000" w:rsidRDefault="00000000" w:rsidRPr="00000000" w14:paraId="00000046">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47">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Patient - </w:t>
      </w:r>
      <w:hyperlink r:id="rId6">
        <w:r w:rsidDel="00000000" w:rsidR="00000000" w:rsidRPr="00000000">
          <w:rPr>
            <w:rFonts w:ascii="Calibri" w:cs="Calibri" w:eastAsia="Calibri" w:hAnsi="Calibri"/>
            <w:color w:val="1155cc"/>
            <w:sz w:val="24"/>
            <w:szCs w:val="24"/>
            <w:u w:val="single"/>
            <w:rtl w:val="0"/>
          </w:rPr>
          <w:t xml:space="preserve">https://www.hl7.org/fhir/patient.html</w:t>
        </w:r>
      </w:hyperlink>
      <w:r w:rsidDel="00000000" w:rsidR="00000000" w:rsidRPr="00000000">
        <w:rPr>
          <w:rtl w:val="0"/>
        </w:rPr>
      </w:r>
    </w:p>
    <w:p w:rsidR="00000000" w:rsidDel="00000000" w:rsidP="00000000" w:rsidRDefault="00000000" w:rsidRPr="00000000" w14:paraId="00000048">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Procedure - </w:t>
      </w:r>
      <w:hyperlink r:id="rId7">
        <w:r w:rsidDel="00000000" w:rsidR="00000000" w:rsidRPr="00000000">
          <w:rPr>
            <w:rFonts w:ascii="Calibri" w:cs="Calibri" w:eastAsia="Calibri" w:hAnsi="Calibri"/>
            <w:color w:val="1155cc"/>
            <w:sz w:val="24"/>
            <w:szCs w:val="24"/>
            <w:u w:val="single"/>
            <w:rtl w:val="0"/>
          </w:rPr>
          <w:t xml:space="preserve">https://www.hl7.org/fhir/procedure.html</w:t>
        </w:r>
      </w:hyperlink>
      <w:r w:rsidDel="00000000" w:rsidR="00000000" w:rsidRPr="00000000">
        <w:rPr>
          <w:rtl w:val="0"/>
        </w:rPr>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Encounter - </w:t>
      </w:r>
      <w:hyperlink r:id="rId8">
        <w:r w:rsidDel="00000000" w:rsidR="00000000" w:rsidRPr="00000000">
          <w:rPr>
            <w:rFonts w:ascii="Calibri" w:cs="Calibri" w:eastAsia="Calibri" w:hAnsi="Calibri"/>
            <w:color w:val="1155cc"/>
            <w:sz w:val="24"/>
            <w:szCs w:val="24"/>
            <w:u w:val="single"/>
            <w:rtl w:val="0"/>
          </w:rPr>
          <w:t xml:space="preserve">https://www.hl7.org/fhir/encounter.html</w:t>
        </w:r>
      </w:hyperlink>
      <w:r w:rsidDel="00000000" w:rsidR="00000000" w:rsidRPr="00000000">
        <w:rPr>
          <w:rtl w:val="0"/>
        </w:rPr>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Appointment - </w:t>
      </w:r>
      <w:hyperlink r:id="rId9">
        <w:r w:rsidDel="00000000" w:rsidR="00000000" w:rsidRPr="00000000">
          <w:rPr>
            <w:rFonts w:ascii="Calibri" w:cs="Calibri" w:eastAsia="Calibri" w:hAnsi="Calibri"/>
            <w:color w:val="1155cc"/>
            <w:sz w:val="24"/>
            <w:szCs w:val="24"/>
            <w:u w:val="single"/>
            <w:rtl w:val="0"/>
          </w:rPr>
          <w:t xml:space="preserve">https://www.hl7.org/fhir/appointment.html</w:t>
        </w:r>
      </w:hyperlink>
      <w:r w:rsidDel="00000000" w:rsidR="00000000" w:rsidRPr="00000000">
        <w:rPr>
          <w:rtl w:val="0"/>
        </w:rPr>
      </w:r>
    </w:p>
    <w:p w:rsidR="00000000" w:rsidDel="00000000" w:rsidP="00000000" w:rsidRDefault="00000000" w:rsidRPr="00000000" w14:paraId="0000004B">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Observation - </w:t>
      </w:r>
      <w:hyperlink r:id="rId10">
        <w:r w:rsidDel="00000000" w:rsidR="00000000" w:rsidRPr="00000000">
          <w:rPr>
            <w:rFonts w:ascii="Calibri" w:cs="Calibri" w:eastAsia="Calibri" w:hAnsi="Calibri"/>
            <w:color w:val="1155cc"/>
            <w:sz w:val="24"/>
            <w:szCs w:val="24"/>
            <w:u w:val="single"/>
            <w:rtl w:val="0"/>
          </w:rPr>
          <w:t xml:space="preserve">https://www.hl7.org/fhir/observation.html</w:t>
        </w:r>
      </w:hyperlink>
      <w:r w:rsidDel="00000000" w:rsidR="00000000" w:rsidRPr="00000000">
        <w:rPr>
          <w:rtl w:val="0"/>
        </w:rPr>
      </w:r>
    </w:p>
    <w:p w:rsidR="00000000" w:rsidDel="00000000" w:rsidP="00000000" w:rsidRDefault="00000000" w:rsidRPr="00000000" w14:paraId="0000004C">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Condition - </w:t>
      </w:r>
      <w:hyperlink r:id="rId11">
        <w:r w:rsidDel="00000000" w:rsidR="00000000" w:rsidRPr="00000000">
          <w:rPr>
            <w:rFonts w:ascii="Calibri" w:cs="Calibri" w:eastAsia="Calibri" w:hAnsi="Calibri"/>
            <w:color w:val="1155cc"/>
            <w:sz w:val="24"/>
            <w:szCs w:val="24"/>
            <w:u w:val="single"/>
            <w:rtl w:val="0"/>
          </w:rPr>
          <w:t xml:space="preserve">https://www.hl7.org/fhir/condition.html</w:t>
        </w:r>
      </w:hyperlink>
      <w:r w:rsidDel="00000000" w:rsidR="00000000" w:rsidRPr="00000000">
        <w:rPr>
          <w:rtl w:val="0"/>
        </w:rPr>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Slot - </w:t>
      </w:r>
      <w:hyperlink r:id="rId12">
        <w:r w:rsidDel="00000000" w:rsidR="00000000" w:rsidRPr="00000000">
          <w:rPr>
            <w:rFonts w:ascii="Calibri" w:cs="Calibri" w:eastAsia="Calibri" w:hAnsi="Calibri"/>
            <w:color w:val="1155cc"/>
            <w:sz w:val="24"/>
            <w:szCs w:val="24"/>
            <w:u w:val="single"/>
            <w:rtl w:val="0"/>
          </w:rPr>
          <w:t xml:space="preserve">https://www.hl7.org/fhir/slot.html</w:t>
        </w:r>
      </w:hyperlink>
      <w:r w:rsidDel="00000000" w:rsidR="00000000" w:rsidRPr="00000000">
        <w:rPr>
          <w:rtl w:val="0"/>
        </w:rPr>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Medication - </w:t>
      </w:r>
      <w:hyperlink r:id="rId13">
        <w:r w:rsidDel="00000000" w:rsidR="00000000" w:rsidRPr="00000000">
          <w:rPr>
            <w:rFonts w:ascii="Calibri" w:cs="Calibri" w:eastAsia="Calibri" w:hAnsi="Calibri"/>
            <w:color w:val="1155cc"/>
            <w:sz w:val="24"/>
            <w:szCs w:val="24"/>
            <w:u w:val="single"/>
            <w:rtl w:val="0"/>
          </w:rPr>
          <w:t xml:space="preserve">https://www.hl7.org/fhir/medication.html</w:t>
        </w:r>
      </w:hyperlink>
      <w:r w:rsidDel="00000000" w:rsidR="00000000" w:rsidRPr="00000000">
        <w:rPr>
          <w:rtl w:val="0"/>
        </w:rPr>
      </w:r>
    </w:p>
    <w:p w:rsidR="00000000" w:rsidDel="00000000" w:rsidP="00000000" w:rsidRDefault="00000000" w:rsidRPr="00000000" w14:paraId="0000004F">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Location - </w:t>
      </w:r>
      <w:hyperlink r:id="rId14">
        <w:r w:rsidDel="00000000" w:rsidR="00000000" w:rsidRPr="00000000">
          <w:rPr>
            <w:rFonts w:ascii="Calibri" w:cs="Calibri" w:eastAsia="Calibri" w:hAnsi="Calibri"/>
            <w:color w:val="1155cc"/>
            <w:sz w:val="24"/>
            <w:szCs w:val="24"/>
            <w:u w:val="single"/>
            <w:rtl w:val="0"/>
          </w:rPr>
          <w:t xml:space="preserve">https://www.hl7.org/fhir/location.html</w:t>
        </w:r>
      </w:hyperlink>
      <w:r w:rsidDel="00000000" w:rsidR="00000000" w:rsidRPr="00000000">
        <w:rPr>
          <w:rtl w:val="0"/>
        </w:rPr>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shd w:fill="f2f2f2" w:val="clear"/>
        <w:spacing w:line="240" w:lineRule="auto"/>
        <w:ind w:left="360" w:hanging="360"/>
        <w:rPr>
          <w:sz w:val="24"/>
          <w:szCs w:val="24"/>
        </w:rPr>
      </w:pPr>
      <w:r w:rsidDel="00000000" w:rsidR="00000000" w:rsidRPr="00000000">
        <w:rPr>
          <w:rFonts w:ascii="Calibri" w:cs="Calibri" w:eastAsia="Calibri" w:hAnsi="Calibri"/>
          <w:color w:val="000000"/>
          <w:sz w:val="24"/>
          <w:szCs w:val="24"/>
          <w:rtl w:val="0"/>
        </w:rPr>
        <w:t xml:space="preserve">Immunization</w:t>
      </w:r>
      <w:r w:rsidDel="00000000" w:rsidR="00000000" w:rsidRPr="00000000">
        <w:rPr>
          <w:rFonts w:ascii="Calibri" w:cs="Calibri" w:eastAsia="Calibri" w:hAnsi="Calibri"/>
          <w:color w:val="5f5f5f"/>
          <w:sz w:val="24"/>
          <w:szCs w:val="24"/>
          <w:rtl w:val="0"/>
        </w:rPr>
        <w:t xml:space="preserve"> - </w:t>
      </w:r>
      <w:hyperlink r:id="rId15">
        <w:r w:rsidDel="00000000" w:rsidR="00000000" w:rsidRPr="00000000">
          <w:rPr>
            <w:rFonts w:ascii="Calibri" w:cs="Calibri" w:eastAsia="Calibri" w:hAnsi="Calibri"/>
            <w:color w:val="1155cc"/>
            <w:sz w:val="24"/>
            <w:szCs w:val="24"/>
            <w:u w:val="single"/>
            <w:rtl w:val="0"/>
          </w:rPr>
          <w:t xml:space="preserve">https://www.hl7.org/fhir/immunization.html</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54">
      <w:pPr>
        <w:pStyle w:val="Heading3"/>
        <w:numPr>
          <w:ilvl w:val="0"/>
          <w:numId w:val="2"/>
        </w:numPr>
        <w:shd w:fill="d9d9d9" w:val="clear"/>
        <w:spacing w:line="240" w:lineRule="auto"/>
        <w:ind w:left="360" w:hanging="360"/>
        <w:rPr>
          <w:rFonts w:ascii="Calibri" w:cs="Calibri" w:eastAsia="Calibri" w:hAnsi="Calibri"/>
          <w:b w:val="1"/>
          <w:sz w:val="24"/>
          <w:szCs w:val="24"/>
        </w:rPr>
      </w:pPr>
      <w:bookmarkStart w:colFirst="0" w:colLast="0" w:name="_1t3h5sf" w:id="7"/>
      <w:bookmarkEnd w:id="7"/>
      <w:r w:rsidDel="00000000" w:rsidR="00000000" w:rsidRPr="00000000">
        <w:rPr>
          <w:rFonts w:ascii="Calibri" w:cs="Calibri" w:eastAsia="Calibri" w:hAnsi="Calibri"/>
          <w:b w:val="1"/>
          <w:color w:val="000000"/>
          <w:sz w:val="24"/>
          <w:szCs w:val="24"/>
          <w:rtl w:val="0"/>
        </w:rPr>
        <w:t xml:space="preserve">WHAT ARE THE ELEMENTS OF THE FHIR PATIENT RESOURCE IN DETAIL?</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5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see the elements of the FHIR Patient resource, we can use the HL7 FHIR Resource webpage as a starting point.  </w:t>
      </w:r>
    </w:p>
    <w:p w:rsidR="00000000" w:rsidDel="00000000" w:rsidP="00000000" w:rsidRDefault="00000000" w:rsidRPr="00000000" w14:paraId="0000005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the following steps to see the elements of the </w:t>
      </w:r>
      <w:r w:rsidDel="00000000" w:rsidR="00000000" w:rsidRPr="00000000">
        <w:rPr>
          <w:rFonts w:ascii="Calibri" w:cs="Calibri" w:eastAsia="Calibri" w:hAnsi="Calibri"/>
          <w:b w:val="1"/>
          <w:sz w:val="24"/>
          <w:szCs w:val="24"/>
          <w:rtl w:val="0"/>
        </w:rPr>
        <w:t xml:space="preserve">Patient resource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hd w:fill="f2f2f2" w:val="clea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B">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16">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5C">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5D">
      <w:pPr>
        <w:shd w:fill="f2f2f2" w:val="clea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E">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"Patient resource" link in the Base section of the Resource List</w:t>
      </w:r>
    </w:p>
    <w:p w:rsidR="00000000" w:rsidDel="00000000" w:rsidP="00000000" w:rsidRDefault="00000000" w:rsidRPr="00000000" w14:paraId="0000005F">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1">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Scroll down to see the following list of the elements in the </w:t>
      </w:r>
      <w:r w:rsidDel="00000000" w:rsidR="00000000" w:rsidRPr="00000000">
        <w:rPr>
          <w:rFonts w:ascii="Calibri" w:cs="Calibri" w:eastAsia="Calibri" w:hAnsi="Calibri"/>
          <w:b w:val="1"/>
          <w:sz w:val="24"/>
          <w:szCs w:val="24"/>
          <w:rtl w:val="0"/>
        </w:rPr>
        <w:t xml:space="preserve">Patient resource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2">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2770632"/>
            <wp:effectExtent b="88900" l="88900" r="88900" t="88900"/>
            <wp:docPr id="1" name="image2.png"/>
            <a:graphic>
              <a:graphicData uri="http://schemas.openxmlformats.org/drawingml/2006/picture">
                <pic:pic>
                  <pic:nvPicPr>
                    <pic:cNvPr id="0" name="image2.png"/>
                    <pic:cNvPicPr preferRelativeResize="0"/>
                  </pic:nvPicPr>
                  <pic:blipFill>
                    <a:blip r:embed="rId17"/>
                    <a:srcRect b="7161" l="7092" r="10464" t="9725"/>
                    <a:stretch>
                      <a:fillRect/>
                    </a:stretch>
                  </pic:blipFill>
                  <pic:spPr>
                    <a:xfrm>
                      <a:off x="0" y="0"/>
                      <a:ext cx="5029200" cy="277063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65">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66">
      <w:pPr>
        <w:shd w:fill="f2f2f2" w:val="clea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Click on the UML tab to see the same elements in a Unified Modeling Language (UML) view:</w:t>
      </w:r>
    </w:p>
    <w:p w:rsidR="00000000" w:rsidDel="00000000" w:rsidP="00000000" w:rsidRDefault="00000000" w:rsidRPr="00000000" w14:paraId="00000067">
      <w:pPr>
        <w:shd w:fill="f2f2f2" w:val="clear"/>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68">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2340864"/>
            <wp:effectExtent b="88900" l="88900" r="88900" t="88900"/>
            <wp:docPr id="3" name="image3.png"/>
            <a:graphic>
              <a:graphicData uri="http://schemas.openxmlformats.org/drawingml/2006/picture">
                <pic:pic>
                  <pic:nvPicPr>
                    <pic:cNvPr id="0" name="image3.png"/>
                    <pic:cNvPicPr preferRelativeResize="0"/>
                  </pic:nvPicPr>
                  <pic:blipFill>
                    <a:blip r:embed="rId18"/>
                    <a:srcRect b="16224" l="7188" r="10961" t="16224"/>
                    <a:stretch>
                      <a:fillRect/>
                    </a:stretch>
                  </pic:blipFill>
                  <pic:spPr>
                    <a:xfrm>
                      <a:off x="0" y="0"/>
                      <a:ext cx="5029200" cy="234086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6A">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6B">
      <w:pPr>
        <w:rPr>
          <w:rFonts w:ascii="Calibri" w:cs="Calibri" w:eastAsia="Calibri" w:hAnsi="Calibri"/>
          <w:color w:val="5f5f5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5</w:t>
      </w:r>
      <w:r w:rsidDel="00000000" w:rsidR="00000000" w:rsidRPr="00000000">
        <w:rPr>
          <w:rFonts w:ascii="Calibri" w:cs="Calibri" w:eastAsia="Calibri" w:hAnsi="Calibri"/>
          <w:sz w:val="24"/>
          <w:szCs w:val="24"/>
          <w:rtl w:val="0"/>
        </w:rPr>
        <w:t xml:space="preserve">: Click on the JSON tab to see the same elements for the Patient FHIR resource in JavaScript Object NOtation (JSON) format:</w:t>
      </w:r>
    </w:p>
    <w:p w:rsidR="00000000" w:rsidDel="00000000" w:rsidP="00000000" w:rsidRDefault="00000000" w:rsidRPr="00000000" w14:paraId="0000006D">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hd w:fill="f2f2f2" w:val="clear"/>
        <w:spacing w:line="240" w:lineRule="auto"/>
        <w:rPr>
          <w:rFonts w:ascii="Calibri" w:cs="Calibri" w:eastAsia="Calibri" w:hAnsi="Calibri"/>
          <w:b w:val="1"/>
          <w:color w:val="5f5f5f"/>
          <w:sz w:val="24"/>
          <w:szCs w:val="24"/>
        </w:rPr>
      </w:pPr>
      <w:bookmarkStart w:colFirst="0" w:colLast="0" w:name="_4d34og8" w:id="8"/>
      <w:bookmarkEnd w:id="8"/>
      <w:r w:rsidDel="00000000" w:rsidR="00000000" w:rsidRPr="00000000">
        <w:rPr>
          <w:rFonts w:ascii="Calibri" w:cs="Calibri" w:eastAsia="Calibri" w:hAnsi="Calibri"/>
          <w:color w:val="5f5f5f"/>
          <w:sz w:val="24"/>
          <w:szCs w:val="24"/>
        </w:rPr>
        <w:drawing>
          <wp:inline distB="114300" distT="114300" distL="114300" distR="114300">
            <wp:extent cx="5029200" cy="2916936"/>
            <wp:effectExtent b="88900" l="88900" r="88900" t="88900"/>
            <wp:docPr id="2" name="image1.png"/>
            <a:graphic>
              <a:graphicData uri="http://schemas.openxmlformats.org/drawingml/2006/picture">
                <pic:pic>
                  <pic:nvPicPr>
                    <pic:cNvPr id="0" name="image1.png"/>
                    <pic:cNvPicPr preferRelativeResize="0"/>
                  </pic:nvPicPr>
                  <pic:blipFill>
                    <a:blip r:embed="rId19"/>
                    <a:srcRect b="6763" l="0" r="9800" t="-9178"/>
                    <a:stretch>
                      <a:fillRect/>
                    </a:stretch>
                  </pic:blipFill>
                  <pic:spPr>
                    <a:xfrm>
                      <a:off x="0" y="0"/>
                      <a:ext cx="5029200" cy="2916936"/>
                    </a:xfrm>
                    <a:prstGeom prst="rect"/>
                    <a:ln w="88900">
                      <a:solidFill>
                        <a:srgbClr val="FFFFFF"/>
                      </a:solidFill>
                      <a:prstDash val="solid"/>
                    </a:ln>
                  </pic:spPr>
                </pic:pic>
              </a:graphicData>
            </a:graphic>
          </wp:inline>
        </w:drawing>
      </w:r>
      <w:r w:rsidDel="00000000" w:rsidR="00000000" w:rsidRPr="00000000">
        <w:rPr>
          <w:rFonts w:ascii="Calibri" w:cs="Calibri" w:eastAsia="Calibri" w:hAnsi="Calibri"/>
          <w:color w:val="5f5f5f"/>
          <w:sz w:val="24"/>
          <w:szCs w:val="24"/>
          <w:rtl w:val="0"/>
        </w:rPr>
        <w:br w:type="textWrapping"/>
      </w:r>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071">
      <w:pPr>
        <w:pStyle w:val="Heading3"/>
        <w:numPr>
          <w:ilvl w:val="0"/>
          <w:numId w:val="2"/>
        </w:numPr>
        <w:shd w:fill="d9d9d9" w:val="clear"/>
        <w:spacing w:line="240" w:lineRule="auto"/>
        <w:ind w:left="360" w:hanging="36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WHAT ARE THE ELEMENTS OF THE FHIR PROCEDURE RESOURCE IN DETAIL?</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see the elements of the FHIR Procedure resource, we can use the HL7 FHIR Resource webpage as a starting point.  </w:t>
      </w:r>
    </w:p>
    <w:p w:rsidR="00000000" w:rsidDel="00000000" w:rsidP="00000000" w:rsidRDefault="00000000" w:rsidRPr="00000000" w14:paraId="00000074">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the following steps to see the elements of the Procedure resource:</w:t>
      </w:r>
    </w:p>
    <w:p w:rsidR="00000000" w:rsidDel="00000000" w:rsidP="00000000" w:rsidRDefault="00000000" w:rsidRPr="00000000" w14:paraId="00000076">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77">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20">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78">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79">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7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Procedure resource link in the Clinical section of the Resource List</w:t>
      </w:r>
    </w:p>
    <w:p w:rsidR="00000000" w:rsidDel="00000000" w:rsidP="00000000" w:rsidRDefault="00000000" w:rsidRPr="00000000" w14:paraId="0000007B">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7C">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7D">
      <w:pPr>
        <w:rPr>
          <w:rFonts w:ascii="Calibri" w:cs="Calibri" w:eastAsia="Calibri" w:hAnsi="Calibri"/>
          <w:color w:val="5f5f5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Scroll down to see the following list of the elements in the Procedure resource:</w:t>
      </w:r>
    </w:p>
    <w:p w:rsidR="00000000" w:rsidDel="00000000" w:rsidP="00000000" w:rsidRDefault="00000000" w:rsidRPr="00000000" w14:paraId="0000007F">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80">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2816352"/>
            <wp:effectExtent b="88900" l="88900" r="88900" t="88900"/>
            <wp:docPr id="5" name="image7.png"/>
            <a:graphic>
              <a:graphicData uri="http://schemas.openxmlformats.org/drawingml/2006/picture">
                <pic:pic>
                  <pic:nvPicPr>
                    <pic:cNvPr id="0" name="image7.png"/>
                    <pic:cNvPicPr preferRelativeResize="0"/>
                  </pic:nvPicPr>
                  <pic:blipFill>
                    <a:blip r:embed="rId21"/>
                    <a:srcRect b="5014" l="8064" r="9798" t="8258"/>
                    <a:stretch>
                      <a:fillRect/>
                    </a:stretch>
                  </pic:blipFill>
                  <pic:spPr>
                    <a:xfrm>
                      <a:off x="0" y="0"/>
                      <a:ext cx="5029200" cy="281635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82">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83">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Click on the UML tab to see the same elements in a Unified Modeling Language (UML) view:</w:t>
      </w:r>
    </w:p>
    <w:p w:rsidR="00000000" w:rsidDel="00000000" w:rsidP="00000000" w:rsidRDefault="00000000" w:rsidRPr="00000000" w14:paraId="00000084">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2889504"/>
            <wp:effectExtent b="88900" l="88900" r="88900" t="88900"/>
            <wp:docPr id="4" name="image4.png"/>
            <a:graphic>
              <a:graphicData uri="http://schemas.openxmlformats.org/drawingml/2006/picture">
                <pic:pic>
                  <pic:nvPicPr>
                    <pic:cNvPr id="0" name="image4.png"/>
                    <pic:cNvPicPr preferRelativeResize="0"/>
                  </pic:nvPicPr>
                  <pic:blipFill>
                    <a:blip r:embed="rId22"/>
                    <a:srcRect b="6521" l="7641" r="9797" t="8848"/>
                    <a:stretch>
                      <a:fillRect/>
                    </a:stretch>
                  </pic:blipFill>
                  <pic:spPr>
                    <a:xfrm>
                      <a:off x="0" y="0"/>
                      <a:ext cx="5029200" cy="288950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hd w:fill="f2f2f2" w:val="clear"/>
        <w:spacing w:line="240" w:lineRule="auto"/>
        <w:jc w:val="center"/>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87">
      <w:pPr>
        <w:shd w:fill="f2f2f2" w:val="clear"/>
        <w:rPr>
          <w:rFonts w:ascii="Calibri" w:cs="Calibri" w:eastAsia="Calibri" w:hAnsi="Calibri"/>
          <w:color w:val="5f5f5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5</w:t>
      </w:r>
      <w:r w:rsidDel="00000000" w:rsidR="00000000" w:rsidRPr="00000000">
        <w:rPr>
          <w:rFonts w:ascii="Calibri" w:cs="Calibri" w:eastAsia="Calibri" w:hAnsi="Calibri"/>
          <w:sz w:val="24"/>
          <w:szCs w:val="24"/>
          <w:rtl w:val="0"/>
        </w:rPr>
        <w:t xml:space="preserve">: Click on the JSON tab to see the same elements for the Procedure FHIR resource in JavaScript Object NOtation (JSON) format:</w:t>
      </w:r>
    </w:p>
    <w:p w:rsidR="00000000" w:rsidDel="00000000" w:rsidP="00000000" w:rsidRDefault="00000000" w:rsidRPr="00000000" w14:paraId="00000089">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8A">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2971800"/>
            <wp:effectExtent b="88900" l="88900" r="88900" t="88900"/>
            <wp:docPr id="7" name="image5.png"/>
            <a:graphic>
              <a:graphicData uri="http://schemas.openxmlformats.org/drawingml/2006/picture">
                <pic:pic>
                  <pic:nvPicPr>
                    <pic:cNvPr id="0" name="image5.png"/>
                    <pic:cNvPicPr preferRelativeResize="0"/>
                  </pic:nvPicPr>
                  <pic:blipFill>
                    <a:blip r:embed="rId23"/>
                    <a:srcRect b="6193" l="8139" r="9966" t="8553"/>
                    <a:stretch>
                      <a:fillRect/>
                    </a:stretch>
                  </pic:blipFill>
                  <pic:spPr>
                    <a:xfrm>
                      <a:off x="0" y="0"/>
                      <a:ext cx="5029200" cy="2971800"/>
                    </a:xfrm>
                    <a:prstGeom prst="rect"/>
                    <a:ln w="88900">
                      <a:solidFill>
                        <a:srgbClr val="FFFFFF"/>
                      </a:solidFill>
                      <a:prstDash val="solid"/>
                    </a:ln>
                  </pic:spPr>
                </pic:pic>
              </a:graphicData>
            </a:graphic>
          </wp:inline>
        </w:drawing>
      </w:r>
      <w:r w:rsidDel="00000000" w:rsidR="00000000" w:rsidRPr="00000000">
        <w:rPr>
          <w:rFonts w:ascii="Calibri" w:cs="Calibri" w:eastAsia="Calibri" w:hAnsi="Calibri"/>
          <w:color w:val="5f5f5f"/>
          <w:sz w:val="24"/>
          <w:szCs w:val="24"/>
          <w:rtl w:val="0"/>
        </w:rPr>
        <w:br w:type="textWrapping"/>
      </w:r>
    </w:p>
    <w:p w:rsidR="00000000" w:rsidDel="00000000" w:rsidP="00000000" w:rsidRDefault="00000000" w:rsidRPr="00000000" w14:paraId="0000008B">
      <w:pPr>
        <w:rPr/>
      </w:pPr>
      <w:bookmarkStart w:colFirst="0" w:colLast="0" w:name="_2s8eyo1" w:id="9"/>
      <w:bookmarkEnd w:id="9"/>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numPr>
          <w:ilvl w:val="0"/>
          <w:numId w:val="2"/>
        </w:numPr>
        <w:shd w:fill="d9d9d9" w:val="clear"/>
        <w:spacing w:line="240" w:lineRule="auto"/>
        <w:ind w:left="360" w:hanging="36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WHAT ARE THE ELEMENT DETAILS OF AN INSTANCE OF AN FHIR OBSERVATION RESOURCE?</w:t>
      </w:r>
    </w:p>
    <w:p w:rsidR="00000000" w:rsidDel="00000000" w:rsidP="00000000" w:rsidRDefault="00000000" w:rsidRPr="00000000" w14:paraId="0000008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see the element details of an instance of the FHIR Observation resource, we can use the HL7 FHIR Resource webpage as a starting point.  </w:t>
      </w:r>
    </w:p>
    <w:p w:rsidR="00000000" w:rsidDel="00000000" w:rsidP="00000000" w:rsidRDefault="00000000" w:rsidRPr="00000000" w14:paraId="0000009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the following steps to see the element details of an instance of the Observation resource:</w:t>
      </w:r>
    </w:p>
    <w:p w:rsidR="00000000" w:rsidDel="00000000" w:rsidP="00000000" w:rsidRDefault="00000000" w:rsidRPr="00000000" w14:paraId="00000092">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93">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24">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94">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95">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9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Observation resource link in the Clinical section of the Resource List</w:t>
      </w:r>
    </w:p>
    <w:p w:rsidR="00000000" w:rsidDel="00000000" w:rsidP="00000000" w:rsidRDefault="00000000" w:rsidRPr="00000000" w14:paraId="0000009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Click on the Detailed Descriptions tab to see the following list of the elements on an instance in the Observation resource and scroll down to find the specified element details:</w:t>
      </w:r>
    </w:p>
    <w:p w:rsidR="00000000" w:rsidDel="00000000" w:rsidP="00000000" w:rsidRDefault="00000000" w:rsidRPr="00000000" w14:paraId="0000009B">
      <w:pPr>
        <w:shd w:fill="f2f2f2"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hd w:fill="f2f2f2" w:val="clear"/>
        <w:tabs>
          <w:tab w:val="left" w:pos="3616"/>
        </w:tabs>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shd w:fill="f2f2f2" w:val="clear"/>
        </w:rPr>
        <w:drawing>
          <wp:inline distB="114300" distT="114300" distL="114300" distR="114300">
            <wp:extent cx="5029200" cy="3310128"/>
            <wp:effectExtent b="88900" l="88900" r="88900" t="88900"/>
            <wp:docPr id="6" name="image8.png"/>
            <a:graphic>
              <a:graphicData uri="http://schemas.openxmlformats.org/drawingml/2006/picture">
                <pic:pic>
                  <pic:nvPicPr>
                    <pic:cNvPr id="0" name="image8.png"/>
                    <pic:cNvPicPr preferRelativeResize="0"/>
                  </pic:nvPicPr>
                  <pic:blipFill>
                    <a:blip r:embed="rId25"/>
                    <a:srcRect b="5899" l="8803" r="9631" t="8849"/>
                    <a:stretch>
                      <a:fillRect/>
                    </a:stretch>
                  </pic:blipFill>
                  <pic:spPr>
                    <a:xfrm>
                      <a:off x="0" y="0"/>
                      <a:ext cx="5029200" cy="331012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9E">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9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NEXT</w:t>
      </w:r>
      <w:r w:rsidDel="00000000" w:rsidR="00000000" w:rsidRPr="00000000">
        <w:rPr>
          <w:rFonts w:ascii="Calibri" w:cs="Calibri" w:eastAsia="Calibri" w:hAnsi="Calibri"/>
          <w:sz w:val="24"/>
          <w:szCs w:val="24"/>
          <w:rtl w:val="0"/>
        </w:rPr>
        <w:t xml:space="preserve"> . . . for another view of this resource try:</w:t>
      </w:r>
    </w:p>
    <w:p w:rsidR="00000000" w:rsidDel="00000000" w:rsidP="00000000" w:rsidRDefault="00000000" w:rsidRPr="00000000" w14:paraId="000000A0">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A1">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26">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A2">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A3">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A4">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Observation resource link in the Clinical section of the Resource List</w:t>
      </w:r>
    </w:p>
    <w:p w:rsidR="00000000" w:rsidDel="00000000" w:rsidP="00000000" w:rsidRDefault="00000000" w:rsidRPr="00000000" w14:paraId="000000A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Scroll down to see the following list of the elements in the Observation resource:</w:t>
      </w:r>
    </w:p>
    <w:p w:rsidR="00000000" w:rsidDel="00000000" w:rsidP="00000000" w:rsidRDefault="00000000" w:rsidRPr="00000000" w14:paraId="000000A9">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AA">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shd w:fill="f2f2f2" w:val="clear"/>
        </w:rPr>
        <w:drawing>
          <wp:inline distB="114300" distT="114300" distL="114300" distR="114300">
            <wp:extent cx="5029200" cy="3054096"/>
            <wp:effectExtent b="88900" l="88900" r="88900" t="88900"/>
            <wp:docPr id="9" name="image12.png"/>
            <a:graphic>
              <a:graphicData uri="http://schemas.openxmlformats.org/drawingml/2006/picture">
                <pic:pic>
                  <pic:nvPicPr>
                    <pic:cNvPr id="0" name="image12.png"/>
                    <pic:cNvPicPr preferRelativeResize="0"/>
                  </pic:nvPicPr>
                  <pic:blipFill>
                    <a:blip r:embed="rId27"/>
                    <a:srcRect b="5308" l="8970" r="10299" t="8554"/>
                    <a:stretch>
                      <a:fillRect/>
                    </a:stretch>
                  </pic:blipFill>
                  <pic:spPr>
                    <a:xfrm>
                      <a:off x="0" y="0"/>
                      <a:ext cx="5029200" cy="305409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AC">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AD">
      <w:pPr>
        <w:shd w:fill="f2f2f2" w:val="clea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Double click on the element under review for example code to view the code details:</w:t>
      </w:r>
    </w:p>
    <w:p w:rsidR="00000000" w:rsidDel="00000000" w:rsidP="00000000" w:rsidRDefault="00000000" w:rsidRPr="00000000" w14:paraId="000000AE">
      <w:pPr>
        <w:shd w:fill="f2f2f2"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shd w:fill="f2f2f2" w:val="clear"/>
        </w:rPr>
        <w:drawing>
          <wp:inline distB="114300" distT="114300" distL="114300" distR="114300">
            <wp:extent cx="5029200" cy="1152144"/>
            <wp:effectExtent b="88900" l="88900" r="88900" t="88900"/>
            <wp:docPr id="8" name="image6.png"/>
            <a:graphic>
              <a:graphicData uri="http://schemas.openxmlformats.org/drawingml/2006/picture">
                <pic:pic>
                  <pic:nvPicPr>
                    <pic:cNvPr id="0" name="image6.png"/>
                    <pic:cNvPicPr preferRelativeResize="0"/>
                  </pic:nvPicPr>
                  <pic:blipFill>
                    <a:blip r:embed="rId28"/>
                    <a:srcRect b="50737" l="3346" r="9709" t="13569"/>
                    <a:stretch>
                      <a:fillRect/>
                    </a:stretch>
                  </pic:blipFill>
                  <pic:spPr>
                    <a:xfrm>
                      <a:off x="0" y="0"/>
                      <a:ext cx="5029200" cy="115214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hd w:fill="f2f2f2" w:val="clear"/>
        <w:spacing w:line="240" w:lineRule="auto"/>
        <w:jc w:val="center"/>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color w:val="5f5f5f"/>
          <w:sz w:val="24"/>
          <w:szCs w:val="24"/>
        </w:rPr>
      </w:pPr>
      <w:bookmarkStart w:colFirst="0" w:colLast="0" w:name="_17dp8vu" w:id="10"/>
      <w:bookmarkEnd w:id="10"/>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B3">
      <w:pP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B4">
      <w:pPr>
        <w:pStyle w:val="Heading3"/>
        <w:numPr>
          <w:ilvl w:val="0"/>
          <w:numId w:val="2"/>
        </w:numPr>
        <w:shd w:fill="d9d9d9" w:val="clear"/>
        <w:spacing w:line="240" w:lineRule="auto"/>
        <w:ind w:left="360" w:hanging="36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WHAT ARE THE ELEMENTS OF AN INSTANCE IN A FHIR PATIENT RESOURCE? </w:t>
      </w:r>
    </w:p>
    <w:p w:rsidR="00000000" w:rsidDel="00000000" w:rsidP="00000000" w:rsidRDefault="00000000" w:rsidRPr="00000000" w14:paraId="000000B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see the element details of an instance of the FHIR Patient resource, we can use the HL7 FHIR Resource webpage as a starting point.  </w:t>
      </w:r>
    </w:p>
    <w:p w:rsidR="00000000" w:rsidDel="00000000" w:rsidP="00000000" w:rsidRDefault="00000000" w:rsidRPr="00000000" w14:paraId="000000B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the following steps to see the element details of an instance of the Patient resource:</w:t>
      </w:r>
    </w:p>
    <w:p w:rsidR="00000000" w:rsidDel="00000000" w:rsidP="00000000" w:rsidRDefault="00000000" w:rsidRPr="00000000" w14:paraId="000000B9">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BA">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29">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BB">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BC">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Patient resource link in the Base section of the Resource List</w:t>
      </w:r>
    </w:p>
    <w:p w:rsidR="00000000" w:rsidDel="00000000" w:rsidP="00000000" w:rsidRDefault="00000000" w:rsidRPr="00000000" w14:paraId="000000BD">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Click on the Detailed Descriptions tab to see the following list of the elements on an instance in the Patient resource and scroll down to find the specified element details:</w:t>
      </w:r>
    </w:p>
    <w:p w:rsidR="00000000" w:rsidDel="00000000" w:rsidP="00000000" w:rsidRDefault="00000000" w:rsidRPr="00000000" w14:paraId="000000BF">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0">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2990088"/>
            <wp:effectExtent b="88900" l="88900" r="88900" t="88900"/>
            <wp:docPr id="12" name="image13.png"/>
            <a:graphic>
              <a:graphicData uri="http://schemas.openxmlformats.org/drawingml/2006/picture">
                <pic:pic>
                  <pic:nvPicPr>
                    <pic:cNvPr id="0" name="image13.png"/>
                    <pic:cNvPicPr preferRelativeResize="0"/>
                  </pic:nvPicPr>
                  <pic:blipFill>
                    <a:blip r:embed="rId30"/>
                    <a:srcRect b="7079" l="8139" r="9966" t="13274"/>
                    <a:stretch>
                      <a:fillRect/>
                    </a:stretch>
                  </pic:blipFill>
                  <pic:spPr>
                    <a:xfrm>
                      <a:off x="0" y="0"/>
                      <a:ext cx="5029200" cy="299008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2">
      <w:pPr>
        <w:shd w:fill="f2f2f2" w:val="clea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NEXT</w:t>
      </w:r>
      <w:r w:rsidDel="00000000" w:rsidR="00000000" w:rsidRPr="00000000">
        <w:rPr>
          <w:rFonts w:ascii="Calibri" w:cs="Calibri" w:eastAsia="Calibri" w:hAnsi="Calibri"/>
          <w:sz w:val="24"/>
          <w:szCs w:val="24"/>
          <w:rtl w:val="0"/>
        </w:rPr>
        <w:t xml:space="preserve"> . . . for another view of this resource try:</w:t>
      </w:r>
    </w:p>
    <w:p w:rsidR="00000000" w:rsidDel="00000000" w:rsidP="00000000" w:rsidRDefault="00000000" w:rsidRPr="00000000" w14:paraId="000000C4">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5">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31">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C6">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7">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Patient resource link in the Base section of the Resource List</w:t>
      </w:r>
    </w:p>
    <w:p w:rsidR="00000000" w:rsidDel="00000000" w:rsidP="00000000" w:rsidRDefault="00000000" w:rsidRPr="00000000" w14:paraId="000000C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Scroll down to see the following list of the elements in the Patient resource:</w:t>
      </w:r>
    </w:p>
    <w:p w:rsidR="00000000" w:rsidDel="00000000" w:rsidP="00000000" w:rsidRDefault="00000000" w:rsidRPr="00000000" w14:paraId="000000CC">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D">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3026664"/>
            <wp:effectExtent b="88900" l="88900" r="88900" t="88900"/>
            <wp:docPr id="10" name="image15.png"/>
            <a:graphic>
              <a:graphicData uri="http://schemas.openxmlformats.org/drawingml/2006/picture">
                <pic:pic>
                  <pic:nvPicPr>
                    <pic:cNvPr id="0" name="image15.png"/>
                    <pic:cNvPicPr preferRelativeResize="0"/>
                  </pic:nvPicPr>
                  <pic:blipFill>
                    <a:blip r:embed="rId32"/>
                    <a:srcRect b="5307" l="8470" r="9798" t="8259"/>
                    <a:stretch>
                      <a:fillRect/>
                    </a:stretch>
                  </pic:blipFill>
                  <pic:spPr>
                    <a:xfrm>
                      <a:off x="0" y="0"/>
                      <a:ext cx="5029200" cy="302666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CF">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D0">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5</w:t>
      </w:r>
      <w:r w:rsidDel="00000000" w:rsidR="00000000" w:rsidRPr="00000000">
        <w:rPr>
          <w:rFonts w:ascii="Calibri" w:cs="Calibri" w:eastAsia="Calibri" w:hAnsi="Calibri"/>
          <w:sz w:val="24"/>
          <w:szCs w:val="24"/>
          <w:rtl w:val="0"/>
        </w:rPr>
        <w:t xml:space="preserve">: Double click on the element under review for example patient.name to view the patient.name details:</w:t>
      </w:r>
    </w:p>
    <w:p w:rsidR="00000000" w:rsidDel="00000000" w:rsidP="00000000" w:rsidRDefault="00000000" w:rsidRPr="00000000" w14:paraId="000000D1">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D2">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950976"/>
            <wp:effectExtent b="88900" l="88900" r="88900" t="88900"/>
            <wp:docPr id="11" name="image11.png"/>
            <a:graphic>
              <a:graphicData uri="http://schemas.openxmlformats.org/drawingml/2006/picture">
                <pic:pic>
                  <pic:nvPicPr>
                    <pic:cNvPr id="0" name="image11.png"/>
                    <pic:cNvPicPr preferRelativeResize="0"/>
                  </pic:nvPicPr>
                  <pic:blipFill>
                    <a:blip r:embed="rId33"/>
                    <a:srcRect b="61946" l="8139" r="10132" t="8554"/>
                    <a:stretch>
                      <a:fillRect/>
                    </a:stretch>
                  </pic:blipFill>
                  <pic:spPr>
                    <a:xfrm>
                      <a:off x="0" y="0"/>
                      <a:ext cx="5029200" cy="95097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hd w:fill="f2f2f2" w:val="clear"/>
        <w:spacing w:line="240" w:lineRule="auto"/>
        <w:jc w:val="center"/>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D4">
      <w:pPr>
        <w:spacing w:line="240" w:lineRule="auto"/>
        <w:rPr>
          <w:rFonts w:ascii="Calibri" w:cs="Calibri" w:eastAsia="Calibri" w:hAnsi="Calibri"/>
          <w:b w:val="1"/>
          <w:sz w:val="24"/>
          <w:szCs w:val="24"/>
        </w:rPr>
      </w:pPr>
      <w:bookmarkStart w:colFirst="0" w:colLast="0" w:name="_3rdcrjn" w:id="11"/>
      <w:bookmarkEnd w:id="11"/>
      <w:r w:rsidDel="00000000" w:rsidR="00000000" w:rsidRPr="00000000">
        <w:rPr>
          <w:rtl w:val="0"/>
        </w:rPr>
      </w:r>
    </w:p>
    <w:p w:rsidR="00000000" w:rsidDel="00000000" w:rsidP="00000000" w:rsidRDefault="00000000" w:rsidRPr="00000000" w14:paraId="000000D5">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numPr>
          <w:ilvl w:val="0"/>
          <w:numId w:val="2"/>
        </w:numPr>
        <w:shd w:fill="d9d9d9" w:val="clear"/>
        <w:spacing w:line="240" w:lineRule="auto"/>
        <w:ind w:left="360" w:hanging="36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WHAT ARE THE ELEMENTS OF AN INSTANCE IN A FHIR PROCEDURE RESOURCE?</w:t>
      </w:r>
    </w:p>
    <w:p w:rsidR="00000000" w:rsidDel="00000000" w:rsidP="00000000" w:rsidRDefault="00000000" w:rsidRPr="00000000" w14:paraId="000000D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see the element details of an instance of the FHIR Procedure resource, we can use the HL7 FHIR Resource webpage as a starting point.  </w:t>
      </w:r>
    </w:p>
    <w:p w:rsidR="00000000" w:rsidDel="00000000" w:rsidP="00000000" w:rsidRDefault="00000000" w:rsidRPr="00000000" w14:paraId="000000D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the following steps to see the element details of an instance of the Procedure resource:</w:t>
      </w:r>
    </w:p>
    <w:p w:rsidR="00000000" w:rsidDel="00000000" w:rsidP="00000000" w:rsidRDefault="00000000" w:rsidRPr="00000000" w14:paraId="000000DB">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DC">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34">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DD">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DE">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D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Procedure resource link in the Clinical section of the Resource List</w:t>
      </w:r>
    </w:p>
    <w:p w:rsidR="00000000" w:rsidDel="00000000" w:rsidP="00000000" w:rsidRDefault="00000000" w:rsidRPr="00000000" w14:paraId="000000E0">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1">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2">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Click on the Detailed Descriptions tab to see the following list of the elements on an instance in the Procedure resource and scroll down to find the specified element details:</w:t>
      </w:r>
    </w:p>
    <w:p w:rsidR="00000000" w:rsidDel="00000000" w:rsidP="00000000" w:rsidRDefault="00000000" w:rsidRPr="00000000" w14:paraId="000000E3">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4">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shd w:fill="f2f2f2" w:val="clear"/>
        </w:rPr>
        <w:drawing>
          <wp:inline distB="114300" distT="114300" distL="114300" distR="114300">
            <wp:extent cx="5029200" cy="2889504"/>
            <wp:effectExtent b="88900" l="88900" r="88900" t="88900"/>
            <wp:docPr id="13" name="image14.png"/>
            <a:graphic>
              <a:graphicData uri="http://schemas.openxmlformats.org/drawingml/2006/picture">
                <pic:pic>
                  <pic:nvPicPr>
                    <pic:cNvPr id="0" name="image14.png"/>
                    <pic:cNvPicPr preferRelativeResize="0"/>
                  </pic:nvPicPr>
                  <pic:blipFill>
                    <a:blip r:embed="rId35"/>
                    <a:srcRect b="5309" l="7141" r="9302" t="10619"/>
                    <a:stretch>
                      <a:fillRect/>
                    </a:stretch>
                  </pic:blipFill>
                  <pic:spPr>
                    <a:xfrm>
                      <a:off x="0" y="0"/>
                      <a:ext cx="5029200" cy="288950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NEXT</w:t>
      </w:r>
      <w:r w:rsidDel="00000000" w:rsidR="00000000" w:rsidRPr="00000000">
        <w:rPr>
          <w:rFonts w:ascii="Calibri" w:cs="Calibri" w:eastAsia="Calibri" w:hAnsi="Calibri"/>
          <w:sz w:val="24"/>
          <w:szCs w:val="24"/>
          <w:rtl w:val="0"/>
        </w:rPr>
        <w:t xml:space="preserve"> . . . for another view of this resource try:</w:t>
      </w:r>
    </w:p>
    <w:p w:rsidR="00000000" w:rsidDel="00000000" w:rsidP="00000000" w:rsidRDefault="00000000" w:rsidRPr="00000000" w14:paraId="000000E7">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8">
      <w:pPr>
        <w:shd w:fill="f2f2f2"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36">
        <w:r w:rsidDel="00000000" w:rsidR="00000000" w:rsidRPr="00000000">
          <w:rPr>
            <w:rFonts w:ascii="Calibri" w:cs="Calibri" w:eastAsia="Calibri" w:hAnsi="Calibri"/>
            <w:color w:val="1155cc"/>
            <w:sz w:val="24"/>
            <w:szCs w:val="24"/>
            <w:u w:val="single"/>
            <w:rtl w:val="0"/>
          </w:rPr>
          <w:t xml:space="preserve">https://www.hl7.org/fhir/resourcelist.html</w:t>
        </w:r>
      </w:hyperlink>
      <w:r w:rsidDel="00000000" w:rsidR="00000000" w:rsidRPr="00000000">
        <w:rPr>
          <w:rtl w:val="0"/>
        </w:rPr>
      </w:r>
    </w:p>
    <w:p w:rsidR="00000000" w:rsidDel="00000000" w:rsidP="00000000" w:rsidRDefault="00000000" w:rsidRPr="00000000" w14:paraId="000000E9">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A">
      <w:pPr>
        <w:shd w:fill="f2f2f2"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EB">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Procedure resource link in the Clinical section of the Resource List</w:t>
      </w:r>
    </w:p>
    <w:p w:rsidR="00000000" w:rsidDel="00000000" w:rsidP="00000000" w:rsidRDefault="00000000" w:rsidRPr="00000000" w14:paraId="000000EC">
      <w:pPr>
        <w:shd w:fill="f2f2f2" w:val="clea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ED">
      <w:pPr>
        <w:shd w:fill="f2f2f2" w:val="clea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E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Scroll down to see the following list of the elements in the Procedure resource:</w:t>
      </w:r>
    </w:p>
    <w:p w:rsidR="00000000" w:rsidDel="00000000" w:rsidP="00000000" w:rsidRDefault="00000000" w:rsidRPr="00000000" w14:paraId="000000F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shd w:fill="f2f2f2" w:val="clear"/>
        </w:rPr>
        <w:drawing>
          <wp:inline distB="114300" distT="114300" distL="114300" distR="114300">
            <wp:extent cx="5029200" cy="3026664"/>
            <wp:effectExtent b="88900" l="88900" r="88900" t="88900"/>
            <wp:docPr id="14" name="image9.png"/>
            <a:graphic>
              <a:graphicData uri="http://schemas.openxmlformats.org/drawingml/2006/picture">
                <pic:pic>
                  <pic:nvPicPr>
                    <pic:cNvPr id="0" name="image9.png"/>
                    <pic:cNvPicPr preferRelativeResize="0"/>
                  </pic:nvPicPr>
                  <pic:blipFill>
                    <a:blip r:embed="rId37"/>
                    <a:srcRect b="5308" l="8470" r="9798" t="8847"/>
                    <a:stretch>
                      <a:fillRect/>
                    </a:stretch>
                  </pic:blipFill>
                  <pic:spPr>
                    <a:xfrm>
                      <a:off x="0" y="0"/>
                      <a:ext cx="5029200" cy="302666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shd w:fill="f2f2f2" w:val="clear"/>
        <w:spacing w:line="240" w:lineRule="auto"/>
        <w:jc w:val="center"/>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F3">
      <w:pPr>
        <w:shd w:fill="f2f2f2" w:val="clear"/>
        <w:spacing w:line="240" w:lineRule="auto"/>
        <w:jc w:val="center"/>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F4">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Double click on the element under review for example procedure.identifier to view the procedure.identifier details:</w:t>
      </w:r>
    </w:p>
    <w:p w:rsidR="00000000" w:rsidDel="00000000" w:rsidP="00000000" w:rsidRDefault="00000000" w:rsidRPr="00000000" w14:paraId="000000F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hd w:fill="f2f2f2" w:val="clear"/>
        <w:spacing w:line="240" w:lineRule="auto"/>
        <w:jc w:val="center"/>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Pr>
        <w:drawing>
          <wp:inline distB="114300" distT="114300" distL="114300" distR="114300">
            <wp:extent cx="5029200" cy="1088136"/>
            <wp:effectExtent b="88900" l="88900" r="88900" t="88900"/>
            <wp:docPr id="15" name="image10.png"/>
            <a:graphic>
              <a:graphicData uri="http://schemas.openxmlformats.org/drawingml/2006/picture">
                <pic:pic>
                  <pic:nvPicPr>
                    <pic:cNvPr id="0" name="image10.png"/>
                    <pic:cNvPicPr preferRelativeResize="0"/>
                  </pic:nvPicPr>
                  <pic:blipFill>
                    <a:blip r:embed="rId38"/>
                    <a:srcRect b="52802" l="4152" r="9965" t="13568"/>
                    <a:stretch>
                      <a:fillRect/>
                    </a:stretch>
                  </pic:blipFill>
                  <pic:spPr>
                    <a:xfrm>
                      <a:off x="0" y="0"/>
                      <a:ext cx="5029200" cy="108813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0F8">
      <w:pPr>
        <w:shd w:fill="f2f2f2" w:val="clear"/>
        <w:spacing w:line="240" w:lineRule="auto"/>
        <w:rPr>
          <w:rFonts w:ascii="Calibri" w:cs="Calibri" w:eastAsia="Calibri" w:hAnsi="Calibri"/>
          <w:b w:val="1"/>
          <w:color w:val="5f5f5f"/>
          <w:sz w:val="24"/>
          <w:szCs w:val="24"/>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numPr>
          <w:ilvl w:val="0"/>
          <w:numId w:val="2"/>
        </w:numPr>
        <w:shd w:fill="c3bd96" w:val="clear"/>
        <w:spacing w:line="240" w:lineRule="auto"/>
        <w:ind w:left="360" w:hanging="360"/>
        <w:rPr>
          <w:rFonts w:ascii="Noteworthy" w:cs="Noteworthy" w:eastAsia="Noteworthy" w:hAnsi="Noteworthy"/>
          <w:b w:val="1"/>
          <w:sz w:val="24"/>
          <w:szCs w:val="24"/>
        </w:rPr>
      </w:pPr>
      <w:bookmarkStart w:colFirst="0" w:colLast="0" w:name="_lnxbz9" w:id="13"/>
      <w:bookmarkEnd w:id="13"/>
      <w:r w:rsidDel="00000000" w:rsidR="00000000" w:rsidRPr="00000000">
        <w:rPr>
          <w:rFonts w:ascii="Noteworthy" w:cs="Noteworthy" w:eastAsia="Noteworthy" w:hAnsi="Noteworthy"/>
          <w:b w:val="1"/>
          <w:color w:val="000000"/>
          <w:sz w:val="24"/>
          <w:szCs w:val="24"/>
          <w:rtl w:val="0"/>
        </w:rPr>
        <w:t xml:space="preserve">QUESTIONS TO TEST YOUR KNOWLEDGE </w:t>
      </w:r>
    </w:p>
    <w:p w:rsidR="00000000" w:rsidDel="00000000" w:rsidP="00000000" w:rsidRDefault="00000000" w:rsidRPr="00000000" w14:paraId="000000FA">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numPr>
          <w:ilvl w:val="0"/>
          <w:numId w:val="1"/>
        </w:numPr>
        <w:shd w:fill="eeece1" w:val="clear"/>
        <w:spacing w:line="240" w:lineRule="auto"/>
        <w:ind w:left="360" w:hanging="360"/>
        <w:rPr>
          <w:rFonts w:ascii="Calibri" w:cs="Calibri" w:eastAsia="Calibri" w:hAnsi="Calibri"/>
          <w:sz w:val="24"/>
          <w:szCs w:val="24"/>
        </w:rPr>
      </w:pPr>
      <w:bookmarkStart w:colFirst="0" w:colLast="0" w:name="_35nkun2" w:id="14"/>
      <w:bookmarkEnd w:id="14"/>
      <w:r w:rsidDel="00000000" w:rsidR="00000000" w:rsidRPr="00000000">
        <w:rPr>
          <w:rFonts w:ascii="Calibri" w:cs="Calibri" w:eastAsia="Calibri" w:hAnsi="Calibri"/>
          <w:sz w:val="24"/>
          <w:szCs w:val="24"/>
          <w:rtl w:val="0"/>
        </w:rPr>
        <w:t xml:space="preserve">How might FHIR resources that standardize the ways different elements of health data are represented </w:t>
      </w:r>
      <w:r w:rsidDel="00000000" w:rsidR="00000000" w:rsidRPr="00000000">
        <w:rPr>
          <w:rFonts w:ascii="Calibri" w:cs="Calibri" w:eastAsia="Calibri" w:hAnsi="Calibri"/>
          <w:sz w:val="24"/>
          <w:szCs w:val="24"/>
          <w:u w:val="single"/>
          <w:rtl w:val="0"/>
        </w:rPr>
        <w:t xml:space="preserve">IMPROVE</w:t>
      </w:r>
      <w:r w:rsidDel="00000000" w:rsidR="00000000" w:rsidRPr="00000000">
        <w:rPr>
          <w:rFonts w:ascii="Calibri" w:cs="Calibri" w:eastAsia="Calibri" w:hAnsi="Calibri"/>
          <w:sz w:val="24"/>
          <w:szCs w:val="24"/>
          <w:rtl w:val="0"/>
        </w:rPr>
        <w:t xml:space="preserve"> interoperability between health IT systems?</w:t>
      </w:r>
    </w:p>
    <w:p w:rsidR="00000000" w:rsidDel="00000000" w:rsidP="00000000" w:rsidRDefault="00000000" w:rsidRPr="00000000" w14:paraId="000000FC">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spacing w:line="240" w:lineRule="auto"/>
        <w:rPr>
          <w:rFonts w:ascii="Noteworthy" w:cs="Noteworthy" w:eastAsia="Noteworthy" w:hAnsi="Noteworthy"/>
          <w:b w:val="1"/>
          <w:color w:val="c3bd96"/>
          <w:sz w:val="20"/>
          <w:szCs w:val="20"/>
        </w:rPr>
      </w:pPr>
      <w:bookmarkStart w:colFirst="0" w:colLast="0" w:name="_1ksv4uv" w:id="15"/>
      <w:bookmarkEnd w:id="15"/>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0F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numPr>
          <w:ilvl w:val="0"/>
          <w:numId w:val="1"/>
        </w:numPr>
        <w:shd w:fill="eeece1" w:val="clear"/>
        <w:spacing w:line="240" w:lineRule="auto"/>
        <w:ind w:left="3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 the content of the Patient FHIR resource. Approximately how many facts about a single person can be included in one FHIR patient domain resource?  (See the UML diagram below to help answer this question.)</w:t>
      </w:r>
    </w:p>
    <w:p w:rsidR="00000000" w:rsidDel="00000000" w:rsidP="00000000" w:rsidRDefault="00000000" w:rsidRPr="00000000" w14:paraId="00000106">
      <w:pPr>
        <w:shd w:fill="eeece1" w:val="clear"/>
        <w:spacing w:line="240" w:lineRule="auto"/>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7">
      <w:pPr>
        <w:shd w:fill="eeece1" w:val="clear"/>
        <w:spacing w:line="240" w:lineRule="auto"/>
        <w:jc w:val="center"/>
        <w:rPr>
          <w:rFonts w:ascii="Calibri" w:cs="Calibri" w:eastAsia="Calibri" w:hAnsi="Calibri"/>
          <w:b w:val="1"/>
          <w:color w:val="5f5f5f"/>
          <w:sz w:val="24"/>
          <w:szCs w:val="24"/>
        </w:rPr>
      </w:pPr>
      <w:r w:rsidDel="00000000" w:rsidR="00000000" w:rsidRPr="00000000">
        <w:rPr>
          <w:rFonts w:ascii="Calibri" w:cs="Calibri" w:eastAsia="Calibri" w:hAnsi="Calibri"/>
          <w:b w:val="1"/>
          <w:color w:val="5f5f5f"/>
          <w:sz w:val="24"/>
          <w:szCs w:val="24"/>
          <w:shd w:fill="eeece1" w:val="clear"/>
        </w:rPr>
        <w:drawing>
          <wp:inline distB="114300" distT="114300" distL="114300" distR="114300">
            <wp:extent cx="5035718" cy="2630519"/>
            <wp:effectExtent b="88900" l="88900" r="88900" t="8890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035718" cy="263051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hd w:fill="eeece1" w:val="clear"/>
        <w:spacing w:line="240" w:lineRule="auto"/>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9">
      <w:pPr>
        <w:shd w:fill="eeece1" w:val="clear"/>
        <w:spacing w:line="240" w:lineRule="auto"/>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A">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0B">
      <w:pPr>
        <w:spacing w:line="240" w:lineRule="auto"/>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C">
      <w:pPr>
        <w:spacing w:line="240" w:lineRule="auto"/>
        <w:ind w:left="720" w:firstLine="0"/>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D">
      <w:pPr>
        <w:spacing w:line="240" w:lineRule="auto"/>
        <w:ind w:left="720" w:firstLine="0"/>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E">
      <w:pPr>
        <w:spacing w:line="240" w:lineRule="auto"/>
        <w:ind w:left="720" w:firstLine="0"/>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0F">
      <w:pPr>
        <w:numPr>
          <w:ilvl w:val="0"/>
          <w:numId w:val="1"/>
        </w:numPr>
        <w:shd w:fill="eeece1" w:val="clear"/>
        <w:spacing w:line="240" w:lineRule="auto"/>
        <w:ind w:left="360" w:hanging="45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on the next two pages is an </w:t>
      </w:r>
      <w:r w:rsidDel="00000000" w:rsidR="00000000" w:rsidRPr="00000000">
        <w:rPr>
          <w:rFonts w:ascii="Calibri" w:cs="Calibri" w:eastAsia="Calibri" w:hAnsi="Calibri"/>
          <w:sz w:val="24"/>
          <w:szCs w:val="24"/>
          <w:u w:val="single"/>
          <w:rtl w:val="0"/>
        </w:rPr>
        <w:t xml:space="preserve">actual example</w:t>
      </w:r>
      <w:r w:rsidDel="00000000" w:rsidR="00000000" w:rsidRPr="00000000">
        <w:rPr>
          <w:rFonts w:ascii="Calibri" w:cs="Calibri" w:eastAsia="Calibri" w:hAnsi="Calibri"/>
          <w:sz w:val="24"/>
          <w:szCs w:val="24"/>
          <w:rtl w:val="0"/>
        </w:rPr>
        <w:t xml:space="preserve"> of a FHIR Patient resource in JSON format (this FHIR resource is for a fictitious patient!).  See the FHIR resource below in JSON format and then answer these questions, a-d: </w:t>
      </w:r>
    </w:p>
    <w:p w:rsidR="00000000" w:rsidDel="00000000" w:rsidP="00000000" w:rsidRDefault="00000000" w:rsidRPr="00000000" w14:paraId="00000110">
      <w:pPr>
        <w:shd w:fill="eeece1" w:val="clear"/>
        <w:spacing w:line="240" w:lineRule="auto"/>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numPr>
          <w:ilvl w:val="1"/>
          <w:numId w:val="1"/>
        </w:numPr>
        <w:shd w:fill="eeece1" w:val="clear"/>
        <w:spacing w:line="240" w:lineRule="auto"/>
        <w:ind w:left="-90" w:firstLine="9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is the patient's first and last name?</w:t>
      </w:r>
    </w:p>
    <w:p w:rsidR="00000000" w:rsidDel="00000000" w:rsidP="00000000" w:rsidRDefault="00000000" w:rsidRPr="00000000" w14:paraId="00000112">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1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6">
      <w:pPr>
        <w:numPr>
          <w:ilvl w:val="1"/>
          <w:numId w:val="1"/>
        </w:numPr>
        <w:shd w:fill="eeece1" w:val="clear"/>
        <w:spacing w:line="240" w:lineRule="auto"/>
        <w:ind w:left="446" w:hanging="446"/>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is the patient's mobile phone number?</w:t>
      </w:r>
    </w:p>
    <w:p w:rsidR="00000000" w:rsidDel="00000000" w:rsidP="00000000" w:rsidRDefault="00000000" w:rsidRPr="00000000" w14:paraId="00000117">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19">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B">
      <w:pPr>
        <w:numPr>
          <w:ilvl w:val="1"/>
          <w:numId w:val="1"/>
        </w:numPr>
        <w:shd w:fill="eeece1" w:val="clear"/>
        <w:spacing w:line="240" w:lineRule="auto"/>
        <w:ind w:left="446" w:hanging="446"/>
        <w:rPr>
          <w:rFonts w:ascii="Noteworthy" w:cs="Noteworthy" w:eastAsia="Noteworthy" w:hAnsi="Noteworthy"/>
          <w:b w:val="1"/>
          <w:sz w:val="20"/>
          <w:szCs w:val="20"/>
        </w:rPr>
      </w:pPr>
      <w:r w:rsidDel="00000000" w:rsidR="00000000" w:rsidRPr="00000000">
        <w:rPr>
          <w:rFonts w:ascii="Calibri" w:cs="Calibri" w:eastAsia="Calibri" w:hAnsi="Calibri"/>
          <w:sz w:val="24"/>
          <w:szCs w:val="24"/>
          <w:rtl w:val="0"/>
        </w:rPr>
        <w:t xml:space="preserve">What is the patient's Social Security Number?</w:t>
      </w:r>
      <w:r w:rsidDel="00000000" w:rsidR="00000000" w:rsidRPr="00000000">
        <w:rPr>
          <w:rtl w:val="0"/>
        </w:rPr>
      </w:r>
    </w:p>
    <w:p w:rsidR="00000000" w:rsidDel="00000000" w:rsidP="00000000" w:rsidRDefault="00000000" w:rsidRPr="00000000" w14:paraId="0000011C">
      <w:pPr>
        <w:shd w:fill="eeece1" w:val="clear"/>
        <w:spacing w:line="240" w:lineRule="auto"/>
        <w:rPr>
          <w:rFonts w:ascii="Noteworthy" w:cs="Noteworthy" w:eastAsia="Noteworthy" w:hAnsi="Noteworthy"/>
          <w:b w:val="1"/>
          <w:color w:val="c3bd96"/>
          <w:sz w:val="20"/>
          <w:szCs w:val="20"/>
        </w:rPr>
      </w:pPr>
      <w:r w:rsidDel="00000000" w:rsidR="00000000" w:rsidRPr="00000000">
        <w:rPr>
          <w:rtl w:val="0"/>
        </w:rPr>
      </w:r>
    </w:p>
    <w:p w:rsidR="00000000" w:rsidDel="00000000" w:rsidP="00000000" w:rsidRDefault="00000000" w:rsidRPr="00000000" w14:paraId="0000011D">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1E">
      <w:pPr>
        <w:spacing w:line="240" w:lineRule="auto"/>
        <w:ind w:left="44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line="240" w:lineRule="auto"/>
        <w:ind w:left="44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numPr>
          <w:ilvl w:val="1"/>
          <w:numId w:val="1"/>
        </w:numPr>
        <w:shd w:fill="eeece1" w:val="clear"/>
        <w:spacing w:line="240" w:lineRule="auto"/>
        <w:ind w:left="446" w:hanging="446"/>
        <w:rPr>
          <w:rFonts w:ascii="Calibri" w:cs="Calibri" w:eastAsia="Calibri" w:hAnsi="Calibri"/>
          <w:sz w:val="24"/>
          <w:szCs w:val="24"/>
        </w:rPr>
      </w:pPr>
      <w:bookmarkStart w:colFirst="0" w:colLast="0" w:name="_44sinio" w:id="16"/>
      <w:bookmarkEnd w:id="16"/>
      <w:r w:rsidDel="00000000" w:rsidR="00000000" w:rsidRPr="00000000">
        <w:rPr>
          <w:rFonts w:ascii="Calibri" w:cs="Calibri" w:eastAsia="Calibri" w:hAnsi="Calibri"/>
          <w:sz w:val="24"/>
          <w:szCs w:val="24"/>
          <w:rtl w:val="0"/>
        </w:rPr>
        <w:t xml:space="preserve">Do you think that a computer program could be written to extract the first and last name, mobile phone number, and Social Security Number from the FHIR resource below automatically (Yes or No)?  Why or why not?</w:t>
      </w:r>
    </w:p>
    <w:p w:rsidR="00000000" w:rsidDel="00000000" w:rsidP="00000000" w:rsidRDefault="00000000" w:rsidRPr="00000000" w14:paraId="00000121">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line="240" w:lineRule="auto"/>
        <w:rPr>
          <w:rFonts w:ascii="Noteworthy" w:cs="Noteworthy" w:eastAsia="Noteworthy" w:hAnsi="Noteworthy"/>
          <w:b w:val="1"/>
          <w:color w:val="c3bd96"/>
          <w:sz w:val="20"/>
          <w:szCs w:val="20"/>
        </w:rPr>
      </w:pPr>
      <w:r w:rsidDel="00000000" w:rsidR="00000000" w:rsidRPr="00000000">
        <w:rPr>
          <w:rFonts w:ascii="Noteworthy" w:cs="Noteworthy" w:eastAsia="Noteworthy" w:hAnsi="Noteworthy"/>
          <w:b w:val="1"/>
          <w:color w:val="c3bd96"/>
          <w:sz w:val="20"/>
          <w:szCs w:val="20"/>
          <w:rtl w:val="0"/>
        </w:rPr>
        <w:t xml:space="preserve">Your answer here</w:t>
      </w:r>
    </w:p>
    <w:p w:rsidR="00000000" w:rsidDel="00000000" w:rsidP="00000000" w:rsidRDefault="00000000" w:rsidRPr="00000000" w14:paraId="0000012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spacing w:line="240" w:lineRule="auto"/>
        <w:ind w:left="720" w:firstLine="0"/>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25">
      <w:pPr>
        <w:spacing w:line="240" w:lineRule="auto"/>
        <w:ind w:left="720" w:firstLine="0"/>
        <w:rPr>
          <w:rFonts w:ascii="Calibri" w:cs="Calibri" w:eastAsia="Calibri" w:hAnsi="Calibri"/>
          <w:b w:val="1"/>
          <w:color w:val="5f5f5f"/>
          <w:sz w:val="24"/>
          <w:szCs w:val="24"/>
          <w:u w:val="single"/>
        </w:rPr>
      </w:pPr>
      <w:r w:rsidDel="00000000" w:rsidR="00000000" w:rsidRPr="00000000">
        <w:rPr>
          <w:rtl w:val="0"/>
        </w:rPr>
      </w:r>
    </w:p>
    <w:p w:rsidR="00000000" w:rsidDel="00000000" w:rsidP="00000000" w:rsidRDefault="00000000" w:rsidRPr="00000000" w14:paraId="00000126">
      <w:pPr>
        <w:spacing w:line="240" w:lineRule="auto"/>
        <w:ind w:left="720" w:firstLine="0"/>
        <w:rPr>
          <w:rFonts w:ascii="Calibri" w:cs="Calibri" w:eastAsia="Calibri" w:hAnsi="Calibri"/>
          <w:b w:val="1"/>
          <w:color w:val="5f5f5f"/>
          <w:sz w:val="24"/>
          <w:szCs w:val="24"/>
          <w:u w:val="single"/>
        </w:rPr>
      </w:pPr>
      <w:r w:rsidDel="00000000" w:rsidR="00000000" w:rsidRPr="00000000">
        <w:rPr>
          <w:rtl w:val="0"/>
        </w:rPr>
      </w:r>
    </w:p>
    <w:p w:rsidR="00000000" w:rsidDel="00000000" w:rsidP="00000000" w:rsidRDefault="00000000" w:rsidRPr="00000000" w14:paraId="00000127">
      <w:pPr>
        <w:spacing w:line="240" w:lineRule="auto"/>
        <w:ind w:left="720" w:firstLine="0"/>
        <w:rPr>
          <w:rFonts w:ascii="Calibri" w:cs="Calibri" w:eastAsia="Calibri" w:hAnsi="Calibri"/>
          <w:b w:val="1"/>
          <w:color w:val="5f5f5f"/>
          <w:sz w:val="24"/>
          <w:szCs w:val="24"/>
          <w:u w:val="single"/>
        </w:rPr>
      </w:pPr>
      <w:r w:rsidDel="00000000" w:rsidR="00000000" w:rsidRPr="00000000">
        <w:rPr>
          <w:rtl w:val="0"/>
        </w:rPr>
      </w:r>
    </w:p>
    <w:p w:rsidR="00000000" w:rsidDel="00000000" w:rsidP="00000000" w:rsidRDefault="00000000" w:rsidRPr="00000000" w14:paraId="00000128">
      <w:pPr>
        <w:spacing w:line="240" w:lineRule="auto"/>
        <w:ind w:left="720" w:firstLine="0"/>
        <w:rPr>
          <w:rFonts w:ascii="Calibri" w:cs="Calibri" w:eastAsia="Calibri" w:hAnsi="Calibri"/>
          <w:b w:val="1"/>
          <w:color w:val="5f5f5f"/>
          <w:sz w:val="24"/>
          <w:szCs w:val="24"/>
          <w:u w:val="single"/>
        </w:rPr>
      </w:pPr>
      <w:r w:rsidDel="00000000" w:rsidR="00000000" w:rsidRPr="00000000">
        <w:rPr>
          <w:rtl w:val="0"/>
        </w:rPr>
      </w:r>
    </w:p>
    <w:p w:rsidR="00000000" w:rsidDel="00000000" w:rsidP="00000000" w:rsidRDefault="00000000" w:rsidRPr="00000000" w14:paraId="00000129">
      <w:pPr>
        <w:rPr>
          <w:rFonts w:ascii="Cambria" w:cs="Cambria" w:eastAsia="Cambria" w:hAnsi="Cambria"/>
          <w:b w:val="1"/>
          <w:i w:val="1"/>
          <w:color w:val="000000"/>
          <w:sz w:val="24"/>
          <w:szCs w:val="24"/>
        </w:rPr>
      </w:pPr>
      <w:bookmarkStart w:colFirst="0" w:colLast="0" w:name="_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spacing w:line="240" w:lineRule="auto"/>
        <w:rPr>
          <w:rFonts w:ascii="Cambria" w:cs="Cambria" w:eastAsia="Cambria" w:hAnsi="Cambria"/>
          <w:i w:val="1"/>
          <w:color w:val="000000"/>
          <w:sz w:val="24"/>
          <w:szCs w:val="24"/>
        </w:rPr>
      </w:pPr>
      <w:r w:rsidDel="00000000" w:rsidR="00000000" w:rsidRPr="00000000">
        <w:rPr>
          <w:rFonts w:ascii="Cambria" w:cs="Cambria" w:eastAsia="Cambria" w:hAnsi="Cambria"/>
          <w:b w:val="1"/>
          <w:i w:val="1"/>
          <w:color w:val="000000"/>
          <w:sz w:val="24"/>
          <w:szCs w:val="24"/>
          <w:rtl w:val="0"/>
        </w:rPr>
        <w:t xml:space="preserve">EXAMPLE OF A PATIENT FHIR RESOURCE IN JSON FORMAT:</w:t>
      </w:r>
      <w:r w:rsidDel="00000000" w:rsidR="00000000" w:rsidRPr="00000000">
        <w:rPr>
          <w:rFonts w:ascii="Cambria" w:cs="Cambria" w:eastAsia="Cambria" w:hAnsi="Cambria"/>
          <w:i w:val="1"/>
          <w:color w:val="000000"/>
          <w:sz w:val="24"/>
          <w:szCs w:val="24"/>
          <w:rtl w:val="0"/>
        </w:rPr>
        <w:t xml:space="preserve"> </w:t>
      </w:r>
    </w:p>
    <w:p w:rsidR="00000000" w:rsidDel="00000000" w:rsidP="00000000" w:rsidRDefault="00000000" w:rsidRPr="00000000" w14:paraId="0000012B">
      <w:pPr>
        <w:spacing w:line="240" w:lineRule="auto"/>
        <w:ind w:firstLine="72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2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"resourceType"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"Patient"</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2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"4"</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2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"meta"</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2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"versionId"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"1"</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"lastUpdated"</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"2020-01-10T20:38:49.000+00:00"</w:t>
      </w:r>
      <w:r w:rsidDel="00000000" w:rsidR="00000000" w:rsidRPr="00000000">
        <w:rPr>
          <w:rtl w:val="0"/>
        </w:rPr>
      </w:r>
    </w:p>
    <w:p w:rsidR="00000000" w:rsidDel="00000000" w:rsidP="00000000" w:rsidRDefault="00000000" w:rsidRPr="00000000" w14:paraId="0000013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"url"</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"http://hl7.org/fhir/us/core/StructureDefinition/us-core-race"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"valueCodeableConcept"</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"coding"</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"http://hl7.org/fhir/v3/Race"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"2056-0"</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"display"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"Black"</w:t>
      </w:r>
      <w:r w:rsidDel="00000000" w:rsidR="00000000" w:rsidRPr="00000000">
        <w:rPr>
          <w:rtl w:val="0"/>
        </w:rPr>
      </w:r>
    </w:p>
    <w:p w:rsidR="00000000" w:rsidDel="00000000" w:rsidP="00000000" w:rsidRDefault="00000000" w:rsidRPr="00000000" w14:paraId="0000013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3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3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"url"</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"http://hl7.org/fhir/us/core/StructureDefinition/us-core-ethnicity"</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"valueCodeableConcept"</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"coding"</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"http://hl7.org/fhir/v3/Ethnicity"</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"2186-5"</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"display"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"Not Hispanic or Latino"</w:t>
      </w:r>
      <w:r w:rsidDel="00000000" w:rsidR="00000000" w:rsidRPr="00000000">
        <w:rPr>
          <w:rtl w:val="0"/>
        </w:rPr>
      </w:r>
    </w:p>
    <w:p w:rsidR="00000000" w:rsidDel="00000000" w:rsidP="00000000" w:rsidRDefault="00000000" w:rsidRPr="00000000" w14:paraId="0000014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4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"url"</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"http://hl7.org/fhir/us/core/StructureDefinition/us-core-religion"</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"valueCodeableConcept"</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"coding"</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4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"http://hl7.org/fhir/v3/ReligiousAffiliation"</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"1077"</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"display"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"Protestant"</w:t>
      </w:r>
      <w:r w:rsidDel="00000000" w:rsidR="00000000" w:rsidRPr="00000000">
        <w:rPr>
          <w:rtl w:val="0"/>
        </w:rPr>
      </w:r>
    </w:p>
    <w:p w:rsidR="00000000" w:rsidDel="00000000" w:rsidP="00000000" w:rsidRDefault="00000000" w:rsidRPr="00000000" w14:paraId="0000015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5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"url"</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"http://mihin.org/fhir/extension/reference/master"</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"valueString"</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"https://~/mihinss/fhir/Patient/3058"</w:t>
      </w:r>
      <w:r w:rsidDel="00000000" w:rsidR="00000000" w:rsidRPr="00000000">
        <w:rPr>
          <w:rtl w:val="0"/>
        </w:rPr>
      </w:r>
    </w:p>
    <w:p w:rsidR="00000000" w:rsidDel="00000000" w:rsidP="00000000" w:rsidRDefault="00000000" w:rsidRPr="00000000" w14:paraId="0000015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"identifier"</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"official"</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"type"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5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"coding"</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"http://hl7.org/fhir/identifier-type"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"SB"</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"display"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"Social Beneficiary Identifier"</w:t>
      </w:r>
      <w:r w:rsidDel="00000000" w:rsidR="00000000" w:rsidRPr="00000000">
        <w:rPr>
          <w:rtl w:val="0"/>
        </w:rPr>
      </w:r>
    </w:p>
    <w:p w:rsidR="00000000" w:rsidDel="00000000" w:rsidP="00000000" w:rsidRDefault="00000000" w:rsidRPr="00000000" w14:paraId="0000016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6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"http://hl7.org/fhir/sid/us-ssn"</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"000002875"</w:t>
      </w:r>
      <w:r w:rsidDel="00000000" w:rsidR="00000000" w:rsidRPr="00000000">
        <w:rPr>
          <w:rtl w:val="0"/>
        </w:rPr>
      </w:r>
    </w:p>
    <w:p w:rsidR="00000000" w:rsidDel="00000000" w:rsidP="00000000" w:rsidRDefault="00000000" w:rsidRPr="00000000" w14:paraId="0000016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"official"</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"type"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"coding"</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6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"http://hl7.org/fhir/identifier-type"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"code"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"SB"</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"display"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"Social Beneficiary Identifier"</w:t>
      </w:r>
      <w:r w:rsidDel="00000000" w:rsidR="00000000" w:rsidRPr="00000000">
        <w:rPr>
          <w:rtl w:val="0"/>
        </w:rPr>
      </w:r>
    </w:p>
    <w:p w:rsidR="00000000" w:rsidDel="00000000" w:rsidP="00000000" w:rsidRDefault="00000000" w:rsidRPr="00000000" w14:paraId="0000017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7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"http://mihin.org/fhir/cks"</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"99d0a46be01a431598646b8990ed06ba"</w:t>
      </w:r>
      <w:r w:rsidDel="00000000" w:rsidR="00000000" w:rsidRPr="00000000">
        <w:rPr>
          <w:rtl w:val="0"/>
        </w:rPr>
      </w:r>
    </w:p>
    <w:p w:rsidR="00000000" w:rsidDel="00000000" w:rsidP="00000000" w:rsidRDefault="00000000" w:rsidRPr="00000000" w14:paraId="0000017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"active"</w:t>
      </w:r>
      <w:r w:rsidDel="00000000" w:rsidR="00000000" w:rsidRPr="00000000">
        <w:rPr>
          <w:rFonts w:ascii="Consolas" w:cs="Consolas" w:eastAsia="Consolas" w:hAnsi="Consolas"/>
          <w:b w:val="1"/>
          <w:color w:val="333333"/>
          <w:sz w:val="18"/>
          <w:szCs w:val="18"/>
          <w:highlight w:val="white"/>
          <w:rtl w:val="0"/>
        </w:rPr>
        <w:t xml:space="preserve">: true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"name"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"family"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"Vance"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"given"</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"Esther"</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7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"Garrett"</w:t>
      </w:r>
      <w:r w:rsidDel="00000000" w:rsidR="00000000" w:rsidRPr="00000000">
        <w:rPr>
          <w:rtl w:val="0"/>
        </w:rPr>
      </w:r>
    </w:p>
    <w:p w:rsidR="00000000" w:rsidDel="00000000" w:rsidP="00000000" w:rsidRDefault="00000000" w:rsidRPr="00000000" w14:paraId="0000018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8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"telecom"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"phone"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"616-555-1013"</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"home"</w:t>
      </w:r>
      <w:r w:rsidDel="00000000" w:rsidR="00000000" w:rsidRPr="00000000">
        <w:rPr>
          <w:rtl w:val="0"/>
        </w:rPr>
      </w:r>
    </w:p>
    <w:p w:rsidR="00000000" w:rsidDel="00000000" w:rsidP="00000000" w:rsidRDefault="00000000" w:rsidRPr="00000000" w14:paraId="0000018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"system"</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"phone"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"value"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"616-555-7736"</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C">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"mobile"</w:t>
      </w:r>
      <w:r w:rsidDel="00000000" w:rsidR="00000000" w:rsidRPr="00000000">
        <w:rPr>
          <w:rtl w:val="0"/>
        </w:rPr>
      </w:r>
    </w:p>
    <w:p w:rsidR="00000000" w:rsidDel="00000000" w:rsidP="00000000" w:rsidRDefault="00000000" w:rsidRPr="00000000" w14:paraId="0000018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8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"gender"</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"female"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"birthDate"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"1972-06-17"</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"address"</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"use"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"home"</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4">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"type"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"postal"</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5">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"line"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6">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"66 Third Street"</w:t>
      </w:r>
      <w:r w:rsidDel="00000000" w:rsidR="00000000" w:rsidRPr="00000000">
        <w:rPr>
          <w:rtl w:val="0"/>
        </w:rPr>
      </w:r>
    </w:p>
    <w:p w:rsidR="00000000" w:rsidDel="00000000" w:rsidP="00000000" w:rsidRDefault="00000000" w:rsidRPr="00000000" w14:paraId="00000197">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8">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"city"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"Zeeland"</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9">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"district"</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"Ottawa County"</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A">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"state"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"MI"</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B">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"postalCode"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"49464"</w:t>
      </w:r>
      <w:r w:rsidDel="00000000" w:rsidR="00000000" w:rsidRPr="00000000">
        <w:rPr>
          <w:rtl w:val="0"/>
        </w:rPr>
      </w:r>
    </w:p>
    <w:p w:rsidR="00000000" w:rsidDel="00000000" w:rsidP="00000000" w:rsidRDefault="00000000" w:rsidRPr="00000000" w14:paraId="0000019C">
      <w:pPr>
        <w:spacing w:line="240" w:lineRule="auto"/>
        <w:ind w:firstLine="72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D">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E">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"generalPractitioner"</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9F">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A0">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"reference"</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"Practitioner/1"</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A1">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6699"/>
          <w:sz w:val="18"/>
          <w:szCs w:val="18"/>
          <w:highlight w:val="white"/>
          <w:rtl w:val="0"/>
        </w:rPr>
        <w:t xml:space="preserve">"display"</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8888ff"/>
          <w:sz w:val="18"/>
          <w:szCs w:val="18"/>
          <w:highlight w:val="white"/>
          <w:rtl w:val="0"/>
        </w:rPr>
        <w:t xml:space="preserve">"Dana Myrtle Foley MD"</w:t>
      </w:r>
      <w:r w:rsidDel="00000000" w:rsidR="00000000" w:rsidRPr="00000000">
        <w:rPr>
          <w:rtl w:val="0"/>
        </w:rPr>
      </w:r>
    </w:p>
    <w:p w:rsidR="00000000" w:rsidDel="00000000" w:rsidP="00000000" w:rsidRDefault="00000000" w:rsidRPr="00000000" w14:paraId="000001A2">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660000"/>
          <w:sz w:val="18"/>
          <w:szCs w:val="18"/>
          <w:highlight w:val="white"/>
          <w:rtl w:val="0"/>
        </w:rPr>
        <w:t xml:space="preserve">}</w:t>
      </w:r>
      <w:r w:rsidDel="00000000" w:rsidR="00000000" w:rsidRPr="00000000">
        <w:rPr>
          <w:rtl w:val="0"/>
        </w:rPr>
      </w:r>
    </w:p>
    <w:p w:rsidR="00000000" w:rsidDel="00000000" w:rsidP="00000000" w:rsidRDefault="00000000" w:rsidRPr="00000000" w14:paraId="000001A3">
      <w:pPr>
        <w:spacing w:line="240" w:lineRule="auto"/>
        <w:ind w:left="720" w:firstLine="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1A4">
      <w:pPr>
        <w:spacing w:after="160" w:line="215" w:lineRule="auto"/>
        <w:ind w:left="720" w:firstLine="0"/>
        <w:rPr>
          <w:rFonts w:ascii="Consolas" w:cs="Consolas" w:eastAsia="Consolas" w:hAnsi="Consolas"/>
          <w:b w:val="1"/>
          <w:color w:val="660000"/>
          <w:sz w:val="18"/>
          <w:szCs w:val="18"/>
          <w:highlight w:val="white"/>
        </w:rPr>
      </w:pPr>
      <w:r w:rsidDel="00000000" w:rsidR="00000000" w:rsidRPr="00000000">
        <w:rPr>
          <w:rFonts w:ascii="Consolas" w:cs="Consolas" w:eastAsia="Consolas" w:hAnsi="Consolas"/>
          <w:b w:val="1"/>
          <w:color w:val="660000"/>
          <w:sz w:val="18"/>
          <w:szCs w:val="18"/>
          <w:highlight w:val="white"/>
          <w:rtl w:val="0"/>
        </w:rPr>
        <w:t xml:space="preserve">}</w:t>
      </w:r>
    </w:p>
    <w:p w:rsidR="00000000" w:rsidDel="00000000" w:rsidP="00000000" w:rsidRDefault="00000000" w:rsidRPr="00000000" w14:paraId="000001A5">
      <w:pPr>
        <w:spacing w:line="240" w:lineRule="auto"/>
        <w:ind w:left="720" w:firstLine="0"/>
        <w:rPr>
          <w:rFonts w:ascii="Calibri" w:cs="Calibri" w:eastAsia="Calibri" w:hAnsi="Calibri"/>
          <w:b w:val="1"/>
          <w:color w:val="5f5f5f"/>
          <w:sz w:val="24"/>
          <w:szCs w:val="24"/>
        </w:rPr>
      </w:pPr>
      <w:r w:rsidDel="00000000" w:rsidR="00000000" w:rsidRPr="00000000">
        <w:rPr>
          <w:rtl w:val="0"/>
        </w:rPr>
      </w:r>
    </w:p>
    <w:p w:rsidR="00000000" w:rsidDel="00000000" w:rsidP="00000000" w:rsidRDefault="00000000" w:rsidRPr="00000000" w14:paraId="000001A6">
      <w:pPr>
        <w:rPr>
          <w:rFonts w:ascii="Calibri" w:cs="Calibri" w:eastAsia="Calibri" w:hAnsi="Calibri"/>
          <w:color w:val="5f5f5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7">
      <w:pPr>
        <w:shd w:fill="c2d69b" w:val="clear"/>
        <w:spacing w:line="240" w:lineRule="auto"/>
        <w:rPr>
          <w:rFonts w:ascii="Calibri" w:cs="Calibri" w:eastAsia="Calibri" w:hAnsi="Calibri"/>
          <w:b w:val="1"/>
          <w:color w:val="5f5f5f"/>
          <w:sz w:val="24"/>
          <w:szCs w:val="24"/>
        </w:rPr>
      </w:pPr>
      <w:r w:rsidDel="00000000" w:rsidR="00000000" w:rsidRPr="00000000">
        <w:rPr>
          <w:rFonts w:ascii="Calibri" w:cs="Calibri" w:eastAsia="Calibri" w:hAnsi="Calibri"/>
          <w:b w:val="1"/>
          <w:color w:val="5f5f5f"/>
          <w:sz w:val="24"/>
          <w:szCs w:val="24"/>
          <w:rtl w:val="0"/>
        </w:rPr>
        <w:t xml:space="preserve">REFERENCES:</w:t>
      </w:r>
    </w:p>
    <w:p w:rsidR="00000000" w:rsidDel="00000000" w:rsidP="00000000" w:rsidRDefault="00000000" w:rsidRPr="00000000" w14:paraId="000001A8">
      <w:pPr>
        <w:shd w:fill="ebf1dd"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1A9">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IGI Global </w:t>
      </w:r>
    </w:p>
    <w:p w:rsidR="00000000" w:rsidDel="00000000" w:rsidP="00000000" w:rsidRDefault="00000000" w:rsidRPr="00000000" w14:paraId="000001AA">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Casiraghi, S., &amp; Calvi, A. (2020). Biometric Data in the EU (Reformed) Data Protection Framework and Border Management: A Step Forward or an Unsatisfactory Move?. In </w:t>
      </w:r>
      <w:r w:rsidDel="00000000" w:rsidR="00000000" w:rsidRPr="00000000">
        <w:rPr>
          <w:rFonts w:ascii="Calibri" w:cs="Calibri" w:eastAsia="Calibri" w:hAnsi="Calibri"/>
          <w:i w:val="1"/>
          <w:color w:val="5f5f5f"/>
          <w:sz w:val="24"/>
          <w:szCs w:val="24"/>
          <w:rtl w:val="0"/>
        </w:rPr>
        <w:t xml:space="preserve">Personal Data Protection and Legal Developments in the European Union</w:t>
      </w:r>
      <w:r w:rsidDel="00000000" w:rsidR="00000000" w:rsidRPr="00000000">
        <w:rPr>
          <w:rFonts w:ascii="Calibri" w:cs="Calibri" w:eastAsia="Calibri" w:hAnsi="Calibri"/>
          <w:color w:val="5f5f5f"/>
          <w:sz w:val="24"/>
          <w:szCs w:val="24"/>
          <w:rtl w:val="0"/>
        </w:rPr>
        <w:t xml:space="preserve"> (pp. 202-223). IGI Global.</w:t>
      </w:r>
    </w:p>
    <w:p w:rsidR="00000000" w:rsidDel="00000000" w:rsidP="00000000" w:rsidRDefault="00000000" w:rsidRPr="00000000" w14:paraId="000001AB">
      <w:pPr>
        <w:shd w:fill="ebf1dd"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1AC">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HIMSS</w:t>
      </w:r>
    </w:p>
    <w:p w:rsidR="00000000" w:rsidDel="00000000" w:rsidP="00000000" w:rsidRDefault="00000000" w:rsidRPr="00000000" w14:paraId="000001AD">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Healthcare Information and Management Systems Society. (2020, November 6). </w:t>
      </w:r>
      <w:r w:rsidDel="00000000" w:rsidR="00000000" w:rsidRPr="00000000">
        <w:rPr>
          <w:rFonts w:ascii="Calibri" w:cs="Calibri" w:eastAsia="Calibri" w:hAnsi="Calibri"/>
          <w:i w:val="1"/>
          <w:color w:val="5f5f5f"/>
          <w:sz w:val="24"/>
          <w:szCs w:val="24"/>
          <w:rtl w:val="0"/>
        </w:rPr>
        <w:t xml:space="preserve">Interoperability in Healthcare</w:t>
      </w:r>
      <w:r w:rsidDel="00000000" w:rsidR="00000000" w:rsidRPr="00000000">
        <w:rPr>
          <w:rFonts w:ascii="Calibri" w:cs="Calibri" w:eastAsia="Calibri" w:hAnsi="Calibri"/>
          <w:color w:val="5f5f5f"/>
          <w:sz w:val="24"/>
          <w:szCs w:val="24"/>
          <w:rtl w:val="0"/>
        </w:rPr>
        <w:t xml:space="preserve">.</w:t>
      </w:r>
    </w:p>
    <w:p w:rsidR="00000000" w:rsidDel="00000000" w:rsidP="00000000" w:rsidRDefault="00000000" w:rsidRPr="00000000" w14:paraId="000001AE">
      <w:pPr>
        <w:shd w:fill="ebf1dd" w:val="clear"/>
        <w:spacing w:line="240" w:lineRule="auto"/>
        <w:rPr>
          <w:rFonts w:ascii="Calibri" w:cs="Calibri" w:eastAsia="Calibri" w:hAnsi="Calibri"/>
          <w:color w:val="5f5f5f"/>
          <w:sz w:val="24"/>
          <w:szCs w:val="24"/>
        </w:rPr>
      </w:pPr>
      <w:hyperlink r:id="rId40">
        <w:r w:rsidDel="00000000" w:rsidR="00000000" w:rsidRPr="00000000">
          <w:rPr>
            <w:rFonts w:ascii="Calibri" w:cs="Calibri" w:eastAsia="Calibri" w:hAnsi="Calibri"/>
            <w:color w:val="0000ff"/>
            <w:sz w:val="24"/>
            <w:szCs w:val="24"/>
            <w:u w:val="single"/>
            <w:rtl w:val="0"/>
          </w:rPr>
          <w:t xml:space="preserve">https://www.himss.org/resources/interoperability-healthcare</w:t>
        </w:r>
      </w:hyperlink>
      <w:r w:rsidDel="00000000" w:rsidR="00000000" w:rsidRPr="00000000">
        <w:rPr>
          <w:rFonts w:ascii="Calibri" w:cs="Calibri" w:eastAsia="Calibri" w:hAnsi="Calibri"/>
          <w:color w:val="5f5f5f"/>
          <w:sz w:val="24"/>
          <w:szCs w:val="24"/>
          <w:rtl w:val="0"/>
        </w:rPr>
        <w:t xml:space="preserve"> </w:t>
      </w:r>
    </w:p>
    <w:p w:rsidR="00000000" w:rsidDel="00000000" w:rsidP="00000000" w:rsidRDefault="00000000" w:rsidRPr="00000000" w14:paraId="000001AF">
      <w:pPr>
        <w:shd w:fill="ebf1dd"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1B0">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Braunstein book</w:t>
      </w:r>
    </w:p>
    <w:p w:rsidR="00000000" w:rsidDel="00000000" w:rsidP="00000000" w:rsidRDefault="00000000" w:rsidRPr="00000000" w14:paraId="000001B1">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Braunstein, M. L. (2018). </w:t>
      </w:r>
      <w:r w:rsidDel="00000000" w:rsidR="00000000" w:rsidRPr="00000000">
        <w:rPr>
          <w:rFonts w:ascii="Calibri" w:cs="Calibri" w:eastAsia="Calibri" w:hAnsi="Calibri"/>
          <w:i w:val="1"/>
          <w:color w:val="5f5f5f"/>
          <w:sz w:val="24"/>
          <w:szCs w:val="24"/>
          <w:rtl w:val="0"/>
        </w:rPr>
        <w:t xml:space="preserve">Health Informatics on FHIR: How HL7's New API is Transforming Healthcare</w:t>
      </w:r>
      <w:r w:rsidDel="00000000" w:rsidR="00000000" w:rsidRPr="00000000">
        <w:rPr>
          <w:rFonts w:ascii="Calibri" w:cs="Calibri" w:eastAsia="Calibri" w:hAnsi="Calibri"/>
          <w:color w:val="5f5f5f"/>
          <w:sz w:val="24"/>
          <w:szCs w:val="24"/>
          <w:rtl w:val="0"/>
        </w:rPr>
        <w:t xml:space="preserve">. Springer International Publishing.</w:t>
      </w:r>
    </w:p>
    <w:p w:rsidR="00000000" w:rsidDel="00000000" w:rsidP="00000000" w:rsidRDefault="00000000" w:rsidRPr="00000000" w14:paraId="000001B2">
      <w:pPr>
        <w:shd w:fill="ebf1dd"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1B3">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eCQI</w:t>
      </w:r>
    </w:p>
    <w:p w:rsidR="00000000" w:rsidDel="00000000" w:rsidP="00000000" w:rsidRDefault="00000000" w:rsidRPr="00000000" w14:paraId="000001B4">
      <w:pPr>
        <w:shd w:fill="ebf1dd" w:val="clear"/>
        <w:spacing w:line="240" w:lineRule="auto"/>
        <w:rPr>
          <w:rFonts w:ascii="Calibri" w:cs="Calibri" w:eastAsia="Calibri" w:hAnsi="Calibri"/>
          <w:i w:val="1"/>
          <w:color w:val="5f5f5f"/>
          <w:sz w:val="24"/>
          <w:szCs w:val="24"/>
        </w:rPr>
      </w:pPr>
      <w:r w:rsidDel="00000000" w:rsidR="00000000" w:rsidRPr="00000000">
        <w:rPr>
          <w:rFonts w:ascii="Calibri" w:cs="Calibri" w:eastAsia="Calibri" w:hAnsi="Calibri"/>
          <w:color w:val="5f5f5f"/>
          <w:sz w:val="24"/>
          <w:szCs w:val="24"/>
          <w:rtl w:val="0"/>
        </w:rPr>
        <w:t xml:space="preserve">Fast Healthcare Interoperability Resources® (FHIR) | eCQI Resource Center.</w:t>
      </w:r>
      <w:r w:rsidDel="00000000" w:rsidR="00000000" w:rsidRPr="00000000">
        <w:rPr>
          <w:rFonts w:ascii="Helvetica Neue" w:cs="Helvetica Neue" w:eastAsia="Helvetica Neue" w:hAnsi="Helvetica Neue"/>
          <w:color w:val="333333"/>
          <w:sz w:val="18"/>
          <w:szCs w:val="18"/>
          <w:highlight w:val="white"/>
          <w:rtl w:val="0"/>
        </w:rPr>
        <w:t xml:space="preserve"> </w:t>
      </w:r>
      <w:r w:rsidDel="00000000" w:rsidR="00000000" w:rsidRPr="00000000">
        <w:rPr>
          <w:rFonts w:ascii="Calibri" w:cs="Calibri" w:eastAsia="Calibri" w:hAnsi="Calibri"/>
          <w:i w:val="1"/>
          <w:color w:val="5f5f5f"/>
          <w:sz w:val="24"/>
          <w:szCs w:val="24"/>
          <w:rtl w:val="0"/>
        </w:rPr>
        <w:t xml:space="preserve">Fast Healthcare Interoperability Resources® (FHIR).</w:t>
      </w:r>
    </w:p>
    <w:p w:rsidR="00000000" w:rsidDel="00000000" w:rsidP="00000000" w:rsidRDefault="00000000" w:rsidRPr="00000000" w14:paraId="000001B5">
      <w:pPr>
        <w:shd w:fill="ebf1dd" w:val="clear"/>
        <w:spacing w:line="240" w:lineRule="auto"/>
        <w:rPr>
          <w:rFonts w:ascii="Calibri" w:cs="Calibri" w:eastAsia="Calibri" w:hAnsi="Calibri"/>
          <w:color w:val="5f5f5f"/>
          <w:sz w:val="24"/>
          <w:szCs w:val="24"/>
        </w:rPr>
      </w:pPr>
      <w:hyperlink r:id="rId41">
        <w:r w:rsidDel="00000000" w:rsidR="00000000" w:rsidRPr="00000000">
          <w:rPr>
            <w:rFonts w:ascii="Calibri" w:cs="Calibri" w:eastAsia="Calibri" w:hAnsi="Calibri"/>
            <w:color w:val="0000ff"/>
            <w:sz w:val="24"/>
            <w:szCs w:val="24"/>
            <w:u w:val="single"/>
            <w:rtl w:val="0"/>
          </w:rPr>
          <w:t xml:space="preserve">https://ecqi.healthit.gov/fhir</w:t>
        </w:r>
      </w:hyperlink>
      <w:r w:rsidDel="00000000" w:rsidR="00000000" w:rsidRPr="00000000">
        <w:rPr>
          <w:rFonts w:ascii="Calibri" w:cs="Calibri" w:eastAsia="Calibri" w:hAnsi="Calibri"/>
          <w:color w:val="5f5f5f"/>
          <w:sz w:val="24"/>
          <w:szCs w:val="24"/>
          <w:rtl w:val="0"/>
        </w:rPr>
        <w:t xml:space="preserve"> </w:t>
      </w:r>
    </w:p>
    <w:p w:rsidR="00000000" w:rsidDel="00000000" w:rsidP="00000000" w:rsidRDefault="00000000" w:rsidRPr="00000000" w14:paraId="000001B6">
      <w:pPr>
        <w:shd w:fill="ebf1dd"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1B7">
      <w:pPr>
        <w:shd w:fill="ebf1dd" w:val="clear"/>
        <w:spacing w:line="240" w:lineRule="auto"/>
        <w:rPr>
          <w:rFonts w:ascii="Calibri" w:cs="Calibri" w:eastAsia="Calibri" w:hAnsi="Calibri"/>
          <w:color w:val="5f5f5f"/>
          <w:sz w:val="24"/>
          <w:szCs w:val="24"/>
        </w:rPr>
      </w:pPr>
      <w:r w:rsidDel="00000000" w:rsidR="00000000" w:rsidRPr="00000000">
        <w:rPr>
          <w:rFonts w:ascii="Calibri" w:cs="Calibri" w:eastAsia="Calibri" w:hAnsi="Calibri"/>
          <w:color w:val="5f5f5f"/>
          <w:sz w:val="24"/>
          <w:szCs w:val="24"/>
          <w:rtl w:val="0"/>
        </w:rPr>
        <w:t xml:space="preserve">Continuum</w:t>
      </w:r>
    </w:p>
    <w:p w:rsidR="00000000" w:rsidDel="00000000" w:rsidP="00000000" w:rsidRDefault="00000000" w:rsidRPr="00000000" w14:paraId="000001B8">
      <w:pPr>
        <w:shd w:fill="ebf1dd" w:val="clear"/>
        <w:spacing w:line="240" w:lineRule="auto"/>
        <w:rPr>
          <w:rFonts w:ascii="Calibri" w:cs="Calibri" w:eastAsia="Calibri" w:hAnsi="Calibri"/>
          <w:i w:val="1"/>
          <w:color w:val="5f5f5f"/>
          <w:sz w:val="24"/>
          <w:szCs w:val="24"/>
        </w:rPr>
      </w:pPr>
      <w:r w:rsidDel="00000000" w:rsidR="00000000" w:rsidRPr="00000000">
        <w:rPr>
          <w:rFonts w:ascii="Calibri" w:cs="Calibri" w:eastAsia="Calibri" w:hAnsi="Calibri"/>
          <w:color w:val="5f5f5f"/>
          <w:sz w:val="24"/>
          <w:szCs w:val="24"/>
          <w:rtl w:val="0"/>
        </w:rPr>
        <w:t xml:space="preserve">Continuum.</w:t>
      </w:r>
      <w:r w:rsidDel="00000000" w:rsidR="00000000" w:rsidRPr="00000000">
        <w:rPr>
          <w:rtl w:val="0"/>
        </w:rPr>
        <w:t xml:space="preserve"> (</w:t>
      </w:r>
      <w:r w:rsidDel="00000000" w:rsidR="00000000" w:rsidRPr="00000000">
        <w:rPr>
          <w:rFonts w:ascii="Calibri" w:cs="Calibri" w:eastAsia="Calibri" w:hAnsi="Calibri"/>
          <w:color w:val="5f5f5f"/>
          <w:sz w:val="24"/>
          <w:szCs w:val="24"/>
          <w:rtl w:val="0"/>
        </w:rPr>
        <w:t xml:space="preserve">September 16, 2020).</w:t>
      </w:r>
      <w:r w:rsidDel="00000000" w:rsidR="00000000" w:rsidRPr="00000000">
        <w:rPr>
          <w:i w:val="1"/>
          <w:rtl w:val="0"/>
        </w:rPr>
        <w:t xml:space="preserve"> </w:t>
      </w:r>
      <w:r w:rsidDel="00000000" w:rsidR="00000000" w:rsidRPr="00000000">
        <w:rPr>
          <w:rFonts w:ascii="Calibri" w:cs="Calibri" w:eastAsia="Calibri" w:hAnsi="Calibri"/>
          <w:i w:val="1"/>
          <w:color w:val="5f5f5f"/>
          <w:sz w:val="24"/>
          <w:szCs w:val="24"/>
          <w:rtl w:val="0"/>
        </w:rPr>
        <w:t xml:space="preserve">What is FHIR (Fast Healthcare Interoperability Resources)?</w:t>
      </w:r>
    </w:p>
    <w:p w:rsidR="00000000" w:rsidDel="00000000" w:rsidP="00000000" w:rsidRDefault="00000000" w:rsidRPr="00000000" w14:paraId="000001B9">
      <w:pPr>
        <w:shd w:fill="ebf1dd" w:val="clear"/>
        <w:spacing w:line="240" w:lineRule="auto"/>
        <w:rPr>
          <w:rFonts w:ascii="Calibri" w:cs="Calibri" w:eastAsia="Calibri" w:hAnsi="Calibri"/>
          <w:color w:val="5f5f5f"/>
          <w:sz w:val="24"/>
          <w:szCs w:val="24"/>
        </w:rPr>
      </w:pPr>
      <w:hyperlink r:id="rId42">
        <w:r w:rsidDel="00000000" w:rsidR="00000000" w:rsidRPr="00000000">
          <w:rPr>
            <w:rFonts w:ascii="Calibri" w:cs="Calibri" w:eastAsia="Calibri" w:hAnsi="Calibri"/>
            <w:color w:val="0000ff"/>
            <w:sz w:val="24"/>
            <w:szCs w:val="24"/>
            <w:u w:val="single"/>
            <w:rtl w:val="0"/>
          </w:rPr>
          <w:t xml:space="preserve">https://www.carecloud.com/continuum/what-is-fhir-fast-healthcare-interoperability-resources/</w:t>
        </w:r>
      </w:hyperlink>
      <w:r w:rsidDel="00000000" w:rsidR="00000000" w:rsidRPr="00000000">
        <w:rPr>
          <w:rFonts w:ascii="Calibri" w:cs="Calibri" w:eastAsia="Calibri" w:hAnsi="Calibri"/>
          <w:color w:val="5f5f5f"/>
          <w:sz w:val="24"/>
          <w:szCs w:val="24"/>
          <w:rtl w:val="0"/>
        </w:rPr>
        <w:t xml:space="preserve"> </w:t>
      </w:r>
    </w:p>
    <w:p w:rsidR="00000000" w:rsidDel="00000000" w:rsidP="00000000" w:rsidRDefault="00000000" w:rsidRPr="00000000" w14:paraId="000001BA">
      <w:pPr>
        <w:shd w:fill="ebf1dd" w:val="clear"/>
        <w:spacing w:line="240" w:lineRule="auto"/>
        <w:rPr>
          <w:rFonts w:ascii="Calibri" w:cs="Calibri" w:eastAsia="Calibri" w:hAnsi="Calibri"/>
          <w:color w:val="5f5f5f"/>
          <w:sz w:val="24"/>
          <w:szCs w:val="24"/>
        </w:rPr>
      </w:pPr>
      <w:r w:rsidDel="00000000" w:rsidR="00000000" w:rsidRPr="00000000">
        <w:rPr>
          <w:rtl w:val="0"/>
        </w:rPr>
      </w:r>
    </w:p>
    <w:p w:rsidR="00000000" w:rsidDel="00000000" w:rsidP="00000000" w:rsidRDefault="00000000" w:rsidRPr="00000000" w14:paraId="000001BB">
      <w:pPr>
        <w:shd w:fill="ebf1dd" w:val="clear"/>
        <w:spacing w:line="240" w:lineRule="auto"/>
        <w:rPr>
          <w:rFonts w:ascii="Calibri" w:cs="Calibri" w:eastAsia="Calibri" w:hAnsi="Calibri"/>
          <w:color w:val="5f5f5f"/>
          <w:sz w:val="24"/>
          <w:szCs w:val="24"/>
        </w:rPr>
      </w:pPr>
      <w:r w:rsidDel="00000000" w:rsidR="00000000" w:rsidRPr="00000000">
        <w:rPr>
          <w:rtl w:val="0"/>
        </w:rPr>
      </w:r>
    </w:p>
    <w:sectPr>
      <w:headerReference r:id="rId43" w:type="default"/>
      <w:foot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nsolas"/>
  <w:font w:name="Courier New"/>
  <w:font w:name="Noteworthy"/>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b w:val="1"/>
        <w:color w:val="666666"/>
        <w:sz w:val="18"/>
        <w:szCs w:val="18"/>
      </w:rPr>
    </w:pPr>
    <w:r w:rsidDel="00000000" w:rsidR="00000000" w:rsidRPr="00000000">
      <w:rPr>
        <w:b w:val="1"/>
        <w:color w:val="666666"/>
        <w:sz w:val="18"/>
        <w:szCs w:val="18"/>
        <w:rtl w:val="0"/>
      </w:rPr>
      <w:t xml:space="preserve">Version 2.0    Fall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Calibri" w:cs="Calibri" w:eastAsia="Calibri" w:hAnsi="Calibri"/>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himss.org/resources/interoperability-healthcare" TargetMode="External"/><Relationship Id="rId20" Type="http://schemas.openxmlformats.org/officeDocument/2006/relationships/hyperlink" Target="https://www.hl7.org/fhir/resourcelist.html" TargetMode="External"/><Relationship Id="rId42" Type="http://schemas.openxmlformats.org/officeDocument/2006/relationships/hyperlink" Target="https://www.carecloud.com/continuum/what-is-fhir-fast-healthcare-interoperability-resources/" TargetMode="External"/><Relationship Id="rId41" Type="http://schemas.openxmlformats.org/officeDocument/2006/relationships/hyperlink" Target="https://ecqi.healthit.gov/fhir" TargetMode="External"/><Relationship Id="rId22" Type="http://schemas.openxmlformats.org/officeDocument/2006/relationships/image" Target="media/image4.png"/><Relationship Id="rId44" Type="http://schemas.openxmlformats.org/officeDocument/2006/relationships/footer" Target="footer1.xml"/><Relationship Id="rId21" Type="http://schemas.openxmlformats.org/officeDocument/2006/relationships/image" Target="media/image7.png"/><Relationship Id="rId43" Type="http://schemas.openxmlformats.org/officeDocument/2006/relationships/header" Target="header1.xml"/><Relationship Id="rId24" Type="http://schemas.openxmlformats.org/officeDocument/2006/relationships/hyperlink" Target="https://www.hl7.org/fhir/resourcelist.html"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l7.org/fhir/appointment.html" TargetMode="External"/><Relationship Id="rId26" Type="http://schemas.openxmlformats.org/officeDocument/2006/relationships/hyperlink" Target="https://www.hl7.org/fhir/resourcelist.html" TargetMode="External"/><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hl7.org/fhir/patient.html" TargetMode="External"/><Relationship Id="rId29" Type="http://schemas.openxmlformats.org/officeDocument/2006/relationships/hyperlink" Target="https://www.hl7.org/fhir/resourcelist.html" TargetMode="External"/><Relationship Id="rId7" Type="http://schemas.openxmlformats.org/officeDocument/2006/relationships/hyperlink" Target="https://www.hl7.org/fhir/procedure.html" TargetMode="External"/><Relationship Id="rId8" Type="http://schemas.openxmlformats.org/officeDocument/2006/relationships/hyperlink" Target="https://www.hl7.org/fhir/encounter.html" TargetMode="External"/><Relationship Id="rId31" Type="http://schemas.openxmlformats.org/officeDocument/2006/relationships/hyperlink" Target="https://www.hl7.org/fhir/resourcelist.html" TargetMode="External"/><Relationship Id="rId30" Type="http://schemas.openxmlformats.org/officeDocument/2006/relationships/image" Target="media/image13.png"/><Relationship Id="rId11" Type="http://schemas.openxmlformats.org/officeDocument/2006/relationships/hyperlink" Target="https://www.hl7.org/fhir/condition.html" TargetMode="External"/><Relationship Id="rId33" Type="http://schemas.openxmlformats.org/officeDocument/2006/relationships/image" Target="media/image11.png"/><Relationship Id="rId10" Type="http://schemas.openxmlformats.org/officeDocument/2006/relationships/hyperlink" Target="https://www.hl7.org/fhir/observation.html" TargetMode="External"/><Relationship Id="rId32" Type="http://schemas.openxmlformats.org/officeDocument/2006/relationships/image" Target="media/image15.png"/><Relationship Id="rId13" Type="http://schemas.openxmlformats.org/officeDocument/2006/relationships/hyperlink" Target="https://www.hl7.org/fhir/medication.html" TargetMode="External"/><Relationship Id="rId35" Type="http://schemas.openxmlformats.org/officeDocument/2006/relationships/image" Target="media/image14.png"/><Relationship Id="rId12" Type="http://schemas.openxmlformats.org/officeDocument/2006/relationships/hyperlink" Target="https://www.hl7.org/fhir/slot.html" TargetMode="External"/><Relationship Id="rId34" Type="http://schemas.openxmlformats.org/officeDocument/2006/relationships/hyperlink" Target="https://www.hl7.org/fhir/resourcelist.html" TargetMode="External"/><Relationship Id="rId15" Type="http://schemas.openxmlformats.org/officeDocument/2006/relationships/hyperlink" Target="https://www.hl7.org/fhir/immunization.html" TargetMode="External"/><Relationship Id="rId37" Type="http://schemas.openxmlformats.org/officeDocument/2006/relationships/image" Target="media/image9.png"/><Relationship Id="rId14" Type="http://schemas.openxmlformats.org/officeDocument/2006/relationships/hyperlink" Target="https://www.hl7.org/fhir/location.html" TargetMode="External"/><Relationship Id="rId36" Type="http://schemas.openxmlformats.org/officeDocument/2006/relationships/hyperlink" Target="https://www.hl7.org/fhir/resourcelist.html" TargetMode="External"/><Relationship Id="rId17" Type="http://schemas.openxmlformats.org/officeDocument/2006/relationships/image" Target="media/image2.png"/><Relationship Id="rId39" Type="http://schemas.openxmlformats.org/officeDocument/2006/relationships/image" Target="media/image16.png"/><Relationship Id="rId16" Type="http://schemas.openxmlformats.org/officeDocument/2006/relationships/hyperlink" Target="https://www.hl7.org/fhir/resourcelist.html" TargetMode="External"/><Relationship Id="rId38"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