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B6" w:rsidRPr="00675C0F" w:rsidRDefault="00C405B6" w:rsidP="00C405B6">
      <w:pPr>
        <w:pStyle w:val="2"/>
        <w:numPr>
          <w:ilvl w:val="1"/>
          <w:numId w:val="2"/>
        </w:numPr>
        <w:spacing w:before="0"/>
        <w:ind w:left="0" w:firstLine="425"/>
        <w:rPr>
          <w:szCs w:val="28"/>
        </w:rPr>
      </w:pPr>
      <w:bookmarkStart w:id="0" w:name="_Toc11678106"/>
      <w:r w:rsidRPr="00675C0F">
        <w:rPr>
          <w:szCs w:val="28"/>
        </w:rPr>
        <w:t xml:space="preserve">Методика оценки эффективности защиты конфиденциальной </w:t>
      </w:r>
      <w:r w:rsidRPr="00AA7F92">
        <w:rPr>
          <w:color w:val="FFFFFF" w:themeColor="background1"/>
          <w:szCs w:val="28"/>
        </w:rPr>
        <w:t>__________</w:t>
      </w:r>
      <w:r w:rsidRPr="00675C0F">
        <w:rPr>
          <w:szCs w:val="28"/>
        </w:rPr>
        <w:t xml:space="preserve">информации от утечки по техническим каналам за счет побочных </w:t>
      </w:r>
      <w:r w:rsidRPr="00AA7F92">
        <w:rPr>
          <w:color w:val="FFFFFF" w:themeColor="background1"/>
          <w:szCs w:val="28"/>
        </w:rPr>
        <w:t>__________</w:t>
      </w:r>
      <w:r w:rsidRPr="00675C0F">
        <w:rPr>
          <w:szCs w:val="28"/>
        </w:rPr>
        <w:t>электромагнитных излучений и наводок</w:t>
      </w:r>
      <w:bookmarkEnd w:id="0"/>
    </w:p>
    <w:p w:rsidR="00C405B6" w:rsidRPr="00675C0F" w:rsidRDefault="00C405B6" w:rsidP="00C405B6">
      <w:pPr>
        <w:pStyle w:val="14"/>
        <w:spacing w:after="120"/>
        <w:ind w:firstLine="425"/>
      </w:pPr>
    </w:p>
    <w:p w:rsidR="00C405B6" w:rsidRPr="00E30807" w:rsidRDefault="00C405B6" w:rsidP="00C405B6">
      <w:pPr>
        <w:pStyle w:val="14"/>
        <w:ind w:firstLine="425"/>
        <w:rPr>
          <w:color w:val="000000"/>
        </w:rPr>
      </w:pPr>
      <w:r>
        <w:t>Первая часть – инструментальная. Выполняются з</w:t>
      </w:r>
      <w:r w:rsidRPr="00E30807">
        <w:t>амеры на каждой час</w:t>
      </w:r>
      <w:r>
        <w:t>тоте частотного спектра сигнала:</w:t>
      </w:r>
    </w:p>
    <w:p w:rsidR="00C405B6" w:rsidRDefault="00C405B6" w:rsidP="00C405B6">
      <w:pPr>
        <w:pStyle w:val="a3"/>
        <w:numPr>
          <w:ilvl w:val="0"/>
          <w:numId w:val="1"/>
        </w:numPr>
        <w:ind w:left="0" w:firstLine="425"/>
      </w:pPr>
      <w:r>
        <w:t>измерить уровень напряженности помех при выключенном тест-сигнале</w:t>
      </w:r>
      <w:r w:rsidRPr="00E30807">
        <w:t>;</w:t>
      </w:r>
    </w:p>
    <w:p w:rsidR="00C405B6" w:rsidRDefault="00C405B6" w:rsidP="00C405B6">
      <w:pPr>
        <w:pStyle w:val="a3"/>
        <w:numPr>
          <w:ilvl w:val="0"/>
          <w:numId w:val="1"/>
        </w:numPr>
        <w:ind w:left="0" w:firstLine="425"/>
      </w:pPr>
      <w:r>
        <w:t>и</w:t>
      </w:r>
      <w:r w:rsidRPr="00E30807">
        <w:t xml:space="preserve">змерительным приемником произвести измерение уровней напряженности шума средств системы активного зашумления и </w:t>
      </w:r>
      <w:r>
        <w:t>полей</w:t>
      </w:r>
      <w:r w:rsidRPr="00E30807">
        <w:t xml:space="preserve"> по электрич</w:t>
      </w:r>
      <w:r>
        <w:t>еской и магнитной составляющим</w:t>
      </w:r>
      <w:r w:rsidRPr="00D434DB">
        <w:t>;</w:t>
      </w:r>
    </w:p>
    <w:p w:rsidR="00C405B6" w:rsidRDefault="00C405B6" w:rsidP="00C405B6">
      <w:pPr>
        <w:pStyle w:val="a3"/>
        <w:numPr>
          <w:ilvl w:val="0"/>
          <w:numId w:val="1"/>
        </w:numPr>
        <w:ind w:left="0" w:firstLine="425"/>
      </w:pPr>
      <w:r>
        <w:t>рассчитать значения уровня информативного сигнала;</w:t>
      </w:r>
    </w:p>
    <w:p w:rsidR="00C405B6" w:rsidRDefault="00C405B6" w:rsidP="00C405B6">
      <w:pPr>
        <w:pStyle w:val="a3"/>
        <w:numPr>
          <w:ilvl w:val="0"/>
          <w:numId w:val="1"/>
        </w:numPr>
        <w:ind w:left="0" w:firstLine="425"/>
      </w:pPr>
      <w:r>
        <w:t>произвести расчет реального затухания сигнала генератора шума и коэффициента ослабления информативного сигнала на границе</w:t>
      </w:r>
      <w:r w:rsidRPr="007C4C7E">
        <w:t xml:space="preserve"> </w:t>
      </w:r>
      <w:r>
        <w:t>КЗ.</w:t>
      </w:r>
    </w:p>
    <w:p w:rsidR="00C405B6" w:rsidRPr="00675C0F" w:rsidRDefault="00C405B6" w:rsidP="00C405B6">
      <w:pPr>
        <w:pStyle w:val="14"/>
        <w:ind w:firstLine="425"/>
      </w:pPr>
      <w:r>
        <w:t>Далее идет расчетная часть.</w:t>
      </w:r>
    </w:p>
    <w:p w:rsidR="00C405B6" w:rsidRDefault="00C405B6" w:rsidP="00C405B6">
      <w:pPr>
        <w:pStyle w:val="14"/>
        <w:ind w:firstLine="425"/>
      </w:pPr>
      <w:r>
        <w:t>Поделить частотный спектр на интервалы. Ширина интервала:</w:t>
      </w:r>
    </w:p>
    <w:p w:rsidR="00C405B6" w:rsidRDefault="00C405B6" w:rsidP="00C405B6">
      <w:pPr>
        <w:pStyle w:val="14"/>
        <w:ind w:firstLine="425"/>
        <w:jc w:val="center"/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</m:oMath>
      <w:r w:rsidRPr="007228D1">
        <w:t xml:space="preserve">, </w:t>
      </w:r>
    </w:p>
    <w:p w:rsidR="00C405B6" w:rsidRDefault="00C405B6" w:rsidP="00C405B6">
      <w:pPr>
        <w:pStyle w:val="14"/>
        <w:ind w:firstLine="425"/>
      </w:pPr>
      <w:r>
        <w:t xml:space="preserve">где </w:t>
      </w:r>
      <w:r>
        <w:rPr>
          <w:rFonts w:cs="Times New Roman"/>
        </w:rPr>
        <w:t>τ</w:t>
      </w:r>
      <w:r w:rsidRPr="00F61C52">
        <w:rPr>
          <w:vertAlign w:val="subscript"/>
        </w:rPr>
        <w:t>u</w:t>
      </w:r>
      <w:r w:rsidRPr="007656F2">
        <w:t xml:space="preserve"> </w:t>
      </w:r>
      <w:r>
        <w:t>–</w:t>
      </w:r>
      <w:r w:rsidRPr="007656F2">
        <w:t xml:space="preserve"> </w:t>
      </w:r>
      <w:r>
        <w:t>длительность импульса тестового сигнала.</w:t>
      </w:r>
    </w:p>
    <w:p w:rsidR="00C405B6" w:rsidRDefault="00C405B6" w:rsidP="00C405B6">
      <w:pPr>
        <w:pStyle w:val="14"/>
        <w:ind w:firstLine="425"/>
      </w:pPr>
      <w:r>
        <w:t>Границы</w:t>
      </w:r>
      <w:r w:rsidRPr="007656F2">
        <w:t xml:space="preserve"> (</w:t>
      </w:r>
      <w:r>
        <w:t>нижняя и верхняя</w:t>
      </w:r>
      <w:r w:rsidRPr="007656F2">
        <w:t>)</w:t>
      </w:r>
      <w:r>
        <w:t xml:space="preserve"> определяются следующим образом: </w:t>
      </w:r>
    </w:p>
    <w:p w:rsidR="00C405B6" w:rsidRPr="00CD660A" w:rsidRDefault="00C405B6" w:rsidP="00C405B6">
      <w:pPr>
        <w:ind w:left="709" w:right="283" w:firstLine="425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*(</m:t>
              </m:r>
              <m:r>
                <w:rPr>
                  <w:rFonts w:ascii="Cambria Math" w:eastAsiaTheme="minorEastAsia" w:hAnsi="Cambria Math"/>
                  <w:lang w:val="en-US"/>
                </w:rPr>
                <m:t>i-1)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C405B6" w:rsidRPr="004F25D6" w:rsidRDefault="00C405B6" w:rsidP="00C405B6">
      <w:pPr>
        <w:ind w:left="709" w:right="283" w:firstLine="425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C405B6" w:rsidRPr="004F25D6" w:rsidRDefault="00C405B6" w:rsidP="00C405B6">
      <w:pPr>
        <w:pStyle w:val="14"/>
        <w:ind w:firstLine="425"/>
        <w:rPr>
          <w:rFonts w:eastAsiaTheme="minorEastAsia"/>
        </w:rPr>
      </w:pPr>
      <w:r w:rsidRPr="004F25D6">
        <w:rPr>
          <w:rFonts w:eastAsiaTheme="minorEastAsia"/>
        </w:rPr>
        <w:t>Значения</w:t>
      </w:r>
      <w:r>
        <w:rPr>
          <w:rFonts w:eastAsiaTheme="minorEastAsia"/>
        </w:rPr>
        <w:t xml:space="preserve"> напряженности электрического и магнитного полей определяются соответственно:</w:t>
      </w:r>
    </w:p>
    <w:p w:rsidR="00C405B6" w:rsidRPr="004C0640" w:rsidRDefault="00C405B6" w:rsidP="00C405B6">
      <w:pPr>
        <w:ind w:left="709" w:right="283" w:firstLine="425"/>
        <w:jc w:val="right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Ec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 w:rsidRPr="00D05696">
        <w:rPr>
          <w:rFonts w:eastAsiaTheme="minorEastAsia"/>
          <w:i/>
          <w:lang w:eastAsia="ru-RU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И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п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 xml:space="preserve">2 </m:t>
                </m:r>
              </m:sup>
            </m:sSup>
          </m:e>
        </m:rad>
      </m:oMath>
      <w:r w:rsidRPr="004C0640">
        <w:rPr>
          <w:rFonts w:eastAsiaTheme="minorEastAsia"/>
          <w:i/>
          <w:lang w:eastAsia="ru-RU"/>
        </w:rPr>
        <w:t>,</w:t>
      </w:r>
      <w:r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ab/>
      </w:r>
      <w:r>
        <w:rPr>
          <w:rFonts w:eastAsiaTheme="minorEastAsia"/>
          <w:lang w:eastAsia="ru-RU"/>
        </w:rPr>
        <w:tab/>
      </w:r>
      <w:r>
        <w:rPr>
          <w:rFonts w:eastAsiaTheme="minorEastAsia"/>
          <w:lang w:eastAsia="ru-RU"/>
        </w:rPr>
        <w:tab/>
      </w:r>
      <w:r>
        <w:rPr>
          <w:rFonts w:eastAsiaTheme="minorEastAsia"/>
          <w:lang w:eastAsia="ru-RU"/>
        </w:rPr>
        <w:tab/>
        <w:t>(2.8)</w:t>
      </w:r>
    </w:p>
    <w:p w:rsidR="00C405B6" w:rsidRDefault="00C405B6" w:rsidP="00C405B6">
      <w:pPr>
        <w:ind w:right="283"/>
        <w:jc w:val="right"/>
        <w:rPr>
          <w:i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pHc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rad>
      </m:oMath>
      <w:r>
        <w:rPr>
          <w:rFonts w:eastAsiaTheme="minorEastAsia"/>
          <w:i/>
        </w:rPr>
        <w:t>,</w:t>
      </w:r>
      <w:r>
        <w:rPr>
          <w:rFonts w:eastAsiaTheme="minorEastAsia"/>
          <w:i/>
        </w:rPr>
        <w:tab/>
        <w:t xml:space="preserve">  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 </w:t>
      </w:r>
      <w:r>
        <w:rPr>
          <w:rFonts w:eastAsiaTheme="minorEastAsia"/>
        </w:rPr>
        <w:t>(2.9)</w:t>
      </w:r>
    </w:p>
    <w:p w:rsidR="00C405B6" w:rsidRDefault="00C405B6" w:rsidP="00C405B6">
      <w:pPr>
        <w:pStyle w:val="14"/>
        <w:ind w:firstLine="425"/>
        <w:rPr>
          <w:rFonts w:eastAsiaTheme="minorEastAsia"/>
        </w:rPr>
      </w:pPr>
      <w:r w:rsidRPr="00D05696">
        <w:rPr>
          <w:i/>
        </w:rPr>
        <w:lastRenderedPageBreak/>
        <w:t xml:space="preserve"> </w:t>
      </w: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И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и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pH</m:t>
            </m:r>
          </m:e>
          <m:sub>
            <m:r>
              <w:rPr>
                <w:rFonts w:ascii="Cambria Math" w:hAnsi="Cambria Math"/>
              </w:rPr>
              <m:t>И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– </w:t>
      </w:r>
      <w:r>
        <w:rPr>
          <w:rFonts w:eastAsiaTheme="minorEastAsia"/>
        </w:rPr>
        <w:t>измеренные значения напряженности поля смеси сигналов;</w:t>
      </w:r>
    </w:p>
    <w:p w:rsidR="00C405B6" w:rsidRPr="001C7A72" w:rsidRDefault="00C405B6" w:rsidP="00C405B6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pH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измеренные значения напряженности поля помех.</w:t>
      </w:r>
    </w:p>
    <w:p w:rsidR="00C405B6" w:rsidRDefault="00C405B6" w:rsidP="00C405B6">
      <w:pPr>
        <w:pStyle w:val="14"/>
        <w:ind w:firstLine="425"/>
      </w:pPr>
      <w:r>
        <w:t xml:space="preserve">Произвести расчет нормированного значения показателя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C27FE">
        <w:t xml:space="preserve"> </w:t>
      </w:r>
      <w:r>
        <w:t xml:space="preserve">для каждого </w:t>
      </w:r>
      <w:r>
        <w:rPr>
          <w:lang w:val="en-US"/>
        </w:rPr>
        <w:t>i</w:t>
      </w:r>
      <w:r w:rsidRPr="004C27FE">
        <w:t>-</w:t>
      </w:r>
      <w:r>
        <w:t>го частотного интервала для электрического и магнитного полей по формуле (2.10):</w:t>
      </w:r>
    </w:p>
    <w:p w:rsidR="00C405B6" w:rsidRPr="004351D1" w:rsidRDefault="00C405B6" w:rsidP="00C405B6">
      <w:pPr>
        <w:pStyle w:val="14"/>
        <w:ind w:firstLine="425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Kш*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шк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Шк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pHc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e>
            </m:eqAr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(2.10)</w:t>
      </w:r>
    </w:p>
    <w:p w:rsidR="00C405B6" w:rsidRDefault="00C405B6" w:rsidP="00C405B6">
      <w:pPr>
        <w:pStyle w:val="14"/>
        <w:ind w:firstLine="425"/>
        <w:jc w:val="center"/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7656F2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</m:oMath>
      <w:r w:rsidRPr="007656F2">
        <w:t>,</w:t>
      </w:r>
    </w:p>
    <w:p w:rsidR="00C405B6" w:rsidRPr="00FE2896" w:rsidRDefault="00C405B6" w:rsidP="00C405B6">
      <w:pPr>
        <w:pStyle w:val="14"/>
        <w:ind w:firstLine="425"/>
      </w:pPr>
      <w:r>
        <w:t xml:space="preserve">где </w:t>
      </w:r>
      <w:r w:rsidRPr="00FE2896">
        <w:t>K</w:t>
      </w:r>
      <w:r>
        <w:t>рш</w:t>
      </w:r>
      <w:r w:rsidRPr="00FE2896">
        <w:t>к</w:t>
      </w:r>
      <w:r>
        <w:t xml:space="preserve"> – Коэффициент реального затухания сигнала ГШ;</w:t>
      </w:r>
    </w:p>
    <w:p w:rsidR="00C405B6" w:rsidRPr="00FE2896" w:rsidRDefault="00C405B6" w:rsidP="00C405B6">
      <w:pPr>
        <w:pStyle w:val="14"/>
        <w:ind w:firstLine="425"/>
      </w:pPr>
      <w:r>
        <w:t xml:space="preserve">       Кр</w:t>
      </w:r>
      <w:r w:rsidRPr="00FE2896">
        <w:t xml:space="preserve">j </w:t>
      </w:r>
      <w:r>
        <w:t>– Коэффициент ослабления информативного сигнала;</w:t>
      </w:r>
    </w:p>
    <w:p w:rsidR="00C405B6" w:rsidRPr="002430C9" w:rsidRDefault="00C405B6" w:rsidP="00C405B6">
      <w:pPr>
        <w:pStyle w:val="14"/>
        <w:ind w:firstLine="708"/>
      </w:pPr>
      <w:r>
        <w:t xml:space="preserve">   </w:t>
      </w:r>
      <w:r w:rsidRPr="00FE2896">
        <w:t>Fm</w:t>
      </w:r>
      <w:r w:rsidRPr="002430C9">
        <w:t xml:space="preserve"> – </w:t>
      </w:r>
      <w:r>
        <w:t>частота тестового сигнала;</w:t>
      </w:r>
    </w:p>
    <w:p w:rsidR="00C405B6" w:rsidRDefault="00C405B6" w:rsidP="00C405B6">
      <w:pPr>
        <w:pStyle w:val="14"/>
        <w:ind w:firstLine="425"/>
      </w:pPr>
      <w:r w:rsidRPr="00FE2896">
        <w:t xml:space="preserve">       K</w:t>
      </w:r>
      <w:r>
        <w:t>ш – качество шума ГШ;</w:t>
      </w:r>
    </w:p>
    <w:p w:rsidR="00C405B6" w:rsidRPr="00FE2896" w:rsidRDefault="00C405B6" w:rsidP="00C405B6">
      <w:pPr>
        <w:pStyle w:val="14"/>
        <w:ind w:firstLine="425"/>
      </w:pPr>
      <w:r w:rsidRPr="00FE2896">
        <w:t xml:space="preserve">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-полоса </m:t>
        </m:r>
        <m:r>
          <m:rPr>
            <m:sty m:val="p"/>
          </m:rPr>
          <w:rPr>
            <w:rFonts w:ascii="Cambria Math" w:hAnsi="Cambria Math"/>
          </w:rPr>
          <m:t>пропускания</m:t>
        </m:r>
        <m:r>
          <w:rPr>
            <w:rFonts w:ascii="Cambria Math" w:hAnsi="Cambria Math"/>
          </w:rPr>
          <m:t xml:space="preserve"> приемника</m:t>
        </m:r>
      </m:oMath>
      <w:r>
        <w:rPr>
          <w:rFonts w:eastAsiaTheme="minorEastAsia"/>
        </w:rPr>
        <w:t xml:space="preserve"> (</w:t>
      </w:r>
      <w:r w:rsidRPr="00FE2896">
        <w:t>зависит</w:t>
      </w:r>
      <w:r>
        <w:rPr>
          <w:rFonts w:eastAsiaTheme="minorEastAsia"/>
        </w:rPr>
        <w:t xml:space="preserve"> от инструмента измерения)</w:t>
      </w:r>
      <w:r w:rsidRPr="00FE2896">
        <w:rPr>
          <w:rFonts w:eastAsiaTheme="minorEastAsia"/>
        </w:rPr>
        <w:t>.</w:t>
      </w:r>
    </w:p>
    <w:p w:rsidR="00C405B6" w:rsidRDefault="00C405B6" w:rsidP="00C405B6">
      <w:pPr>
        <w:pStyle w:val="14"/>
        <w:ind w:firstLine="425"/>
      </w:pPr>
      <w:r>
        <w:t>Все полученные значения сравнить с нормальным и сделать вывод о достаточности применяемых мер защиты.</w:t>
      </w:r>
    </w:p>
    <w:p w:rsidR="00C405B6" w:rsidRDefault="00C405B6" w:rsidP="00C405B6">
      <w:pPr>
        <w:pStyle w:val="2"/>
        <w:numPr>
          <w:ilvl w:val="2"/>
          <w:numId w:val="2"/>
        </w:numPr>
        <w:spacing w:before="0"/>
        <w:ind w:left="0" w:firstLine="425"/>
      </w:pPr>
      <w:bookmarkStart w:id="1" w:name="_Toc11678120"/>
      <w:r w:rsidRPr="00C95D1E">
        <w:t xml:space="preserve">Пояснения к оценке эффективности защиты конфиденциальной </w:t>
      </w:r>
      <w:r w:rsidRPr="00AA7F92">
        <w:rPr>
          <w:color w:val="FFFFFF" w:themeColor="background1"/>
        </w:rPr>
        <w:t>__________</w:t>
      </w:r>
      <w:r w:rsidRPr="00C95D1E">
        <w:t xml:space="preserve">информации от утечки за счет побочных электромагнитных </w:t>
      </w:r>
      <w:r w:rsidRPr="00AA7F92">
        <w:rPr>
          <w:color w:val="FFFFFF" w:themeColor="background1"/>
        </w:rPr>
        <w:t>__________</w:t>
      </w:r>
      <w:r w:rsidRPr="00C95D1E">
        <w:t>излучений и наводок</w:t>
      </w:r>
      <w:bookmarkEnd w:id="1"/>
    </w:p>
    <w:p w:rsidR="00C405B6" w:rsidRPr="005A16A7" w:rsidRDefault="00C405B6" w:rsidP="00C405B6">
      <w:pPr>
        <w:ind w:firstLine="425"/>
      </w:pPr>
    </w:p>
    <w:p w:rsidR="00C405B6" w:rsidRDefault="00C405B6" w:rsidP="00C405B6">
      <w:pPr>
        <w:pStyle w:val="14"/>
        <w:ind w:firstLine="425"/>
      </w:pPr>
      <w:r>
        <w:t xml:space="preserve">Данный </w:t>
      </w:r>
      <w:r w:rsidRPr="005A16A7">
        <w:rPr>
          <w:rFonts w:eastAsiaTheme="minorEastAsia"/>
        </w:rPr>
        <w:t>раздел</w:t>
      </w:r>
      <w:r>
        <w:t xml:space="preserve"> посвящен расчету показателя эффективности защиты, при условии применения средств активной защиты – генераторы шума. Генераторы шума могут располагаться как вблизи ОТСС, так и на удалении. Прежде всего, применение средств активной защиты должно быть грамотно обосновано, нужны веские обстоятельства, вынуждающие их использовать. Так как применение генераторов шума может оказывать влияние на качество </w:t>
      </w:r>
      <w:r>
        <w:lastRenderedPageBreak/>
        <w:t>связи других устройств коммуникации в области действия шума. Нормальным значением будет считаться максимально допустимое соотношение сигнал</w:t>
      </w:r>
      <w:r w:rsidRPr="00A00DCC">
        <w:t>/</w:t>
      </w:r>
      <w:r>
        <w:t xml:space="preserve">шум, дающее определенную степень разборчивости перехваченной информации. Показатель </w:t>
      </w:r>
      <w:r>
        <w:rPr>
          <w:lang w:val="en-US"/>
        </w:rPr>
        <w:t>k</w:t>
      </w:r>
      <w:r w:rsidRPr="00A00DCC">
        <w:t xml:space="preserve"> = </w:t>
      </w:r>
      <w:r>
        <w:t>0,3 определяет, что в перехваченном информационном потоке, количество посторонней «шумовой» информации составляет около 70%, что очень сильно сказывается на возможности восстановления исходной информации. Данное значение является учебным и используется для сравнения с полученными результатами, чтобы сделать определенный вывод – обеспечивается или нет требуемый уровень эффективности защиты. Для проведения исследования понадобится также набор инструментов снятия характеристик побочного электромагнитного излучения ОТСС и генератора шума, а именно создаваемые им помехи.</w:t>
      </w:r>
    </w:p>
    <w:p w:rsidR="00C405B6" w:rsidRPr="00A00DCC" w:rsidRDefault="00C405B6" w:rsidP="00C405B6">
      <w:pPr>
        <w:pStyle w:val="14"/>
        <w:ind w:firstLine="425"/>
      </w:pPr>
      <w:r>
        <w:t>Замеры показателей излучения осуществляются инструментальным (подробнее о применяемых инструментах смотри раздел 4.5) путем вблизи ОТСС (порядка 1 м). Затем снимаются показатели на границе КЗ, в местах возможного расположения средств получения информации по каналу побочных электромагнитных излучений. После чего проводятся расчеты. В качестве информативного сигнала используется тест-сигнал с заданными параметрами. Описание и требования к тест-сигналам приведены в следующем разделе</w:t>
      </w:r>
    </w:p>
    <w:p w:rsidR="00C405B6" w:rsidRPr="004275B1" w:rsidRDefault="00C405B6" w:rsidP="00C405B6">
      <w:pPr>
        <w:pStyle w:val="14"/>
        <w:ind w:firstLine="425"/>
      </w:pPr>
      <w:r>
        <w:t xml:space="preserve">В случае, когда генератор шума расположен вблизи к ОТСС и не имеется средств и возможностей для расчета коэффициента затухания, можно пренебречь им, так как при таком подходе коэффициент затухания информативного сигнала будет постоянным до самой границы КЗ. Тогда весь расчет сводится к замерам напряжения электромагнитного информативного поля </w:t>
      </w:r>
      <w:r>
        <w:rPr>
          <w:lang w:val="en-US"/>
        </w:rPr>
        <w:t>E</w:t>
      </w:r>
      <w:r>
        <w:rPr>
          <w:vertAlign w:val="subscript"/>
          <w:lang w:val="en-US"/>
        </w:rPr>
        <w:t>ci</w:t>
      </w:r>
      <w:r>
        <w:t xml:space="preserve"> и напряжения поля шума </w:t>
      </w:r>
      <w:r>
        <w:rPr>
          <w:lang w:val="en-US"/>
        </w:rPr>
        <w:t>E</w:t>
      </w:r>
      <w:r>
        <w:rPr>
          <w:vertAlign w:val="subscript"/>
        </w:rPr>
        <w:t>ш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для каждой обнаруженной частоты на границе КЗ. Затем можно просто посчитать их отношение и получить приближенное значение соотношения сигнал</w:t>
      </w:r>
      <w:r w:rsidRPr="004275B1">
        <w:t>/</w:t>
      </w:r>
      <w:r>
        <w:t xml:space="preserve">шум на </w:t>
      </w:r>
      <w:r>
        <w:rPr>
          <w:lang w:val="en-US"/>
        </w:rPr>
        <w:t>i</w:t>
      </w:r>
      <w:r>
        <w:t>-ой частоте</w:t>
      </w:r>
      <w:r w:rsidRPr="004275B1">
        <w:t>:</w:t>
      </w:r>
    </w:p>
    <w:p w:rsidR="00C405B6" w:rsidRPr="004275B1" w:rsidRDefault="00C405B6" w:rsidP="00C405B6">
      <w:pPr>
        <w:ind w:right="283" w:firstLine="425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C405B6" w:rsidRDefault="00C405B6" w:rsidP="00C405B6">
      <w:pPr>
        <w:pStyle w:val="14"/>
        <w:ind w:firstLine="425"/>
      </w:pPr>
      <w:r>
        <w:lastRenderedPageBreak/>
        <w:t>Сравнить с нормальным значением и сделать вывод о необходимости принятия дополнительных мер или о достаточности уровня эффективности защиты. Данный подход рекомендуется применять в месте наименьшего расстояния от ОТСС до границы КЗ.</w:t>
      </w:r>
    </w:p>
    <w:p w:rsidR="00C405B6" w:rsidRDefault="00C405B6" w:rsidP="00C405B6">
      <w:pPr>
        <w:pStyle w:val="14"/>
        <w:ind w:firstLine="425"/>
      </w:pPr>
      <w:r>
        <w:t xml:space="preserve">Расчет </w:t>
      </w:r>
      <w:r>
        <w:rPr>
          <w:lang w:val="en-US"/>
        </w:rPr>
        <w:t>E</w:t>
      </w:r>
      <w:r>
        <w:rPr>
          <w:vertAlign w:val="subscript"/>
          <w:lang w:val="en-US"/>
        </w:rPr>
        <w:t>ci</w:t>
      </w:r>
      <w:r w:rsidRPr="006C7BA4">
        <w:t xml:space="preserve"> </w:t>
      </w:r>
      <w:r>
        <w:t>приводится в первом разделе методики.</w:t>
      </w:r>
    </w:p>
    <w:p w:rsidR="00C405B6" w:rsidRPr="00F77573" w:rsidRDefault="00C405B6" w:rsidP="00C405B6">
      <w:pPr>
        <w:pStyle w:val="14"/>
        <w:ind w:firstLine="425"/>
      </w:pPr>
      <w:r>
        <w:t>Близость расположения генератора шума к ОТСС определяется из отношения расстояния между ОТСС и генератором шума к расстоянию от ОТСС до ближайшей точки границы КЗ. Данное значение не должно превышать 0,1.</w:t>
      </w:r>
    </w:p>
    <w:p w:rsidR="00C405B6" w:rsidRDefault="00C405B6" w:rsidP="00C405B6">
      <w:pPr>
        <w:pStyle w:val="14"/>
        <w:ind w:firstLine="425"/>
      </w:pPr>
      <w:r>
        <w:t>Далее будет рассмотрен случай, когда значением коэффициента затухания нельзя пренебречь.</w:t>
      </w:r>
    </w:p>
    <w:p w:rsidR="00C405B6" w:rsidRDefault="00C405B6" w:rsidP="00C405B6">
      <w:pPr>
        <w:pStyle w:val="14"/>
        <w:ind w:firstLine="425"/>
      </w:pPr>
      <w:r>
        <w:t xml:space="preserve">Первый этап, как и в любой другой части методики – подготовительный. Включается тестовый режим. Затем инструментальным путем необходимо определить спектральный набор частот излучения ПЭМИ от ОТСС (набор </w:t>
      </w:r>
      <w:r>
        <w:rPr>
          <w:lang w:val="en-US"/>
        </w:rPr>
        <w:t>f</w:t>
      </w:r>
      <w:r>
        <w:rPr>
          <w:vertAlign w:val="subscript"/>
          <w:lang w:val="en-US"/>
        </w:rPr>
        <w:t>j</w:t>
      </w:r>
      <w:r>
        <w:t xml:space="preserve">). В данном случае необходимо поделить полученный набор на интервалы </w:t>
      </w:r>
      <w:r>
        <w:rPr>
          <w:lang w:val="en-US"/>
        </w:rPr>
        <w:t>i</w:t>
      </w:r>
      <w:r>
        <w:t xml:space="preserve">. Ширина каждого интервала – 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</m:oMath>
      <w:r w:rsidRPr="007228D1">
        <w:t xml:space="preserve">, </w:t>
      </w:r>
      <w:r>
        <w:t xml:space="preserve">где </w:t>
      </w:r>
      <w:r>
        <w:rPr>
          <w:lang w:val="en-US"/>
        </w:rPr>
        <w:t>t</w:t>
      </w:r>
      <w:r>
        <w:rPr>
          <w:vertAlign w:val="subscript"/>
          <w:lang w:val="en-US"/>
        </w:rPr>
        <w:t>u</w:t>
      </w:r>
      <w:r w:rsidRPr="007656F2">
        <w:t xml:space="preserve"> </w:t>
      </w:r>
      <w:r>
        <w:t>–</w:t>
      </w:r>
      <w:r w:rsidRPr="007656F2">
        <w:t xml:space="preserve"> </w:t>
      </w:r>
      <w:r>
        <w:t xml:space="preserve">длительность импульса тестового сигнала, например, для телефонного сигнала длительность импульса может составлять 0,3 мсек. Затем для каждой частоты определить значения напряженности электрического и магнитного полей </w:t>
      </w:r>
      <w:r>
        <w:rPr>
          <w:lang w:val="en-US"/>
        </w:rPr>
        <w:t>E</w:t>
      </w:r>
      <w:r>
        <w:rPr>
          <w:vertAlign w:val="subscript"/>
        </w:rPr>
        <w:t>и</w:t>
      </w:r>
      <w:r>
        <w:rPr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pH</w:t>
      </w:r>
      <w:r>
        <w:rPr>
          <w:vertAlign w:val="subscript"/>
        </w:rPr>
        <w:t>и</w:t>
      </w:r>
      <w:r>
        <w:rPr>
          <w:vertAlign w:val="subscript"/>
          <w:lang w:val="en-US"/>
        </w:rPr>
        <w:t>j</w:t>
      </w:r>
      <w:r>
        <w:t xml:space="preserve">. Затем тестовый режим выключается и для тех же частот определяются значения напряженностей полей помех (без информационного сигнала) – </w:t>
      </w:r>
      <w:r>
        <w:rPr>
          <w:lang w:val="en-US"/>
        </w:rPr>
        <w:t>E</w:t>
      </w:r>
      <w:r w:rsidRPr="00F4031D">
        <w:rPr>
          <w:vertAlign w:val="subscript"/>
        </w:rPr>
        <w:t>п</w:t>
      </w:r>
      <w:r>
        <w:rPr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pH</w:t>
      </w:r>
      <w:r>
        <w:rPr>
          <w:vertAlign w:val="subscript"/>
        </w:rPr>
        <w:t>п</w:t>
      </w:r>
      <w:r>
        <w:rPr>
          <w:vertAlign w:val="subscript"/>
          <w:lang w:val="en-US"/>
        </w:rPr>
        <w:t>j</w:t>
      </w:r>
      <w:r w:rsidRPr="00F4031D">
        <w:t>.</w:t>
      </w:r>
      <w:r>
        <w:t xml:space="preserve"> Затем по формулам </w:t>
      </w:r>
      <w:r w:rsidRPr="00364A82">
        <w:t>(</w:t>
      </w:r>
      <w:r>
        <w:t>2.8</w:t>
      </w:r>
      <w:r w:rsidRPr="00364A82">
        <w:t>)</w:t>
      </w:r>
      <w:r>
        <w:t xml:space="preserve"> и (2.9) произвести расчет значения напряженностей с учетом поля помех.</w:t>
      </w:r>
    </w:p>
    <w:p w:rsidR="00C405B6" w:rsidRDefault="00C405B6" w:rsidP="00C405B6">
      <w:pPr>
        <w:pStyle w:val="14"/>
        <w:ind w:firstLine="425"/>
      </w:pPr>
      <w:r>
        <w:t xml:space="preserve">При выключенном же тест-сигнале проводится замер значений напряженности полей, создаваемых генераторами шума, которые нужно предварительно включить, получаем </w:t>
      </w:r>
      <w:r>
        <w:rPr>
          <w:lang w:val="en-US"/>
        </w:rPr>
        <w:t>E</w:t>
      </w:r>
      <w:r>
        <w:rPr>
          <w:vertAlign w:val="subscript"/>
        </w:rPr>
        <w:t xml:space="preserve">шк </w:t>
      </w:r>
      <w:r>
        <w:t xml:space="preserve">и </w:t>
      </w:r>
      <w:r>
        <w:rPr>
          <w:lang w:val="en-US"/>
        </w:rPr>
        <w:t>pH</w:t>
      </w:r>
      <w:r>
        <w:rPr>
          <w:vertAlign w:val="subscript"/>
        </w:rPr>
        <w:t>шк</w:t>
      </w:r>
      <w:r>
        <w:t>. Замеры выполняются на границе КЗ.</w:t>
      </w:r>
      <w:r w:rsidRPr="00F4031D">
        <w:t xml:space="preserve"> </w:t>
      </w:r>
      <w:r>
        <w:t>Рекомендуется убедиться, что создаваемый шум превышает значение помех хотя бы на пару дБ.</w:t>
      </w:r>
    </w:p>
    <w:p w:rsidR="00C405B6" w:rsidRDefault="00C405B6" w:rsidP="00C405B6">
      <w:pPr>
        <w:pStyle w:val="14"/>
        <w:ind w:firstLine="425"/>
      </w:pPr>
      <w:r>
        <w:t xml:space="preserve">Определяются коэффициенты реального затухания сигнала генератора шума и затухания информативного сигнала – </w:t>
      </w:r>
      <w:r>
        <w:rPr>
          <w:lang w:val="en-US"/>
        </w:rPr>
        <w:t>K</w:t>
      </w:r>
      <w:r>
        <w:rPr>
          <w:vertAlign w:val="subscript"/>
        </w:rPr>
        <w:t>ршк</w:t>
      </w:r>
      <w:r>
        <w:t xml:space="preserve"> и К</w:t>
      </w:r>
      <w:r>
        <w:rPr>
          <w:vertAlign w:val="subscript"/>
        </w:rPr>
        <w:t>р</w:t>
      </w:r>
      <w:r>
        <w:rPr>
          <w:vertAlign w:val="subscript"/>
          <w:lang w:val="en-US"/>
        </w:rPr>
        <w:t>j</w:t>
      </w:r>
      <w:r>
        <w:t xml:space="preserve">. Коэффициент </w:t>
      </w:r>
      <w:r>
        <w:lastRenderedPageBreak/>
        <w:t xml:space="preserve">затухания определяется следующим образом. Выбирается точка измерения параметров на расстоянии </w:t>
      </w:r>
      <w:r>
        <w:rPr>
          <w:lang w:val="en-US"/>
        </w:rPr>
        <w:t>R</w:t>
      </w:r>
      <w:r w:rsidRPr="001E250D">
        <w:t xml:space="preserve"> </w:t>
      </w:r>
      <w:r>
        <w:t xml:space="preserve">от ОТСС. Согласно разделу 1 методики распространяемое излучение делится на три зоны: ближняя, промежуточная и дальняя. Значение </w:t>
      </w:r>
      <w:r>
        <w:rPr>
          <w:lang w:val="en-US"/>
        </w:rPr>
        <w:t>K</w:t>
      </w:r>
      <w:r>
        <w:t xml:space="preserve"> выбирается из следующего соотношения, при условии, что измерение параметров излучения ОТСС проводится на расстоянии 1 м от источника:</w:t>
      </w:r>
    </w:p>
    <w:p w:rsidR="00C405B6" w:rsidRPr="001E250D" w:rsidRDefault="00C405B6" w:rsidP="00C405B6">
      <w:pPr>
        <w:ind w:right="283" w:firstLine="42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для ближней зоны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для промежуточной зоны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R, для дальней зоны               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, </m:t>
              </m:r>
            </m:e>
          </m:d>
        </m:oMath>
      </m:oMathPara>
    </w:p>
    <w:p w:rsidR="00C405B6" w:rsidRDefault="00C405B6" w:rsidP="00C405B6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  <w:r w:rsidRPr="001172D3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длина </w:t>
      </w:r>
      <w:r w:rsidRPr="00075A31">
        <w:t>волны</w:t>
      </w:r>
      <w:r>
        <w:rPr>
          <w:rFonts w:eastAsiaTheme="minorEastAsia"/>
        </w:rPr>
        <w:t xml:space="preserve"> сигнала, в зависимости от частоты и скорости света (постоянная величина).</w:t>
      </w:r>
    </w:p>
    <w:p w:rsidR="00C405B6" w:rsidRDefault="00C405B6" w:rsidP="00C405B6">
      <w:pPr>
        <w:pStyle w:val="14"/>
        <w:ind w:firstLine="425"/>
      </w:pPr>
      <w:r>
        <w:t>После чего определяется реальное затухание как отношение</w:t>
      </w:r>
      <w:r w:rsidRPr="00364A82">
        <w:t>:</w:t>
      </w:r>
    </w:p>
    <w:p w:rsidR="00C405B6" w:rsidRPr="00942CC3" w:rsidRDefault="00C405B6" w:rsidP="00C405B6">
      <w:pPr>
        <w:ind w:right="283" w:firstLine="42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405B6" w:rsidRDefault="00C405B6" w:rsidP="00C405B6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>где К</w:t>
      </w:r>
      <w:r>
        <w:rPr>
          <w:rFonts w:eastAsiaTheme="minorEastAsia"/>
          <w:vertAlign w:val="subscript"/>
        </w:rPr>
        <w:t xml:space="preserve">р </w:t>
      </w:r>
      <w:r>
        <w:rPr>
          <w:rFonts w:eastAsiaTheme="minorEastAsia"/>
        </w:rPr>
        <w:t xml:space="preserve">– </w:t>
      </w:r>
      <w:r w:rsidRPr="00075A31">
        <w:t>коэффициент</w:t>
      </w:r>
      <w:r>
        <w:rPr>
          <w:rFonts w:eastAsiaTheme="minorEastAsia"/>
        </w:rPr>
        <w:t xml:space="preserve"> реального затухания на расстоянии </w:t>
      </w:r>
      <w:r>
        <w:rPr>
          <w:rFonts w:eastAsiaTheme="minorEastAsia"/>
          <w:lang w:val="en-US"/>
        </w:rPr>
        <w:t>R</w:t>
      </w:r>
      <w:r w:rsidRPr="00942CC3">
        <w:rPr>
          <w:rFonts w:eastAsiaTheme="minorEastAsia"/>
        </w:rPr>
        <w:t>;</w:t>
      </w:r>
    </w:p>
    <w:p w:rsidR="00C405B6" w:rsidRPr="00942CC3" w:rsidRDefault="00C405B6" w:rsidP="00C405B6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 xml:space="preserve">      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  <w:lang w:val="en-US"/>
        </w:rPr>
        <w:t>c</w:t>
      </w:r>
      <w:r w:rsidRPr="00942CC3">
        <w:rPr>
          <w:rFonts w:eastAsiaTheme="minorEastAsia"/>
          <w:vertAlign w:val="subscript"/>
        </w:rPr>
        <w:t xml:space="preserve"> </w:t>
      </w:r>
      <w:r w:rsidRPr="00942CC3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Pr="00075A31">
        <w:t>значение</w:t>
      </w:r>
      <w:r>
        <w:rPr>
          <w:rFonts w:eastAsiaTheme="minorEastAsia"/>
        </w:rPr>
        <w:t xml:space="preserve"> напряженности поля вблизи источника</w:t>
      </w:r>
      <w:r w:rsidRPr="00942CC3">
        <w:rPr>
          <w:rFonts w:eastAsiaTheme="minorEastAsia"/>
        </w:rPr>
        <w:t>;</w:t>
      </w:r>
    </w:p>
    <w:p w:rsidR="00C405B6" w:rsidRPr="00942CC3" w:rsidRDefault="00C405B6" w:rsidP="00C405B6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 xml:space="preserve">      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  <w:lang w:val="en-US"/>
        </w:rPr>
        <w:t>R</w:t>
      </w:r>
      <w:r w:rsidRPr="00942CC3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–</w:t>
      </w:r>
      <w:r w:rsidRPr="00942CC3">
        <w:rPr>
          <w:rFonts w:eastAsiaTheme="minorEastAsia"/>
        </w:rPr>
        <w:t xml:space="preserve"> </w:t>
      </w:r>
      <w:r w:rsidRPr="00075A31">
        <w:t>значение</w:t>
      </w:r>
      <w:r>
        <w:rPr>
          <w:rFonts w:eastAsiaTheme="minorEastAsia"/>
        </w:rPr>
        <w:t xml:space="preserve"> напряженности поля на расстоянии </w:t>
      </w:r>
      <w:r>
        <w:rPr>
          <w:rFonts w:eastAsiaTheme="minorEastAsia"/>
          <w:lang w:val="en-US"/>
        </w:rPr>
        <w:t>R</w:t>
      </w:r>
      <w:r w:rsidRPr="00942CC3">
        <w:rPr>
          <w:rFonts w:eastAsiaTheme="minorEastAsia"/>
        </w:rPr>
        <w:t>;</w:t>
      </w:r>
    </w:p>
    <w:p w:rsidR="00C405B6" w:rsidRPr="00942CC3" w:rsidRDefault="00C405B6" w:rsidP="00C405B6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 xml:space="preserve">      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c</w:t>
      </w:r>
      <w:r w:rsidRPr="00942CC3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–</w:t>
      </w:r>
      <w:r w:rsidRPr="00942CC3">
        <w:rPr>
          <w:rFonts w:eastAsiaTheme="minorEastAsia"/>
        </w:rPr>
        <w:t xml:space="preserve"> </w:t>
      </w:r>
      <w:r w:rsidRPr="00075A31">
        <w:t>рассчитанный</w:t>
      </w:r>
      <w:r>
        <w:rPr>
          <w:rFonts w:eastAsiaTheme="minorEastAsia"/>
        </w:rPr>
        <w:t xml:space="preserve"> коэффициент затухания вблизи источника</w:t>
      </w:r>
      <w:r w:rsidRPr="00942CC3">
        <w:rPr>
          <w:rFonts w:eastAsiaTheme="minorEastAsia"/>
        </w:rPr>
        <w:t>;</w:t>
      </w:r>
    </w:p>
    <w:p w:rsidR="00C405B6" w:rsidRDefault="00C405B6" w:rsidP="00C405B6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 xml:space="preserve">      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R</w:t>
      </w:r>
      <w:r w:rsidRPr="00942CC3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– </w:t>
      </w:r>
      <w:r w:rsidRPr="00075A31">
        <w:t>рассчитанный</w:t>
      </w:r>
      <w:r>
        <w:rPr>
          <w:rFonts w:eastAsiaTheme="minorEastAsia"/>
        </w:rPr>
        <w:t xml:space="preserve"> коэффициент затухания на расстоянии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.</w:t>
      </w:r>
    </w:p>
    <w:p w:rsidR="00C405B6" w:rsidRPr="00942CC3" w:rsidRDefault="00C405B6" w:rsidP="00C405B6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>Для упрощения</w:t>
      </w:r>
      <w:r w:rsidRPr="00942C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расчетов, в сухом остатке коэффициентами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c</w:t>
      </w:r>
      <w:r w:rsidRPr="00942C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R</w:t>
      </w:r>
      <w:r w:rsidRPr="00942C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пренебречь. </w:t>
      </w:r>
      <w:r w:rsidRPr="00075A31">
        <w:t>Получив</w:t>
      </w:r>
      <w:r>
        <w:rPr>
          <w:rFonts w:eastAsiaTheme="minorEastAsia"/>
        </w:rPr>
        <w:t xml:space="preserve"> примерный уровень ослабления сигнала. Но только в том случае, когда измерение проводится на минимальном расстоянии от ОТСС до границы КЗ.</w:t>
      </w:r>
    </w:p>
    <w:p w:rsidR="00C405B6" w:rsidRDefault="00C405B6" w:rsidP="00C405B6">
      <w:pPr>
        <w:pStyle w:val="14"/>
        <w:ind w:firstLine="425"/>
      </w:pPr>
      <w:r>
        <w:t xml:space="preserve">Затем для каждого частотного интервала по </w:t>
      </w:r>
      <w:r w:rsidRPr="00364A82">
        <w:t>формуле (</w:t>
      </w:r>
      <w:r>
        <w:t>2.10</w:t>
      </w:r>
      <w:r w:rsidRPr="00364A82">
        <w:t>)</w:t>
      </w:r>
      <w:r>
        <w:t xml:space="preserve"> определяются значения показателя защищенности для электрического и магнитного полей раздельно. Берется максимальное значение и сравнивается с нормальным. В данном случае k = 0,3. По результатам расчетов составляется протокол. Пример протокола приведен в прил. В. </w:t>
      </w:r>
    </w:p>
    <w:p w:rsidR="00C405B6" w:rsidRDefault="00C405B6" w:rsidP="00C405B6">
      <w:pPr>
        <w:pStyle w:val="14"/>
        <w:ind w:firstLine="425"/>
      </w:pPr>
      <w:r>
        <w:lastRenderedPageBreak/>
        <w:t>Качество шума приводится в технической документации устройства измерения. Если этот параметр не освещен, рекомендуется принять его равным 0,6.</w:t>
      </w:r>
    </w:p>
    <w:p w:rsidR="00C405B6" w:rsidRDefault="00C405B6" w:rsidP="00C405B6">
      <w:pPr>
        <w:pStyle w:val="14"/>
        <w:ind w:firstLine="425"/>
        <w:rPr>
          <w:rFonts w:eastAsiaTheme="minorEastAsia"/>
        </w:rPr>
      </w:pPr>
      <w:r>
        <w:t xml:space="preserve">Импульсом сигнала называется </w:t>
      </w:r>
      <w:r w:rsidRPr="001C0EDD">
        <w:t>быстрое появление и исчезновение тока или напряжения</w:t>
      </w:r>
      <w:r>
        <w:rPr>
          <w:rFonts w:eastAsiaTheme="minorEastAsia"/>
        </w:rPr>
        <w:t>.</w:t>
      </w:r>
    </w:p>
    <w:p w:rsidR="00C405B6" w:rsidRDefault="00C405B6" w:rsidP="00C405B6">
      <w:pPr>
        <w:pStyle w:val="14"/>
        <w:ind w:firstLine="425"/>
        <w:rPr>
          <w:b/>
        </w:rPr>
      </w:pPr>
    </w:p>
    <w:p w:rsidR="00C405B6" w:rsidRDefault="00C405B6" w:rsidP="00C405B6">
      <w:pPr>
        <w:pStyle w:val="14"/>
        <w:ind w:firstLine="425"/>
        <w:rPr>
          <w:b/>
        </w:rPr>
      </w:pPr>
      <w:r w:rsidRPr="00075A31">
        <w:t>Пример</w:t>
      </w:r>
    </w:p>
    <w:p w:rsidR="00C405B6" w:rsidRDefault="00C405B6" w:rsidP="00C405B6">
      <w:pPr>
        <w:pStyle w:val="14"/>
        <w:ind w:firstLine="425"/>
      </w:pPr>
      <w:r>
        <w:t xml:space="preserve">Для более </w:t>
      </w:r>
      <w:r w:rsidRPr="00075A31">
        <w:t>комплексного</w:t>
      </w:r>
      <w:r>
        <w:t xml:space="preserve"> рассмотрения</w:t>
      </w:r>
      <w:r w:rsidRPr="00330968">
        <w:t xml:space="preserve"> </w:t>
      </w:r>
      <w:r>
        <w:t xml:space="preserve">в качестве примера выступает вариант, когда </w:t>
      </w:r>
      <w:r w:rsidRPr="00075A31">
        <w:t>нельзя</w:t>
      </w:r>
      <w:r>
        <w:t xml:space="preserve"> пренебречь затуханием сигнала. Средство активной защиты одно и расположено вблизи к ОТСС, так как создает достаточно слабые помехи, чтобы не оказывать сильное влияние на другие технические устройства. </w:t>
      </w:r>
    </w:p>
    <w:p w:rsidR="00C405B6" w:rsidRDefault="00C405B6" w:rsidP="00C405B6">
      <w:pPr>
        <w:pStyle w:val="14"/>
        <w:ind w:firstLine="425"/>
        <w:rPr>
          <w:rFonts w:eastAsiaTheme="minorEastAsia"/>
        </w:rPr>
      </w:pPr>
      <w:r>
        <w:t xml:space="preserve">Положим частоту излучения </w:t>
      </w:r>
      <w:r>
        <w:rPr>
          <w:lang w:val="en-US"/>
        </w:rPr>
        <w:t>f</w:t>
      </w:r>
      <w:r>
        <w:rPr>
          <w:vertAlign w:val="subscript"/>
          <w:lang w:val="en-US"/>
        </w:rPr>
        <w:t>j</w:t>
      </w:r>
      <w:r w:rsidRPr="001C0EDD">
        <w:t xml:space="preserve"> = 30 </w:t>
      </w:r>
      <w:r>
        <w:t xml:space="preserve">МГц – единственная частота в интервале, при напряженности электрического поля </w:t>
      </w:r>
      <w:r>
        <w:rPr>
          <w:lang w:val="en-US"/>
        </w:rPr>
        <w:t>E</w:t>
      </w:r>
      <w:r>
        <w:rPr>
          <w:vertAlign w:val="subscript"/>
        </w:rPr>
        <w:t>и</w:t>
      </w:r>
      <w:r>
        <w:rPr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t xml:space="preserve">= 40 дБ. Уровень напряженности создаваемых помех – </w:t>
      </w:r>
      <w:r>
        <w:rPr>
          <w:lang w:val="en-US"/>
        </w:rPr>
        <w:t>E</w:t>
      </w:r>
      <w:r>
        <w:rPr>
          <w:vertAlign w:val="subscript"/>
        </w:rPr>
        <w:t>п</w:t>
      </w:r>
      <w:r>
        <w:rPr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t>=</w:t>
      </w:r>
      <w:r w:rsidRPr="001C0EDD">
        <w:t xml:space="preserve"> </w:t>
      </w:r>
      <w:r>
        <w:t xml:space="preserve">8 дБ. Таким образом, рассчитанное значение напряженности электрического поля </w:t>
      </w:r>
      <w:r>
        <w:rPr>
          <w:lang w:val="en-US"/>
        </w:rPr>
        <w:t>E</w:t>
      </w:r>
      <w:r>
        <w:rPr>
          <w:vertAlign w:val="subscript"/>
          <w:lang w:val="en-US"/>
        </w:rPr>
        <w:t>cj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1600-64</m:t>
            </m:r>
          </m:e>
        </m:rad>
        <m:r>
          <w:rPr>
            <w:rFonts w:ascii="Cambria Math" w:hAnsi="Cambria Math"/>
          </w:rPr>
          <m:t>≈39,2 дБ</m:t>
        </m:r>
      </m:oMath>
      <w:r>
        <w:rPr>
          <w:rFonts w:eastAsiaTheme="minorEastAsia"/>
        </w:rPr>
        <w:t xml:space="preserve">. Далее определяются характеристики тестового сигнала и генератора шума. Длительность импульса = 11мкс, частота тестового сигнала </w:t>
      </w: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m</w:t>
      </w:r>
      <w:r w:rsidRPr="00500743">
        <w:rPr>
          <w:rFonts w:eastAsiaTheme="minorEastAsia"/>
        </w:rPr>
        <w:t xml:space="preserve"> – </w:t>
      </w:r>
      <w:r>
        <w:rPr>
          <w:rFonts w:eastAsiaTheme="minorEastAsia"/>
        </w:rPr>
        <w:t>75</w:t>
      </w:r>
      <w:r w:rsidRPr="00500743">
        <w:rPr>
          <w:rFonts w:eastAsiaTheme="minorEastAsia"/>
        </w:rPr>
        <w:t xml:space="preserve"> </w:t>
      </w:r>
      <w:r>
        <w:rPr>
          <w:rFonts w:eastAsiaTheme="minorEastAsia"/>
        </w:rPr>
        <w:t>МГц, качество шума = 0,3.</w:t>
      </w:r>
      <w:r w:rsidRPr="00500743">
        <w:rPr>
          <w:rFonts w:eastAsiaTheme="minorEastAsia"/>
        </w:rPr>
        <w:t xml:space="preserve"> </w:t>
      </w:r>
      <w:r>
        <w:rPr>
          <w:rFonts w:eastAsiaTheme="minorEastAsia"/>
        </w:rPr>
        <w:t>Напряженность электрического поля генератора шума – 20 дБ. Ширина частоты спектра измерителя = 9 кГц для частоты до 30 МГц. Таким образом получаем один интервал для измерений параметров поля шума:</w:t>
      </w:r>
    </w:p>
    <w:p w:rsidR="00C405B6" w:rsidRPr="007A6B08" w:rsidRDefault="00C405B6" w:rsidP="00C405B6">
      <w:pPr>
        <w:ind w:right="283" w:firstLine="42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τ*∆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C405B6" w:rsidRPr="007A6B08" w:rsidRDefault="00C405B6" w:rsidP="00C405B6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 w:rsidRPr="00075A31">
        <w:t>затухания</w:t>
      </w:r>
      <w:r>
        <w:rPr>
          <w:rFonts w:eastAsiaTheme="minorEastAsia"/>
        </w:rPr>
        <w:t xml:space="preserve"> примем равным 1 – затухания не происходит (для упрощения расчетов).</w:t>
      </w:r>
    </w:p>
    <w:p w:rsidR="00C405B6" w:rsidRDefault="00C405B6" w:rsidP="00C405B6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 xml:space="preserve">Таким </w:t>
      </w:r>
      <w:r w:rsidRPr="00075A31">
        <w:t>образом</w:t>
      </w:r>
      <w:r>
        <w:rPr>
          <w:rFonts w:eastAsiaTheme="minorEastAsia"/>
        </w:rPr>
        <w:t>, рассчитаем показатель защищенности:</w:t>
      </w:r>
    </w:p>
    <w:p w:rsidR="00C405B6" w:rsidRPr="007A6B08" w:rsidRDefault="00C405B6" w:rsidP="00C405B6">
      <w:pPr>
        <w:ind w:right="283" w:firstLine="42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2*75*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*11*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39,2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0,3*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=0,00125</m:t>
          </m:r>
        </m:oMath>
      </m:oMathPara>
    </w:p>
    <w:p w:rsidR="00C405B6" w:rsidRPr="00A60B27" w:rsidRDefault="00C405B6" w:rsidP="00C405B6">
      <w:pPr>
        <w:pStyle w:val="14"/>
        <w:ind w:firstLine="425"/>
      </w:pPr>
      <w:r>
        <w:t>Полученное значение намного меньше максимального нормального (0,3), следовательно, должный уровень эффективности защиты обеспечивается.</w:t>
      </w:r>
    </w:p>
    <w:p w:rsidR="00A60E19" w:rsidRDefault="00A60E19">
      <w:bookmarkStart w:id="2" w:name="_GoBack"/>
      <w:bookmarkEnd w:id="2"/>
    </w:p>
    <w:sectPr w:rsidR="00A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5A1"/>
    <w:multiLevelType w:val="multilevel"/>
    <w:tmpl w:val="CD8C28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7095DDE"/>
    <w:multiLevelType w:val="hybridMultilevel"/>
    <w:tmpl w:val="4B569518"/>
    <w:lvl w:ilvl="0" w:tplc="514C4C96">
      <w:start w:val="1"/>
      <w:numFmt w:val="bullet"/>
      <w:lvlText w:val="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BE"/>
    <w:rsid w:val="00A518BE"/>
    <w:rsid w:val="00A60E19"/>
    <w:rsid w:val="00C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9C16-498C-411E-9DDC-42D52459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5B6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05B6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05B6"/>
    <w:rPr>
      <w:rFonts w:ascii="Times New Roman" w:eastAsiaTheme="majorEastAsia" w:hAnsi="Times New Roman" w:cstheme="majorBidi"/>
      <w:bCs/>
      <w:sz w:val="28"/>
      <w:szCs w:val="26"/>
    </w:rPr>
  </w:style>
  <w:style w:type="paragraph" w:customStyle="1" w:styleId="14">
    <w:name w:val="Диплом 14пт текст"/>
    <w:link w:val="140"/>
    <w:qFormat/>
    <w:rsid w:val="00C405B6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140">
    <w:name w:val="Диплом 14пт текст Знак"/>
    <w:basedOn w:val="a0"/>
    <w:link w:val="14"/>
    <w:rsid w:val="00C405B6"/>
    <w:rPr>
      <w:rFonts w:ascii="Times New Roman" w:hAnsi="Times New Roman"/>
      <w:sz w:val="28"/>
      <w:lang w:eastAsia="ru-RU"/>
    </w:rPr>
  </w:style>
  <w:style w:type="paragraph" w:customStyle="1" w:styleId="a3">
    <w:name w:val="Маркеры"/>
    <w:basedOn w:val="14"/>
    <w:link w:val="a4"/>
    <w:qFormat/>
    <w:rsid w:val="00C405B6"/>
    <w:pPr>
      <w:ind w:firstLine="0"/>
    </w:pPr>
  </w:style>
  <w:style w:type="character" w:customStyle="1" w:styleId="a4">
    <w:name w:val="Маркеры Знак"/>
    <w:basedOn w:val="140"/>
    <w:link w:val="a3"/>
    <w:rsid w:val="00C405B6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1408</Words>
  <Characters>8031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</cp:revision>
  <dcterms:created xsi:type="dcterms:W3CDTF">2019-06-29T01:51:00Z</dcterms:created>
  <dcterms:modified xsi:type="dcterms:W3CDTF">2019-06-29T01:51:00Z</dcterms:modified>
</cp:coreProperties>
</file>