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D85" w:rsidRDefault="00EF4D85" w:rsidP="00EF4D85">
      <w:pPr>
        <w:pStyle w:val="2"/>
        <w:numPr>
          <w:ilvl w:val="1"/>
          <w:numId w:val="2"/>
        </w:numPr>
        <w:spacing w:before="0"/>
        <w:ind w:left="0" w:firstLine="425"/>
        <w:rPr>
          <w:szCs w:val="28"/>
        </w:rPr>
      </w:pPr>
      <w:bookmarkStart w:id="0" w:name="_Toc11678105"/>
      <w:r w:rsidRPr="00393D24">
        <w:t>Методика</w:t>
      </w:r>
      <w:r w:rsidRPr="00393D24">
        <w:rPr>
          <w:szCs w:val="28"/>
        </w:rPr>
        <w:t xml:space="preserve"> оценки защищенности конфиденциальной информации </w:t>
      </w:r>
      <w:r w:rsidRPr="00AA7F92">
        <w:rPr>
          <w:color w:val="FFFFFF" w:themeColor="background1"/>
          <w:szCs w:val="28"/>
        </w:rPr>
        <w:t>__________</w:t>
      </w:r>
      <w:r w:rsidRPr="00393D24">
        <w:rPr>
          <w:szCs w:val="28"/>
        </w:rPr>
        <w:t xml:space="preserve">от утечки по техническим каналам за счет побочных </w:t>
      </w:r>
      <w:r w:rsidRPr="00AA7F92">
        <w:rPr>
          <w:color w:val="FFFFFF" w:themeColor="background1"/>
          <w:szCs w:val="28"/>
        </w:rPr>
        <w:t>__________</w:t>
      </w:r>
      <w:r w:rsidRPr="00393D24">
        <w:rPr>
          <w:szCs w:val="28"/>
        </w:rPr>
        <w:t>электромагнитных наводок на линии ВТСС</w:t>
      </w:r>
      <w:bookmarkEnd w:id="0"/>
    </w:p>
    <w:p w:rsidR="00EF4D85" w:rsidRDefault="00EF4D85" w:rsidP="00EF4D85">
      <w:pPr>
        <w:ind w:firstLine="425"/>
      </w:pPr>
    </w:p>
    <w:p w:rsidR="00EF4D85" w:rsidRPr="00675C0F" w:rsidRDefault="00EF4D85" w:rsidP="00EF4D85">
      <w:pPr>
        <w:spacing w:after="0"/>
        <w:ind w:firstLine="425"/>
      </w:pPr>
      <w:r>
        <w:t>Первый шаг – настройка и включение инструментов. Инструментальная часть состоит из следующих шагов:</w:t>
      </w:r>
    </w:p>
    <w:p w:rsidR="00EF4D85" w:rsidRDefault="00EF4D85" w:rsidP="00EF4D85">
      <w:pPr>
        <w:pStyle w:val="a3"/>
        <w:numPr>
          <w:ilvl w:val="0"/>
          <w:numId w:val="1"/>
        </w:numPr>
        <w:ind w:left="0" w:firstLine="425"/>
      </w:pPr>
      <w:r>
        <w:t>установление режима тестирования для исследуемого ОТСС;</w:t>
      </w:r>
    </w:p>
    <w:p w:rsidR="00EF4D85" w:rsidRDefault="00EF4D85" w:rsidP="00EF4D85">
      <w:pPr>
        <w:pStyle w:val="a3"/>
        <w:numPr>
          <w:ilvl w:val="0"/>
          <w:numId w:val="1"/>
        </w:numPr>
        <w:ind w:left="0" w:firstLine="425"/>
      </w:pPr>
      <w:r>
        <w:t>выбор мест проведения измерений;</w:t>
      </w:r>
    </w:p>
    <w:p w:rsidR="00EF4D85" w:rsidRDefault="00EF4D85" w:rsidP="00EF4D85">
      <w:pPr>
        <w:pStyle w:val="a3"/>
        <w:numPr>
          <w:ilvl w:val="0"/>
          <w:numId w:val="1"/>
        </w:numPr>
        <w:ind w:left="0" w:firstLine="425"/>
      </w:pPr>
      <w:r>
        <w:t>проведение поиска компонент тест-сигнала в исследуемой цепи;</w:t>
      </w:r>
    </w:p>
    <w:p w:rsidR="00EF4D85" w:rsidRDefault="00EF4D85" w:rsidP="00EF4D85">
      <w:pPr>
        <w:pStyle w:val="a3"/>
        <w:numPr>
          <w:ilvl w:val="0"/>
          <w:numId w:val="1"/>
        </w:numPr>
        <w:ind w:left="0" w:firstLine="425"/>
      </w:pPr>
      <w:r>
        <w:t>измерение напряжения смеси обнаруженных компонент тест-сигнала и шума;</w:t>
      </w:r>
    </w:p>
    <w:p w:rsidR="00EF4D85" w:rsidRDefault="00EF4D85" w:rsidP="00EF4D85">
      <w:pPr>
        <w:pStyle w:val="a3"/>
        <w:numPr>
          <w:ilvl w:val="0"/>
          <w:numId w:val="1"/>
        </w:numPr>
        <w:ind w:left="0" w:firstLine="425"/>
      </w:pPr>
      <w:r>
        <w:t>измерение уровня шума в линии на частотах обнаруженных компонент тест-сигнала;</w:t>
      </w:r>
    </w:p>
    <w:p w:rsidR="00EF4D85" w:rsidRDefault="00EF4D85" w:rsidP="00EF4D85">
      <w:pPr>
        <w:pStyle w:val="a3"/>
        <w:numPr>
          <w:ilvl w:val="0"/>
          <w:numId w:val="1"/>
        </w:numPr>
        <w:ind w:left="0" w:firstLine="425"/>
      </w:pPr>
      <w:r>
        <w:t>определение коэффициента затухания информативного сигнала в исследуемой цепи.</w:t>
      </w:r>
    </w:p>
    <w:p w:rsidR="00EF4D85" w:rsidRPr="00675C0F" w:rsidRDefault="00EF4D85" w:rsidP="00EF4D85">
      <w:pPr>
        <w:pStyle w:val="14"/>
        <w:ind w:firstLine="425"/>
      </w:pPr>
      <w:r>
        <w:t>Далее идет расчетная часть алгоритма методики. Нужно рассчитать несколько параметров.</w:t>
      </w:r>
    </w:p>
    <w:p w:rsidR="00EF4D85" w:rsidRDefault="00EF4D85" w:rsidP="00EF4D85">
      <w:pPr>
        <w:pStyle w:val="14"/>
        <w:ind w:firstLine="425"/>
      </w:pPr>
      <w:r>
        <w:t>Расчет значения напряжения сигнала в точке подсоединения измерительного пробника к линии для каждой частотной компоненты по формуле:</w:t>
      </w:r>
    </w:p>
    <w:p w:rsidR="00EF4D85" w:rsidRDefault="00EF4D85" w:rsidP="00EF4D85">
      <w:pPr>
        <w:pStyle w:val="a5"/>
        <w:shd w:val="clear" w:color="auto" w:fill="FFFFFF"/>
        <w:spacing w:line="360" w:lineRule="auto"/>
        <w:ind w:left="1069" w:right="283" w:firstLine="425"/>
        <w:jc w:val="center"/>
        <w:rPr>
          <w:i/>
          <w:color w:val="000000"/>
          <w:sz w:val="28"/>
          <w:szCs w:val="28"/>
        </w:rPr>
      </w:pPr>
      <m:oMath>
        <m:sSub>
          <m:sSubPr>
            <m:ctrlPr>
              <w:rPr>
                <w:rFonts w:ascii="Cambria Math" w:hAnsi="Cambria Math"/>
                <w:i/>
                <w:color w:val="000000"/>
                <w:sz w:val="28"/>
                <w:szCs w:val="28"/>
              </w:rPr>
            </m:ctrlPr>
          </m:sSubPr>
          <m:e>
            <m:r>
              <w:rPr>
                <w:rFonts w:ascii="Cambria Math" w:hAnsi="Cambria Math"/>
                <w:color w:val="000000"/>
                <w:sz w:val="28"/>
                <w:szCs w:val="28"/>
              </w:rPr>
              <m:t>Uc</m:t>
            </m:r>
          </m:e>
          <m:sub>
            <m:r>
              <w:rPr>
                <w:rFonts w:ascii="Cambria Math" w:hAnsi="Cambria Math"/>
                <w:color w:val="000000"/>
                <w:sz w:val="28"/>
                <w:szCs w:val="28"/>
              </w:rPr>
              <m:t>i</m:t>
            </m:r>
          </m:sub>
        </m:sSub>
        <m:r>
          <w:rPr>
            <w:rFonts w:ascii="Cambria Math" w:hAnsi="Cambria Math"/>
            <w:color w:val="000000"/>
            <w:sz w:val="28"/>
            <w:szCs w:val="28"/>
          </w:rPr>
          <m:t>=20*lg</m:t>
        </m:r>
        <m:rad>
          <m:radPr>
            <m:degHide m:val="1"/>
            <m:ctrlPr>
              <w:rPr>
                <w:rFonts w:ascii="Cambria Math" w:hAnsi="Cambria Math"/>
                <w:i/>
                <w:color w:val="000000"/>
                <w:sz w:val="28"/>
                <w:szCs w:val="28"/>
              </w:rPr>
            </m:ctrlPr>
          </m:radPr>
          <m:deg/>
          <m:e>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lang w:val="en-US"/>
                      </w:rPr>
                      <m:t>U</m:t>
                    </m:r>
                    <m:d>
                      <m:dPr>
                        <m:ctrlPr>
                          <w:rPr>
                            <w:rFonts w:ascii="Cambria Math" w:hAnsi="Cambria Math"/>
                            <w:i/>
                            <w:color w:val="000000"/>
                            <w:sz w:val="28"/>
                            <w:szCs w:val="28"/>
                            <w:lang w:val="en-US"/>
                          </w:rPr>
                        </m:ctrlPr>
                      </m:dPr>
                      <m:e>
                        <m:r>
                          <w:rPr>
                            <w:rFonts w:ascii="Cambria Math" w:hAnsi="Cambria Math"/>
                            <w:color w:val="000000"/>
                            <w:sz w:val="28"/>
                            <w:szCs w:val="28"/>
                          </w:rPr>
                          <m:t>с+ш</m:t>
                        </m:r>
                      </m:e>
                    </m:d>
                  </m:e>
                  <m:sub>
                    <m:r>
                      <w:rPr>
                        <w:rFonts w:ascii="Cambria Math" w:hAnsi="Cambria Math"/>
                        <w:color w:val="000000"/>
                        <w:sz w:val="28"/>
                        <w:szCs w:val="28"/>
                      </w:rPr>
                      <m:t>i</m:t>
                    </m:r>
                  </m:sub>
                </m:sSub>
              </m:sup>
            </m:sSup>
            <m:r>
              <w:rPr>
                <w:rFonts w:ascii="Cambria Math" w:hAnsi="Cambria Math"/>
                <w:color w:val="000000"/>
                <w:sz w:val="28"/>
                <w:szCs w:val="28"/>
              </w:rPr>
              <m:t xml:space="preserve">- </m:t>
            </m:r>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rPr>
                      <m:t>Uш</m:t>
                    </m:r>
                  </m:e>
                  <m:sub>
                    <m:r>
                      <w:rPr>
                        <w:rFonts w:ascii="Cambria Math" w:hAnsi="Cambria Math"/>
                        <w:color w:val="000000"/>
                        <w:sz w:val="28"/>
                        <w:szCs w:val="28"/>
                      </w:rPr>
                      <m:t>i</m:t>
                    </m:r>
                  </m:sub>
                </m:sSub>
              </m:sup>
            </m:sSup>
          </m:e>
        </m:rad>
        <m:r>
          <w:rPr>
            <w:rFonts w:ascii="Cambria Math" w:hAnsi="Cambria Math"/>
            <w:color w:val="000000"/>
            <w:sz w:val="28"/>
            <w:szCs w:val="28"/>
          </w:rPr>
          <m:t xml:space="preserve"> дБ</m:t>
        </m:r>
      </m:oMath>
      <w:r>
        <w:rPr>
          <w:i/>
          <w:color w:val="000000"/>
          <w:sz w:val="28"/>
          <w:szCs w:val="28"/>
        </w:rPr>
        <w:t>,</w:t>
      </w:r>
    </w:p>
    <w:p w:rsidR="00EF4D85" w:rsidRDefault="00EF4D85" w:rsidP="00EF4D85">
      <w:pPr>
        <w:pStyle w:val="14"/>
        <w:ind w:firstLine="425"/>
      </w:pPr>
      <w:r>
        <w:t>г</w:t>
      </w:r>
      <w:r w:rsidRPr="00D305B8">
        <w:t>де</w:t>
      </w:r>
      <w:r>
        <w:t xml:space="preserve"> </w:t>
      </w:r>
      <w:proofErr w:type="spellStart"/>
      <w:r>
        <w:rPr>
          <w:lang w:val="en-US"/>
        </w:rPr>
        <w:t>U</w:t>
      </w:r>
      <w:r>
        <w:rPr>
          <w:vertAlign w:val="subscript"/>
          <w:lang w:val="en-US"/>
        </w:rPr>
        <w:t>ci</w:t>
      </w:r>
      <w:proofErr w:type="spellEnd"/>
      <w:r w:rsidRPr="00D305B8">
        <w:t xml:space="preserve"> –</w:t>
      </w:r>
      <w:r>
        <w:t xml:space="preserve"> рассчитанное значение напряжения сигнала;</w:t>
      </w:r>
    </w:p>
    <w:p w:rsidR="00EF4D85" w:rsidRPr="00D305B8" w:rsidRDefault="00EF4D85" w:rsidP="00EF4D85">
      <w:pPr>
        <w:pStyle w:val="14"/>
        <w:ind w:firstLine="426"/>
      </w:pPr>
      <w:r w:rsidRPr="00D305B8">
        <w:t xml:space="preserve">      </w:t>
      </w:r>
      <w:r>
        <w:rPr>
          <w:lang w:val="en-US"/>
        </w:rPr>
        <w:t>U</w:t>
      </w:r>
      <w:r w:rsidRPr="00D305B8">
        <w:rPr>
          <w:vertAlign w:val="subscript"/>
        </w:rPr>
        <w:t>(</w:t>
      </w:r>
      <w:r>
        <w:rPr>
          <w:vertAlign w:val="subscript"/>
          <w:lang w:val="en-US"/>
        </w:rPr>
        <w:t>c</w:t>
      </w:r>
      <w:r w:rsidRPr="00D305B8">
        <w:rPr>
          <w:vertAlign w:val="subscript"/>
        </w:rPr>
        <w:t>+</w:t>
      </w:r>
      <w:proofErr w:type="gramStart"/>
      <w:r>
        <w:rPr>
          <w:vertAlign w:val="subscript"/>
        </w:rPr>
        <w:t>ш</w:t>
      </w:r>
      <w:r w:rsidRPr="00D305B8">
        <w:rPr>
          <w:vertAlign w:val="subscript"/>
        </w:rPr>
        <w:t>)</w:t>
      </w:r>
      <w:proofErr w:type="spellStart"/>
      <w:r>
        <w:rPr>
          <w:vertAlign w:val="subscript"/>
          <w:lang w:val="en-US"/>
        </w:rPr>
        <w:t>i</w:t>
      </w:r>
      <w:proofErr w:type="spellEnd"/>
      <w:proofErr w:type="gramEnd"/>
      <w:r w:rsidRPr="00D305B8">
        <w:rPr>
          <w:vertAlign w:val="subscript"/>
        </w:rPr>
        <w:t xml:space="preserve"> </w:t>
      </w:r>
      <w:r w:rsidRPr="00D305B8">
        <w:rPr>
          <w:i/>
          <w:color w:val="000000"/>
          <w:szCs w:val="28"/>
        </w:rPr>
        <w:t xml:space="preserve">– </w:t>
      </w:r>
      <w:r>
        <w:t>измеренное значения напряжения сигнала с учетом шума</w:t>
      </w:r>
      <w:r w:rsidRPr="00D305B8">
        <w:rPr>
          <w:i/>
          <w:color w:val="000000"/>
          <w:szCs w:val="28"/>
        </w:rPr>
        <w:t xml:space="preserve">; </w:t>
      </w:r>
    </w:p>
    <w:p w:rsidR="00EF4D85" w:rsidRPr="00D305B8" w:rsidRDefault="00EF4D85" w:rsidP="00EF4D85">
      <w:pPr>
        <w:pStyle w:val="14"/>
        <w:ind w:firstLine="426"/>
      </w:pPr>
      <w:r w:rsidRPr="00D434DB">
        <w:t xml:space="preserve">      </w:t>
      </w:r>
      <w:r>
        <w:rPr>
          <w:lang w:val="en-US"/>
        </w:rPr>
        <w:t>U</w:t>
      </w:r>
      <w:r>
        <w:rPr>
          <w:vertAlign w:val="subscript"/>
        </w:rPr>
        <w:t>ш</w:t>
      </w:r>
      <w:proofErr w:type="spellStart"/>
      <w:r>
        <w:rPr>
          <w:vertAlign w:val="subscript"/>
          <w:lang w:val="en-US"/>
        </w:rPr>
        <w:t>i</w:t>
      </w:r>
      <w:proofErr w:type="spellEnd"/>
      <w:r>
        <w:rPr>
          <w:vertAlign w:val="subscript"/>
        </w:rPr>
        <w:t xml:space="preserve"> </w:t>
      </w:r>
      <w:r>
        <w:t>–измеренное значение напряжения шума.</w:t>
      </w:r>
    </w:p>
    <w:p w:rsidR="00EF4D85" w:rsidRPr="005D4F8F" w:rsidRDefault="00EF4D85" w:rsidP="00EF4D85">
      <w:pPr>
        <w:pStyle w:val="14"/>
        <w:ind w:firstLine="425"/>
        <w:rPr>
          <w:i/>
          <w:color w:val="000000"/>
        </w:rPr>
      </w:pPr>
      <w:r>
        <w:t>Р</w:t>
      </w:r>
      <w:r w:rsidRPr="005D4F8F">
        <w:t>асчет показателя защищенности в точке проведения измерений в каждой из частотных компонент по формуле</w:t>
      </w:r>
      <w:r w:rsidRPr="005D4F8F">
        <w:rPr>
          <w:color w:val="000000"/>
        </w:rPr>
        <w:t>:</w:t>
      </w:r>
    </w:p>
    <w:p w:rsidR="00EF4D85" w:rsidRDefault="00EF4D85" w:rsidP="00EF4D85">
      <w:pPr>
        <w:pStyle w:val="a5"/>
        <w:shd w:val="clear" w:color="auto" w:fill="FFFFFF"/>
        <w:spacing w:line="360" w:lineRule="auto"/>
        <w:ind w:left="709" w:right="283" w:firstLine="425"/>
        <w:jc w:val="center"/>
        <w:rPr>
          <w:color w:val="000000"/>
          <w:sz w:val="28"/>
          <w:szCs w:val="28"/>
        </w:rPr>
      </w:pPr>
      <w:r>
        <w:rPr>
          <w:color w:val="000000"/>
          <w:sz w:val="28"/>
          <w:szCs w:val="28"/>
        </w:rPr>
        <w:t>П</w:t>
      </w:r>
      <w:proofErr w:type="spellStart"/>
      <w:r>
        <w:rPr>
          <w:color w:val="000000"/>
          <w:sz w:val="28"/>
          <w:szCs w:val="28"/>
          <w:vertAlign w:val="subscript"/>
          <w:lang w:val="en-US"/>
        </w:rPr>
        <w:t>i</w:t>
      </w:r>
      <w:proofErr w:type="spellEnd"/>
      <w:r w:rsidRPr="001B0262">
        <w:rPr>
          <w:color w:val="000000"/>
          <w:sz w:val="28"/>
          <w:szCs w:val="28"/>
        </w:rPr>
        <w:t xml:space="preserve"> = </w:t>
      </w:r>
      <w:proofErr w:type="spellStart"/>
      <w:r>
        <w:rPr>
          <w:color w:val="000000"/>
          <w:sz w:val="28"/>
          <w:szCs w:val="28"/>
          <w:lang w:val="en-US"/>
        </w:rPr>
        <w:t>Uc</w:t>
      </w:r>
      <w:r>
        <w:rPr>
          <w:color w:val="000000"/>
          <w:sz w:val="28"/>
          <w:szCs w:val="28"/>
          <w:vertAlign w:val="subscript"/>
          <w:lang w:val="en-US"/>
        </w:rPr>
        <w:t>i</w:t>
      </w:r>
      <w:proofErr w:type="spellEnd"/>
      <w:r w:rsidRPr="001B0262">
        <w:rPr>
          <w:color w:val="000000"/>
          <w:sz w:val="28"/>
          <w:szCs w:val="28"/>
        </w:rPr>
        <w:t xml:space="preserve"> – </w:t>
      </w:r>
      <w:r>
        <w:rPr>
          <w:color w:val="000000"/>
          <w:sz w:val="28"/>
          <w:szCs w:val="28"/>
          <w:lang w:val="en-US"/>
        </w:rPr>
        <w:t>U</w:t>
      </w:r>
      <w:r>
        <w:rPr>
          <w:color w:val="000000"/>
          <w:sz w:val="28"/>
          <w:szCs w:val="28"/>
        </w:rPr>
        <w:t>ш</w:t>
      </w:r>
      <w:proofErr w:type="spellStart"/>
      <w:r>
        <w:rPr>
          <w:color w:val="000000"/>
          <w:sz w:val="28"/>
          <w:szCs w:val="28"/>
          <w:vertAlign w:val="subscript"/>
          <w:lang w:val="en-US"/>
        </w:rPr>
        <w:t>i</w:t>
      </w:r>
      <w:proofErr w:type="spellEnd"/>
      <w:r>
        <w:rPr>
          <w:color w:val="000000"/>
          <w:sz w:val="28"/>
          <w:szCs w:val="28"/>
        </w:rPr>
        <w:t xml:space="preserve"> дБ</w:t>
      </w:r>
    </w:p>
    <w:p w:rsidR="00EF4D85" w:rsidRPr="005D4F8F" w:rsidRDefault="00EF4D85" w:rsidP="00EF4D85">
      <w:pPr>
        <w:pStyle w:val="14"/>
        <w:ind w:firstLine="425"/>
        <w:rPr>
          <w:i/>
        </w:rPr>
      </w:pPr>
      <w:r>
        <w:lastRenderedPageBreak/>
        <w:t>Расчет величины коэффициента погонного затухания наведенных сигналов в исследуемой линии для каждой из частот по формуле:</w:t>
      </w:r>
    </w:p>
    <w:p w:rsidR="00EF4D85" w:rsidRDefault="00EF4D85" w:rsidP="00EF4D85">
      <w:pPr>
        <w:ind w:left="709" w:right="283" w:firstLine="425"/>
        <w:jc w:val="center"/>
        <w:rPr>
          <w:rFonts w:eastAsiaTheme="minorEastAsia"/>
        </w:rPr>
      </w:pPr>
      <m:oMath>
        <m:sSub>
          <m:sSubPr>
            <m:ctrlPr>
              <w:rPr>
                <w:rFonts w:ascii="Cambria Math" w:hAnsi="Cambria Math"/>
                <w:i/>
              </w:rPr>
            </m:ctrlPr>
          </m:sSubPr>
          <m:e>
            <m:r>
              <w:rPr>
                <w:rFonts w:ascii="Cambria Math" w:hAnsi="Cambria Math"/>
              </w:rPr>
              <m:t>Kп</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20</m:t>
            </m:r>
            <m:r>
              <m:rPr>
                <m:sty m:val="p"/>
              </m:rPr>
              <w:rPr>
                <w:rFonts w:ascii="Cambria Math" w:hAnsi="Cambria Math"/>
              </w:rPr>
              <m:t>lg⁡</m:t>
            </m:r>
            <m:r>
              <w:rPr>
                <w:rFonts w:ascii="Cambria Math" w:hAnsi="Cambria Math"/>
              </w:rPr>
              <m:t>(</m:t>
            </m:r>
            <m:f>
              <m:fPr>
                <m:ctrlPr>
                  <w:rPr>
                    <w:rFonts w:ascii="Cambria Math" w:hAnsi="Cambria Math"/>
                    <w:i/>
                    <w:lang w:val="en-US"/>
                  </w:rPr>
                </m:ctrlPr>
              </m:fPr>
              <m:num>
                <m:r>
                  <w:rPr>
                    <w:rFonts w:ascii="Cambria Math" w:hAnsi="Cambria Math"/>
                  </w:rPr>
                  <m:t>U1изм</m:t>
                </m:r>
                <m:ctrlPr>
                  <w:rPr>
                    <w:rFonts w:ascii="Cambria Math" w:hAnsi="Cambria Math"/>
                    <w:i/>
                  </w:rPr>
                </m:ctrlPr>
              </m:num>
              <m:den>
                <m:r>
                  <w:rPr>
                    <w:rFonts w:ascii="Cambria Math" w:hAnsi="Cambria Math"/>
                  </w:rPr>
                  <m:t>U2 изм</m:t>
                </m:r>
              </m:den>
            </m:f>
            <m:r>
              <w:rPr>
                <w:rFonts w:ascii="Cambria Math" w:hAnsi="Cambria Math"/>
              </w:rPr>
              <m:t>)</m:t>
            </m:r>
          </m:num>
          <m:den>
            <m:r>
              <w:rPr>
                <w:rFonts w:ascii="Cambria Math" w:hAnsi="Cambria Math"/>
                <w:lang w:val="en-US"/>
              </w:rPr>
              <m:t>l</m:t>
            </m:r>
          </m:den>
        </m:f>
      </m:oMath>
      <w:r w:rsidRPr="005D4F8F">
        <w:rPr>
          <w:rFonts w:eastAsiaTheme="minorEastAsia"/>
        </w:rPr>
        <w:t xml:space="preserve"> дБ/м,</w:t>
      </w:r>
    </w:p>
    <w:p w:rsidR="00EF4D85" w:rsidRDefault="00EF4D85" w:rsidP="00EF4D85">
      <w:pPr>
        <w:pStyle w:val="14"/>
        <w:ind w:firstLine="425"/>
        <w:rPr>
          <w:rFonts w:eastAsiaTheme="minorEastAsia"/>
        </w:rPr>
      </w:pPr>
      <w:r w:rsidRPr="001B0262">
        <w:t>где</w:t>
      </w:r>
      <w:r>
        <w:rPr>
          <w:rFonts w:eastAsiaTheme="minorEastAsia"/>
        </w:rPr>
        <w:t xml:space="preserve"> </w:t>
      </w:r>
      <w:r>
        <w:rPr>
          <w:rFonts w:eastAsiaTheme="minorEastAsia"/>
          <w:lang w:val="en-US"/>
        </w:rPr>
        <w:t>U</w:t>
      </w:r>
      <w:r w:rsidRPr="00D305B8">
        <w:rPr>
          <w:rFonts w:eastAsiaTheme="minorEastAsia"/>
          <w:vertAlign w:val="subscript"/>
        </w:rPr>
        <w:t>1</w:t>
      </w:r>
      <w:r>
        <w:rPr>
          <w:rFonts w:eastAsiaTheme="minorEastAsia"/>
          <w:vertAlign w:val="subscript"/>
        </w:rPr>
        <w:t xml:space="preserve">изм </w:t>
      </w:r>
      <w:r>
        <w:rPr>
          <w:rFonts w:eastAsiaTheme="minorEastAsia"/>
        </w:rPr>
        <w:t>– измеренное значение напряжения сигнала в линии в первой точке;</w:t>
      </w:r>
    </w:p>
    <w:p w:rsidR="00EF4D85" w:rsidRPr="00D305B8" w:rsidRDefault="00EF4D85" w:rsidP="00EF4D85">
      <w:pPr>
        <w:ind w:right="283" w:firstLine="993"/>
        <w:rPr>
          <w:rFonts w:eastAsiaTheme="minorEastAsia"/>
        </w:rPr>
      </w:pPr>
      <w:r>
        <w:rPr>
          <w:rFonts w:eastAsiaTheme="minorEastAsia"/>
          <w:lang w:val="en-US"/>
        </w:rPr>
        <w:t>U</w:t>
      </w:r>
      <w:r w:rsidRPr="00D305B8">
        <w:rPr>
          <w:rFonts w:eastAsiaTheme="minorEastAsia"/>
          <w:vertAlign w:val="subscript"/>
        </w:rPr>
        <w:t>2</w:t>
      </w:r>
      <w:r>
        <w:rPr>
          <w:rFonts w:eastAsiaTheme="minorEastAsia"/>
          <w:vertAlign w:val="subscript"/>
        </w:rPr>
        <w:t xml:space="preserve">изм </w:t>
      </w:r>
      <w:r w:rsidRPr="00D305B8">
        <w:rPr>
          <w:rFonts w:eastAsiaTheme="minorEastAsia"/>
        </w:rPr>
        <w:t xml:space="preserve">– </w:t>
      </w:r>
      <w:r>
        <w:rPr>
          <w:rFonts w:eastAsiaTheme="minorEastAsia"/>
        </w:rPr>
        <w:t>измеренное значение напряжения сигнала в линии во второй точке.</w:t>
      </w:r>
    </w:p>
    <w:p w:rsidR="00EF4D85" w:rsidRPr="005D4F8F" w:rsidRDefault="00EF4D85" w:rsidP="00EF4D85">
      <w:pPr>
        <w:pStyle w:val="14"/>
        <w:ind w:firstLine="425"/>
        <w:rPr>
          <w:rFonts w:eastAsia="Times New Roman"/>
        </w:rPr>
      </w:pPr>
      <w:r>
        <w:t xml:space="preserve">Расчет максимальной длины пробега </w:t>
      </w:r>
      <w:proofErr w:type="spellStart"/>
      <w:r w:rsidRPr="005D4F8F">
        <w:rPr>
          <w:lang w:val="en-US"/>
        </w:rPr>
        <w:t>R</w:t>
      </w:r>
      <w:r w:rsidRPr="000439B9">
        <w:rPr>
          <w:vertAlign w:val="subscript"/>
          <w:lang w:val="en-US"/>
        </w:rPr>
        <w:t>i</w:t>
      </w:r>
      <w:proofErr w:type="spellEnd"/>
      <w:r w:rsidRPr="00874313">
        <w:t xml:space="preserve"> </w:t>
      </w:r>
      <w:r>
        <w:t>исследуемой линии для каждой из частот, на которой возможно выделение информативного сигнала, для ОТСС, имеющих в своем составе видеоконтрольные устройства, при нормированном значении отношения сигнал/шум, равном 0.3, проводится по формуле:</w:t>
      </w:r>
    </w:p>
    <w:p w:rsidR="00EF4D85" w:rsidRDefault="00EF4D85" w:rsidP="00EF4D85">
      <w:pPr>
        <w:ind w:left="709" w:right="283" w:firstLine="425"/>
        <w:jc w:val="center"/>
        <w:rPr>
          <w:rFonts w:eastAsia="Times New Roman"/>
          <w:lang w:eastAsia="ru-RU"/>
        </w:rPr>
      </w:pPr>
      <m:oMath>
        <m:r>
          <w:rPr>
            <w:rFonts w:ascii="Cambria Math" w:eastAsia="Times New Roman" w:hAnsi="Cambria Math"/>
            <w:lang w:eastAsia="ru-RU"/>
          </w:rPr>
          <m:t xml:space="preserve">Ri= </m:t>
        </m:r>
        <m:f>
          <m:fPr>
            <m:ctrlPr>
              <w:rPr>
                <w:rFonts w:ascii="Cambria Math" w:eastAsia="Times New Roman" w:hAnsi="Cambria Math"/>
                <w:i/>
                <w:lang w:eastAsia="ru-RU"/>
              </w:rPr>
            </m:ctrlPr>
          </m:fPr>
          <m:num>
            <m:r>
              <w:rPr>
                <w:rFonts w:ascii="Cambria Math" w:eastAsia="Times New Roman" w:hAnsi="Cambria Math"/>
                <w:lang w:eastAsia="ru-RU"/>
              </w:rPr>
              <m:t>П</m:t>
            </m:r>
            <m:r>
              <w:rPr>
                <w:rFonts w:ascii="Cambria Math" w:eastAsia="Times New Roman" w:hAnsi="Cambria Math"/>
                <w:lang w:val="en-US" w:eastAsia="ru-RU"/>
              </w:rPr>
              <m:t>i</m:t>
            </m:r>
            <m:r>
              <w:rPr>
                <w:rFonts w:ascii="Cambria Math" w:eastAsia="Times New Roman" w:hAnsi="Cambria Math"/>
                <w:lang w:eastAsia="ru-RU"/>
              </w:rPr>
              <m:t>+10</m:t>
            </m:r>
          </m:num>
          <m:den>
            <m:sSub>
              <m:sSubPr>
                <m:ctrlPr>
                  <w:rPr>
                    <w:rFonts w:ascii="Cambria Math" w:eastAsia="Times New Roman" w:hAnsi="Cambria Math"/>
                    <w:i/>
                    <w:lang w:eastAsia="ru-RU"/>
                  </w:rPr>
                </m:ctrlPr>
              </m:sSubPr>
              <m:e>
                <m:r>
                  <w:rPr>
                    <w:rFonts w:ascii="Cambria Math" w:eastAsia="Times New Roman" w:hAnsi="Cambria Math"/>
                    <w:lang w:eastAsia="ru-RU"/>
                  </w:rPr>
                  <m:t>Kп</m:t>
                </m:r>
              </m:e>
              <m:sub>
                <m:r>
                  <w:rPr>
                    <w:rFonts w:ascii="Cambria Math" w:eastAsia="Times New Roman" w:hAnsi="Cambria Math"/>
                    <w:lang w:val="en-US" w:eastAsia="ru-RU"/>
                  </w:rPr>
                  <m:t>i</m:t>
                </m:r>
              </m:sub>
            </m:sSub>
          </m:den>
        </m:f>
      </m:oMath>
      <w:r w:rsidRPr="006D7561">
        <w:rPr>
          <w:rFonts w:eastAsia="Times New Roman"/>
          <w:lang w:eastAsia="ru-RU"/>
        </w:rPr>
        <w:t xml:space="preserve"> </w:t>
      </w:r>
      <w:r w:rsidRPr="005D4F8F">
        <w:rPr>
          <w:rFonts w:eastAsia="Times New Roman"/>
          <w:lang w:eastAsia="ru-RU"/>
        </w:rPr>
        <w:t>м</w:t>
      </w:r>
    </w:p>
    <w:p w:rsidR="00EF4D85" w:rsidRPr="00675C0F" w:rsidRDefault="00EF4D85" w:rsidP="00EF4D85">
      <w:pPr>
        <w:pStyle w:val="14"/>
        <w:ind w:firstLine="425"/>
        <w:rPr>
          <w:rFonts w:eastAsia="Times New Roman"/>
        </w:rPr>
      </w:pPr>
      <w:r>
        <w:t xml:space="preserve">Выбор максимального из полученных значений </w:t>
      </w:r>
      <w:proofErr w:type="spellStart"/>
      <w:r w:rsidRPr="005D4F8F">
        <w:rPr>
          <w:lang w:val="en-US"/>
        </w:rPr>
        <w:t>R</w:t>
      </w:r>
      <w:r w:rsidRPr="006E1F7D">
        <w:rPr>
          <w:vertAlign w:val="subscript"/>
          <w:lang w:val="en-US"/>
        </w:rPr>
        <w:t>i</w:t>
      </w:r>
      <w:proofErr w:type="spellEnd"/>
      <w:r w:rsidRPr="00874313">
        <w:t xml:space="preserve"> </w:t>
      </w:r>
      <w:r>
        <w:t>и сравнение его с пробегом линии до границы КЗ. Если пробег больше максимального значения, то делается вывод о защищенности информации, обрабатываемой ОТСС, от утечки за счет наводок в исследуемую линию. Если нет, то делается вывод о необходимости принятия дополнительных мер защиты.</w:t>
      </w:r>
    </w:p>
    <w:p w:rsidR="00EF4D85" w:rsidRDefault="00EF4D85" w:rsidP="00EF4D85">
      <w:pPr>
        <w:pStyle w:val="2"/>
        <w:numPr>
          <w:ilvl w:val="2"/>
          <w:numId w:val="2"/>
        </w:numPr>
        <w:spacing w:before="0"/>
        <w:ind w:left="0" w:firstLine="425"/>
      </w:pPr>
      <w:bookmarkStart w:id="1" w:name="_Toc11678119"/>
      <w:r w:rsidRPr="00C95D1E">
        <w:t xml:space="preserve">Пояснения к оценке защищенности конфиденциальной </w:t>
      </w:r>
      <w:r w:rsidRPr="00AA7F92">
        <w:rPr>
          <w:color w:val="FFFFFF" w:themeColor="background1"/>
        </w:rPr>
        <w:t>__________</w:t>
      </w:r>
      <w:r w:rsidRPr="00C95D1E">
        <w:t>информации от утечек за счет наводок</w:t>
      </w:r>
      <w:bookmarkEnd w:id="1"/>
    </w:p>
    <w:p w:rsidR="00EF4D85" w:rsidRPr="005A16A7" w:rsidRDefault="00EF4D85" w:rsidP="00EF4D85">
      <w:pPr>
        <w:ind w:firstLine="425"/>
      </w:pPr>
    </w:p>
    <w:p w:rsidR="00EF4D85" w:rsidRDefault="00EF4D85" w:rsidP="00EF4D85">
      <w:pPr>
        <w:pStyle w:val="14"/>
        <w:ind w:firstLine="425"/>
        <w:rPr>
          <w:rFonts w:eastAsiaTheme="minorEastAsia"/>
        </w:rPr>
      </w:pPr>
      <w:r>
        <w:rPr>
          <w:rFonts w:eastAsiaTheme="minorEastAsia"/>
        </w:rPr>
        <w:t xml:space="preserve">Наводками называются распространения побочных электромагнитных излучений, несущих информацию, на соединительные линии и сторонние проводники. В данном разделе рассматриваются наводки на вспомогательные технические средства и системы, и их части, выходящие за пределы контролируемой зоны. Таким образом, мы снова приходим к необходимости рассчитать радиус контролируемой зоны таким образом, чтобы образовавшиеся наводки в линиях коммуникаций вспомогательных </w:t>
      </w:r>
      <w:r>
        <w:rPr>
          <w:rFonts w:eastAsiaTheme="minorEastAsia"/>
        </w:rPr>
        <w:lastRenderedPageBreak/>
        <w:t xml:space="preserve">технических средств исчезали или теряли информационную ценность до того, как выйдут за пределы контролируемой зоны. </w:t>
      </w:r>
    </w:p>
    <w:p w:rsidR="00EF4D85" w:rsidRPr="00DC2DC3" w:rsidRDefault="00EF4D85" w:rsidP="00EF4D85">
      <w:pPr>
        <w:pStyle w:val="14"/>
        <w:ind w:firstLine="425"/>
        <w:rPr>
          <w:rFonts w:eastAsiaTheme="minorEastAsia"/>
        </w:rPr>
      </w:pPr>
      <w:r>
        <w:rPr>
          <w:rFonts w:eastAsiaTheme="minorEastAsia"/>
        </w:rPr>
        <w:t>Первый этап, как в случае и с излучениями в пространство – подготовительный. Сюда входит: настройка тест-сигнала, выбор мест проведения измерений, измерение напряжений, нахождение спектра частот. Как и в предыдущем разделе, измерения проводятся на минимально допустимом расстоянии от ОТСС. Анализ спектра проводится инструментально, определяется набор значений спектральных частот</w:t>
      </w:r>
      <w:r w:rsidRPr="00DC2DC3">
        <w:rPr>
          <w:rFonts w:eastAsiaTheme="minorEastAsia"/>
        </w:rPr>
        <w:t xml:space="preserve"> </w:t>
      </w:r>
      <w:r>
        <w:rPr>
          <w:rFonts w:eastAsiaTheme="minorEastAsia"/>
          <w:lang w:val="en-US"/>
        </w:rPr>
        <w:t>f</w:t>
      </w:r>
      <w:r>
        <w:rPr>
          <w:rFonts w:eastAsiaTheme="minorEastAsia"/>
          <w:vertAlign w:val="subscript"/>
          <w:lang w:val="en-US"/>
        </w:rPr>
        <w:t>i</w:t>
      </w:r>
      <w:r w:rsidRPr="00DC2DC3">
        <w:rPr>
          <w:rFonts w:eastAsiaTheme="minorEastAsia"/>
        </w:rPr>
        <w:t xml:space="preserve">. </w:t>
      </w:r>
      <w:r>
        <w:rPr>
          <w:rFonts w:eastAsiaTheme="minorEastAsia"/>
        </w:rPr>
        <w:t>Анализ проводится в диапазоне частот от 0,01 до 250 МГц. После запуска тестового режима, в линиях инструментальным путем производится поиск напряженности тест-сигнала (</w:t>
      </w:r>
      <w:r>
        <w:rPr>
          <w:rFonts w:eastAsiaTheme="minorEastAsia"/>
          <w:lang w:val="en-US"/>
        </w:rPr>
        <w:t>U</w:t>
      </w:r>
      <w:r w:rsidRPr="00DC2DC3">
        <w:rPr>
          <w:rFonts w:eastAsiaTheme="minorEastAsia"/>
          <w:vertAlign w:val="subscript"/>
        </w:rPr>
        <w:t>(</w:t>
      </w:r>
      <w:r>
        <w:rPr>
          <w:rFonts w:eastAsiaTheme="minorEastAsia"/>
          <w:vertAlign w:val="subscript"/>
          <w:lang w:val="en-US"/>
        </w:rPr>
        <w:t>c</w:t>
      </w:r>
      <w:r w:rsidRPr="00DC2DC3">
        <w:rPr>
          <w:rFonts w:eastAsiaTheme="minorEastAsia"/>
          <w:vertAlign w:val="subscript"/>
        </w:rPr>
        <w:t>+</w:t>
      </w:r>
      <w:proofErr w:type="gramStart"/>
      <w:r>
        <w:rPr>
          <w:rFonts w:eastAsiaTheme="minorEastAsia"/>
          <w:vertAlign w:val="subscript"/>
        </w:rPr>
        <w:t>ш</w:t>
      </w:r>
      <w:r w:rsidRPr="00DC2DC3">
        <w:rPr>
          <w:rFonts w:eastAsiaTheme="minorEastAsia"/>
          <w:vertAlign w:val="subscript"/>
        </w:rPr>
        <w:t>)</w:t>
      </w:r>
      <w:proofErr w:type="spellStart"/>
      <w:r>
        <w:rPr>
          <w:rFonts w:eastAsiaTheme="minorEastAsia"/>
          <w:vertAlign w:val="subscript"/>
          <w:lang w:val="en-US"/>
        </w:rPr>
        <w:t>i</w:t>
      </w:r>
      <w:proofErr w:type="spellEnd"/>
      <w:proofErr w:type="gramEnd"/>
      <w:r>
        <w:rPr>
          <w:rFonts w:eastAsiaTheme="minorEastAsia"/>
        </w:rPr>
        <w:t>) и определение уровня шума при выключенном тестовом режиме (</w:t>
      </w:r>
      <w:r>
        <w:rPr>
          <w:rFonts w:eastAsiaTheme="minorEastAsia"/>
          <w:lang w:val="en-US"/>
        </w:rPr>
        <w:t>U</w:t>
      </w:r>
      <w:r>
        <w:rPr>
          <w:rFonts w:eastAsiaTheme="minorEastAsia"/>
          <w:vertAlign w:val="subscript"/>
        </w:rPr>
        <w:t>ш</w:t>
      </w:r>
      <w:proofErr w:type="spellStart"/>
      <w:r>
        <w:rPr>
          <w:rFonts w:eastAsiaTheme="minorEastAsia"/>
          <w:vertAlign w:val="subscript"/>
          <w:lang w:val="en-US"/>
        </w:rPr>
        <w:t>i</w:t>
      </w:r>
      <w:proofErr w:type="spellEnd"/>
      <w:r>
        <w:rPr>
          <w:rFonts w:eastAsiaTheme="minorEastAsia"/>
        </w:rPr>
        <w:t>)</w:t>
      </w:r>
      <w:r w:rsidRPr="00DC2DC3">
        <w:rPr>
          <w:rFonts w:eastAsiaTheme="minorEastAsia"/>
        </w:rPr>
        <w:t xml:space="preserve">. </w:t>
      </w:r>
      <w:r>
        <w:rPr>
          <w:rFonts w:eastAsiaTheme="minorEastAsia"/>
        </w:rPr>
        <w:t>Также необходимо учесть наличие коэффициента затухания информативного сигнала (</w:t>
      </w:r>
      <w:r>
        <w:rPr>
          <w:rFonts w:eastAsiaTheme="minorEastAsia"/>
          <w:lang w:val="en-US"/>
        </w:rPr>
        <w:t>K</w:t>
      </w:r>
      <w:r>
        <w:rPr>
          <w:rFonts w:eastAsiaTheme="minorEastAsia"/>
          <w:vertAlign w:val="subscript"/>
        </w:rPr>
        <w:t>п</w:t>
      </w:r>
      <w:proofErr w:type="spellStart"/>
      <w:r>
        <w:rPr>
          <w:rFonts w:eastAsiaTheme="minorEastAsia"/>
          <w:vertAlign w:val="subscript"/>
          <w:lang w:val="en-US"/>
        </w:rPr>
        <w:t>i</w:t>
      </w:r>
      <w:proofErr w:type="spellEnd"/>
      <w:r w:rsidRPr="00DC2DC3">
        <w:rPr>
          <w:rFonts w:eastAsiaTheme="minorEastAsia"/>
        </w:rPr>
        <w:t>).</w:t>
      </w:r>
      <w:r>
        <w:rPr>
          <w:rFonts w:eastAsiaTheme="minorEastAsia"/>
        </w:rPr>
        <w:t xml:space="preserve"> Расчеты выполняются для каждой спектральной составляющей сигнала.</w:t>
      </w:r>
    </w:p>
    <w:p w:rsidR="00EF4D85" w:rsidRPr="00DC2DC3" w:rsidRDefault="00EF4D85" w:rsidP="00EF4D85">
      <w:pPr>
        <w:pStyle w:val="14"/>
        <w:ind w:firstLine="425"/>
        <w:rPr>
          <w:rFonts w:eastAsiaTheme="minorEastAsia"/>
        </w:rPr>
      </w:pPr>
      <w:r>
        <w:rPr>
          <w:rFonts w:eastAsiaTheme="minorEastAsia"/>
        </w:rPr>
        <w:t>Коэффициент затухания определяется исходя из рас</w:t>
      </w:r>
      <w:r w:rsidRPr="002D517C">
        <w:rPr>
          <w:rFonts w:eastAsiaTheme="minorEastAsia"/>
        </w:rPr>
        <w:t>чета</w:t>
      </w:r>
      <w:r>
        <w:rPr>
          <w:rFonts w:eastAsiaTheme="minorEastAsia"/>
        </w:rPr>
        <w:t xml:space="preserve"> значений напряжения в двух точках, с учетом расстояния между ними</w:t>
      </w:r>
      <w:r w:rsidRPr="002D517C">
        <w:rPr>
          <w:rFonts w:eastAsiaTheme="minorEastAsia"/>
        </w:rPr>
        <w:t>.</w:t>
      </w:r>
      <w:r>
        <w:rPr>
          <w:rFonts w:eastAsiaTheme="minorEastAsia"/>
        </w:rPr>
        <w:t xml:space="preserve"> Таким образом, коэффициент находится из соотношения:</w:t>
      </w:r>
    </w:p>
    <w:p w:rsidR="00EF4D85" w:rsidRPr="005D4F8F" w:rsidRDefault="00EF4D85" w:rsidP="00EF4D85">
      <w:pPr>
        <w:ind w:left="709" w:right="283" w:firstLine="425"/>
        <w:jc w:val="center"/>
        <w:rPr>
          <w:rFonts w:eastAsiaTheme="minorEastAsia"/>
        </w:rPr>
      </w:pPr>
      <m:oMath>
        <m:sSub>
          <m:sSubPr>
            <m:ctrlPr>
              <w:rPr>
                <w:rFonts w:ascii="Cambria Math" w:hAnsi="Cambria Math"/>
                <w:i/>
              </w:rPr>
            </m:ctrlPr>
          </m:sSubPr>
          <m:e>
            <m:r>
              <w:rPr>
                <w:rFonts w:ascii="Cambria Math" w:hAnsi="Cambria Math"/>
              </w:rPr>
              <m:t>Kп</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20</m:t>
            </m:r>
            <m:r>
              <m:rPr>
                <m:sty m:val="p"/>
              </m:rPr>
              <w:rPr>
                <w:rFonts w:ascii="Cambria Math" w:hAnsi="Cambria Math"/>
              </w:rPr>
              <m:t>lg⁡</m:t>
            </m:r>
            <m:r>
              <w:rPr>
                <w:rFonts w:ascii="Cambria Math" w:hAnsi="Cambria Math"/>
              </w:rPr>
              <m:t>(</m:t>
            </m:r>
            <m:f>
              <m:fPr>
                <m:ctrlPr>
                  <w:rPr>
                    <w:rFonts w:ascii="Cambria Math" w:hAnsi="Cambria Math"/>
                    <w:i/>
                    <w:lang w:val="en-US"/>
                  </w:rPr>
                </m:ctrlPr>
              </m:fPr>
              <m:num>
                <m:r>
                  <w:rPr>
                    <w:rFonts w:ascii="Cambria Math" w:hAnsi="Cambria Math"/>
                  </w:rPr>
                  <m:t>U1изм</m:t>
                </m:r>
                <m:ctrlPr>
                  <w:rPr>
                    <w:rFonts w:ascii="Cambria Math" w:hAnsi="Cambria Math"/>
                    <w:i/>
                  </w:rPr>
                </m:ctrlPr>
              </m:num>
              <m:den>
                <m:r>
                  <w:rPr>
                    <w:rFonts w:ascii="Cambria Math" w:hAnsi="Cambria Math"/>
                  </w:rPr>
                  <m:t>U2 изм</m:t>
                </m:r>
              </m:den>
            </m:f>
            <m:r>
              <w:rPr>
                <w:rFonts w:ascii="Cambria Math" w:hAnsi="Cambria Math"/>
              </w:rPr>
              <m:t>)</m:t>
            </m:r>
          </m:num>
          <m:den>
            <m:r>
              <w:rPr>
                <w:rFonts w:ascii="Cambria Math" w:hAnsi="Cambria Math"/>
                <w:lang w:val="en-US"/>
              </w:rPr>
              <m:t>l</m:t>
            </m:r>
          </m:den>
        </m:f>
      </m:oMath>
      <w:r w:rsidRPr="005D4F8F">
        <w:rPr>
          <w:rFonts w:eastAsiaTheme="minorEastAsia"/>
        </w:rPr>
        <w:t xml:space="preserve"> дБ/м,</w:t>
      </w:r>
    </w:p>
    <w:p w:rsidR="00EF4D85" w:rsidRPr="002D517C" w:rsidRDefault="00EF4D85" w:rsidP="00EF4D85">
      <w:pPr>
        <w:ind w:right="283" w:firstLine="425"/>
        <w:rPr>
          <w:rFonts w:eastAsiaTheme="minorEastAsia"/>
          <w:lang w:eastAsia="ru-RU"/>
        </w:rPr>
      </w:pPr>
      <w:r>
        <w:rPr>
          <w:rFonts w:eastAsiaTheme="minorEastAsia"/>
          <w:lang w:eastAsia="ru-RU"/>
        </w:rPr>
        <w:t xml:space="preserve">где </w:t>
      </w:r>
      <m:oMath>
        <m:r>
          <w:rPr>
            <w:rFonts w:ascii="Cambria Math" w:eastAsiaTheme="minorEastAsia" w:hAnsi="Cambria Math"/>
            <w:lang w:eastAsia="ru-RU"/>
          </w:rPr>
          <m:t>U</m:t>
        </m:r>
      </m:oMath>
      <w:r w:rsidRPr="002D517C">
        <w:rPr>
          <w:rFonts w:eastAsiaTheme="minorEastAsia"/>
          <w:vertAlign w:val="subscript"/>
          <w:lang w:eastAsia="ru-RU"/>
        </w:rPr>
        <w:t>1</w:t>
      </w:r>
      <w:proofErr w:type="spellStart"/>
      <w:r>
        <w:rPr>
          <w:rFonts w:eastAsiaTheme="minorEastAsia"/>
          <w:vertAlign w:val="subscript"/>
          <w:lang w:eastAsia="ru-RU"/>
        </w:rPr>
        <w:t>изм</w:t>
      </w:r>
      <w:proofErr w:type="spellEnd"/>
      <w:r w:rsidRPr="002D517C">
        <w:rPr>
          <w:rFonts w:eastAsiaTheme="minorEastAsia"/>
          <w:lang w:eastAsia="ru-RU"/>
        </w:rPr>
        <w:t xml:space="preserve"> – </w:t>
      </w:r>
      <w:r>
        <w:rPr>
          <w:rFonts w:eastAsiaTheme="minorEastAsia"/>
          <w:lang w:eastAsia="ru-RU"/>
        </w:rPr>
        <w:t>значение напряжения в первой точке</w:t>
      </w:r>
      <w:r w:rsidRPr="002D517C">
        <w:rPr>
          <w:rFonts w:eastAsiaTheme="minorEastAsia"/>
          <w:lang w:eastAsia="ru-RU"/>
        </w:rPr>
        <w:t>;</w:t>
      </w:r>
    </w:p>
    <w:p w:rsidR="00EF4D85" w:rsidRDefault="00EF4D85" w:rsidP="00EF4D85">
      <w:pPr>
        <w:ind w:right="283" w:firstLine="425"/>
        <w:rPr>
          <w:rFonts w:eastAsiaTheme="minorEastAsia"/>
          <w:lang w:eastAsia="ru-RU"/>
        </w:rPr>
      </w:pPr>
      <w:r>
        <w:rPr>
          <w:rFonts w:eastAsiaTheme="minorEastAsia"/>
          <w:lang w:eastAsia="ru-RU"/>
        </w:rPr>
        <w:t xml:space="preserve">      </w:t>
      </w:r>
      <m:oMath>
        <m:r>
          <w:rPr>
            <w:rFonts w:ascii="Cambria Math" w:eastAsiaTheme="minorEastAsia" w:hAnsi="Cambria Math"/>
            <w:lang w:eastAsia="ru-RU"/>
          </w:rPr>
          <m:t>U</m:t>
        </m:r>
      </m:oMath>
      <w:r w:rsidRPr="002D517C">
        <w:rPr>
          <w:rFonts w:eastAsiaTheme="minorEastAsia"/>
          <w:vertAlign w:val="subscript"/>
          <w:lang w:eastAsia="ru-RU"/>
        </w:rPr>
        <w:t>2</w:t>
      </w:r>
      <w:proofErr w:type="spellStart"/>
      <w:r>
        <w:rPr>
          <w:rFonts w:eastAsiaTheme="minorEastAsia"/>
          <w:vertAlign w:val="subscript"/>
          <w:lang w:eastAsia="ru-RU"/>
        </w:rPr>
        <w:t>изм</w:t>
      </w:r>
      <w:proofErr w:type="spellEnd"/>
      <w:r w:rsidRPr="002D517C">
        <w:rPr>
          <w:rFonts w:eastAsiaTheme="minorEastAsia"/>
          <w:lang w:eastAsia="ru-RU"/>
        </w:rPr>
        <w:t xml:space="preserve"> – </w:t>
      </w:r>
      <w:r>
        <w:rPr>
          <w:rFonts w:eastAsiaTheme="minorEastAsia"/>
          <w:lang w:eastAsia="ru-RU"/>
        </w:rPr>
        <w:t>значение напряжения во второй точке</w:t>
      </w:r>
      <w:r w:rsidRPr="002D517C">
        <w:rPr>
          <w:rFonts w:eastAsiaTheme="minorEastAsia"/>
          <w:lang w:eastAsia="ru-RU"/>
        </w:rPr>
        <w:t>;</w:t>
      </w:r>
    </w:p>
    <w:p w:rsidR="00EF4D85" w:rsidRPr="002D517C" w:rsidRDefault="00EF4D85" w:rsidP="00EF4D85">
      <w:pPr>
        <w:ind w:right="283" w:firstLine="425"/>
        <w:rPr>
          <w:rFonts w:eastAsiaTheme="minorEastAsia"/>
        </w:rPr>
      </w:pPr>
      <w:r>
        <w:rPr>
          <w:rFonts w:eastAsiaTheme="minorEastAsia"/>
          <w:lang w:eastAsia="ru-RU"/>
        </w:rPr>
        <w:t xml:space="preserve">      </w:t>
      </w:r>
      <w:r>
        <w:rPr>
          <w:rFonts w:eastAsiaTheme="minorEastAsia"/>
          <w:lang w:val="en-US" w:eastAsia="ru-RU"/>
        </w:rPr>
        <w:t>l</w:t>
      </w:r>
      <w:r w:rsidRPr="002D517C">
        <w:rPr>
          <w:rFonts w:eastAsiaTheme="minorEastAsia"/>
          <w:lang w:eastAsia="ru-RU"/>
        </w:rPr>
        <w:t xml:space="preserve"> – </w:t>
      </w:r>
      <w:r>
        <w:rPr>
          <w:rFonts w:eastAsiaTheme="minorEastAsia"/>
          <w:lang w:eastAsia="ru-RU"/>
        </w:rPr>
        <w:t>длина участка между точками.</w:t>
      </w:r>
    </w:p>
    <w:p w:rsidR="00EF4D85" w:rsidRPr="00A13641" w:rsidRDefault="00EF4D85" w:rsidP="00EF4D85">
      <w:pPr>
        <w:pStyle w:val="14"/>
        <w:ind w:firstLine="425"/>
        <w:rPr>
          <w:rFonts w:eastAsiaTheme="minorEastAsia"/>
        </w:rPr>
      </w:pPr>
      <w:r>
        <w:rPr>
          <w:rFonts w:eastAsiaTheme="minorEastAsia"/>
        </w:rPr>
        <w:t xml:space="preserve">Замеры выполняются следующим образом: измерительный приемник подключают к линии в двух местах поочередно, на расстоянии </w:t>
      </w:r>
      <w:r>
        <w:rPr>
          <w:rFonts w:eastAsiaTheme="minorEastAsia"/>
          <w:lang w:val="en-US"/>
        </w:rPr>
        <w:t>l</w:t>
      </w:r>
      <w:r>
        <w:rPr>
          <w:rFonts w:eastAsiaTheme="minorEastAsia"/>
        </w:rPr>
        <w:t xml:space="preserve"> – точки А и Б. На небольшом расстоянии от точки А с помощью генератора высокочастотного сигнала подается напряжение (рекомендуется небольшое расстояние, от 1 м). Сигнал должен быть достаточно сильным, чтобы быть обнаруженным в дальней точке. На определенных ранее частотах обнаруживается сигнала в обеих точках. Расстояние между точками </w:t>
      </w:r>
      <w:r>
        <w:rPr>
          <w:rFonts w:eastAsiaTheme="minorEastAsia"/>
        </w:rPr>
        <w:lastRenderedPageBreak/>
        <w:t>рекомендуется выбирать примерно от 15 до 30 м. Таким образом, чтобы было заметно изменение параметров сигнала, чтобы вычислить коэффициент затухания.</w:t>
      </w:r>
    </w:p>
    <w:p w:rsidR="00EF4D85" w:rsidRDefault="00EF4D85" w:rsidP="00EF4D85">
      <w:pPr>
        <w:pStyle w:val="14"/>
        <w:ind w:firstLine="425"/>
        <w:rPr>
          <w:rFonts w:eastAsiaTheme="minorEastAsia"/>
        </w:rPr>
      </w:pPr>
      <w:r>
        <w:rPr>
          <w:rFonts w:eastAsiaTheme="minorEastAsia"/>
        </w:rPr>
        <w:t>Следующий шаг – расчет значения напряжения для каждой частотной компоненты спектра:</w:t>
      </w:r>
    </w:p>
    <w:p w:rsidR="00EF4D85" w:rsidRPr="00874313" w:rsidRDefault="00EF4D85" w:rsidP="00EF4D85">
      <w:pPr>
        <w:pStyle w:val="a5"/>
        <w:shd w:val="clear" w:color="auto" w:fill="FFFFFF"/>
        <w:spacing w:line="360" w:lineRule="auto"/>
        <w:ind w:left="1069" w:right="283" w:firstLine="425"/>
        <w:rPr>
          <w:i/>
          <w:color w:val="000000"/>
          <w:sz w:val="28"/>
          <w:szCs w:val="28"/>
        </w:rPr>
      </w:pPr>
      <m:oMathPara>
        <m:oMath>
          <m:sSub>
            <m:sSubPr>
              <m:ctrlPr>
                <w:rPr>
                  <w:rFonts w:ascii="Cambria Math" w:hAnsi="Cambria Math"/>
                  <w:i/>
                  <w:color w:val="000000"/>
                  <w:sz w:val="28"/>
                  <w:szCs w:val="28"/>
                </w:rPr>
              </m:ctrlPr>
            </m:sSubPr>
            <m:e>
              <m:r>
                <w:rPr>
                  <w:rFonts w:ascii="Cambria Math" w:hAnsi="Cambria Math"/>
                  <w:color w:val="000000"/>
                  <w:sz w:val="28"/>
                  <w:szCs w:val="28"/>
                </w:rPr>
                <m:t>Uc</m:t>
              </m:r>
            </m:e>
            <m:sub>
              <m:r>
                <w:rPr>
                  <w:rFonts w:ascii="Cambria Math" w:hAnsi="Cambria Math"/>
                  <w:color w:val="000000"/>
                  <w:sz w:val="28"/>
                  <w:szCs w:val="28"/>
                </w:rPr>
                <m:t>i</m:t>
              </m:r>
            </m:sub>
          </m:sSub>
          <m:r>
            <w:rPr>
              <w:rFonts w:ascii="Cambria Math" w:hAnsi="Cambria Math"/>
              <w:color w:val="000000"/>
              <w:sz w:val="28"/>
              <w:szCs w:val="28"/>
            </w:rPr>
            <m:t>=20*lg</m:t>
          </m:r>
          <m:rad>
            <m:radPr>
              <m:degHide m:val="1"/>
              <m:ctrlPr>
                <w:rPr>
                  <w:rFonts w:ascii="Cambria Math" w:hAnsi="Cambria Math"/>
                  <w:i/>
                  <w:color w:val="000000"/>
                  <w:sz w:val="28"/>
                  <w:szCs w:val="28"/>
                </w:rPr>
              </m:ctrlPr>
            </m:radPr>
            <m:deg/>
            <m:e>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lang w:val="en-US"/>
                        </w:rPr>
                        <m:t>U</m:t>
                      </m:r>
                      <m:d>
                        <m:dPr>
                          <m:ctrlPr>
                            <w:rPr>
                              <w:rFonts w:ascii="Cambria Math" w:hAnsi="Cambria Math"/>
                              <w:i/>
                              <w:color w:val="000000"/>
                              <w:sz w:val="28"/>
                              <w:szCs w:val="28"/>
                              <w:lang w:val="en-US"/>
                            </w:rPr>
                          </m:ctrlPr>
                        </m:dPr>
                        <m:e>
                          <m:r>
                            <w:rPr>
                              <w:rFonts w:ascii="Cambria Math" w:hAnsi="Cambria Math"/>
                              <w:color w:val="000000"/>
                              <w:sz w:val="28"/>
                              <w:szCs w:val="28"/>
                            </w:rPr>
                            <m:t>с+</m:t>
                          </m:r>
                          <m:r>
                            <w:rPr>
                              <w:rFonts w:ascii="Cambria Math" w:hAnsi="Cambria Math"/>
                              <w:color w:val="000000"/>
                              <w:sz w:val="28"/>
                              <w:szCs w:val="28"/>
                              <w:lang w:val="en-US"/>
                            </w:rPr>
                            <m:t>w</m:t>
                          </m:r>
                        </m:e>
                      </m:d>
                    </m:e>
                    <m:sub>
                      <m:r>
                        <w:rPr>
                          <w:rFonts w:ascii="Cambria Math" w:hAnsi="Cambria Math"/>
                          <w:color w:val="000000"/>
                          <w:sz w:val="28"/>
                          <w:szCs w:val="28"/>
                        </w:rPr>
                        <m:t>i</m:t>
                      </m:r>
                    </m:sub>
                  </m:sSub>
                </m:sup>
              </m:sSup>
              <m:r>
                <w:rPr>
                  <w:rFonts w:ascii="Cambria Math" w:hAnsi="Cambria Math"/>
                  <w:color w:val="000000"/>
                  <w:sz w:val="28"/>
                  <w:szCs w:val="28"/>
                </w:rPr>
                <m:t xml:space="preserve">- </m:t>
              </m:r>
              <m:sSup>
                <m:sSupPr>
                  <m:ctrlPr>
                    <w:rPr>
                      <w:rFonts w:ascii="Cambria Math" w:hAnsi="Cambria Math"/>
                      <w:i/>
                      <w:color w:val="000000"/>
                      <w:sz w:val="28"/>
                      <w:szCs w:val="28"/>
                    </w:rPr>
                  </m:ctrlPr>
                </m:sSupPr>
                <m:e>
                  <m:r>
                    <w:rPr>
                      <w:rFonts w:ascii="Cambria Math" w:hAnsi="Cambria Math"/>
                      <w:color w:val="000000"/>
                      <w:sz w:val="28"/>
                      <w:szCs w:val="28"/>
                    </w:rPr>
                    <m:t>10</m:t>
                  </m:r>
                </m:e>
                <m:sup>
                  <m:sSub>
                    <m:sSubPr>
                      <m:ctrlPr>
                        <w:rPr>
                          <w:rFonts w:ascii="Cambria Math" w:hAnsi="Cambria Math"/>
                          <w:i/>
                          <w:color w:val="000000"/>
                          <w:sz w:val="28"/>
                          <w:szCs w:val="28"/>
                        </w:rPr>
                      </m:ctrlPr>
                    </m:sSubPr>
                    <m:e>
                      <m:r>
                        <w:rPr>
                          <w:rFonts w:ascii="Cambria Math" w:hAnsi="Cambria Math"/>
                          <w:color w:val="000000"/>
                          <w:sz w:val="28"/>
                          <w:szCs w:val="28"/>
                        </w:rPr>
                        <m:t>Uw</m:t>
                      </m:r>
                    </m:e>
                    <m:sub>
                      <m:r>
                        <w:rPr>
                          <w:rFonts w:ascii="Cambria Math" w:hAnsi="Cambria Math"/>
                          <w:color w:val="000000"/>
                          <w:sz w:val="28"/>
                          <w:szCs w:val="28"/>
                        </w:rPr>
                        <m:t>i</m:t>
                      </m:r>
                    </m:sub>
                  </m:sSub>
                </m:sup>
              </m:sSup>
            </m:e>
          </m:rad>
          <m:r>
            <w:rPr>
              <w:rFonts w:ascii="Cambria Math" w:hAnsi="Cambria Math"/>
              <w:color w:val="000000"/>
              <w:sz w:val="28"/>
              <w:szCs w:val="28"/>
            </w:rPr>
            <m:t xml:space="preserve"> дБ</m:t>
          </m:r>
        </m:oMath>
      </m:oMathPara>
    </w:p>
    <w:p w:rsidR="00EF4D85" w:rsidRPr="002D517C" w:rsidRDefault="00EF4D85" w:rsidP="00EF4D85">
      <w:pPr>
        <w:pStyle w:val="14"/>
        <w:ind w:firstLine="425"/>
        <w:rPr>
          <w:i/>
          <w:color w:val="000000"/>
        </w:rPr>
      </w:pPr>
      <w:r w:rsidRPr="005A16A7">
        <w:rPr>
          <w:rFonts w:eastAsiaTheme="minorEastAsia"/>
        </w:rPr>
        <w:t>Расчет</w:t>
      </w:r>
      <w:r w:rsidRPr="005D4F8F">
        <w:t xml:space="preserve"> показателя защищенности в точке проведения измерений в каждой из частотных компонент по формуле</w:t>
      </w:r>
      <w:r w:rsidRPr="002D517C">
        <w:rPr>
          <w:color w:val="000000"/>
        </w:rPr>
        <w:t>:</w:t>
      </w:r>
    </w:p>
    <w:p w:rsidR="00EF4D85" w:rsidRDefault="00EF4D85" w:rsidP="00EF4D85">
      <w:pPr>
        <w:pStyle w:val="a5"/>
        <w:shd w:val="clear" w:color="auto" w:fill="FFFFFF"/>
        <w:spacing w:line="360" w:lineRule="auto"/>
        <w:ind w:left="709" w:right="283" w:firstLine="425"/>
        <w:jc w:val="center"/>
        <w:rPr>
          <w:color w:val="000000"/>
          <w:sz w:val="28"/>
          <w:szCs w:val="28"/>
        </w:rPr>
      </w:pPr>
      <w:r>
        <w:rPr>
          <w:color w:val="000000"/>
          <w:sz w:val="28"/>
          <w:szCs w:val="28"/>
        </w:rPr>
        <w:t>П</w:t>
      </w:r>
      <w:proofErr w:type="spellStart"/>
      <w:r>
        <w:rPr>
          <w:color w:val="000000"/>
          <w:sz w:val="28"/>
          <w:szCs w:val="28"/>
          <w:vertAlign w:val="subscript"/>
          <w:lang w:val="en-US"/>
        </w:rPr>
        <w:t>i</w:t>
      </w:r>
      <w:proofErr w:type="spellEnd"/>
      <w:r w:rsidRPr="002D517C">
        <w:rPr>
          <w:color w:val="000000"/>
          <w:sz w:val="28"/>
          <w:szCs w:val="28"/>
        </w:rPr>
        <w:t xml:space="preserve"> = </w:t>
      </w:r>
      <w:proofErr w:type="spellStart"/>
      <w:r>
        <w:rPr>
          <w:color w:val="000000"/>
          <w:sz w:val="28"/>
          <w:szCs w:val="28"/>
          <w:lang w:val="en-US"/>
        </w:rPr>
        <w:t>Uc</w:t>
      </w:r>
      <w:r>
        <w:rPr>
          <w:color w:val="000000"/>
          <w:sz w:val="28"/>
          <w:szCs w:val="28"/>
          <w:vertAlign w:val="subscript"/>
          <w:lang w:val="en-US"/>
        </w:rPr>
        <w:t>i</w:t>
      </w:r>
      <w:proofErr w:type="spellEnd"/>
      <w:r w:rsidRPr="002D517C">
        <w:rPr>
          <w:color w:val="000000"/>
          <w:sz w:val="28"/>
          <w:szCs w:val="28"/>
        </w:rPr>
        <w:t xml:space="preserve"> – </w:t>
      </w:r>
      <w:proofErr w:type="spellStart"/>
      <w:r>
        <w:rPr>
          <w:color w:val="000000"/>
          <w:sz w:val="28"/>
          <w:szCs w:val="28"/>
          <w:lang w:val="en-US"/>
        </w:rPr>
        <w:t>Uw</w:t>
      </w:r>
      <w:r>
        <w:rPr>
          <w:color w:val="000000"/>
          <w:sz w:val="28"/>
          <w:szCs w:val="28"/>
          <w:vertAlign w:val="subscript"/>
          <w:lang w:val="en-US"/>
        </w:rPr>
        <w:t>i</w:t>
      </w:r>
      <w:proofErr w:type="spellEnd"/>
      <w:r>
        <w:rPr>
          <w:color w:val="000000"/>
          <w:sz w:val="28"/>
          <w:szCs w:val="28"/>
        </w:rPr>
        <w:t xml:space="preserve"> дБ</w:t>
      </w:r>
    </w:p>
    <w:p w:rsidR="00EF4D85" w:rsidRPr="002D517C" w:rsidRDefault="00EF4D85" w:rsidP="00EF4D85">
      <w:pPr>
        <w:pStyle w:val="14"/>
        <w:ind w:firstLine="425"/>
        <w:rPr>
          <w:rFonts w:eastAsia="Times New Roman"/>
        </w:rPr>
      </w:pPr>
      <w:r>
        <w:t xml:space="preserve">Расчет максимальной длины пробега </w:t>
      </w:r>
      <w:proofErr w:type="spellStart"/>
      <w:r w:rsidRPr="002D517C">
        <w:rPr>
          <w:lang w:val="en-US"/>
        </w:rPr>
        <w:t>Ri</w:t>
      </w:r>
      <w:proofErr w:type="spellEnd"/>
      <w:r w:rsidRPr="00874313">
        <w:t xml:space="preserve"> </w:t>
      </w:r>
      <w:r>
        <w:t>исследуемой линии для каждой из частот, на которой возможно выделение информативного сигнала, при нормированном значении отношения сигнал/шум (</w:t>
      </w:r>
      <w:r>
        <w:rPr>
          <w:lang w:val="en-US"/>
        </w:rPr>
        <w:t>k</w:t>
      </w:r>
      <w:r w:rsidRPr="00C873EF">
        <w:t>)</w:t>
      </w:r>
      <w:r>
        <w:t>, равном 0.3, проводится по формуле:</w:t>
      </w:r>
    </w:p>
    <w:p w:rsidR="00EF4D85" w:rsidRPr="005D4F8F" w:rsidRDefault="00EF4D85" w:rsidP="00EF4D85">
      <w:pPr>
        <w:ind w:left="709" w:right="283" w:firstLine="425"/>
        <w:jc w:val="center"/>
        <w:rPr>
          <w:rFonts w:eastAsia="Times New Roman"/>
          <w:lang w:eastAsia="ru-RU"/>
        </w:rPr>
      </w:pPr>
      <m:oMath>
        <m:r>
          <w:rPr>
            <w:rFonts w:ascii="Cambria Math" w:eastAsia="Times New Roman" w:hAnsi="Cambria Math"/>
            <w:lang w:eastAsia="ru-RU"/>
          </w:rPr>
          <m:t xml:space="preserve">Ri= </m:t>
        </m:r>
        <m:f>
          <m:fPr>
            <m:ctrlPr>
              <w:rPr>
                <w:rFonts w:ascii="Cambria Math" w:eastAsia="Times New Roman" w:hAnsi="Cambria Math"/>
                <w:i/>
                <w:lang w:eastAsia="ru-RU"/>
              </w:rPr>
            </m:ctrlPr>
          </m:fPr>
          <m:num>
            <m:r>
              <w:rPr>
                <w:rFonts w:ascii="Cambria Math" w:eastAsia="Times New Roman" w:hAnsi="Cambria Math"/>
                <w:lang w:eastAsia="ru-RU"/>
              </w:rPr>
              <m:t>П</m:t>
            </m:r>
            <m:r>
              <w:rPr>
                <w:rFonts w:ascii="Cambria Math" w:eastAsia="Times New Roman" w:hAnsi="Cambria Math"/>
                <w:lang w:val="en-US" w:eastAsia="ru-RU"/>
              </w:rPr>
              <m:t>i</m:t>
            </m:r>
            <m:r>
              <w:rPr>
                <w:rFonts w:ascii="Cambria Math" w:eastAsia="Times New Roman" w:hAnsi="Cambria Math"/>
                <w:lang w:eastAsia="ru-RU"/>
              </w:rPr>
              <m:t>+10</m:t>
            </m:r>
          </m:num>
          <m:den>
            <m:sSub>
              <m:sSubPr>
                <m:ctrlPr>
                  <w:rPr>
                    <w:rFonts w:ascii="Cambria Math" w:eastAsia="Times New Roman" w:hAnsi="Cambria Math"/>
                    <w:i/>
                    <w:lang w:eastAsia="ru-RU"/>
                  </w:rPr>
                </m:ctrlPr>
              </m:sSubPr>
              <m:e>
                <m:r>
                  <w:rPr>
                    <w:rFonts w:ascii="Cambria Math" w:eastAsia="Times New Roman" w:hAnsi="Cambria Math"/>
                    <w:lang w:eastAsia="ru-RU"/>
                  </w:rPr>
                  <m:t>Kп</m:t>
                </m:r>
              </m:e>
              <m:sub>
                <m:r>
                  <w:rPr>
                    <w:rFonts w:ascii="Cambria Math" w:eastAsia="Times New Roman" w:hAnsi="Cambria Math"/>
                    <w:lang w:val="en-US" w:eastAsia="ru-RU"/>
                  </w:rPr>
                  <m:t>i</m:t>
                </m:r>
              </m:sub>
            </m:sSub>
          </m:den>
        </m:f>
      </m:oMath>
      <w:r w:rsidRPr="002D517C">
        <w:rPr>
          <w:rFonts w:eastAsia="Times New Roman"/>
          <w:lang w:eastAsia="ru-RU"/>
        </w:rPr>
        <w:t xml:space="preserve"> </w:t>
      </w:r>
      <w:r w:rsidRPr="005D4F8F">
        <w:rPr>
          <w:rFonts w:eastAsia="Times New Roman"/>
          <w:lang w:eastAsia="ru-RU"/>
        </w:rPr>
        <w:t>м</w:t>
      </w:r>
    </w:p>
    <w:p w:rsidR="00EF4D85" w:rsidRPr="002D517C" w:rsidRDefault="00EF4D85" w:rsidP="00EF4D85">
      <w:pPr>
        <w:pStyle w:val="14"/>
        <w:ind w:firstLine="425"/>
        <w:rPr>
          <w:rFonts w:eastAsia="Times New Roman"/>
        </w:rPr>
      </w:pPr>
      <w:r>
        <w:t xml:space="preserve">Остается только выбрать максимальное из полученных значений </w:t>
      </w:r>
      <w:proofErr w:type="spellStart"/>
      <w:r w:rsidRPr="002D517C">
        <w:rPr>
          <w:lang w:val="en-US"/>
        </w:rPr>
        <w:t>Ri</w:t>
      </w:r>
      <w:proofErr w:type="spellEnd"/>
      <w:r w:rsidRPr="00874313">
        <w:t xml:space="preserve"> </w:t>
      </w:r>
      <w:r>
        <w:t>и сравнить его с пробегом линии до границы КЗ. Если пробег больше максимального значения, то делается вывод о защищенности информации, обрабатываемой ОТСС, от утечки за счет наводок в исследуемую линию. Если нет, то делается вывод о необходимости принятия дополнительных мер защиты. Имеет смысл также проверить наличие тест-сигнала в линиях на границе КЗ. Если данный сигнала будет обнаружен или невозможно обеспечить требуемый пробег линии до контролируемой зоны, то достаточный уровень защиты не обеспечивается, рекомендуется применение дополнительных мер, например, применять средства фильтрации, зашумления. В случае применения средств активной защиты, рекомендуется перейти к третьей части методики и сделать новый расчет значений.</w:t>
      </w:r>
    </w:p>
    <w:p w:rsidR="00EF4D85" w:rsidRDefault="00EF4D85" w:rsidP="00EF4D85">
      <w:pPr>
        <w:pStyle w:val="14"/>
        <w:ind w:firstLine="425"/>
        <w:rPr>
          <w:rFonts w:eastAsiaTheme="minorEastAsia"/>
        </w:rPr>
      </w:pPr>
      <w:r>
        <w:rPr>
          <w:rFonts w:eastAsiaTheme="minorEastAsia"/>
        </w:rPr>
        <w:lastRenderedPageBreak/>
        <w:t xml:space="preserve">По </w:t>
      </w:r>
      <w:r w:rsidRPr="005A16A7">
        <w:t>результатам</w:t>
      </w:r>
      <w:r>
        <w:rPr>
          <w:rFonts w:eastAsiaTheme="minorEastAsia"/>
        </w:rPr>
        <w:t xml:space="preserve"> расчетов составляется протокол. Форма протокола приведена в приложении Б.</w:t>
      </w:r>
    </w:p>
    <w:p w:rsidR="00EF4D85" w:rsidRDefault="00EF4D85" w:rsidP="00EF4D85">
      <w:pPr>
        <w:pStyle w:val="14"/>
        <w:ind w:firstLine="425"/>
        <w:rPr>
          <w:rFonts w:eastAsiaTheme="minorEastAsia"/>
        </w:rPr>
      </w:pPr>
    </w:p>
    <w:p w:rsidR="00EF4D85" w:rsidRDefault="00EF4D85" w:rsidP="00EF4D85">
      <w:pPr>
        <w:pStyle w:val="14"/>
        <w:ind w:firstLine="425"/>
        <w:rPr>
          <w:rFonts w:eastAsiaTheme="minorEastAsia"/>
        </w:rPr>
      </w:pPr>
      <w:r w:rsidRPr="005A16A7">
        <w:t>Пример</w:t>
      </w:r>
    </w:p>
    <w:p w:rsidR="00EF4D85" w:rsidRDefault="00EF4D85" w:rsidP="00EF4D85">
      <w:pPr>
        <w:pStyle w:val="14"/>
        <w:ind w:firstLine="425"/>
        <w:rPr>
          <w:rFonts w:eastAsiaTheme="minorEastAsia"/>
        </w:rPr>
      </w:pPr>
      <w:r>
        <w:rPr>
          <w:rFonts w:eastAsiaTheme="minorEastAsia"/>
        </w:rPr>
        <w:t xml:space="preserve">На </w:t>
      </w:r>
      <w:r w:rsidRPr="005A16A7">
        <w:t>обнаруженной</w:t>
      </w:r>
      <w:r>
        <w:rPr>
          <w:rFonts w:eastAsiaTheme="minorEastAsia"/>
        </w:rPr>
        <w:t xml:space="preserve"> частоте 30 МГц (</w:t>
      </w:r>
      <w:r>
        <w:rPr>
          <w:rFonts w:eastAsiaTheme="minorEastAsia"/>
          <w:lang w:val="en-US"/>
        </w:rPr>
        <w:t>f</w:t>
      </w:r>
      <w:r>
        <w:rPr>
          <w:rFonts w:eastAsiaTheme="minorEastAsia"/>
          <w:vertAlign w:val="subscript"/>
          <w:lang w:val="en-US"/>
        </w:rPr>
        <w:t>i</w:t>
      </w:r>
      <w:r w:rsidRPr="00D04824">
        <w:rPr>
          <w:rFonts w:eastAsiaTheme="minorEastAsia"/>
        </w:rPr>
        <w:t>)</w:t>
      </w:r>
      <w:r>
        <w:rPr>
          <w:rFonts w:eastAsiaTheme="minorEastAsia"/>
        </w:rPr>
        <w:t xml:space="preserve">, напряжение смеси сигналов </w:t>
      </w:r>
      <w:r w:rsidRPr="00D04824">
        <w:rPr>
          <w:rFonts w:eastAsiaTheme="minorEastAsia"/>
        </w:rPr>
        <w:t>(</w:t>
      </w:r>
      <w:r>
        <w:rPr>
          <w:rFonts w:eastAsiaTheme="minorEastAsia"/>
          <w:lang w:val="en-US"/>
        </w:rPr>
        <w:t>U</w:t>
      </w:r>
      <w:r w:rsidRPr="00D04824">
        <w:rPr>
          <w:rFonts w:eastAsiaTheme="minorEastAsia"/>
          <w:vertAlign w:val="subscript"/>
        </w:rPr>
        <w:t>(</w:t>
      </w:r>
      <w:r>
        <w:rPr>
          <w:rFonts w:eastAsiaTheme="minorEastAsia"/>
          <w:vertAlign w:val="subscript"/>
          <w:lang w:val="en-US"/>
        </w:rPr>
        <w:t>c</w:t>
      </w:r>
      <w:r w:rsidRPr="00D04824">
        <w:rPr>
          <w:rFonts w:eastAsiaTheme="minorEastAsia"/>
          <w:vertAlign w:val="subscript"/>
        </w:rPr>
        <w:t>+</w:t>
      </w:r>
      <w:proofErr w:type="gramStart"/>
      <w:r>
        <w:rPr>
          <w:rFonts w:eastAsiaTheme="minorEastAsia"/>
          <w:vertAlign w:val="subscript"/>
        </w:rPr>
        <w:t>ш</w:t>
      </w:r>
      <w:r w:rsidRPr="00D04824">
        <w:rPr>
          <w:rFonts w:eastAsiaTheme="minorEastAsia"/>
          <w:vertAlign w:val="subscript"/>
        </w:rPr>
        <w:t>)</w:t>
      </w:r>
      <w:proofErr w:type="spellStart"/>
      <w:r>
        <w:rPr>
          <w:rFonts w:eastAsiaTheme="minorEastAsia"/>
          <w:vertAlign w:val="subscript"/>
          <w:lang w:val="en-US"/>
        </w:rPr>
        <w:t>i</w:t>
      </w:r>
      <w:proofErr w:type="spellEnd"/>
      <w:proofErr w:type="gramEnd"/>
      <w:r w:rsidRPr="00D04824">
        <w:rPr>
          <w:rFonts w:eastAsiaTheme="minorEastAsia"/>
        </w:rPr>
        <w:t xml:space="preserve">) </w:t>
      </w:r>
      <w:r>
        <w:rPr>
          <w:rFonts w:eastAsiaTheme="minorEastAsia"/>
        </w:rPr>
        <w:t>составляло = 40 дБ. Из них 10 дБ – шум</w:t>
      </w:r>
      <w:r w:rsidRPr="00D04824">
        <w:rPr>
          <w:rFonts w:eastAsiaTheme="minorEastAsia"/>
        </w:rPr>
        <w:t xml:space="preserve"> (</w:t>
      </w:r>
      <w:r>
        <w:rPr>
          <w:rFonts w:eastAsiaTheme="minorEastAsia"/>
          <w:lang w:val="en-US"/>
        </w:rPr>
        <w:t>U</w:t>
      </w:r>
      <w:r>
        <w:rPr>
          <w:rFonts w:eastAsiaTheme="minorEastAsia"/>
          <w:vertAlign w:val="subscript"/>
        </w:rPr>
        <w:t>ш</w:t>
      </w:r>
      <w:r>
        <w:rPr>
          <w:rFonts w:eastAsiaTheme="minorEastAsia"/>
        </w:rPr>
        <w:t>).</w:t>
      </w:r>
    </w:p>
    <w:p w:rsidR="00EF4D85" w:rsidRDefault="00EF4D85" w:rsidP="00EF4D85">
      <w:pPr>
        <w:pStyle w:val="14"/>
        <w:ind w:firstLine="425"/>
        <w:rPr>
          <w:rFonts w:eastAsiaTheme="minorEastAsia"/>
        </w:rPr>
      </w:pPr>
      <w:r>
        <w:rPr>
          <w:rFonts w:eastAsiaTheme="minorEastAsia"/>
        </w:rPr>
        <w:t>Таким образом, напряжению сигнала соответствует значение:</w:t>
      </w:r>
    </w:p>
    <w:p w:rsidR="00EF4D85" w:rsidRPr="00D04824" w:rsidRDefault="00EF4D85" w:rsidP="00EF4D85">
      <w:pPr>
        <w:ind w:right="283" w:firstLine="425"/>
        <w:jc w:val="center"/>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ci</m:t>
              </m:r>
            </m:sub>
          </m:sSub>
          <m:r>
            <w:rPr>
              <w:rFonts w:ascii="Cambria Math" w:eastAsiaTheme="minorEastAsia" w:hAnsi="Cambria Math"/>
              <w:lang w:eastAsia="ru-RU"/>
            </w:rPr>
            <m:t>=20lg*</m:t>
          </m:r>
          <m:rad>
            <m:radPr>
              <m:degHide m:val="1"/>
              <m:ctrlPr>
                <w:rPr>
                  <w:rFonts w:ascii="Cambria Math" w:eastAsiaTheme="minorEastAsia" w:hAnsi="Cambria Math"/>
                  <w:i/>
                  <w:lang w:eastAsia="ru-RU"/>
                </w:rPr>
              </m:ctrlPr>
            </m:radPr>
            <m:deg/>
            <m:e>
              <m:sSup>
                <m:sSupPr>
                  <m:ctrlPr>
                    <w:rPr>
                      <w:rFonts w:ascii="Cambria Math" w:eastAsiaTheme="minorEastAsia" w:hAnsi="Cambria Math"/>
                      <w:i/>
                      <w:lang w:eastAsia="ru-RU"/>
                    </w:rPr>
                  </m:ctrlPr>
                </m:sSupPr>
                <m:e>
                  <m:r>
                    <w:rPr>
                      <w:rFonts w:ascii="Cambria Math" w:eastAsiaTheme="minorEastAsia" w:hAnsi="Cambria Math"/>
                      <w:lang w:eastAsia="ru-RU"/>
                    </w:rPr>
                    <m:t>10</m:t>
                  </m:r>
                </m:e>
                <m:sup>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U</m:t>
                          </m:r>
                        </m:e>
                        <m:sub>
                          <m:d>
                            <m:dPr>
                              <m:ctrlPr>
                                <w:rPr>
                                  <w:rFonts w:ascii="Cambria Math" w:eastAsiaTheme="minorEastAsia" w:hAnsi="Cambria Math"/>
                                  <w:i/>
                                  <w:lang w:eastAsia="ru-RU"/>
                                </w:rPr>
                              </m:ctrlPr>
                            </m:dPr>
                            <m:e>
                              <m:r>
                                <w:rPr>
                                  <w:rFonts w:ascii="Cambria Math" w:eastAsiaTheme="minorEastAsia" w:hAnsi="Cambria Math"/>
                                  <w:lang w:eastAsia="ru-RU"/>
                                </w:rPr>
                                <m:t>с+ш</m:t>
                              </m:r>
                            </m:e>
                          </m:d>
                          <m:r>
                            <w:rPr>
                              <w:rFonts w:ascii="Cambria Math" w:eastAsiaTheme="minorEastAsia" w:hAnsi="Cambria Math"/>
                              <w:lang w:val="en-US" w:eastAsia="ru-RU"/>
                            </w:rPr>
                            <m:t>i</m:t>
                          </m:r>
                        </m:sub>
                      </m:sSub>
                    </m:num>
                    <m:den>
                      <m:r>
                        <w:rPr>
                          <w:rFonts w:ascii="Cambria Math" w:eastAsiaTheme="minorEastAsia" w:hAnsi="Cambria Math"/>
                          <w:lang w:eastAsia="ru-RU"/>
                        </w:rPr>
                        <m:t>10</m:t>
                      </m:r>
                    </m:den>
                  </m:f>
                </m:sup>
              </m:sSup>
              <m:r>
                <w:rPr>
                  <w:rFonts w:ascii="Cambria Math" w:eastAsiaTheme="minorEastAsia" w:hAnsi="Cambria Math"/>
                  <w:lang w:eastAsia="ru-RU"/>
                </w:rPr>
                <m:t>-</m:t>
              </m:r>
              <m:sSup>
                <m:sSupPr>
                  <m:ctrlPr>
                    <w:rPr>
                      <w:rFonts w:ascii="Cambria Math" w:eastAsiaTheme="minorEastAsia" w:hAnsi="Cambria Math"/>
                      <w:i/>
                      <w:lang w:eastAsia="ru-RU"/>
                    </w:rPr>
                  </m:ctrlPr>
                </m:sSupPr>
                <m:e>
                  <m:r>
                    <w:rPr>
                      <w:rFonts w:ascii="Cambria Math" w:eastAsiaTheme="minorEastAsia" w:hAnsi="Cambria Math"/>
                      <w:lang w:eastAsia="ru-RU"/>
                    </w:rPr>
                    <m:t>10</m:t>
                  </m:r>
                </m:e>
                <m:sup>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U</m:t>
                          </m:r>
                        </m:e>
                        <m:sub>
                          <m:r>
                            <w:rPr>
                              <w:rFonts w:ascii="Cambria Math" w:eastAsiaTheme="minorEastAsia" w:hAnsi="Cambria Math"/>
                              <w:lang w:eastAsia="ru-RU"/>
                            </w:rPr>
                            <m:t>ш</m:t>
                          </m:r>
                          <m:r>
                            <w:rPr>
                              <w:rFonts w:ascii="Cambria Math" w:eastAsiaTheme="minorEastAsia" w:hAnsi="Cambria Math"/>
                              <w:lang w:val="en-US" w:eastAsia="ru-RU"/>
                            </w:rPr>
                            <m:t>i</m:t>
                          </m:r>
                        </m:sub>
                      </m:sSub>
                    </m:num>
                    <m:den>
                      <m:r>
                        <w:rPr>
                          <w:rFonts w:ascii="Cambria Math" w:eastAsiaTheme="minorEastAsia" w:hAnsi="Cambria Math"/>
                          <w:lang w:eastAsia="ru-RU"/>
                        </w:rPr>
                        <m:t>10</m:t>
                      </m:r>
                    </m:den>
                  </m:f>
                </m:sup>
              </m:sSup>
            </m:e>
          </m:rad>
          <m:r>
            <w:rPr>
              <w:rFonts w:ascii="Cambria Math" w:eastAsiaTheme="minorEastAsia" w:hAnsi="Cambria Math"/>
              <w:lang w:eastAsia="ru-RU"/>
            </w:rPr>
            <m:t>=20lg*99,9≈40дБ</m:t>
          </m:r>
        </m:oMath>
      </m:oMathPara>
    </w:p>
    <w:p w:rsidR="00EF4D85" w:rsidRDefault="00EF4D85" w:rsidP="00EF4D85">
      <w:pPr>
        <w:pStyle w:val="14"/>
        <w:ind w:firstLine="425"/>
        <w:rPr>
          <w:rFonts w:eastAsiaTheme="minorEastAsia"/>
        </w:rPr>
      </w:pPr>
      <w:r>
        <w:rPr>
          <w:rFonts w:eastAsiaTheme="minorEastAsia"/>
        </w:rPr>
        <w:t>Значение показателя защищенность П</w:t>
      </w:r>
      <w:proofErr w:type="spellStart"/>
      <w:r>
        <w:rPr>
          <w:rFonts w:eastAsiaTheme="minorEastAsia"/>
          <w:vertAlign w:val="subscript"/>
          <w:lang w:val="en-US"/>
        </w:rPr>
        <w:t>i</w:t>
      </w:r>
      <w:proofErr w:type="spellEnd"/>
      <w:r>
        <w:rPr>
          <w:rFonts w:eastAsiaTheme="minorEastAsia"/>
        </w:rPr>
        <w:t xml:space="preserve"> = </w:t>
      </w:r>
      <w:proofErr w:type="spellStart"/>
      <w:r>
        <w:rPr>
          <w:rFonts w:eastAsiaTheme="minorEastAsia"/>
          <w:lang w:val="en-US"/>
        </w:rPr>
        <w:t>U</w:t>
      </w:r>
      <w:r>
        <w:rPr>
          <w:rFonts w:eastAsiaTheme="minorEastAsia"/>
          <w:vertAlign w:val="subscript"/>
          <w:lang w:val="en-US"/>
        </w:rPr>
        <w:t>ci</w:t>
      </w:r>
      <w:proofErr w:type="spellEnd"/>
      <w:r w:rsidRPr="00D04824">
        <w:rPr>
          <w:rFonts w:eastAsiaTheme="minorEastAsia"/>
        </w:rPr>
        <w:t xml:space="preserve"> – </w:t>
      </w:r>
      <w:r>
        <w:rPr>
          <w:rFonts w:eastAsiaTheme="minorEastAsia"/>
          <w:lang w:val="en-US"/>
        </w:rPr>
        <w:t>U</w:t>
      </w:r>
      <w:r>
        <w:rPr>
          <w:rFonts w:eastAsiaTheme="minorEastAsia"/>
          <w:vertAlign w:val="subscript"/>
        </w:rPr>
        <w:t>ш</w:t>
      </w:r>
      <w:r w:rsidRPr="00D04824">
        <w:rPr>
          <w:rFonts w:eastAsiaTheme="minorEastAsia"/>
        </w:rPr>
        <w:t xml:space="preserve"> = </w:t>
      </w:r>
      <w:r>
        <w:rPr>
          <w:rFonts w:eastAsiaTheme="minorEastAsia"/>
        </w:rPr>
        <w:t xml:space="preserve">40 – 10 = </w:t>
      </w:r>
      <w:r w:rsidRPr="00D04824">
        <w:rPr>
          <w:rFonts w:eastAsiaTheme="minorEastAsia"/>
        </w:rPr>
        <w:t xml:space="preserve">30 </w:t>
      </w:r>
      <w:r>
        <w:rPr>
          <w:rFonts w:eastAsiaTheme="minorEastAsia"/>
        </w:rPr>
        <w:t>дБ.</w:t>
      </w:r>
    </w:p>
    <w:p w:rsidR="00EF4D85" w:rsidRDefault="00EF4D85" w:rsidP="00EF4D85">
      <w:pPr>
        <w:pStyle w:val="14"/>
        <w:ind w:firstLine="425"/>
        <w:rPr>
          <w:rFonts w:eastAsiaTheme="minorEastAsia"/>
        </w:rPr>
      </w:pPr>
      <w:r>
        <w:rPr>
          <w:rFonts w:eastAsiaTheme="minorEastAsia"/>
        </w:rPr>
        <w:t>Далее необходимо рассчитать значение коэффициента погонного затухания. Измерения проводились на расстоянии 20 м. Измеренные значения напряжения сигнала – 32 дБ и 25 дБ.</w:t>
      </w:r>
    </w:p>
    <w:p w:rsidR="00EF4D85" w:rsidRDefault="00EF4D85" w:rsidP="00EF4D85">
      <w:pPr>
        <w:pStyle w:val="14"/>
        <w:ind w:firstLine="425"/>
        <w:rPr>
          <w:rFonts w:eastAsiaTheme="minorEastAsia"/>
        </w:rPr>
      </w:pPr>
      <w:r>
        <w:rPr>
          <w:rFonts w:eastAsiaTheme="minorEastAsia"/>
        </w:rPr>
        <w:t xml:space="preserve">Тогда </w:t>
      </w:r>
      <w:r>
        <w:rPr>
          <w:rFonts w:eastAsiaTheme="minorEastAsia"/>
          <w:lang w:val="en-US"/>
        </w:rPr>
        <w:t>K</w:t>
      </w:r>
      <w:r>
        <w:rPr>
          <w:rFonts w:eastAsiaTheme="minorEastAsia"/>
          <w:vertAlign w:val="subscript"/>
        </w:rPr>
        <w:t>п</w:t>
      </w:r>
      <w:proofErr w:type="spellStart"/>
      <w:r>
        <w:rPr>
          <w:rFonts w:eastAsiaTheme="minorEastAsia"/>
          <w:vertAlign w:val="subscript"/>
          <w:lang w:val="en-US"/>
        </w:rPr>
        <w:t>i</w:t>
      </w:r>
      <w:proofErr w:type="spellEnd"/>
      <w:r w:rsidRPr="00E838D8">
        <w:rPr>
          <w:rFonts w:eastAsiaTheme="minorEastAsia"/>
        </w:rPr>
        <w:t xml:space="preserve"> = </w:t>
      </w:r>
      <w:proofErr w:type="spellStart"/>
      <w:r>
        <w:rPr>
          <w:rFonts w:eastAsiaTheme="minorEastAsia"/>
          <w:lang w:val="en-US"/>
        </w:rPr>
        <w:t>lg</w:t>
      </w:r>
      <w:proofErr w:type="spellEnd"/>
      <w:r w:rsidRPr="00E838D8">
        <w:rPr>
          <w:rFonts w:eastAsiaTheme="minorEastAsia"/>
        </w:rPr>
        <w:t xml:space="preserve"> (1,28) = </w:t>
      </w:r>
      <w:r>
        <w:rPr>
          <w:rFonts w:eastAsiaTheme="minorEastAsia"/>
        </w:rPr>
        <w:t>0,1072 дБ</w:t>
      </w:r>
      <w:r w:rsidRPr="00E838D8">
        <w:rPr>
          <w:rFonts w:eastAsiaTheme="minorEastAsia"/>
        </w:rPr>
        <w:t>/</w:t>
      </w:r>
      <w:r>
        <w:rPr>
          <w:rFonts w:eastAsiaTheme="minorEastAsia"/>
        </w:rPr>
        <w:t>м</w:t>
      </w:r>
      <w:r w:rsidRPr="00E838D8">
        <w:rPr>
          <w:rFonts w:eastAsiaTheme="minorEastAsia"/>
        </w:rPr>
        <w:t xml:space="preserve">. </w:t>
      </w:r>
      <w:r>
        <w:rPr>
          <w:rFonts w:eastAsiaTheme="minorEastAsia"/>
        </w:rPr>
        <w:t xml:space="preserve">расстояние </w:t>
      </w:r>
      <w:r>
        <w:rPr>
          <w:rFonts w:eastAsiaTheme="minorEastAsia"/>
          <w:lang w:val="en-US"/>
        </w:rPr>
        <w:t>l</w:t>
      </w:r>
      <w:r w:rsidRPr="00E838D8">
        <w:rPr>
          <w:rFonts w:eastAsiaTheme="minorEastAsia"/>
        </w:rPr>
        <w:t xml:space="preserve"> </w:t>
      </w:r>
      <w:r>
        <w:rPr>
          <w:rFonts w:eastAsiaTheme="minorEastAsia"/>
        </w:rPr>
        <w:t>было выбрано таким образом, что сократилось с коэффициентом 20 в числителе.</w:t>
      </w:r>
    </w:p>
    <w:p w:rsidR="00EF4D85" w:rsidRDefault="00EF4D85" w:rsidP="00EF4D85">
      <w:pPr>
        <w:pStyle w:val="14"/>
        <w:ind w:firstLine="425"/>
        <w:rPr>
          <w:rFonts w:eastAsiaTheme="minorEastAsia"/>
        </w:rPr>
      </w:pPr>
      <w:r>
        <w:rPr>
          <w:rFonts w:eastAsiaTheme="minorEastAsia"/>
        </w:rPr>
        <w:t>Тогда требуемая длина пробега линии составляет:</w:t>
      </w:r>
    </w:p>
    <w:p w:rsidR="00EF4D85" w:rsidRPr="00E838D8" w:rsidRDefault="00EF4D85" w:rsidP="00EF4D85">
      <w:pPr>
        <w:ind w:right="283" w:firstLine="425"/>
        <w:rPr>
          <w:rFonts w:eastAsiaTheme="minorEastAsia"/>
          <w:i/>
          <w:lang w:eastAsia="ru-RU"/>
        </w:rPr>
      </w:pPr>
      <m:oMathPara>
        <m:oMath>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i</m:t>
              </m:r>
            </m:sub>
          </m:sSub>
          <m:r>
            <w:rPr>
              <w:rFonts w:ascii="Cambria Math" w:eastAsiaTheme="minorEastAsia" w:hAnsi="Cambria Math"/>
              <w:lang w:eastAsia="ru-RU"/>
            </w:rPr>
            <m:t>=</m:t>
          </m:r>
          <m:f>
            <m:fPr>
              <m:ctrlPr>
                <w:rPr>
                  <w:rFonts w:ascii="Cambria Math" w:eastAsiaTheme="minorEastAsia" w:hAnsi="Cambria Math"/>
                  <w:i/>
                  <w:lang w:eastAsia="ru-RU"/>
                </w:rPr>
              </m:ctrlPr>
            </m:fPr>
            <m:num>
              <m:sSub>
                <m:sSubPr>
                  <m:ctrlPr>
                    <w:rPr>
                      <w:rFonts w:ascii="Cambria Math" w:eastAsiaTheme="minorEastAsia" w:hAnsi="Cambria Math"/>
                      <w:i/>
                      <w:lang w:eastAsia="ru-RU"/>
                    </w:rPr>
                  </m:ctrlPr>
                </m:sSubPr>
                <m:e>
                  <m:r>
                    <w:rPr>
                      <w:rFonts w:ascii="Cambria Math" w:eastAsiaTheme="minorEastAsia" w:hAnsi="Cambria Math"/>
                      <w:lang w:eastAsia="ru-RU"/>
                    </w:rPr>
                    <m:t>П</m:t>
                  </m:r>
                </m:e>
                <m:sub>
                  <m:r>
                    <w:rPr>
                      <w:rFonts w:ascii="Cambria Math" w:eastAsiaTheme="minorEastAsia" w:hAnsi="Cambria Math"/>
                      <w:lang w:val="en-US" w:eastAsia="ru-RU"/>
                    </w:rPr>
                    <m:t>i</m:t>
                  </m:r>
                </m:sub>
              </m:sSub>
              <m:r>
                <w:rPr>
                  <w:rFonts w:ascii="Cambria Math" w:eastAsiaTheme="minorEastAsia" w:hAnsi="Cambria Math"/>
                  <w:lang w:eastAsia="ru-RU"/>
                </w:rPr>
                <m:t>+10</m:t>
              </m:r>
            </m:num>
            <m:den>
              <m:sSub>
                <m:sSubPr>
                  <m:ctrlPr>
                    <w:rPr>
                      <w:rFonts w:ascii="Cambria Math" w:eastAsiaTheme="minorEastAsia" w:hAnsi="Cambria Math"/>
                      <w:i/>
                      <w:lang w:eastAsia="ru-RU"/>
                    </w:rPr>
                  </m:ctrlPr>
                </m:sSubPr>
                <m:e>
                  <m:r>
                    <w:rPr>
                      <w:rFonts w:ascii="Cambria Math" w:eastAsiaTheme="minorEastAsia" w:hAnsi="Cambria Math"/>
                      <w:lang w:val="en-US" w:eastAsia="ru-RU"/>
                    </w:rPr>
                    <m:t>K</m:t>
                  </m:r>
                </m:e>
                <m:sub>
                  <m:r>
                    <w:rPr>
                      <w:rFonts w:ascii="Cambria Math" w:eastAsiaTheme="minorEastAsia" w:hAnsi="Cambria Math"/>
                      <w:lang w:eastAsia="ru-RU"/>
                    </w:rPr>
                    <m:t>п</m:t>
                  </m:r>
                  <m:r>
                    <w:rPr>
                      <w:rFonts w:ascii="Cambria Math" w:eastAsiaTheme="minorEastAsia" w:hAnsi="Cambria Math"/>
                      <w:lang w:val="en-US" w:eastAsia="ru-RU"/>
                    </w:rPr>
                    <m:t>i</m:t>
                  </m:r>
                </m:sub>
              </m:sSub>
            </m:den>
          </m:f>
          <m:r>
            <w:rPr>
              <w:rFonts w:ascii="Cambria Math" w:eastAsiaTheme="minorEastAsia" w:hAnsi="Cambria Math"/>
              <w:lang w:eastAsia="ru-RU"/>
            </w:rPr>
            <m:t xml:space="preserve">= </m:t>
          </m:r>
          <m:f>
            <m:fPr>
              <m:ctrlPr>
                <w:rPr>
                  <w:rFonts w:ascii="Cambria Math" w:eastAsiaTheme="minorEastAsia" w:hAnsi="Cambria Math"/>
                  <w:i/>
                  <w:lang w:eastAsia="ru-RU"/>
                </w:rPr>
              </m:ctrlPr>
            </m:fPr>
            <m:num>
              <m:r>
                <w:rPr>
                  <w:rFonts w:ascii="Cambria Math" w:eastAsiaTheme="minorEastAsia" w:hAnsi="Cambria Math"/>
                  <w:lang w:eastAsia="ru-RU"/>
                </w:rPr>
                <m:t>30+10</m:t>
              </m:r>
            </m:num>
            <m:den>
              <m:r>
                <w:rPr>
                  <w:rFonts w:ascii="Cambria Math" w:eastAsiaTheme="minorEastAsia" w:hAnsi="Cambria Math"/>
                  <w:lang w:eastAsia="ru-RU"/>
                </w:rPr>
                <m:t>0</m:t>
              </m:r>
              <m:r>
                <w:rPr>
                  <w:rFonts w:ascii="Cambria Math" w:eastAsiaTheme="minorEastAsia" w:hAnsi="Cambria Math"/>
                  <w:lang w:val="en-US" w:eastAsia="ru-RU"/>
                </w:rPr>
                <m:t>,1072</m:t>
              </m:r>
            </m:den>
          </m:f>
          <m:r>
            <w:rPr>
              <w:rFonts w:ascii="Cambria Math" w:eastAsiaTheme="minorEastAsia" w:hAnsi="Cambria Math"/>
              <w:lang w:eastAsia="ru-RU"/>
            </w:rPr>
            <m:t>=373 м</m:t>
          </m:r>
        </m:oMath>
      </m:oMathPara>
    </w:p>
    <w:p w:rsidR="00EF4D85" w:rsidRDefault="00EF4D85" w:rsidP="00EF4D85">
      <w:pPr>
        <w:pStyle w:val="14"/>
        <w:ind w:firstLine="425"/>
        <w:rPr>
          <w:rFonts w:eastAsiaTheme="minorEastAsia"/>
        </w:rPr>
      </w:pPr>
      <w:r>
        <w:rPr>
          <w:rFonts w:eastAsiaTheme="minorEastAsia"/>
        </w:rPr>
        <w:t>Остается составить протокол по полученным данным.</w:t>
      </w:r>
    </w:p>
    <w:p w:rsidR="00A60E19" w:rsidRDefault="00A60E19">
      <w:bookmarkStart w:id="2" w:name="_GoBack"/>
      <w:bookmarkEnd w:id="2"/>
    </w:p>
    <w:sectPr w:rsidR="00A60E1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915A1"/>
    <w:multiLevelType w:val="multilevel"/>
    <w:tmpl w:val="CD8C28BE"/>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 w15:restartNumberingAfterBreak="0">
    <w:nsid w:val="17095DDE"/>
    <w:multiLevelType w:val="hybridMultilevel"/>
    <w:tmpl w:val="4B569518"/>
    <w:lvl w:ilvl="0" w:tplc="514C4C96">
      <w:start w:val="1"/>
      <w:numFmt w:val="bullet"/>
      <w:lvlText w:val="‒"/>
      <w:lvlJc w:val="left"/>
      <w:pPr>
        <w:ind w:left="1145" w:hanging="360"/>
      </w:pPr>
      <w:rPr>
        <w:rFonts w:ascii="Times New Roman" w:hAnsi="Times New Roman" w:cs="Times New Roman"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65F"/>
    <w:rsid w:val="0019765F"/>
    <w:rsid w:val="00A60E19"/>
    <w:rsid w:val="00EF4D8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BA404B-721A-4620-BA72-1D2DF3B22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F4D85"/>
    <w:pPr>
      <w:spacing w:after="200" w:line="360" w:lineRule="auto"/>
      <w:ind w:firstLine="709"/>
      <w:jc w:val="both"/>
    </w:pPr>
    <w:rPr>
      <w:rFonts w:ascii="Times New Roman" w:hAnsi="Times New Roman" w:cs="Times New Roman"/>
      <w:sz w:val="28"/>
      <w:szCs w:val="28"/>
    </w:rPr>
  </w:style>
  <w:style w:type="paragraph" w:styleId="2">
    <w:name w:val="heading 2"/>
    <w:basedOn w:val="a"/>
    <w:next w:val="a"/>
    <w:link w:val="20"/>
    <w:uiPriority w:val="9"/>
    <w:unhideWhenUsed/>
    <w:qFormat/>
    <w:rsid w:val="00EF4D85"/>
    <w:pPr>
      <w:keepNext/>
      <w:keepLines/>
      <w:spacing w:before="200" w:after="0"/>
      <w:outlineLvl w:val="1"/>
    </w:pPr>
    <w:rPr>
      <w:rFonts w:eastAsiaTheme="majorEastAsia" w:cstheme="majorBidi"/>
      <w:bCs/>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F4D85"/>
    <w:rPr>
      <w:rFonts w:ascii="Times New Roman" w:eastAsiaTheme="majorEastAsia" w:hAnsi="Times New Roman" w:cstheme="majorBidi"/>
      <w:bCs/>
      <w:sz w:val="28"/>
      <w:szCs w:val="26"/>
    </w:rPr>
  </w:style>
  <w:style w:type="paragraph" w:customStyle="1" w:styleId="14">
    <w:name w:val="Диплом 14пт текст"/>
    <w:link w:val="140"/>
    <w:qFormat/>
    <w:rsid w:val="00EF4D85"/>
    <w:pPr>
      <w:spacing w:after="0" w:line="360" w:lineRule="auto"/>
      <w:ind w:firstLine="709"/>
      <w:jc w:val="both"/>
    </w:pPr>
    <w:rPr>
      <w:rFonts w:ascii="Times New Roman" w:hAnsi="Times New Roman"/>
      <w:sz w:val="28"/>
      <w:lang w:eastAsia="ru-RU"/>
    </w:rPr>
  </w:style>
  <w:style w:type="character" w:customStyle="1" w:styleId="140">
    <w:name w:val="Диплом 14пт текст Знак"/>
    <w:basedOn w:val="a0"/>
    <w:link w:val="14"/>
    <w:rsid w:val="00EF4D85"/>
    <w:rPr>
      <w:rFonts w:ascii="Times New Roman" w:hAnsi="Times New Roman"/>
      <w:sz w:val="28"/>
      <w:lang w:eastAsia="ru-RU"/>
    </w:rPr>
  </w:style>
  <w:style w:type="paragraph" w:customStyle="1" w:styleId="a3">
    <w:name w:val="Маркеры"/>
    <w:basedOn w:val="14"/>
    <w:link w:val="a4"/>
    <w:qFormat/>
    <w:rsid w:val="00EF4D85"/>
    <w:pPr>
      <w:ind w:firstLine="0"/>
    </w:pPr>
  </w:style>
  <w:style w:type="character" w:customStyle="1" w:styleId="a4">
    <w:name w:val="Маркеры Знак"/>
    <w:basedOn w:val="140"/>
    <w:link w:val="a3"/>
    <w:rsid w:val="00EF4D85"/>
    <w:rPr>
      <w:rFonts w:ascii="Times New Roman" w:hAnsi="Times New Roman"/>
      <w:sz w:val="28"/>
      <w:lang w:eastAsia="ru-RU"/>
    </w:rPr>
  </w:style>
  <w:style w:type="paragraph" w:styleId="a5">
    <w:name w:val="Normal (Web)"/>
    <w:basedOn w:val="a"/>
    <w:uiPriority w:val="99"/>
    <w:unhideWhenUsed/>
    <w:rsid w:val="00EF4D85"/>
    <w:pPr>
      <w:spacing w:before="100" w:beforeAutospacing="1" w:after="100" w:afterAutospacing="1" w:line="240" w:lineRule="auto"/>
    </w:pPr>
    <w:rPr>
      <w:rFonts w:eastAsia="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1007</Words>
  <Characters>5741</Characters>
  <Application>Microsoft Office Word</Application>
  <DocSecurity>0</DocSecurity>
  <Lines>47</Lines>
  <Paragraphs>13</Paragraphs>
  <ScaleCrop>false</ScaleCrop>
  <Company>SPecialiST RePack</Company>
  <LinksUpToDate>false</LinksUpToDate>
  <CharactersWithSpaces>6735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ivbarabanov</dc:creator>
  <cp:keywords/>
  <dc:description/>
  <cp:lastModifiedBy>ivbarabanov</cp:lastModifiedBy>
  <cp:revision>2</cp:revision>
  <dcterms:created xsi:type="dcterms:W3CDTF">2019-06-29T01:50:00Z</dcterms:created>
  <dcterms:modified xsi:type="dcterms:W3CDTF">2019-06-29T01:50:00Z</dcterms:modified>
</cp:coreProperties>
</file>