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CD" w:rsidRDefault="00E32ECD" w:rsidP="00E32ECD">
      <w:pPr>
        <w:pStyle w:val="2"/>
        <w:numPr>
          <w:ilvl w:val="1"/>
          <w:numId w:val="1"/>
        </w:numPr>
        <w:spacing w:before="0"/>
        <w:ind w:left="0" w:firstLine="425"/>
      </w:pPr>
      <w:bookmarkStart w:id="0" w:name="_Toc11678121"/>
      <w:r>
        <w:t>Тестовый режим</w:t>
      </w:r>
      <w:bookmarkEnd w:id="0"/>
    </w:p>
    <w:p w:rsidR="00E32ECD" w:rsidRPr="00075A31" w:rsidRDefault="00E32ECD" w:rsidP="00E32ECD">
      <w:pPr>
        <w:ind w:firstLine="425"/>
      </w:pPr>
    </w:p>
    <w:p w:rsidR="00E32ECD" w:rsidRDefault="00E32ECD" w:rsidP="00E32ECD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>Для проведения исследований технических средств, необходимо применять «</w:t>
      </w:r>
      <w:r w:rsidRPr="00075A31">
        <w:t>тестовые</w:t>
      </w:r>
      <w:r>
        <w:rPr>
          <w:rFonts w:eastAsiaTheme="minorEastAsia"/>
        </w:rPr>
        <w:t xml:space="preserve"> программы», генерирующие тестовый (исследуемый) сигнал. </w:t>
      </w:r>
      <w:r w:rsidRPr="00082169">
        <w:rPr>
          <w:rFonts w:eastAsiaTheme="minorEastAsia"/>
        </w:rPr>
        <w:t>Тест</w:t>
      </w:r>
      <w:r>
        <w:rPr>
          <w:rFonts w:eastAsiaTheme="minorEastAsia"/>
        </w:rPr>
        <w:t xml:space="preserve">овый сигнал должен моделировать </w:t>
      </w:r>
      <w:r w:rsidRPr="00082169">
        <w:rPr>
          <w:rFonts w:eastAsiaTheme="minorEastAsia"/>
        </w:rPr>
        <w:t xml:space="preserve">ситуацию, в которой </w:t>
      </w:r>
      <w:r>
        <w:rPr>
          <w:rFonts w:eastAsiaTheme="minorEastAsia"/>
        </w:rPr>
        <w:t>становится возможен перехват ПЭМИН.</w:t>
      </w:r>
    </w:p>
    <w:p w:rsidR="00E32ECD" w:rsidRPr="00082169" w:rsidRDefault="00E32ECD" w:rsidP="00E32ECD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>Согласно Положению</w:t>
      </w:r>
      <w:r w:rsidRPr="00082169">
        <w:rPr>
          <w:rFonts w:eastAsiaTheme="minorEastAsia"/>
        </w:rPr>
        <w:t xml:space="preserve"> </w:t>
      </w:r>
      <w:r>
        <w:rPr>
          <w:rFonts w:eastAsiaTheme="minorEastAsia"/>
        </w:rPr>
        <w:t>«О</w:t>
      </w:r>
      <w:r w:rsidRPr="00082169">
        <w:rPr>
          <w:rFonts w:eastAsiaTheme="minorEastAsia"/>
        </w:rPr>
        <w:t xml:space="preserve"> лицензировании деятельности по разработке и производству средств защиты конфиденциальной информации, утвержденным постановлением Правительства Российской Федерации от 3 марта 2012 г. N 171</w:t>
      </w:r>
      <w:r>
        <w:rPr>
          <w:rFonts w:eastAsiaTheme="minorEastAsia"/>
        </w:rPr>
        <w:t>» тестовые программы</w:t>
      </w:r>
      <w:r w:rsidRPr="00082169">
        <w:rPr>
          <w:rFonts w:eastAsiaTheme="minorEastAsia"/>
        </w:rPr>
        <w:t xml:space="preserve"> должны обеспечивать формирование в соответствии с ГОСТ 29339 тестовых режимов работы средств вычислительной техники следующих стандартов интерфейсов технических средств: VGA, DVI, HDMI, USB, SATA, </w:t>
      </w:r>
      <w:proofErr w:type="spellStart"/>
      <w:r w:rsidRPr="00082169">
        <w:rPr>
          <w:rFonts w:eastAsiaTheme="minorEastAsia"/>
        </w:rPr>
        <w:t>Ethernet</w:t>
      </w:r>
      <w:proofErr w:type="spellEnd"/>
      <w:r w:rsidRPr="00082169">
        <w:rPr>
          <w:rFonts w:eastAsiaTheme="minorEastAsia"/>
        </w:rPr>
        <w:t>, PS/2</w:t>
      </w:r>
    </w:p>
    <w:p w:rsidR="00E32ECD" w:rsidRDefault="00E32ECD" w:rsidP="00E32ECD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>Основные требования, предъявляемые к сигналу: т</w:t>
      </w:r>
      <w:r w:rsidRPr="00CA7338">
        <w:rPr>
          <w:rFonts w:eastAsiaTheme="minorEastAsia"/>
        </w:rPr>
        <w:t>естовый сигнал должен быть непрерывным, иметь периодическую структуру и обладать максимально возможными частотой повторения и уровнем излучения</w:t>
      </w:r>
      <w:r>
        <w:rPr>
          <w:rFonts w:eastAsiaTheme="minorEastAsia"/>
        </w:rPr>
        <w:t>. Данный набор требований гарантирует генерацию стабильного излучения в окружающую среду, подробнее с требованиями можно ознакомиться в конце раздела.</w:t>
      </w:r>
    </w:p>
    <w:p w:rsidR="00E32ECD" w:rsidRPr="009471D7" w:rsidRDefault="00E32ECD" w:rsidP="00E32ECD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 xml:space="preserve">Комплексные решения применяемых средств </w:t>
      </w:r>
      <w:r w:rsidRPr="009471D7">
        <w:rPr>
          <w:rFonts w:eastAsiaTheme="minorEastAsia"/>
        </w:rPr>
        <w:t>измерения, используемы</w:t>
      </w:r>
      <w:r>
        <w:rPr>
          <w:rFonts w:eastAsiaTheme="minorEastAsia"/>
        </w:rPr>
        <w:t>х</w:t>
      </w:r>
      <w:r w:rsidRPr="009471D7">
        <w:rPr>
          <w:rFonts w:eastAsiaTheme="minorEastAsia"/>
        </w:rPr>
        <w:t xml:space="preserve"> при исследованиях ПЭМИН</w:t>
      </w:r>
      <w:r>
        <w:rPr>
          <w:rFonts w:eastAsiaTheme="minorEastAsia"/>
        </w:rPr>
        <w:t>, как правило, обладают возможностью включить тестовый режим.</w:t>
      </w:r>
    </w:p>
    <w:p w:rsidR="00E32ECD" w:rsidRPr="00E0217C" w:rsidRDefault="00E32ECD" w:rsidP="00E32ECD">
      <w:pPr>
        <w:pStyle w:val="14"/>
        <w:ind w:firstLine="425"/>
        <w:rPr>
          <w:rFonts w:eastAsiaTheme="minorEastAsia"/>
        </w:rPr>
      </w:pPr>
      <w:r w:rsidRPr="009471D7">
        <w:rPr>
          <w:rFonts w:eastAsiaTheme="minorEastAsia"/>
        </w:rPr>
        <w:t xml:space="preserve">В настоящее время сертификаты имеют комплексы </w:t>
      </w:r>
      <w:r w:rsidRPr="00BD3EFC">
        <w:rPr>
          <w:rFonts w:eastAsiaTheme="minorEastAsia"/>
        </w:rPr>
        <w:t>«Зарница-П» («Элерон»),</w:t>
      </w:r>
      <w:r w:rsidRPr="009471D7">
        <w:rPr>
          <w:rFonts w:eastAsiaTheme="minorEastAsia"/>
        </w:rPr>
        <w:t xml:space="preserve"> «Навигатор» («</w:t>
      </w:r>
      <w:proofErr w:type="spellStart"/>
      <w:r w:rsidRPr="009471D7">
        <w:rPr>
          <w:rFonts w:eastAsiaTheme="minorEastAsia"/>
        </w:rPr>
        <w:t>Нелк</w:t>
      </w:r>
      <w:proofErr w:type="spellEnd"/>
      <w:r w:rsidRPr="009471D7">
        <w:rPr>
          <w:rFonts w:eastAsiaTheme="minorEastAsia"/>
        </w:rPr>
        <w:t>»), «Легенда» («Гамма») и «</w:t>
      </w:r>
      <w:proofErr w:type="spellStart"/>
      <w:r w:rsidRPr="009471D7">
        <w:rPr>
          <w:rFonts w:eastAsiaTheme="minorEastAsia"/>
        </w:rPr>
        <w:t>Сигурд</w:t>
      </w:r>
      <w:proofErr w:type="spellEnd"/>
      <w:r w:rsidRPr="009471D7">
        <w:rPr>
          <w:rFonts w:eastAsiaTheme="minorEastAsia"/>
        </w:rPr>
        <w:t>» («ЦБИ МАСКОМ»).</w:t>
      </w:r>
      <w:r>
        <w:rPr>
          <w:rFonts w:eastAsiaTheme="minorEastAsia"/>
        </w:rPr>
        <w:t xml:space="preserve"> </w:t>
      </w:r>
    </w:p>
    <w:p w:rsidR="00E32ECD" w:rsidRPr="009471D7" w:rsidRDefault="00E32ECD" w:rsidP="00E32ECD">
      <w:pPr>
        <w:pStyle w:val="14"/>
        <w:ind w:firstLine="425"/>
        <w:rPr>
          <w:rFonts w:eastAsiaTheme="minorEastAsia"/>
        </w:rPr>
      </w:pPr>
      <w:r w:rsidRPr="009471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Основой комплекса </w:t>
      </w:r>
      <w:r w:rsidRPr="009471D7">
        <w:rPr>
          <w:rFonts w:eastAsiaTheme="minorEastAsia"/>
        </w:rPr>
        <w:t>«Зарница» является сканирующий приемник</w:t>
      </w:r>
      <w:r>
        <w:rPr>
          <w:rFonts w:eastAsiaTheme="minorEastAsia"/>
        </w:rPr>
        <w:t xml:space="preserve"> </w:t>
      </w:r>
      <w:r w:rsidRPr="00075A31">
        <w:rPr>
          <w:rFonts w:eastAsiaTheme="minorEastAsia"/>
        </w:rPr>
        <w:t>AOR</w:t>
      </w:r>
      <w:r w:rsidRPr="009471D7">
        <w:rPr>
          <w:rFonts w:eastAsiaTheme="minorEastAsia"/>
        </w:rPr>
        <w:t>. «Зарница»</w:t>
      </w:r>
      <w:r>
        <w:rPr>
          <w:rFonts w:eastAsiaTheme="minorEastAsia"/>
        </w:rPr>
        <w:t xml:space="preserve"> работает по принципу сравнения излучений исследуемого устройства в двух режимах: тестовый и с выключенным тестом. Комплекс </w:t>
      </w:r>
      <w:r w:rsidRPr="009471D7">
        <w:rPr>
          <w:rFonts w:eastAsiaTheme="minorEastAsia"/>
        </w:rPr>
        <w:t xml:space="preserve">не </w:t>
      </w:r>
      <w:r>
        <w:rPr>
          <w:rFonts w:eastAsiaTheme="minorEastAsia"/>
        </w:rPr>
        <w:t>способен своими силами опознать</w:t>
      </w:r>
      <w:r w:rsidRPr="009471D7">
        <w:rPr>
          <w:rFonts w:eastAsiaTheme="minorEastAsia"/>
        </w:rPr>
        <w:t xml:space="preserve"> опасный сигна</w:t>
      </w:r>
      <w:r>
        <w:rPr>
          <w:rFonts w:eastAsiaTheme="minorEastAsia"/>
        </w:rPr>
        <w:t>л на фоне других сигналов</w:t>
      </w:r>
      <w:r w:rsidRPr="009471D7">
        <w:rPr>
          <w:rFonts w:eastAsiaTheme="minorEastAsia"/>
        </w:rPr>
        <w:t xml:space="preserve">. </w:t>
      </w:r>
      <w:r>
        <w:rPr>
          <w:rFonts w:eastAsiaTheme="minorEastAsia"/>
        </w:rPr>
        <w:t>Остальная часть исследования ложится на плечи оператора</w:t>
      </w:r>
      <w:r w:rsidRPr="009471D7">
        <w:rPr>
          <w:rFonts w:eastAsiaTheme="minorEastAsia"/>
        </w:rPr>
        <w:t>.</w:t>
      </w:r>
    </w:p>
    <w:p w:rsidR="00E32ECD" w:rsidRPr="009471D7" w:rsidRDefault="00E32ECD" w:rsidP="00E32ECD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lastRenderedPageBreak/>
        <w:t>Следующий к</w:t>
      </w:r>
      <w:r w:rsidRPr="009471D7">
        <w:rPr>
          <w:rFonts w:eastAsiaTheme="minorEastAsia"/>
        </w:rPr>
        <w:t>омплекс «Навигатор»</w:t>
      </w:r>
      <w:r>
        <w:rPr>
          <w:rFonts w:eastAsiaTheme="minorEastAsia"/>
        </w:rPr>
        <w:t xml:space="preserve"> </w:t>
      </w:r>
      <w:r w:rsidRPr="009471D7">
        <w:rPr>
          <w:rFonts w:eastAsiaTheme="minorEastAsia"/>
        </w:rPr>
        <w:t>выполнен на анализаторах спектра фирм «</w:t>
      </w:r>
      <w:proofErr w:type="spellStart"/>
      <w:r w:rsidRPr="009471D7">
        <w:rPr>
          <w:rFonts w:eastAsiaTheme="minorEastAsia"/>
        </w:rPr>
        <w:t>Agilent</w:t>
      </w:r>
      <w:proofErr w:type="spellEnd"/>
      <w:r w:rsidRPr="009471D7">
        <w:rPr>
          <w:rFonts w:eastAsiaTheme="minorEastAsia"/>
        </w:rPr>
        <w:t xml:space="preserve"> </w:t>
      </w:r>
      <w:proofErr w:type="spellStart"/>
      <w:r w:rsidRPr="009471D7">
        <w:rPr>
          <w:rFonts w:eastAsiaTheme="minorEastAsia"/>
        </w:rPr>
        <w:t>Technology</w:t>
      </w:r>
      <w:proofErr w:type="spellEnd"/>
      <w:r w:rsidRPr="009471D7">
        <w:rPr>
          <w:rFonts w:eastAsiaTheme="minorEastAsia"/>
        </w:rPr>
        <w:t>» и последние версии «R&amp;S». Этот комплекс так же не опознает самостоятельно опасный сигнал на фоне других, а работает на принципе сравнения излучения в двух режимах исследуемого устройства, с выключенным и включенным тест-режимом.</w:t>
      </w:r>
    </w:p>
    <w:p w:rsidR="00E32ECD" w:rsidRDefault="00E32ECD" w:rsidP="00E32ECD">
      <w:pPr>
        <w:pStyle w:val="14"/>
        <w:ind w:firstLine="425"/>
        <w:rPr>
          <w:rFonts w:eastAsiaTheme="minorEastAsia"/>
        </w:rPr>
      </w:pPr>
      <w:r w:rsidRPr="009471D7">
        <w:rPr>
          <w:rFonts w:eastAsiaTheme="minorEastAsia"/>
        </w:rPr>
        <w:t>Два последних комплекса, построенные на анализаторах «</w:t>
      </w:r>
      <w:proofErr w:type="spellStart"/>
      <w:r w:rsidRPr="009471D7">
        <w:rPr>
          <w:rFonts w:eastAsiaTheme="minorEastAsia"/>
        </w:rPr>
        <w:t>Agilent</w:t>
      </w:r>
      <w:proofErr w:type="spellEnd"/>
      <w:r w:rsidRPr="009471D7">
        <w:rPr>
          <w:rFonts w:eastAsiaTheme="minorEastAsia"/>
        </w:rPr>
        <w:t xml:space="preserve"> </w:t>
      </w:r>
      <w:proofErr w:type="spellStart"/>
      <w:r w:rsidRPr="009471D7">
        <w:rPr>
          <w:rFonts w:eastAsiaTheme="minorEastAsia"/>
        </w:rPr>
        <w:t>Technology</w:t>
      </w:r>
      <w:proofErr w:type="spellEnd"/>
      <w:r w:rsidRPr="009471D7">
        <w:rPr>
          <w:rFonts w:eastAsiaTheme="minorEastAsia"/>
        </w:rPr>
        <w:t>» и «R&amp;S» (Легенда)</w:t>
      </w:r>
      <w:r>
        <w:rPr>
          <w:rFonts w:eastAsiaTheme="minorEastAsia"/>
        </w:rPr>
        <w:t xml:space="preserve"> </w:t>
      </w:r>
      <w:r w:rsidRPr="009471D7">
        <w:rPr>
          <w:rFonts w:eastAsiaTheme="minorEastAsia"/>
        </w:rPr>
        <w:t>и «IFR» (</w:t>
      </w:r>
      <w:proofErr w:type="spellStart"/>
      <w:r w:rsidRPr="009471D7">
        <w:rPr>
          <w:rFonts w:eastAsiaTheme="minorEastAsia"/>
        </w:rPr>
        <w:t>Сигурд</w:t>
      </w:r>
      <w:proofErr w:type="spellEnd"/>
      <w:r w:rsidRPr="009471D7">
        <w:rPr>
          <w:rFonts w:eastAsiaTheme="minorEastAsia"/>
        </w:rPr>
        <w:t>),</w:t>
      </w:r>
      <w:r>
        <w:rPr>
          <w:rFonts w:eastAsiaTheme="minorEastAsia"/>
        </w:rPr>
        <w:t xml:space="preserve"> </w:t>
      </w:r>
      <w:r w:rsidRPr="009471D7">
        <w:rPr>
          <w:rFonts w:eastAsiaTheme="minorEastAsia"/>
        </w:rPr>
        <w:t xml:space="preserve">отличаются тем, что способны самостоятельно опознавать опасный сигнал по форме их огибающих, заданных соответствующими тест-программами. </w:t>
      </w:r>
      <w:r w:rsidRPr="00505656">
        <w:rPr>
          <w:rFonts w:eastAsiaTheme="minorEastAsia"/>
        </w:rPr>
        <w:t>Программа "</w:t>
      </w:r>
      <w:proofErr w:type="spellStart"/>
      <w:r w:rsidRPr="00505656">
        <w:rPr>
          <w:rFonts w:eastAsiaTheme="minorEastAsia"/>
        </w:rPr>
        <w:t>Сигурд</w:t>
      </w:r>
      <w:proofErr w:type="spellEnd"/>
      <w:r w:rsidRPr="00505656">
        <w:rPr>
          <w:rFonts w:eastAsiaTheme="minorEastAsia"/>
        </w:rPr>
        <w:t>-Тест" предназначена для формирования тест-сигналов для ПЭВМ, функционирующих п</w:t>
      </w:r>
      <w:r>
        <w:rPr>
          <w:rFonts w:eastAsiaTheme="minorEastAsia"/>
        </w:rPr>
        <w:t>од управлением операционных сис</w:t>
      </w:r>
      <w:r w:rsidRPr="00505656">
        <w:rPr>
          <w:rFonts w:eastAsiaTheme="minorEastAsia"/>
        </w:rPr>
        <w:t xml:space="preserve">тем семейства </w:t>
      </w:r>
      <w:proofErr w:type="spellStart"/>
      <w:r w:rsidRPr="00505656">
        <w:rPr>
          <w:rFonts w:eastAsiaTheme="minorEastAsia"/>
        </w:rPr>
        <w:t>Windows</w:t>
      </w:r>
      <w:proofErr w:type="spellEnd"/>
      <w:r w:rsidRPr="00505656">
        <w:rPr>
          <w:rFonts w:eastAsiaTheme="minorEastAsia"/>
        </w:rPr>
        <w:t xml:space="preserve">. </w:t>
      </w:r>
      <w:r w:rsidRPr="009471D7">
        <w:rPr>
          <w:rFonts w:eastAsiaTheme="minorEastAsia"/>
        </w:rPr>
        <w:t>О комплексе «</w:t>
      </w:r>
      <w:proofErr w:type="spellStart"/>
      <w:r w:rsidRPr="009471D7">
        <w:rPr>
          <w:rFonts w:eastAsiaTheme="minorEastAsia"/>
        </w:rPr>
        <w:t>Сигурд</w:t>
      </w:r>
      <w:proofErr w:type="spellEnd"/>
      <w:r w:rsidRPr="009471D7">
        <w:rPr>
          <w:rFonts w:eastAsiaTheme="minorEastAsia"/>
        </w:rPr>
        <w:t>» дополнительно можно сказать, что к настоящему времени он уже способен работать с целым рядом анализаторов спектра разных фирм-производителей. Кроме этого, также в автоматическом режиме выполняет оценку эффективности систем активной защиты, как в эфире, так и в линиях. Он является единственным комплексом, в котором по негальваническому каналу производится автоматическое управление режимами тест-программы на исследуемой ПЭВМ.</w:t>
      </w:r>
    </w:p>
    <w:p w:rsidR="00E32ECD" w:rsidRPr="00E0217C" w:rsidRDefault="00E32ECD" w:rsidP="00E32ECD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>Наиболее мощным источником ПЭМИ, является видеотракт. По этой причине для проведения исследований используются именно его интерфейсы.</w:t>
      </w:r>
    </w:p>
    <w:p w:rsidR="00E32ECD" w:rsidRPr="00055301" w:rsidRDefault="00E32ECD" w:rsidP="00E32ECD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>Далее следует сказать о том, как именно с помощью тест-сигнала генерируется излучение. Допустим,</w:t>
      </w:r>
      <w:r w:rsidRPr="00055301">
        <w:rPr>
          <w:rFonts w:eastAsiaTheme="minorEastAsia"/>
        </w:rPr>
        <w:t xml:space="preserve"> в некой цепи пересылается, в последовательном коде, бесконечная последовательность байтов FF (т.е. в двоичном коде 11111111). Есть вполне реальная тактовая частота и длительность импульса. Метод кодирования </w:t>
      </w:r>
      <w:r>
        <w:t>–</w:t>
      </w:r>
      <w:r w:rsidRPr="00055301">
        <w:rPr>
          <w:rFonts w:eastAsiaTheme="minorEastAsia"/>
        </w:rPr>
        <w:t xml:space="preserve"> последовательный импульсный код, единица кодируется наличием импульса, ноль -отсутствием. Пауза между соседними импульсами равна длительности импульса.</w:t>
      </w:r>
    </w:p>
    <w:p w:rsidR="00E32ECD" w:rsidRDefault="00E32ECD" w:rsidP="00E32ECD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>Можно изменить</w:t>
      </w:r>
      <w:r w:rsidRPr="00055301">
        <w:rPr>
          <w:rFonts w:eastAsiaTheme="minorEastAsia"/>
        </w:rPr>
        <w:t xml:space="preserve"> пересылаемый байт, например, на 10101010. </w:t>
      </w:r>
      <w:r>
        <w:rPr>
          <w:rFonts w:eastAsiaTheme="minorEastAsia"/>
        </w:rPr>
        <w:t>При этом изменится</w:t>
      </w:r>
      <w:r w:rsidRPr="00055301">
        <w:rPr>
          <w:rFonts w:eastAsiaTheme="minorEastAsia"/>
        </w:rPr>
        <w:t xml:space="preserve"> тактовая частота следования импульсов, она упа</w:t>
      </w:r>
      <w:r>
        <w:rPr>
          <w:rFonts w:eastAsiaTheme="minorEastAsia"/>
        </w:rPr>
        <w:t>дет</w:t>
      </w:r>
      <w:r w:rsidRPr="00055301">
        <w:rPr>
          <w:rFonts w:eastAsiaTheme="minorEastAsia"/>
        </w:rPr>
        <w:t xml:space="preserve"> в два раза. Возможно изменится и амплитуда частотных составляющих. Но для </w:t>
      </w:r>
      <w:r w:rsidRPr="00055301">
        <w:rPr>
          <w:rFonts w:eastAsiaTheme="minorEastAsia"/>
        </w:rPr>
        <w:lastRenderedPageBreak/>
        <w:t>наблюдателя (приемника), «вид</w:t>
      </w:r>
      <w:r>
        <w:rPr>
          <w:rFonts w:eastAsiaTheme="minorEastAsia"/>
        </w:rPr>
        <w:t xml:space="preserve">ящего» одну конкретную частоту, </w:t>
      </w:r>
      <w:r w:rsidRPr="00055301">
        <w:rPr>
          <w:rFonts w:eastAsiaTheme="minorEastAsia"/>
        </w:rPr>
        <w:t xml:space="preserve">ее амплитуда упадет до нуля, сигнал просто исчезнет. </w:t>
      </w:r>
      <w:r>
        <w:rPr>
          <w:rFonts w:eastAsiaTheme="minorEastAsia"/>
        </w:rPr>
        <w:t>Такая ситуация недопустима</w:t>
      </w:r>
      <w:r w:rsidRPr="00055301">
        <w:rPr>
          <w:rFonts w:eastAsiaTheme="minorEastAsia"/>
        </w:rPr>
        <w:t>. Именно поэтому так важно точно знать, что «делает» тест-программа. И правильно ее «сконструировать».</w:t>
      </w:r>
    </w:p>
    <w:p w:rsidR="00E32ECD" w:rsidRPr="009471D7" w:rsidRDefault="00E32ECD" w:rsidP="00E32ECD">
      <w:pPr>
        <w:pStyle w:val="14"/>
        <w:ind w:firstLine="425"/>
        <w:rPr>
          <w:rFonts w:eastAsiaTheme="minorEastAsia"/>
        </w:rPr>
      </w:pPr>
      <w:r w:rsidRPr="00055301">
        <w:rPr>
          <w:rFonts w:eastAsiaTheme="minorEastAsia"/>
        </w:rPr>
        <w:t>Чтобы кабель излучал, в нём должен протекать переменный ток</w:t>
      </w:r>
      <w:r>
        <w:rPr>
          <w:rFonts w:eastAsiaTheme="minorEastAsia"/>
        </w:rPr>
        <w:t xml:space="preserve">. Это значит, что злоумышленник </w:t>
      </w:r>
      <w:r w:rsidRPr="00055301">
        <w:rPr>
          <w:rFonts w:eastAsiaTheme="minorEastAsia"/>
        </w:rPr>
        <w:t>будет наблюдать сигнал в эфире только тогда,</w:t>
      </w:r>
      <w:r>
        <w:rPr>
          <w:rFonts w:eastAsiaTheme="minorEastAsia"/>
        </w:rPr>
        <w:t xml:space="preserve"> </w:t>
      </w:r>
      <w:r w:rsidRPr="00055301">
        <w:rPr>
          <w:rFonts w:eastAsiaTheme="minorEastAsia"/>
        </w:rPr>
        <w:t xml:space="preserve">когда в кабеле меняется уровень напряжения, т.е. когда в изображении возникает цветовой переход. В связи с этим, а также c тем, </w:t>
      </w:r>
      <w:r>
        <w:rPr>
          <w:rFonts w:eastAsiaTheme="minorEastAsia"/>
        </w:rPr>
        <w:t>что</w:t>
      </w:r>
      <w:r w:rsidRPr="00055301">
        <w:rPr>
          <w:rFonts w:eastAsiaTheme="minorEastAsia"/>
        </w:rPr>
        <w:t xml:space="preserve"> через ПЭМИН неразличимы цветовые</w:t>
      </w:r>
      <w:r>
        <w:rPr>
          <w:rFonts w:eastAsiaTheme="minorEastAsia"/>
        </w:rPr>
        <w:t xml:space="preserve"> </w:t>
      </w:r>
      <w:r w:rsidRPr="00055301">
        <w:rPr>
          <w:rFonts w:eastAsiaTheme="minorEastAsia"/>
        </w:rPr>
        <w:t>компоненты, перехват, в первую очередь,</w:t>
      </w:r>
      <w:r>
        <w:rPr>
          <w:rFonts w:eastAsiaTheme="minorEastAsia"/>
        </w:rPr>
        <w:t xml:space="preserve"> </w:t>
      </w:r>
      <w:r w:rsidRPr="00055301">
        <w:rPr>
          <w:rFonts w:eastAsiaTheme="minorEastAsia"/>
        </w:rPr>
        <w:t>рассчитан на двухцветные изображения (чёрный текст на белом фоне – наиболее распростр</w:t>
      </w:r>
      <w:r>
        <w:rPr>
          <w:rFonts w:eastAsiaTheme="minorEastAsia"/>
        </w:rPr>
        <w:t>анённый вид такого изображения)</w:t>
      </w:r>
      <w:r w:rsidRPr="00055301">
        <w:rPr>
          <w:rFonts w:eastAsiaTheme="minorEastAsia"/>
        </w:rPr>
        <w:t>. Перехваченное изображение, в этом случае, содержит контуры исходного.</w:t>
      </w:r>
      <w:r>
        <w:rPr>
          <w:rFonts w:eastAsiaTheme="minorEastAsia"/>
        </w:rPr>
        <w:t xml:space="preserve"> </w:t>
      </w:r>
      <w:r w:rsidRPr="00055301">
        <w:rPr>
          <w:rFonts w:eastAsiaTheme="minorEastAsia"/>
        </w:rPr>
        <w:t>Тогда качество распознавания изображения можно определять по точности определения границ цветовых переходов на изображении. Очевидно, что, благодаря построчной развёртке, имеют значение только горизонтальные переходы, поэтому, тестовый сигнал может</w:t>
      </w:r>
      <w:r>
        <w:rPr>
          <w:rFonts w:eastAsiaTheme="minorEastAsia"/>
        </w:rPr>
        <w:t xml:space="preserve"> </w:t>
      </w:r>
      <w:r w:rsidRPr="00055301">
        <w:rPr>
          <w:rFonts w:eastAsiaTheme="minorEastAsia"/>
        </w:rPr>
        <w:t>представлять собой чередование вертикальных полос двух цветов</w:t>
      </w:r>
    </w:p>
    <w:p w:rsidR="00A60E19" w:rsidRPr="00E32ECD" w:rsidRDefault="00E32ECD" w:rsidP="00E32ECD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 xml:space="preserve">Для наибольшей эффективности обнаружения тестового сигнала для видеоинформации, рекомендуется применять в качестве тестового режима – чередование черных и белых пикселей. При таком подходе, уровень излучаемых ПЭМИ максимален. Существуют разные подходы, учитывая данное обстоятельство. На примере программы </w:t>
      </w:r>
      <w:proofErr w:type="spellStart"/>
      <w:r>
        <w:rPr>
          <w:rFonts w:eastAsiaTheme="minorEastAsia"/>
        </w:rPr>
        <w:t>Сигурд</w:t>
      </w:r>
      <w:proofErr w:type="spellEnd"/>
      <w:r>
        <w:rPr>
          <w:rFonts w:eastAsiaTheme="minorEastAsia"/>
        </w:rPr>
        <w:t xml:space="preserve">-Тест используются варианты «точка через точку», «пять точек через пятнадцать» и </w:t>
      </w:r>
      <w:r w:rsidRPr="009471D7">
        <w:rPr>
          <w:rFonts w:eastAsiaTheme="minorEastAsia"/>
        </w:rPr>
        <w:t>«зебра» из чёрных (максимальная амплитуда видео компонент) и белых (минимальная амплитуда видео компонент) полос. Для лучшего опознавания – разной ширины (высоты). Соответственно, уровни (точнее – разность уровней) ПЭМИН на «тёмных» и «белых» полосах и будет представлять собою информативную часть общей энергии ПЭМИН (поскольку энергия ПЭМИН «</w:t>
      </w:r>
      <w:proofErr w:type="spellStart"/>
      <w:r w:rsidRPr="009471D7">
        <w:rPr>
          <w:rFonts w:eastAsiaTheme="minorEastAsia"/>
        </w:rPr>
        <w:t>синхросмеси</w:t>
      </w:r>
      <w:proofErr w:type="spellEnd"/>
      <w:r w:rsidRPr="009471D7">
        <w:rPr>
          <w:rFonts w:eastAsiaTheme="minorEastAsia"/>
        </w:rPr>
        <w:t>» постоянна и не зависит от собственно видеосигнала).</w:t>
      </w:r>
      <w:r>
        <w:rPr>
          <w:rFonts w:eastAsiaTheme="minorEastAsia"/>
        </w:rPr>
        <w:t xml:space="preserve"> Какой подход применять – зависит от используемой техники. Насколько высокая необходима точность.</w:t>
      </w:r>
      <w:bookmarkStart w:id="1" w:name="_GoBack"/>
      <w:bookmarkEnd w:id="1"/>
    </w:p>
    <w:sectPr w:rsidR="00A60E19" w:rsidRPr="00E32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5A1"/>
    <w:multiLevelType w:val="multilevel"/>
    <w:tmpl w:val="CD8C28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92"/>
    <w:rsid w:val="006B0492"/>
    <w:rsid w:val="00A60E19"/>
    <w:rsid w:val="00E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BC91"/>
  <w15:chartTrackingRefBased/>
  <w15:docId w15:val="{B5B40352-9CC1-46BA-8A47-54257F46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ECD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2ECD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2ECD"/>
    <w:rPr>
      <w:rFonts w:ascii="Times New Roman" w:eastAsiaTheme="majorEastAsia" w:hAnsi="Times New Roman" w:cstheme="majorBidi"/>
      <w:bCs/>
      <w:sz w:val="28"/>
      <w:szCs w:val="26"/>
    </w:rPr>
  </w:style>
  <w:style w:type="paragraph" w:customStyle="1" w:styleId="14">
    <w:name w:val="Диплом 14пт текст"/>
    <w:link w:val="140"/>
    <w:qFormat/>
    <w:rsid w:val="00E32ECD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140">
    <w:name w:val="Диплом 14пт текст Знак"/>
    <w:basedOn w:val="a0"/>
    <w:link w:val="14"/>
    <w:rsid w:val="00E32ECD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833</Words>
  <Characters>4752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</cp:revision>
  <dcterms:created xsi:type="dcterms:W3CDTF">2019-06-29T01:52:00Z</dcterms:created>
  <dcterms:modified xsi:type="dcterms:W3CDTF">2019-06-29T01:52:00Z</dcterms:modified>
</cp:coreProperties>
</file>