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56"/>
          <w:szCs w:val="56"/>
        </w:rPr>
        <w:t xml:space="preserve">TaktOS</w:t>
      </w:r>
    </w:p>
    <w:p>
      <w:pPr>
        <w:spacing w:after="60"/>
        <w:jc w:val="center"/>
      </w:pPr>
      <w:r>
        <w:rPr>
          <w:rFonts w:ascii="Arial" w:cs="Arial" w:eastAsia="Arial" w:hAnsi="Arial"/>
          <w:sz w:val="32"/>
          <w:szCs w:val="32"/>
        </w:rPr>
        <w:t xml:space="preserve">Engineering Specification</w:t>
      </w:r>
    </w:p>
    <w:p>
      <w:pPr>
        <w:spacing w:after="240"/>
        <w:jc w:val="center"/>
      </w:pPr>
      <w:r>
        <w:rPr>
          <w:rFonts w:ascii="Arial" w:cs="Arial" w:eastAsia="Arial" w:hAnsi="Arial"/>
          <w:color w:val="555555"/>
          <w:sz w:val="22"/>
          <w:szCs w:val="22"/>
        </w:rPr>
        <w:t xml:space="preserve">ARM Cortex-M  |  Rev 1.1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
            </w:r>
          </w:p>
        </w:tc>
      </w:tr>
      <w:tr>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ARM Target</w:t>
            </w:r>
          </w:p>
          <w:p>
            <w:pPr>
              <w:spacing w:after="80"/>
            </w:pPr>
            <w:r>
              <w:t xml:space="preserve">Cortex-M0 / M0+ / M4 / M4F / M7 / M33 / M55</w:t>
            </w:r>
          </w:p>
          <w:p>
            <w:pPr>
              <w:spacing w:after="80"/>
            </w:pPr>
            <w:r>
              <w:t xml:space="preserve">Validated on hardware: nRF52832 (M4) and nRF54L15 (M33)</w:t>
            </w:r>
          </w:p>
        </w:tc>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Certification Target</w:t>
            </w:r>
          </w:p>
          <w:p>
            <w:pPr>
              <w:spacing w:after="80"/>
            </w:pPr>
            <w:r>
              <w:t xml:space="preserve">IEC 61508 SIL 2 (SEooC) → ISO 26262 ASIL D</w:t>
            </w:r>
          </w:p>
          <w:p>
            <w:pPr>
              <w:spacing w:after="80"/>
            </w:pPr>
            <w:r>
              <w:t xml:space="preserve">Cert boundary ~1,500 LOC; supplied with evidence artifacts</w:t>
            </w:r>
          </w:p>
        </w:tc>
      </w:tr>
      <w:tr>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Language</w:t>
            </w:r>
          </w:p>
          <w:p>
            <w:pPr>
              <w:spacing w:after="80"/>
            </w:pPr>
            <w:r>
              <w:t xml:space="preserve">C17 / C++23 freestanding. -fno-exceptions -fno-rtti.</w:t>
            </w:r>
          </w:p>
        </w:tc>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Memory Model</w:t>
            </w:r>
          </w:p>
          <w:p>
            <w:pPr>
              <w:spacing w:after="80"/>
            </w:pPr>
            <w:r>
              <w:t xml:space="preserve">Static allocation only. No heap in hot paths.</w:t>
            </w:r>
          </w:p>
        </w:tc>
      </w:tr>
      <w:tr>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HAL</w:t>
            </w:r>
          </w:p>
          <w:p>
            <w:pPr>
              <w:spacing w:after="80"/>
            </w:pPr>
            <w:r>
              <w:t xml:space="preserve">IOsonata Land-layer primitives (preferred). Port surface is HAL-agnostic.</w:t>
            </w:r>
          </w:p>
        </w:tc>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RISC-V RV32</w:t>
            </w:r>
          </w:p>
          <w:p>
            <w:pPr>
              <w:spacing w:after="80"/>
            </w:pPr>
            <w:r>
              <w:t xml:space="preserve">Placeholder only. No functional RV32 port is intended for any v1.x release. See §11 #6.</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800"/>
        <w:gridCol w:w="54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Rev</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Date</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Author</w:t>
            </w:r>
          </w:p>
        </w:tc>
        <w:tc>
          <w:tcPr>
            <w:tcW w:type="dxa" w:w="5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Notes</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Apr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Initial release covering ARM port and portable kernel.</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May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Sleep API split into Sleep(Ms) and SleepTicks(Ticks); new TaktOSGetTickHz(); +1u WakeTick correction at five sites; KVB validation harness referenced as the on-target test path; IPCP mutex documented; cert-boundary LOC refreshed.</w:t>
            </w:r>
          </w:p>
        </w:tc>
      </w:tr>
    </w:tbl>
    <w:p>
      <w:pPr>
        <w:spacing w:after="80"/>
      </w:pPr>
      <w:r>
        <w:t xml:space="preserve"/>
      </w:r>
    </w:p>
    <w:p>
      <w:pPr>
        <w:pStyle w:val="Heading1"/>
        <w:spacing w:after="140" w:before="280"/>
      </w:pPr>
      <w:r>
        <w:rPr>
          <w:rFonts w:ascii="Arial" w:cs="Arial" w:eastAsia="Arial" w:hAnsi="Arial"/>
          <w:b/>
          <w:bCs/>
          <w:color w:val="1F3864"/>
          <w:sz w:val="32"/>
          <w:szCs w:val="32"/>
        </w:rPr>
        <w:t xml:space="preserve">1.  Scope</w:t>
      </w:r>
    </w:p>
    <w:p>
      <w:pPr>
        <w:spacing w:after="80"/>
      </w:pPr>
      <w:r>
        <w:t xml:space="preserve">This document describes the TaktOS microkernel implementation as it exists in the May 2026 development drop: the ARM Cortex-M port and portable kernel. It is the definitive reference for the code in the repository. It does not describe future ports or product-layer software above the microkernel.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Scope boundary</w:t>
            </w:r>
            <w:r>
              <w:t xml:space="preserve">  Portable kernel + ARM Cortex-M port. The RISCV/ directory and the Benchmark/ThreadMetric/ESP32C* projects are placeholder code only and are not in v1.x scope; see §11 #6. AArch64 is a separate product (Amadeus microkernel) and not part of this document. IOsonata, application timers, interrupt management, and memory management are HAL responsibilities documented separately.</w:t>
            </w:r>
          </w:p>
        </w:tc>
      </w:tr>
    </w:tbl>
    <w:p>
      <w:pPr>
        <w:spacing w:after="80"/>
      </w:pPr>
      <w:r>
        <w:t xml:space="preserve"/>
      </w:r>
    </w:p>
    <w:p>
      <w:pPr>
        <w:spacing w:after="80"/>
      </w:pPr>
      <w:r>
        <w:t xml:space="preserve">Supersedes: TaktOS Engineering Detail Specification Rev 2.0 (March 2026) and its v1-scope reviewed derivative. Both prior revisions are now historical — the dual-arch ARM+RISC-V framing they used has been replaced by an ARM-only v1.x scope, and the FreeRTOS migration shim they referenced has been replaced by a POSIX PSE51 layer.</w:t>
      </w:r>
    </w:p>
    <w:p>
      <w:pPr>
        <w:pStyle w:val="Heading1"/>
        <w:spacing w:after="140" w:before="280"/>
      </w:pPr>
      <w:r>
        <w:rPr>
          <w:rFonts w:ascii="Arial" w:cs="Arial" w:eastAsia="Arial" w:hAnsi="Arial"/>
          <w:b/>
          <w:bCs/>
          <w:color w:val="1F3864"/>
          <w:sz w:val="32"/>
          <w:szCs w:val="32"/>
        </w:rPr>
        <w:t xml:space="preserve">2.  Repository Structure</w:t>
      </w:r>
    </w:p>
    <w:p>
      <w:pPr>
        <w:spacing w:after="80"/>
      </w:pPr>
      <w:r>
        <w:t xml:space="preserve">The repository is split into portable kernel code (works on any ISA) and per-target port code (ARM Cortex-M today). Port selection is by Eclipse include path — no preprocessor dispatch files, no naming variations. Every port folder must contain a file named exactly TaktOSCriticalSection.h and a file named exactly TaktKernelCore.h. The compiler picks up the right ones automatically based on the include search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Path</w:t>
            </w:r>
          </w:p>
        </w:tc>
        <w:tc>
          <w:tcPr>
            <w:tcW w:type="dxa" w:w="5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Contents</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Portable?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include/TaktOS.h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Public kernel API. TaktOSInit, TaktOSStart, TaktOSGetTickHz. Return codes, thread states, tick clock source, priority constants.</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include/TaktKernel.h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Internal kernel API. Run queue, wait list, scheduler bitmap helpers, TCB layout, inline scheduler primitives. Application code must NOT include this directly.</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include/TaktCompiler.h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TAKT_CLZ, TAKT_ALWAYS_INLINE, TAKT_COLD, TAKT_WEAK, TAKT_UNLIKELY, TAKT_ALIGNED, TAKT_STATIC_ASSERT. Compiler + ISA abstraction.</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include/TaktOSThread.h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Thread API, TAKTOS_THREAD_MEM_SIZE() macro, C++ wrapper. Sleep(Ms) and SleepTicks(Ticks) split as of Rev 1.1.</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include/TaktOSSem.h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Semaphore API. Inline fast paths gated by TAKT_INLINE_OPTIMIZATION.</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include/TaktOSMutex.h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Mutex API. Plain mutex and IPCP (Immediate Priority Ceiling Protocol) mutex. C++ wrapper.</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include/TaktOSQueue.h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Message queue API, pMsg direct handoff. Inline fast paths gated by TAKT_INLINE_OPTIMIZATION.</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include/posix/</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POSIX PSE51 headers: pthread.h, semaphore.h, mqueue.h, ptimer.h, time.h.</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include/threads.h, include/cxx/</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C11 threads.h shim and C++ runtime support headers.</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src/taktos.cpp</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Scheduler, run queue, idle thread, tick handler, deferred yield, TaktOSInit / TaktOSStart / TaktOSGetTickHz.</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src/taktos_thread.cpp</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Thread lifecycle: create, sleep (Ms and Ticks), suspend, resume, hand-off, destroy, sleep list, guard check, wake-tick.</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src/taktos_sem.cpp</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Semaphore: binary + counting, priority-ordered wait list, signal-from-ISR slow path.</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src/taktos_mutex.cpp</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Mutex slow paths: plain Lock/Unlock and IPCP boost/unboost, held-ceiling stack management, ownership-transfer wait list.</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src/taktos_queue.cpp</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Queue slow paths: blocking send/receive with timeout, pMsg direct handoff, ISR variants.</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src/posix/</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PSE51 implementation: pthread.cpp, sem.cpp, mqueue.cpp, ptimer.cpp, clock.cpp, errno.cpp.</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src/std/</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C11 / C++ runtime adaptors built on the kernel API.</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ARM/include/TaktOSCriticalSection.h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TaktOSEnterCritical, TaktOSExitCritical. Inline assembly using PRIMASK. File name is fixed — every port must provide exactly this name.</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ARM/include/TaktKernelCore.h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Per-arch core types: TAKTOS_THREAD_STACK_LAYOUT_OVERHEAD, TAKTOS_STACK_GUARD_ALIGN. File name is fixed.</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ARM/include/TaktKernelTick.h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Maps TaktKernelTickHandler to SysTick_Handler. One #define per target.</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ARM/include/takt_mpu.h, takt_mpu_v8m.h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Inline MPU primitives. takt_mpu.h covers ARMv7-M (M3/M4/M7); takt_mpu_v8m.h covers ARMv8-M (M33/M55).</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ARM/src/TaktKernelCM.cpp</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TaktOSTickInit (SysTick configuration), TaktOSStackInit (fake exception frame). Common to all Cortex-M variants.</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ARM/src/systick.h</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IOsonata Land-layer SysTick MMIO primitives.</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ARM/cm0/PendSV_M0.S</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M0/M0+ context switch handler + SVC first launch + TaktOSStartFirst.</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ARM-M0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ARM/cm4/PendSV_M4.S</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M4/M4F context switch + SVC + TaktOSStartFirst. S16–S31 saved when __ARM_FP is defined.</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ARM-M4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ARM/cm7/PendSV_M7.S</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M7 context switch + SVC + TaktOSStartFirst.</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ARM-M7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ARM/cm33/PendSV_M33.S</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M33 context switch + SVC + TaktOSStartFirst + PSPLIM (TAKTOS_STACK_LIMIT=1).</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ARM-M33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ARM/cm55/PendSV_M55.S</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M55 context switch + SVC + TaktOSStartFirst. Helium (MVE) vector context save deferred.</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ARM-M55 only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RISCV/rv32/, RISCV/esp32c3/</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Placeholder only. Not built, not validated, not in v1.x scope. Preserved as design sketches; see §11 #6.</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KVB/</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Kernel Validation Benchmark — validation-gated test harness used as the primary on-target test path. See §10.</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Benchmark/ThreadMetric/</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Eclipse projects running Thread-Metric on supported MCUs (TaktOS, FreeRTOS, ThreadX with identical flags).</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Yes</w:t>
            </w:r>
          </w:p>
        </w:tc>
      </w:tr>
    </w:tbl>
    <w:p>
      <w:pPr>
        <w:pStyle w:val="Heading1"/>
        <w:spacing w:after="140" w:before="280"/>
      </w:pPr>
      <w:r>
        <w:rPr>
          <w:rFonts w:ascii="Arial" w:cs="Arial" w:eastAsia="Arial" w:hAnsi="Arial"/>
          <w:b/>
          <w:bCs/>
          <w:color w:val="1F3864"/>
          <w:sz w:val="32"/>
          <w:szCs w:val="32"/>
        </w:rPr>
        <w:t xml:space="preserve">3.  Port Surface</w:t>
      </w:r>
    </w:p>
    <w:p>
      <w:pPr>
        <w:spacing w:after="80"/>
      </w:pPr>
      <w:r>
        <w:t xml:space="preserve">The port surface is the complete set of names a new ISA port must supply. The portable kernel calls nothing outside this set. Each item is either a static inline (zero call overhead) or a plain C function resolved at link time.</w:t>
      </w:r>
    </w:p>
    <w:p>
      <w:pPr>
        <w:pStyle w:val="Heading2"/>
        <w:spacing w:after="100" w:before="220"/>
      </w:pPr>
      <w:r>
        <w:rPr>
          <w:rFonts w:ascii="Arial" w:cs="Arial" w:eastAsia="Arial" w:hAnsi="Arial"/>
          <w:b/>
          <w:bCs/>
          <w:color w:val="1F3864"/>
          <w:sz w:val="26"/>
          <w:szCs w:val="26"/>
        </w:rPr>
        <w:t xml:space="preserve">3.1  Required port files</w:t>
      </w:r>
    </w:p>
    <w:p>
      <w:pPr>
        <w:spacing w:after="80"/>
      </w:pPr>
      <w:r>
        <w:t xml:space="preserve">Two header file names are fixed by name. A port that does not provide both will fail to link or compile.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File name</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Provides</w:t>
            </w:r>
          </w:p>
        </w:tc>
        <w:tc>
          <w:tcPr>
            <w:tcW w:type="dxa" w:w="3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Notes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TaktOSCriticalSection.h</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TaktOSEnterCritical / ExitCritical / TaktOSCtxSwitch</w:t>
            </w:r>
          </w:p>
        </w:tc>
        <w:tc>
          <w:tcPr>
            <w:tcW w:type="dxa" w:w="37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Inline. Must be lock-out → save → mask. Wraparound-safe nesting required.</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TaktKernelCore.h</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TAKTOS_STACK_GUARD_ALIGN, TAKTOS_THREAD_STACK_LAYOUT_OVERHEAD</w:t>
            </w:r>
          </w:p>
        </w:tc>
        <w:tc>
          <w:tcPr>
            <w:tcW w:type="dxa" w:w="37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Per-arch macros sized for the worst-case stack-frame slack the port needs before the first usable stack byte. TAKTOS_THREAD_MEM_SIZE(StackSize) = LAYOUT_OVERHEAD + StackSize. Port also defines TaktKernelStackInit() type signatures consumed by the portable kernel.</w:t>
            </w:r>
          </w:p>
        </w:tc>
      </w:tr>
    </w:tbl>
    <w:p>
      <w:pPr>
        <w:pStyle w:val="Heading2"/>
        <w:spacing w:after="100" w:before="220"/>
      </w:pPr>
      <w:r>
        <w:rPr>
          <w:rFonts w:ascii="Arial" w:cs="Arial" w:eastAsia="Arial" w:hAnsi="Arial"/>
          <w:b/>
          <w:bCs/>
          <w:color w:val="1F3864"/>
          <w:sz w:val="26"/>
          <w:szCs w:val="26"/>
        </w:rPr>
        <w:t xml:space="preserve">3.2  Critical-section API (ARM Cortex-M)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Function</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ARM implementation</w:t>
            </w:r>
          </w:p>
        </w:tc>
        <w:tc>
          <w:tcPr>
            <w:tcW w:type="dxa" w:w="3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Purpose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TaktOSEnterCritical()</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MRS R0, PRIMASK ; CPSID I</w:t>
            </w:r>
          </w:p>
        </w:tc>
        <w:tc>
          <w:tcPr>
            <w:tcW w:type="dxa" w:w="37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Save interrupt state, mask all interrupts. Returns saved PRIMASK value.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TaktOSExitCritical(s)</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MSR PRIMASK, R0</w:t>
            </w:r>
          </w:p>
        </w:tc>
        <w:tc>
          <w:tcPr>
            <w:tcW w:type="dxa" w:w="37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Restore interrupt state exactly. Nested pairs work correctly.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TaktOSCtxSwitch()</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STR to ICSR (0xE000ED04) bit 28</w:t>
            </w:r>
          </w:p>
        </w:tc>
        <w:tc>
          <w:tcPr>
            <w:tcW w:type="dxa" w:w="37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Request deferred PendSV. Safe to call from any context (Thread, Handler, ISR).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Port rule</w:t>
            </w:r>
            <w:r>
              <w:t xml:space="preserve">  Every port folder must contain a file named exactly TaktOSCriticalSection.h. The Eclipse project sets the include search path to the port folder. The compiler resolves the file to the correct port implementation automatically. No #ifdef, no dispatch file, no naming variation. The file name is the port surface.</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3.3  TaktCompiler.h (shared, compiler-selected)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860"/>
      </w:tblGrid>
      <w:tr>
        <w:trPr>
          <w:tblHeader/>
        </w:trPr>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Macro</w:t>
            </w:r>
          </w:p>
        </w:tc>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GCC/Clang</w:t>
            </w:r>
          </w:p>
        </w:tc>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IAR / armclang</w:t>
            </w:r>
          </w:p>
        </w:tc>
        <w:tc>
          <w:tcPr>
            <w:tcW w:type="dxa" w:w="2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Purpose</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TAKT_CLZ(x)</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__builtin_clz(x)</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__CLZ(x) / __builtin_clz(x)</w:t>
            </w:r>
          </w:p>
        </w:tc>
        <w:tc>
          <w:tcPr>
            <w:tcW w:type="dxa" w:w="2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Count leading zeros. Maps to CLZ instruction on ARM. Used by scheduler bitmap.</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TAKT_ALWAYS_INLINE</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__attribute__((always_inline)) inline</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w:t>
            </w:r>
          </w:p>
        </w:tc>
        <w:tc>
          <w:tcPr>
            <w:tcW w:type="dxa" w:w="2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Force inlining of hot-path functions.</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TAKT_COLD</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__attribute__((noinline, section(".text.cold")))</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__attribute__((noinline))</w:t>
            </w:r>
          </w:p>
        </w:tc>
        <w:tc>
          <w:tcPr>
            <w:tcW w:type="dxa" w:w="2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Move slow paths away from hot code in flash.</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TAKT_WEAK</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__attribute__((weak))</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__weak</w:t>
            </w:r>
          </w:p>
        </w:tc>
        <w:tc>
          <w:tcPr>
            <w:tcW w:type="dxa" w:w="2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Weak symbol for overridable hooks (e.g. TaktOSStackOverflowHandler).</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TAKT_UNLIKELY(x)</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__builtin_expect(!!(x), 0)</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(x)</w:t>
            </w:r>
          </w:p>
        </w:tc>
        <w:tc>
          <w:tcPr>
            <w:tcW w:type="dxa" w:w="2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Branch prediction hint for slow paths.</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TAKT_ALIGNED(N)</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__attribute__((aligned(N)))</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_Pragma("data_alignment=N")</w:t>
            </w:r>
          </w:p>
        </w:tc>
        <w:tc>
          <w:tcPr>
            <w:tcW w:type="dxa" w:w="2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Static alignment for thread memory blocks.</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TAKT_STATIC_ASSERT</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_Static_assert / static_assert</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w:t>
            </w:r>
          </w:p>
        </w:tc>
        <w:tc>
          <w:tcPr>
            <w:tcW w:type="dxa" w:w="2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Compile-time invariants on TCB layout, enum widths.</w:t>
            </w:r>
          </w:p>
        </w:tc>
      </w:tr>
    </w:tbl>
    <w:p>
      <w:pPr>
        <w:pStyle w:val="Heading2"/>
        <w:spacing w:after="100" w:before="220"/>
      </w:pPr>
      <w:r>
        <w:rPr>
          <w:rFonts w:ascii="Arial" w:cs="Arial" w:eastAsia="Arial" w:hAnsi="Arial"/>
          <w:b/>
          <w:bCs/>
          <w:color w:val="1F3864"/>
          <w:sz w:val="26"/>
          <w:szCs w:val="26"/>
        </w:rPr>
        <w:t xml:space="preserve">3.4  Link-time port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Function</w:t>
            </w:r>
          </w:p>
        </w:tc>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Implemented in</w:t>
            </w:r>
          </w:p>
        </w:tc>
        <w:tc>
          <w:tcPr>
            <w:tcW w:type="dxa" w:w="3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Description</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TaktOSTickInit(coreHz, tickHz, src)</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ARM/src/TaktKernelCM.cpp</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Configure SysTick. Set PendSV and SysTick priorities to 0xFF (lowest). Honour the tick clock source selection.</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TaktOSStackInit(top, fn, arg)</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ARM/src/TaktKernelCM.cpp</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Build fake Cortex-M exception frame on task stack. Sets xPSR Thumb bit, PC = fn, LR = TaktOSThreadExit, R0 = arg, EXC_RETURN = 0xFFFFFFFD.</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TaktOSStartFirst()</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ARM/cm*/PendSV_M*.S</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Issues SVC #0 to launch first task. Never returns.</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PendSV_Handler</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ARM/cm*/PendSV_M*.S</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Steady-state context switch. Saves R4–R11 (and EXC_RETURN to the SW frame on FPU variants), switches g_TaktosCtx, restores R4–R11. MPU region 7 written if TAKTOS_MPU_ENABLE=1.</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SVC_Handler</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ARM/cm*/PendSV_M*.S</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First task launch only. Loads pNextThread, switches to PSP, writes MPU guard if enabled.</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TaktKernelHandlerAssign(base)</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Application or weak default</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Optional. Application-owned RAM vector table installer. Default is a weak no-op returning false.</w:t>
            </w:r>
          </w:p>
        </w:tc>
      </w:tr>
    </w:tbl>
    <w:p>
      <w:pPr>
        <w:pStyle w:val="Heading2"/>
        <w:spacing w:after="100" w:before="220"/>
      </w:pPr>
      <w:r>
        <w:rPr>
          <w:rFonts w:ascii="Arial" w:cs="Arial" w:eastAsia="Arial" w:hAnsi="Arial"/>
          <w:b/>
          <w:bCs/>
          <w:color w:val="1F3864"/>
          <w:sz w:val="26"/>
          <w:szCs w:val="26"/>
        </w:rPr>
        <w:t xml:space="preserve">3.5  Tick mapping</w:t>
      </w:r>
    </w:p>
    <w:p>
      <w:pPr>
        <w:spacing w:after="80"/>
      </w:pPr>
      <w:r>
        <w:t xml:space="preserve">TaktKernelTick.h contains a single #define that maps TaktKernelTickHandler to the hardware vector name:</w:t>
      </w:r>
    </w:p>
    <w:p>
      <w:pPr>
        <w:spacing w:after="0"/>
      </w:pPr>
      <w:r>
        <w:rPr>
          <w:rFonts w:ascii="Consolas" w:cs="Consolas" w:eastAsia="Consolas" w:hAnsi="Consolas"/>
          <w:sz w:val="18"/>
          <w:szCs w:val="18"/>
        </w:rPr>
        <w:t xml:space="preserve">#define TaktKernelTickHandler    SysTick_Handler</w:t>
      </w:r>
    </w:p>
    <w:p>
      <w:pPr>
        <w:spacing w:after="80"/>
      </w:pPr>
      <w:r>
        <w:t xml:space="preserve"/>
      </w:r>
    </w:p>
    <w:p>
      <w:pPr>
        <w:spacing w:after="80"/>
      </w:pPr>
      <w:r>
        <w:t xml:space="preserve">This means taktos.cpp's TaktKernelTickHandler() body compiles directly as SysTick_Handler with no wrapper function and no call overhead. On a future ISA, TaktKernelTick.h maps to that ISA's tick vector.</w:t>
      </w:r>
    </w:p>
    <w:p>
      <w:pPr>
        <w:pStyle w:val="Heading1"/>
        <w:spacing w:after="140" w:before="280"/>
      </w:pPr>
      <w:r>
        <w:rPr>
          <w:rFonts w:ascii="Arial" w:cs="Arial" w:eastAsia="Arial" w:hAnsi="Arial"/>
          <w:b/>
          <w:bCs/>
          <w:color w:val="1F3864"/>
          <w:sz w:val="32"/>
          <w:szCs w:val="32"/>
        </w:rPr>
        <w:t xml:space="preserve">4.  Scheduler</w:t>
      </w:r>
    </w:p>
    <w:p>
      <w:pPr>
        <w:pStyle w:val="Heading2"/>
        <w:spacing w:after="100" w:before="220"/>
      </w:pPr>
      <w:r>
        <w:rPr>
          <w:rFonts w:ascii="Arial" w:cs="Arial" w:eastAsia="Arial" w:hAnsi="Arial"/>
          <w:b/>
          <w:bCs/>
          <w:color w:val="1F3864"/>
          <w:sz w:val="26"/>
          <w:szCs w:val="26"/>
        </w:rPr>
        <w:t xml:space="preserve">4.1  Run queue</w:t>
      </w:r>
    </w:p>
    <w:p>
      <w:pPr>
        <w:spacing w:after="80"/>
      </w:pPr>
      <w:r>
        <w:t xml:space="preserve">The run queue is a 32-bit priority bitmap combined with a circular singly-linked list per priority level. g_TaktosCtx holds the current task pointer and the precomputed next task pointer, so PendSV reads pNextThread directly without calling into the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Structure</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Field</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Purpose</w:t>
            </w:r>
          </w:p>
        </w:tc>
      </w:tr>
      <w:tr>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TaktRunQueue_t</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Bitmap (uint32_t)</w:t>
            </w:r>
          </w:p>
        </w:tc>
        <w:tc>
          <w:tcPr>
            <w:tcW w:type="dxa" w:w="4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One bit per priority level. Bit N set = at least one ready thread at priority N. CLZ gives highest set bit in 1 cycle.</w:t>
            </w:r>
          </w:p>
        </w:tc>
      </w:tr>
      <w:tr>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TaktRunQueue_t</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TopPri (uint8_t)</w:t>
            </w:r>
          </w:p>
        </w:tc>
        <w:tc>
          <w:tcPr>
            <w:tcW w:type="dxa" w:w="4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Cached highest ready priority. UpdateNextThread() skips CLZ on the hot path.</w:t>
            </w:r>
          </w:p>
        </w:tc>
      </w:tr>
      <w:tr>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TaktRunQueue_t</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pHead[32] (TaktOSThread_t*)</w:t>
            </w:r>
          </w:p>
        </w:tc>
        <w:tc>
          <w:tcPr>
            <w:tcW w:type="dxa" w:w="4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pHead[pri] = TAIL of circular singly-linked list at that priority. pHead-&gt;pNext = FRONT = next-to-run candidate.</w:t>
            </w:r>
          </w:p>
        </w:tc>
      </w:tr>
      <w:tr>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TaktKernelCtx_t</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pCurrent</w:t>
            </w:r>
          </w:p>
        </w:tc>
        <w:tc>
          <w:tcPr>
            <w:tcW w:type="dxa" w:w="4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Currently running thread. Loaded by PendSV from g_TaktosCtx.</w:t>
            </w:r>
          </w:p>
        </w:tc>
      </w:tr>
      <w:tr>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TaktKernelCtx_t</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pNextThread</w:t>
            </w:r>
          </w:p>
        </w:tc>
        <w:tc>
          <w:tcPr>
            <w:tcW w:type="dxa" w:w="4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Precomputed next thread. PendSV reads this directly. Updated by TaktReadyTask / TaktBlockTask / Yield.</w:t>
            </w:r>
          </w:p>
        </w:tc>
      </w:tr>
    </w:tbl>
    <w:p>
      <w:pPr>
        <w:pStyle w:val="Heading2"/>
        <w:spacing w:after="100" w:before="220"/>
      </w:pPr>
      <w:r>
        <w:rPr>
          <w:rFonts w:ascii="Arial" w:cs="Arial" w:eastAsia="Arial" w:hAnsi="Arial"/>
          <w:b/>
          <w:bCs/>
          <w:color w:val="1F3864"/>
          <w:sz w:val="26"/>
          <w:szCs w:val="26"/>
        </w:rPr>
        <w:t xml:space="preserve">4.2  Key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Operation</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Complexity</w:t>
            </w:r>
          </w:p>
        </w:tc>
        <w:tc>
          <w:tcPr>
            <w:tcW w:type="dxa" w:w="5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Notes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TaktReadyTask(t)</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O(1)</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Insert at tail of circular list. Update TopPri and pNextThread if higher priority.</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TaktBlockTask(t)</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O(n)</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Find predecessor in circular list. Clear bitmap bit if last at that priority. Single ring walk; fail-closed return on detected corruption.</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TaktUpdateNextThread()</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O(1)</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pHead[TopPri]-&gt;pNext. No CLZ on hot path.</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TaktPrioBitmapTop()</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O(1)</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31 - TAKT_CLZ(Bitmap). Guard against CLZ(0) = 32 → returns 0 (idle).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TaktOSThreadYield()</w:t>
            </w:r>
          </w:p>
        </w:tc>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O(1)</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Move current to tail of same-priority list, then PendSV. Deferred to the next tick when called from Handler mode or with PRIMASK already set.</w:t>
            </w:r>
          </w:p>
        </w:tc>
      </w:tr>
    </w:tbl>
    <w:p>
      <w:pPr>
        <w:pStyle w:val="Heading2"/>
        <w:spacing w:after="100" w:before="220"/>
      </w:pPr>
      <w:r>
        <w:rPr>
          <w:rFonts w:ascii="Arial" w:cs="Arial" w:eastAsia="Arial" w:hAnsi="Arial"/>
          <w:b/>
          <w:bCs/>
          <w:color w:val="1F3864"/>
          <w:sz w:val="26"/>
          <w:szCs w:val="26"/>
        </w:rPr>
        <w:t xml:space="preserve">4.3  Yield semantics</w:t>
      </w:r>
    </w:p>
    <w:p>
      <w:pPr>
        <w:spacing w:after="80"/>
      </w:pPr>
      <w:r>
        <w:t xml:space="preserve">TaktOSThreadYield() is immediate only in normal Thread mode: not in Handler mode, interrupts enabled, and at least one peer exists at the same priority. In that case the ready ring is rotated and PendSV is requested immediately.</w:t>
      </w:r>
    </w:p>
    <w:p>
      <w:pPr>
        <w:spacing w:after="80"/>
      </w:pPr>
      <w:r>
        <w:t xml:space="preserve">Two special cases are handled safely rather than corrupting scheduler state:</w:t>
      </w:r>
    </w:p>
    <w:p>
      <w:pPr>
        <w:pStyle w:val="ListParagraph"/>
        <w:numPr>
          <w:ilvl w:val="0"/>
          <w:numId w:val="2"/>
        </w:numPr>
        <w:spacing w:after="60"/>
      </w:pPr>
      <w:r>
        <w:t xml:space="preserve">Called from an ISR / Handler mode — the yield is deferred by setting an internal flag. The tick handler consumes that flag on the next tick and performs the same round-robin rotation against a fresh pCurrent.</w:t>
      </w:r>
    </w:p>
    <w:p>
      <w:pPr>
        <w:pStyle w:val="ListParagraph"/>
        <w:numPr>
          <w:ilvl w:val="0"/>
          <w:numId w:val="2"/>
        </w:numPr>
        <w:spacing w:after="60"/>
      </w:pPr>
      <w:r>
        <w:t xml:space="preserve">Called from Thread mode with PRIMASK already set — the yield is also deferred. This avoids re-enabling interrupts inside the caller's critical section.</w:t>
      </w:r>
    </w:p>
    <w:p>
      <w:pPr>
        <w:pStyle w:val="Heading1"/>
        <w:spacing w:after="140" w:before="280"/>
      </w:pPr>
      <w:r>
        <w:rPr>
          <w:rFonts w:ascii="Arial" w:cs="Arial" w:eastAsia="Arial" w:hAnsi="Arial"/>
          <w:b/>
          <w:bCs/>
          <w:color w:val="1F3864"/>
          <w:sz w:val="32"/>
          <w:szCs w:val="32"/>
        </w:rPr>
        <w:t xml:space="preserve">5.  Thread Control Block (TCB)</w:t>
      </w:r>
    </w:p>
    <w:p>
      <w:pPr>
        <w:spacing w:after="80"/>
      </w:pPr>
      <w:r>
        <w:t xml:space="preserve">TaktOSThread_t is 40 bytes, 4-byte aligned. The PendSV assembly accesses pSp and pStackBottom by numeric offset — the offsets are validated by static_assert at compile time. The 40-byte layout extends the original 32-byte block with the IPCP fields described in §6.2 (BasePriority, HeldCeilings, HeldCeilingTop, _pad2). The new fields sit beyond the offsets accessed from assembly, so the per-variant PendSV files did not require an offset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00"/>
        <w:gridCol w:w="61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Offset</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Field</w:t>
            </w:r>
          </w:p>
        </w:tc>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Size</w:t>
            </w:r>
          </w:p>
        </w:tc>
        <w:tc>
          <w:tcPr>
            <w:tcW w:type="dxa" w:w="6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Purpose</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pSp</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Saved stack pointer. MUST be first — loaded by assembly directly.</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Priority</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0–31. 0 = idle (reserved). 31 = highest. EFFECTIVE priority — may be boosted by IPCP.</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State</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TAKTOS_READY / TAKTOS_BLOCKED / TAKTOS_SLEEPING / TAKTOS_DEAD. TAKTOS_RUNNING reserved (the active thread keeps READY in the current implementation; compare against g_TaktosCtx.pCurrent to detect 'is running').</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WakeReason</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TAKT_WOKEN_BY_EVENT / _TIMEOUT / _RESUME.</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BasePriority</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Original priority recorded at Create(). IPCP unboost target on Unlock().</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WakeTick</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Tick count at which to wake from sleep / timed wait. 0 = not in sleep list.</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pNext</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Intrusive list link — run queue, sleep list, or free list. One owner at a time.</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pStackBottom</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32-byte-aligned stack floor / guard base. Written as MPU region 7 base by PendSV when TAKTOS_MPU_ENABLE=1. Written to PSPLIM on M33+ when TAKTOS_STACK_LIMIT=1. MUST be at offset 16.</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20</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pWaitNext</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Kernel-object wait list link (sem / mutex / queue). Separate from pNext because timed waits require simultaneous membership in both the sleep list and the object wait list.</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24</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pWaitList</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Back-pointer to TaktKernelWaitList_t this thread is blocked on. Tick ISR uses this to remove the thread from the object wait list on timeout without knowing which object.</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pMsg</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Queue direct handoff: sender stores source pointer, receiver stores destination pointer. Enables single-copy transfer when threads rendezvous at a queue.</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32</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HeldCeilings[4]</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IPCP held-ceiling stack. Sized by TAKTOS_MAX_HELD_PCP_MUTEXES (default 4). Pushed on Lock() of an IPCP mutex, popped on Unlock(). Overflow returns TAKTOS_ERR_INVALID.</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HeldCeilingTop</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Depth of HeldCeilings stack (0 = no IPCP mutex held).</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_pad2[3]</w:t>
            </w:r>
          </w:p>
        </w:tc>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Reserved alignment bytes — round struct to 40 bytes total.</w:t>
            </w:r>
          </w:p>
        </w:tc>
      </w:tr>
    </w:tbl>
    <w:p>
      <w:pPr>
        <w:pStyle w:val="Heading1"/>
        <w:spacing w:after="140" w:before="280"/>
      </w:pPr>
      <w:r>
        <w:rPr>
          <w:rFonts w:ascii="Arial" w:cs="Arial" w:eastAsia="Arial" w:hAnsi="Arial"/>
          <w:b/>
          <w:bCs/>
          <w:color w:val="1F3864"/>
          <w:sz w:val="32"/>
          <w:szCs w:val="32"/>
        </w:rPr>
        <w:t xml:space="preserve">6.  Kernel Objects</w:t>
      </w:r>
    </w:p>
    <w:p>
      <w:pPr>
        <w:pStyle w:val="Heading2"/>
        <w:spacing w:after="100" w:before="220"/>
      </w:pPr>
      <w:r>
        <w:rPr>
          <w:rFonts w:ascii="Arial" w:cs="Arial" w:eastAsia="Arial" w:hAnsi="Arial"/>
          <w:b/>
          <w:bCs/>
          <w:color w:val="1F3864"/>
          <w:sz w:val="26"/>
          <w:szCs w:val="26"/>
        </w:rPr>
        <w:t xml:space="preserve">6.1  Semaphore (taktos_sem.cpp)</w:t>
      </w:r>
    </w:p>
    <w:p>
      <w:pPr>
        <w:spacing w:after="80"/>
      </w:pPr>
      <w:r>
        <w:t xml:space="preserve">Count holds the current token count and MaxCount sets the ceiling (1 = binary). Blocked takers wait in a priority-ordered wait list attached to the semaphore. All operations execute inside TaktOSEnterCritical(). When TAKT_INLINE_OPTIMIZATION is defined, the no-contention Give and Take paths are force-inlined at the call site; measured Thread-Metric impact is reported in the Performance Benchmark Report (Rev 3.1).</w:t>
      </w:r>
    </w:p>
    <w:p>
      <w:pPr>
        <w:pStyle w:val="Heading2"/>
        <w:spacing w:after="100" w:before="220"/>
      </w:pPr>
      <w:r>
        <w:rPr>
          <w:rFonts w:ascii="Arial" w:cs="Arial" w:eastAsia="Arial" w:hAnsi="Arial"/>
          <w:b/>
          <w:bCs/>
          <w:color w:val="1F3864"/>
          <w:sz w:val="26"/>
          <w:szCs w:val="26"/>
        </w:rPr>
        <w:t xml:space="preserve">6.2  Mutex (taktos_mutex.cpp)</w:t>
      </w:r>
    </w:p>
    <w:p>
      <w:pPr>
        <w:spacing w:after="80"/>
      </w:pPr>
      <w:r>
        <w:t xml:space="preserve">pOwner is a TaktOSThread_t* — NULL = unlocked, non-NULL = locked by that thread. On a contended Lock the caller is inserted into a priority-ordered wait list; on Unlock, ownership is transferred directly to the highest-priority waiter. All paths run inside TaktOSEnterCritical(). Two flavors of mutex are provided:</w:t>
      </w:r>
    </w:p>
    <w:p>
      <w:pPr>
        <w:pStyle w:val="ListParagraph"/>
        <w:numPr>
          <w:ilvl w:val="0"/>
          <w:numId w:val="2"/>
        </w:numPr>
        <w:spacing w:after="60"/>
      </w:pPr>
      <w:r>
        <w:t xml:space="preserve">TaktOSMutexInit() / Init() — plain mutex with no priority adjustment. Use it where contention is rare and bounded priority inversion is acceptable.</w:t>
      </w:r>
    </w:p>
    <w:p>
      <w:pPr>
        <w:pStyle w:val="ListParagraph"/>
        <w:numPr>
          <w:ilvl w:val="0"/>
          <w:numId w:val="2"/>
        </w:numPr>
        <w:spacing w:after="60"/>
      </w:pPr>
      <w:r>
        <w:t xml:space="preserve">TaktOSMutexInitProtect(Ceiling) / InitProtect(Ceiling) — Immediate Priority Ceiling Protocol mutex equivalent to POSIX PTHREAD_PRIO_PROTECT. On Lock(), the holder's effective priority is raised to max(Priority, Ceiling) and the ceiling is pushed onto the per-thread HeldCeilings stack (size TAKTOS_MAX_HELD_PCP_MUTEXES, default 4). On Unlock(), the ceiling is popped and priority is restored to max(BasePriority, max of remaining held ceilings). Lock() returns TAKTOS_ERR_INVALID if the caller's priority exceeds Ceiling, or if the held-ceiling stack would overflow.</w:t>
      </w:r>
    </w:p>
    <w:p>
      <w:pPr>
        <w:spacing w:after="80"/>
      </w:pPr>
      <w:r>
        <w:t xml:space="preserve">Properties of IPCP: bounded priority inversion limited to one critical section, deadlock-free without lock-ordering rules provided every locker's priority is ≤ Ceiling. Priority inheritance (PTHREAD_PRIO_INHERIT) is not implemented and is not planned for v1.x — IPCP covers the same use cases more efficiently and with stronger static guarantees. Recursive locking is not supported by either flavor.</w:t>
      </w:r>
    </w:p>
    <w:p>
      <w:pPr>
        <w:pStyle w:val="Heading2"/>
        <w:spacing w:after="100" w:before="220"/>
      </w:pPr>
      <w:r>
        <w:rPr>
          <w:rFonts w:ascii="Arial" w:cs="Arial" w:eastAsia="Arial" w:hAnsi="Arial"/>
          <w:b/>
          <w:bCs/>
          <w:color w:val="1F3864"/>
          <w:sz w:val="26"/>
          <w:szCs w:val="26"/>
        </w:rPr>
        <w:t xml:space="preserve">6.3  Queue (taktos_queue.cpp)</w:t>
      </w:r>
    </w:p>
    <w:p>
      <w:pPr>
        <w:spacing w:after="80"/>
      </w:pPr>
      <w:r>
        <w:t xml:space="preserve">Fixed-size ring buffer protected by TaktOSEnterCritical(). ISR-safe send/receive variants signal the deferred PendSV path. Direct pMsg handoff: when a sender blocks on a full queue, it stores its source pointer in TCB.pMsg; an arriving receiver copies directly from it, bypassing the ring buffer. Symmetric for blocked receivers.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Note</w:t>
            </w:r>
            <w:r>
              <w:t xml:space="preserve">  The kernel queue object uses plain Avail/pWrite/pRead under TaktOSEnterCritical() — not the IOsonata CFifo lock-free ring. CFifo is the correct choice for IOsonata HAL drivers and user-app data planes; it is not used inside the cert-boundary kernel queue.</w:t>
            </w:r>
          </w:p>
        </w:tc>
      </w:tr>
    </w:tbl>
    <w:p>
      <w:pPr>
        <w:spacing w:after="80"/>
      </w:pPr>
      <w:r>
        <w:t xml:space="preserve"/>
      </w:r>
    </w:p>
    <w:p>
      <w:pPr>
        <w:pStyle w:val="Heading1"/>
        <w:spacing w:after="140" w:before="280"/>
      </w:pPr>
      <w:r>
        <w:rPr>
          <w:rFonts w:ascii="Arial" w:cs="Arial" w:eastAsia="Arial" w:hAnsi="Arial"/>
          <w:b/>
          <w:bCs/>
          <w:color w:val="1F3864"/>
          <w:sz w:val="32"/>
          <w:szCs w:val="32"/>
        </w:rPr>
        <w:t xml:space="preserve">7.  Time and Sleep</w:t>
      </w:r>
    </w:p>
    <w:p>
      <w:pPr>
        <w:spacing w:after="80"/>
      </w:pPr>
      <w:r>
        <w:t xml:space="preserve">As of Rev 1.1 the sleep API is split into a millisecond form and an explicit-tick form. The millisecond form is the primary API; the tick form is provided for callers that naturally think in ticks (timeout passthrough, tick-driven state machines, micro-benchmarks).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API</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Argument</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Behaviour</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TaktOSThreadSleep(hThread, Ms)</w:t>
            </w:r>
          </w:p>
        </w:tc>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milliseconds</w:t>
            </w:r>
          </w:p>
        </w:tc>
        <w:tc>
          <w:tcPr>
            <w:tcW w:type="dxa" w:w="4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Convenience wrapper. Converts to ticks via the configured TickHz (rounded UP) and calls SleepTicks. Ms = 0 returns immediately without entering the kernel.</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TaktOSThreadSleepTicks(hThread, Ticks)</w:t>
            </w:r>
          </w:p>
        </w:tc>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ticks</w:t>
            </w:r>
          </w:p>
        </w:tc>
        <w:tc>
          <w:tcPr>
            <w:tcW w:type="dxa" w:w="4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Blocks at least Ticks full tick-periods. Ticks = 0 returns immediately.</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TaktOSGetTickHz()</w:t>
            </w:r>
          </w:p>
        </w:tc>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4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Returns the configured kernel tick rate. New in Rev 1.1. Useful for any caller that needs to convert between time units and ticks at user level.</w:t>
            </w:r>
          </w:p>
        </w:tc>
      </w:tr>
    </w:tbl>
    <w:p>
      <w:pPr>
        <w:spacing w:after="80"/>
      </w:pPr>
      <w:r>
        <w:t xml:space="preserve">Conversion math:  ticks = (uint32_t)(((uint64_t)Ms * TickHz + 999u) / 1000u). Round-up preserves the at-least-Ms semantic when the request is shorter than one tick period (e.g. Ms = 1 at TickHz = 100 produces a 1-tick wait, sleeping for at least one full tick-period of 10 ms).</w:t>
      </w:r>
    </w:p>
    <w:p>
      <w:pPr>
        <w:pStyle w:val="Heading2"/>
        <w:spacing w:after="100" w:before="220"/>
      </w:pPr>
      <w:r>
        <w:rPr>
          <w:rFonts w:ascii="Arial" w:cs="Arial" w:eastAsia="Arial" w:hAnsi="Arial"/>
          <w:b/>
          <w:bCs/>
          <w:color w:val="1F3864"/>
          <w:sz w:val="26"/>
          <w:szCs w:val="26"/>
        </w:rPr>
        <w:t xml:space="preserve">7.1  WakeTick computation: +1u correction</w:t>
      </w:r>
    </w:p>
    <w:p>
      <w:pPr>
        <w:spacing w:after="80"/>
      </w:pPr>
      <w:r>
        <w:t xml:space="preserve">All five timed-wait WakeTick computations use (now + ticks + 1u) so the wait covers AT LEAST the requested number of tick-periods regardless of where in the current tick window the call landed. The previous form (now + ticks) slept (ticks − phase) tick-periods, strictly shorter than requested.</w:t>
      </w:r>
    </w:p>
    <w:p>
      <w:pPr>
        <w:spacing w:after="80"/>
      </w:pPr>
      <w:r>
        <w:t xml:space="preserve">Sites carrying this correction:</w:t>
      </w:r>
    </w:p>
    <w:p>
      <w:pPr>
        <w:pStyle w:val="ListParagraph"/>
        <w:numPr>
          <w:ilvl w:val="0"/>
          <w:numId w:val="2"/>
        </w:numPr>
        <w:spacing w:after="60"/>
      </w:pPr>
      <w:r>
        <w:t xml:space="preserve">TaktOSThreadSleepTicks (taktos_thread.cpp)</w:t>
      </w:r>
    </w:p>
    <w:p>
      <w:pPr>
        <w:pStyle w:val="ListParagraph"/>
        <w:numPr>
          <w:ilvl w:val="0"/>
          <w:numId w:val="2"/>
        </w:numPr>
        <w:spacing w:after="60"/>
      </w:pPr>
      <w:r>
        <w:t xml:space="preserve">Semaphore Take with finite timeout (taktos_sem.cpp)</w:t>
      </w:r>
    </w:p>
    <w:p>
      <w:pPr>
        <w:pStyle w:val="ListParagraph"/>
        <w:numPr>
          <w:ilvl w:val="0"/>
          <w:numId w:val="2"/>
        </w:numPr>
        <w:spacing w:after="60"/>
      </w:pPr>
      <w:r>
        <w:t xml:space="preserve">Mutex Lock with finite timeout (taktos_mutex.cpp)</w:t>
      </w:r>
    </w:p>
    <w:p>
      <w:pPr>
        <w:pStyle w:val="ListParagraph"/>
        <w:numPr>
          <w:ilvl w:val="0"/>
          <w:numId w:val="2"/>
        </w:numPr>
        <w:spacing w:after="60"/>
      </w:pPr>
      <w:r>
        <w:t xml:space="preserve">Queue Send with finite timeout (taktos_queue.cpp)</w:t>
      </w:r>
    </w:p>
    <w:p>
      <w:pPr>
        <w:pStyle w:val="ListParagraph"/>
        <w:numPr>
          <w:ilvl w:val="0"/>
          <w:numId w:val="2"/>
        </w:numPr>
        <w:spacing w:after="60"/>
      </w:pPr>
      <w:r>
        <w:t xml:space="preserve">Queue Receive with finite timeout (taktos_queue.cpp)</w:t>
      </w:r>
    </w:p>
    <w:p>
      <w:pPr>
        <w:spacing w:after="80"/>
      </w:pPr>
      <w:r>
        <w:t xml:space="preserve">Wraparound-safe wake comparison (int32_t)(WakeTick − tickCount) ≤ 0 is unchanged. Sleep list ordering by WakeTick is preserved (uniform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Validation</w:t>
            </w:r>
            <w:r>
              <w:t xml:space="preserve">  KVB test TIME_SLEEP_001 caught the original off-by-one on first hardware run on STM32F0308 at 1 kHz tick (requested 10 ticks = 10000 us, measured 9734 us). After the fix, the same test reports elapsed_us in the [10000, 11000] band and PASS.</w:t>
            </w:r>
          </w:p>
        </w:tc>
      </w:tr>
    </w:tbl>
    <w:p>
      <w:pPr>
        <w:spacing w:after="80"/>
      </w:pPr>
      <w:r>
        <w:t xml:space="preserve"/>
      </w:r>
    </w:p>
    <w:p>
      <w:pPr>
        <w:pStyle w:val="Heading1"/>
        <w:spacing w:after="140" w:before="280"/>
      </w:pPr>
      <w:r>
        <w:rPr>
          <w:rFonts w:ascii="Arial" w:cs="Arial" w:eastAsia="Arial" w:hAnsi="Arial"/>
          <w:b/>
          <w:bCs/>
          <w:color w:val="1F3864"/>
          <w:sz w:val="32"/>
          <w:szCs w:val="32"/>
        </w:rPr>
        <w:t xml:space="preserve">8.  ARM Context Switch</w:t>
      </w:r>
    </w:p>
    <w:p>
      <w:pPr>
        <w:pStyle w:val="Heading2"/>
        <w:spacing w:after="100" w:before="220"/>
      </w:pPr>
      <w:r>
        <w:rPr>
          <w:rFonts w:ascii="Arial" w:cs="Arial" w:eastAsia="Arial" w:hAnsi="Arial"/>
          <w:b/>
          <w:bCs/>
          <w:color w:val="1F3864"/>
          <w:sz w:val="26"/>
          <w:szCs w:val="26"/>
        </w:rPr>
        <w:t xml:space="preserve">8.1  PendSV steady-state path</w:t>
      </w:r>
    </w:p>
    <w:p>
      <w:pPr>
        <w:spacing w:after="80"/>
      </w:pPr>
      <w:r>
        <w:t xml:space="preserve">PendSV_Handler is the steady-state context switch path. SVC_Handler handles first task launch only — no first-launch check inside PendSV. On variants with an FPU (M4F / M7 / M33 / M55), the handler saves the incoming EXC_RETURN into the SW frame as part of the {R4–R11, lr} push, and the FPU-active path conditionally saves S16–S31 with VSTMDBEQ when bit 4 of EXC_RETURN is clear. Tasks that never touch the FPU pay no FPU save/restore cost; tasks that do are charged ~18 cycles per switch for the VSTMDB/VLDMIA pair. The cycle table below is the integer-only no-FPU-active path; per-board steady-state numbers are reported in the Performance Benchmark Report and supersede static cycle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3160"/>
      </w:tblGrid>
      <w:tr>
        <w:trPr>
          <w:tblHeader/>
        </w:trPr>
        <w:tc>
          <w:tcPr>
            <w:tcW w:type="dxa" w:w="4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Phase</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ARM M4 cycles</w:t>
            </w:r>
          </w:p>
        </w:tc>
        <w:tc>
          <w:tcPr>
            <w:tcW w:type="dxa" w:w="3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Notes</w:t>
            </w:r>
          </w:p>
        </w:tc>
      </w:tr>
      <w:tr>
        <w:tc>
          <w:tcPr>
            <w:tcW w:type="dxa" w:w="4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HW exception entry (auto-stack R0–R3, R12, LR, PC, xPSR)</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w:t>
            </w:r>
          </w:p>
        </w:tc>
        <w:tc>
          <w:tcPr>
            <w:tcW w:type="dxa" w:w="3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Identical for all Cortex-M implementations. Hardware constant.</w:t>
            </w:r>
          </w:p>
        </w:tc>
      </w:tr>
      <w:tr>
        <w:tc>
          <w:tcPr>
            <w:tcW w:type="dxa" w:w="4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MRS PSP + STMDB {R4–R11, lr}</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w:t>
            </w:r>
          </w:p>
        </w:tc>
        <w:tc>
          <w:tcPr>
            <w:tcW w:type="dxa" w:w="3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Save callee-save registers and EXC_RETURN to task stack.</w:t>
            </w:r>
          </w:p>
        </w:tc>
      </w:tr>
      <w:tr>
        <w:tc>
          <w:tcPr>
            <w:tcW w:type="dxa" w:w="4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LDR pCurrent + LDR pNextThread (paired loads)</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3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Paired to hide load-use stall.</w:t>
            </w:r>
          </w:p>
        </w:tc>
      </w:tr>
      <w:tr>
        <w:tc>
          <w:tcPr>
            <w:tcW w:type="dxa" w:w="4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STR SP to TCB + LDR new SP from TCB + STR pCurrent = pNext</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3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STR pNext slides into LDR new SP stall slot.</w:t>
            </w:r>
          </w:p>
        </w:tc>
      </w:tr>
      <w:tr>
        <w:tc>
          <w:tcPr>
            <w:tcW w:type="dxa" w:w="4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LDMIA {R4–R11, lr}</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9</w:t>
            </w:r>
          </w:p>
        </w:tc>
        <w:tc>
          <w:tcPr>
            <w:tcW w:type="dxa" w:w="3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Restore callee-save registers from next task stack.</w:t>
            </w:r>
          </w:p>
        </w:tc>
      </w:tr>
      <w:tr>
        <w:tc>
          <w:tcPr>
            <w:tcW w:type="dxa" w:w="4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MSR PSP + MPU region 7 write (TAKTOS_MPU_ENABLE=1)</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 / 35</w:t>
            </w:r>
          </w:p>
        </w:tc>
        <w:tc>
          <w:tcPr>
            <w:tcW w:type="dxa" w:w="3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 cycles without MPU. ~30 extra cycles for 2-register RBAR/RASR write.</w:t>
            </w:r>
          </w:p>
        </w:tc>
      </w:tr>
      <w:tr>
        <w:tc>
          <w:tcPr>
            <w:tcW w:type="dxa" w:w="4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BX LR + HW exception return (pop xPSR, PC, LR, R12, R3–R0)</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w:t>
            </w:r>
          </w:p>
        </w:tc>
        <w:tc>
          <w:tcPr>
            <w:tcW w:type="dxa" w:w="3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Hardware unstack on exception return.</w:t>
            </w:r>
          </w:p>
        </w:tc>
      </w:tr>
      <w:tr>
        <w:tc>
          <w:tcPr>
            <w:tcW w:type="dxa" w:w="4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TOTAL (no MPU)</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~47 cycles</w:t>
            </w:r>
          </w:p>
        </w:tc>
        <w:tc>
          <w:tcPr>
            <w:tcW w:type="dxa" w:w="3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Design target. Performance validated via Thread-Metric on real hardware.</w:t>
            </w:r>
          </w:p>
        </w:tc>
      </w:tr>
    </w:tbl>
    <w:p>
      <w:pPr>
        <w:pStyle w:val="Heading2"/>
        <w:spacing w:after="100" w:before="220"/>
      </w:pPr>
      <w:r>
        <w:rPr>
          <w:rFonts w:ascii="Arial" w:cs="Arial" w:eastAsia="Arial" w:hAnsi="Arial"/>
          <w:b/>
          <w:bCs/>
          <w:color w:val="1F3864"/>
          <w:sz w:val="26"/>
          <w:szCs w:val="26"/>
        </w:rPr>
        <w:t xml:space="preserve">8.2  Per-variant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Variant</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File</w:t>
            </w:r>
          </w:p>
        </w:tc>
        <w:tc>
          <w:tcPr>
            <w:tcW w:type="dxa" w:w="5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Key differences from M4</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Cortex-M0/M0+</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PendSV_M0.S</w:t>
            </w:r>
          </w:p>
        </w:tc>
        <w:tc>
          <w:tcPr>
            <w:tcW w:type="dxa" w:w="5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No Thumb-2 ORR immediate — uses MOVS+ORRS for MPU RBAR. No BASEPRI. Larger MPU guard region (256 bytes, SIZE=7) because M0+ minimum region is 256 bytes.</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Cortex-M4</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PendSV_M4.S</w:t>
            </w:r>
          </w:p>
        </w:tc>
        <w:tc>
          <w:tcPr>
            <w:tcW w:type="dxa" w:w="5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Baseline implementation. S16–S31 saved when __ARM_FP is defined; hardware lazy stacking handles S0–S15.</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Cortex-M7</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PendSV_M7.S</w:t>
            </w:r>
          </w:p>
        </w:tc>
        <w:tc>
          <w:tcPr>
            <w:tcW w:type="dxa" w:w="5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 structure as M4. M7 has double-precision FPU; S16–S31 saved when __ARM_FP is defined.</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Cortex-M33</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PendSV_M33.S</w:t>
            </w:r>
          </w:p>
        </w:tc>
        <w:tc>
          <w:tcPr>
            <w:tcW w:type="dxa" w:w="5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PSPLIM support (TAKTOS_STACK_LIMIT=1): writes pStackBottom to PSPLIM register for hardware stack limit enforcement. ARMv8-M security extension not used.</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Cortex-M55</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PendSV_M55.S</w:t>
            </w:r>
          </w:p>
        </w:tc>
        <w:tc>
          <w:tcPr>
            <w:tcW w:type="dxa" w:w="5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Helium (MVE) vector context save deferred — see §11 #5. Otherwise same structure as M33.</w:t>
            </w:r>
          </w:p>
        </w:tc>
      </w:tr>
    </w:tbl>
    <w:p>
      <w:pPr>
        <w:pStyle w:val="Heading1"/>
        <w:spacing w:after="140" w:before="280"/>
      </w:pPr>
      <w:r>
        <w:rPr>
          <w:rFonts w:ascii="Arial" w:cs="Arial" w:eastAsia="Arial" w:hAnsi="Arial"/>
          <w:b/>
          <w:bCs/>
          <w:color w:val="1F3864"/>
          <w:sz w:val="32"/>
          <w:szCs w:val="32"/>
        </w:rPr>
        <w:t xml:space="preserve">9.  Stack Management</w:t>
      </w:r>
    </w:p>
    <w:p>
      <w:pPr>
        <w:pStyle w:val="Heading2"/>
        <w:spacing w:after="100" w:before="220"/>
      </w:pPr>
      <w:r>
        <w:rPr>
          <w:rFonts w:ascii="Arial" w:cs="Arial" w:eastAsia="Arial" w:hAnsi="Arial"/>
          <w:b/>
          <w:bCs/>
          <w:color w:val="1F3864"/>
          <w:sz w:val="26"/>
          <w:szCs w:val="26"/>
        </w:rPr>
        <w:t xml:space="preserve">9.1  Memory layout</w:t>
      </w:r>
    </w:p>
    <w:p>
      <w:pPr>
        <w:spacing w:after="80"/>
      </w:pPr>
      <w:r>
        <w:t xml:space="preserve">Every thread uses a single user-provided memory block with a fixed layout:</w:t>
      </w:r>
    </w:p>
    <w:p>
      <w:pPr>
        <w:spacing w:after="0"/>
      </w:pPr>
      <w:r>
        <w:rPr>
          <w:rFonts w:ascii="Consolas" w:cs="Consolas" w:eastAsia="Consolas" w:hAnsi="Consolas"/>
          <w:sz w:val="18"/>
          <w:szCs w:val="18"/>
        </w:rPr>
        <w:t xml:space="preserve">[ TaktOSThread_t (40 bytes) | guard word (0xDEADBEEF) | arch reserve | stack ... top ]</w:t>
      </w:r>
    </w:p>
    <w:p>
      <w:pPr>
        <w:spacing w:after="80"/>
      </w:pPr>
      <w:r>
        <w:t xml:space="preserve">The stack grows downward from top toward the guard word. pStackBottom is set to the 32-byte-aligned address just above the guard word — this is the MPU guard region base, and the PSPLIM value on M33+ when enabled. The arch reserve segment covers any guard-region bytes or alignment slack the active port needs before the first usable stack byte.</w:t>
      </w:r>
    </w:p>
    <w:p>
      <w:pPr>
        <w:pStyle w:val="Heading2"/>
        <w:spacing w:after="100" w:before="220"/>
      </w:pPr>
      <w:r>
        <w:rPr>
          <w:rFonts w:ascii="Arial" w:cs="Arial" w:eastAsia="Arial" w:hAnsi="Arial"/>
          <w:b/>
          <w:bCs/>
          <w:color w:val="1F3864"/>
          <w:sz w:val="26"/>
          <w:szCs w:val="26"/>
        </w:rPr>
        <w:t xml:space="preserve">9.2  Stack overflow detection</w:t>
      </w:r>
    </w:p>
    <w:p>
      <w:pPr>
        <w:spacing w:after="80"/>
      </w:pPr>
      <w:r>
        <w:t xml:space="preserve">Two mechanisms, independently gated:</w:t>
      </w:r>
    </w:p>
    <w:p>
      <w:pPr>
        <w:pStyle w:val="ListParagraph"/>
        <w:numPr>
          <w:ilvl w:val="0"/>
          <w:numId w:val="2"/>
        </w:numPr>
        <w:spacing w:after="60"/>
      </w:pPr>
      <w:r>
        <w:t xml:space="preserve">Guard word (always active) — 0xDEADBEEF written at TaktOSThreadCreate. TaktOSThreadGuardCheck() verifies it on every tick. Detects overflow within one tick period. No hardware required.</w:t>
      </w:r>
    </w:p>
    <w:p>
      <w:pPr>
        <w:pStyle w:val="ListParagraph"/>
        <w:numPr>
          <w:ilvl w:val="0"/>
          <w:numId w:val="2"/>
        </w:numPr>
        <w:spacing w:after="60"/>
      </w:pPr>
      <w:r>
        <w:t xml:space="preserve">MPU region 7 (TAKTOS_MPU_ENABLE=1) — PendSV writes pStackBottom as a no-access 32-byte MPU region on every context switch. Stack overflow triggers MemManage fault immediately, before the guard word is corrupted. Requires hardware MPU (all Cortex-M4/M7/M33/M55; optional on M0+).</w:t>
      </w:r>
    </w:p>
    <w:p>
      <w:pPr>
        <w:pStyle w:val="ListParagraph"/>
        <w:numPr>
          <w:ilvl w:val="0"/>
          <w:numId w:val="2"/>
        </w:numPr>
        <w:spacing w:after="60"/>
      </w:pPr>
      <w:r>
        <w:t xml:space="preserve">PSPLIM (TAKTOS_STACK_LIMIT=1, ARMv8-M only) — PendSV writes pStackBottom to PSPLIM. A push past PSPLIM raises a UsageFault on the offending instruction.</w:t>
      </w:r>
    </w:p>
    <w:p>
      <w:pPr>
        <w:pStyle w:val="Heading2"/>
        <w:spacing w:after="100" w:before="220"/>
      </w:pPr>
      <w:r>
        <w:rPr>
          <w:rFonts w:ascii="Arial" w:cs="Arial" w:eastAsia="Arial" w:hAnsi="Arial"/>
          <w:b/>
          <w:bCs/>
          <w:color w:val="1F3864"/>
          <w:sz w:val="26"/>
          <w:szCs w:val="26"/>
        </w:rPr>
        <w:t xml:space="preserve">9.3  Stack-sizing macros</w:t>
      </w:r>
    </w:p>
    <w:p>
      <w:pPr>
        <w:spacing w:after="0"/>
      </w:pPr>
      <w:r>
        <w:rPr>
          <w:rFonts w:ascii="Consolas" w:cs="Consolas" w:eastAsia="Consolas" w:hAnsi="Consolas"/>
          <w:sz w:val="18"/>
          <w:szCs w:val="18"/>
        </w:rPr>
        <w:t xml:space="preserve">#define TAKTOS_THREAD_MEM_SIZE(StackSize)  \</w:t>
      </w:r>
    </w:p>
    <w:p>
      <w:pPr>
        <w:spacing w:after="0"/>
      </w:pPr>
      <w:r>
        <w:rPr>
          <w:rFonts w:ascii="Consolas" w:cs="Consolas" w:eastAsia="Consolas" w:hAnsi="Consolas"/>
          <w:sz w:val="18"/>
          <w:szCs w:val="18"/>
        </w:rPr>
        <w:t xml:space="preserve">        (TAKTOS_THREAD_STACK_LAYOUT_OVERHEAD + (StackSize))</w:t>
      </w:r>
    </w:p>
    <w:p>
      <w:pPr>
        <w:spacing w:after="80"/>
      </w:pPr>
      <w:r>
        <w:t xml:space="preserve">TAKTOS_THREAD_STACK_LAYOUT_OVERHEAD is per-arch (defined in TaktKernelCore.h) and includes sizeof(TaktOSThread_t), the guard word, and any arch reserve / alignment slack. StackSize is the usable stack in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Rename note</w:t>
            </w:r>
            <w:r>
              <w:t xml:space="preserve">  The earlier macro name TAKTOS_THREAD_STACK_SIZE is retired. Existing call sites that name the argument StackSize and pass it to TAKTOS_THREAD_MEM_SIZE continue to work unchanged. The argument is the usable stack, not the total memory.</w:t>
            </w:r>
          </w:p>
        </w:tc>
      </w:tr>
    </w:tbl>
    <w:p>
      <w:pPr>
        <w:spacing w:after="80"/>
      </w:pPr>
      <w:r>
        <w:t xml:space="preserve"/>
      </w:r>
    </w:p>
    <w:p>
      <w:pPr>
        <w:pStyle w:val="Heading1"/>
        <w:spacing w:after="140" w:before="280"/>
      </w:pPr>
      <w:r>
        <w:rPr>
          <w:rFonts w:ascii="Arial" w:cs="Arial" w:eastAsia="Arial" w:hAnsi="Arial"/>
          <w:b/>
          <w:bCs/>
          <w:color w:val="1F3864"/>
          <w:sz w:val="32"/>
          <w:szCs w:val="32"/>
        </w:rPr>
        <w:t xml:space="preserve">10.  Validation Harness — KVB</w:t>
      </w:r>
    </w:p>
    <w:p>
      <w:pPr>
        <w:spacing w:after="80"/>
      </w:pPr>
      <w:r>
        <w:t xml:space="preserve">KVB (Kernel Validation Benchmark) is the on-target test path for TaktOS, hosted alongside the kernel in the same repository. KVB is validation-gated: a benchmark result is publishable only when the test also proves the corresponding behaviour was correct.</w:t>
      </w:r>
    </w:p>
    <w:p>
      <w:pPr>
        <w:spacing w:after="80"/>
      </w:pPr>
      <w:r>
        <w:t xml:space="preserve">KVB test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Group</w:t>
            </w:r>
          </w:p>
        </w:tc>
        <w:tc>
          <w:tcPr>
            <w:tcW w:type="dxa" w:w="7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Coverage</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SCHED</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Scheduler behaviour and context switching.</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Semaphores, mutexes, ownership, priority inheritance and ceiling.</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IPC</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Queues, mailboxes, message passing, FIFO correctness.</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IRQ</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Interrupt-to-thread behaviour and ISR API legality.</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TIME</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Sleep, timeout, tick, timer accuracy, jitter.</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MEM</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Pools, allocators, stack behaviour, memory safety hooks.</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ERR</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Invalid API usage, null arguments, invalid objects.</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DET</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Determinism and latency distribution.</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STRESS</w:t>
            </w:r>
          </w:p>
        </w:tc>
        <w:tc>
          <w:tcPr>
            <w:tcW w:type="dxa" w:w="7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Long-run stability, race exposure, contention pressure.</w:t>
            </w:r>
          </w:p>
        </w:tc>
      </w:tr>
    </w:tbl>
    <w:p>
      <w:pPr>
        <w:spacing w:after="80"/>
      </w:pPr>
      <w:r>
        <w:t xml:space="preserve">Initial KVB tests implemented for TaktOS:</w:t>
      </w:r>
    </w:p>
    <w:p>
      <w:pPr>
        <w:pStyle w:val="ListParagraph"/>
        <w:numPr>
          <w:ilvl w:val="0"/>
          <w:numId w:val="2"/>
        </w:numPr>
        <w:spacing w:after="60"/>
      </w:pPr>
      <w:r>
        <w:t xml:space="preserve">SCHED_COOP_001 — cooperative round-robin throughput.</w:t>
      </w:r>
    </w:p>
    <w:p>
      <w:pPr>
        <w:pStyle w:val="ListParagraph"/>
        <w:numPr>
          <w:ilvl w:val="0"/>
          <w:numId w:val="2"/>
        </w:numPr>
        <w:spacing w:after="60"/>
      </w:pPr>
      <w:r>
        <w:t xml:space="preserve">SYNC_SEM_FAST_001 — uncontended semaphore Give/Take.</w:t>
      </w:r>
    </w:p>
    <w:p>
      <w:pPr>
        <w:pStyle w:val="ListParagraph"/>
        <w:numPr>
          <w:ilvl w:val="0"/>
          <w:numId w:val="2"/>
        </w:numPr>
        <w:spacing w:after="60"/>
      </w:pPr>
      <w:r>
        <w:t xml:space="preserve">SYNC_MUTEX_FAST_001 — uncontended mutex Lock/Unlock.</w:t>
      </w:r>
    </w:p>
    <w:p>
      <w:pPr>
        <w:pStyle w:val="ListParagraph"/>
        <w:numPr>
          <w:ilvl w:val="0"/>
          <w:numId w:val="2"/>
        </w:numPr>
        <w:spacing w:after="60"/>
      </w:pPr>
      <w:r>
        <w:t xml:space="preserve">SYNC_MUTEX_OWNERSHIP_001 — non-owner Unlock rejection.</w:t>
      </w:r>
    </w:p>
    <w:p>
      <w:pPr>
        <w:pStyle w:val="ListParagraph"/>
        <w:numPr>
          <w:ilvl w:val="0"/>
          <w:numId w:val="2"/>
        </w:numPr>
        <w:spacing w:after="60"/>
      </w:pPr>
      <w:r>
        <w:t xml:space="preserve">IPC_QUEUE_FAST_001 — uncontended queue Send/Receive.</w:t>
      </w:r>
    </w:p>
    <w:p>
      <w:pPr>
        <w:pStyle w:val="ListParagraph"/>
        <w:numPr>
          <w:ilvl w:val="0"/>
          <w:numId w:val="2"/>
        </w:numPr>
        <w:spacing w:after="60"/>
      </w:pPr>
      <w:r>
        <w:t xml:space="preserve">TIME_SLEEP_001 — sleep duration accuracy. (Caught the off-by-one fixed in §7.1.)</w:t>
      </w:r>
    </w:p>
    <w:p>
      <w:pPr>
        <w:spacing w:after="80"/>
      </w:pPr>
      <w:r>
        <w:t xml:space="preserve">KVB ports cover TaktOS, FreeRTOS, ThreadX, and Zephyr against the same platform port (Cortex-M today), so kernels are compared on the same hardware with the same measurement mechanism.</w:t>
      </w:r>
    </w:p>
    <w:p>
      <w:pPr>
        <w:pStyle w:val="Heading1"/>
        <w:spacing w:after="140" w:before="280"/>
      </w:pPr>
      <w:r>
        <w:rPr>
          <w:rFonts w:ascii="Arial" w:cs="Arial" w:eastAsia="Arial" w:hAnsi="Arial"/>
          <w:b/>
          <w:bCs/>
          <w:color w:val="1F3864"/>
          <w:sz w:val="32"/>
          <w:szCs w:val="32"/>
        </w:rPr>
        <w:t xml:space="preserve">11.  Build and Configuration</w:t>
      </w:r>
    </w:p>
    <w:p>
      <w:pPr>
        <w:pStyle w:val="Heading2"/>
        <w:spacing w:after="100" w:before="220"/>
      </w:pPr>
      <w:r>
        <w:rPr>
          <w:rFonts w:ascii="Arial" w:cs="Arial" w:eastAsia="Arial" w:hAnsi="Arial"/>
          <w:b/>
          <w:bCs/>
          <w:color w:val="1F3864"/>
          <w:sz w:val="26"/>
          <w:szCs w:val="26"/>
        </w:rPr>
        <w:t xml:space="preserve">11.1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Item</w:t>
            </w:r>
          </w:p>
        </w:tc>
        <w:tc>
          <w:tcPr>
            <w:tcW w:type="dxa" w:w="6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Value</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IDE</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Eclipse CDT with xPack managed build.</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Compiler (ARM)</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arm-none-eabi-gcc / g++ 15.2.1 (xPack GNU Arm Embedded GCC).</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 / C++ standard</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-std=gnu17 (C) / -std=gnu++23 (C++)  -fno-exceptions  -fno-rtti.</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Optimisation</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-Os (kernel and application). Thread-Metric runs use -Os end-to-end.</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Per-variant build</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Separate Eclipse project per Cortex-M variant: ARM/cm0/, ARM/cm4/, ARM/cm7/, ARM/cm33/, ARM/cm55/.</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Library output</w:t>
            </w:r>
          </w:p>
        </w:tc>
        <w:tc>
          <w:tcPr>
            <w:tcW w:type="dxa" w:w="6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libTaktOS_M0.a, libTaktOS_M4.a, libTaktOS_M7.a, libTaktOS_M33.a, libTaktOS_M55.a — one .a per variant per build configuration.</w:t>
            </w:r>
          </w:p>
        </w:tc>
      </w:tr>
    </w:tbl>
    <w:p>
      <w:pPr>
        <w:pStyle w:val="Heading2"/>
        <w:spacing w:after="100" w:before="220"/>
      </w:pPr>
      <w:r>
        <w:rPr>
          <w:rFonts w:ascii="Arial" w:cs="Arial" w:eastAsia="Arial" w:hAnsi="Arial"/>
          <w:b/>
          <w:bCs/>
          <w:color w:val="1F3864"/>
          <w:sz w:val="26"/>
          <w:szCs w:val="26"/>
        </w:rPr>
        <w:t xml:space="preserve">11.2  Compile-time gates (Eclipse Defined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Symbol</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Default</w:t>
            </w:r>
          </w:p>
        </w:tc>
        <w:tc>
          <w:tcPr>
            <w:tcW w:type="dxa" w:w="4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Effect</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TAKTOS_MPU_ENABLE</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w:t>
            </w:r>
          </w:p>
        </w:tc>
        <w:tc>
          <w:tcPr>
            <w:tcW w:type="dxa" w:w="4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 = enable per-thread MPU stack guard. Writes MPU region 7 in PendSV and SVC. Requires hardware MPU.</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TAKTOS_STACK_LIMIT</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w:t>
            </w:r>
          </w:p>
        </w:tc>
        <w:tc>
          <w:tcPr>
            <w:tcW w:type="dxa" w:w="4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 = enable PSPLIM hardware stack limit register. Cortex-M33/M55 only.</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TAKT_INLINE_OPTIMIZATION</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(unset)</w:t>
            </w:r>
          </w:p>
        </w:tc>
        <w:tc>
          <w:tcPr>
            <w:tcW w:type="dxa" w:w="4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Force-inline semaphore, mutex, and queue fast paths (TAKT_ALWAYS_INLINE). Significant Thread-Metric impact — see Performance Benchmark Report. Disable for MC/DC certification builds or coverage configurations.</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TAKT_DEBUG_CHECKS</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(unset)</w:t>
            </w:r>
          </w:p>
        </w:tc>
        <w:tc>
          <w:tcPr>
            <w:tcW w:type="dxa" w:w="4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Presence-based — defined enables, omitted disables. Adds defensive checks beyond the always-on null-pointer rejection (alignment checks, scheduler-ring invariants). Behind #ifdef rather than #if.</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TAKTOS_MAX_HELD_PCP_MUTEXES</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4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Per-thread held-ceiling stack depth for IPCP mutexes.</w:t>
            </w:r>
          </w:p>
        </w:tc>
      </w:tr>
    </w:tbl>
    <w:p>
      <w:pPr>
        <w:pStyle w:val="Heading2"/>
        <w:spacing w:after="100" w:before="220"/>
      </w:pPr>
      <w:r>
        <w:rPr>
          <w:rFonts w:ascii="Arial" w:cs="Arial" w:eastAsia="Arial" w:hAnsi="Arial"/>
          <w:b/>
          <w:bCs/>
          <w:color w:val="1F3864"/>
          <w:sz w:val="26"/>
          <w:szCs w:val="26"/>
        </w:rPr>
        <w:t xml:space="preserve">11.3  Runtime configuration</w:t>
      </w:r>
    </w:p>
    <w:p>
      <w:pPr>
        <w:spacing w:after="80"/>
      </w:pPr>
      <w:r>
        <w:t xml:space="preserve">There is no user config header. All kernel parameters are passed at runtime to TaktOSInit:</w:t>
      </w:r>
    </w:p>
    <w:p>
      <w:pPr>
        <w:spacing w:after="0"/>
      </w:pPr>
      <w:r>
        <w:rPr>
          <w:rFonts w:ascii="Consolas" w:cs="Consolas" w:eastAsia="Consolas" w:hAnsi="Consolas"/>
          <w:sz w:val="18"/>
          <w:szCs w:val="18"/>
        </w:rPr>
        <w:t xml:space="preserve">TaktOSInit(SystemCoreClock,                 // KernClockHz — tick input Hz (NOT MCU clock)</w:t>
      </w:r>
    </w:p>
    <w:p>
      <w:pPr>
        <w:spacing w:after="0"/>
      </w:pPr>
      <w:r>
        <w:rPr>
          <w:rFonts w:ascii="Consolas" w:cs="Consolas" w:eastAsia="Consolas" w:hAnsi="Consolas"/>
          <w:sz w:val="18"/>
          <w:szCs w:val="18"/>
        </w:rPr>
        <w:t xml:space="preserve">           1000u,                            // TickHz</w:t>
      </w:r>
    </w:p>
    <w:p>
      <w:pPr>
        <w:spacing w:after="0"/>
      </w:pPr>
      <w:r>
        <w:rPr>
          <w:rFonts w:ascii="Consolas" w:cs="Consolas" w:eastAsia="Consolas" w:hAnsi="Consolas"/>
          <w:sz w:val="18"/>
          <w:szCs w:val="18"/>
        </w:rPr>
        <w:t xml:space="preserve">           TAKTOS_TICK_CLOCK_PROCESSOR,     // tick clock source selector</w:t>
      </w:r>
    </w:p>
    <w:p>
      <w:pPr>
        <w:spacing w:after="0"/>
      </w:pPr>
      <w:r>
        <w:rPr>
          <w:rFonts w:ascii="Consolas" w:cs="Consolas" w:eastAsia="Consolas" w:hAnsi="Consolas"/>
          <w:sz w:val="18"/>
          <w:szCs w:val="18"/>
        </w:rPr>
        <w:t xml:space="preserve">           0u);                              // HandlerBaseAddr — 0 keeps statically linked handlers</w:t>
      </w:r>
    </w:p>
    <w:p>
      <w:pPr>
        <w:spacing w:after="80"/>
      </w:pPr>
      <w:r>
        <w:t xml:space="preserve">KernClockHz is the input clock of the tick peripheral (SysTick / GP timer / CLINT), NOT necessarily the CPU clock. The HAL or application owns this value.</w:t>
      </w:r>
    </w:p>
    <w:p>
      <w:pPr>
        <w:pStyle w:val="Heading1"/>
        <w:spacing w:after="140" w:before="280"/>
      </w:pPr>
      <w:r>
        <w:rPr>
          <w:rFonts w:ascii="Arial" w:cs="Arial" w:eastAsia="Arial" w:hAnsi="Arial"/>
          <w:b/>
          <w:bCs/>
          <w:color w:val="1F3864"/>
          <w:sz w:val="32"/>
          <w:szCs w:val="32"/>
        </w:rPr>
        <w:t xml:space="preserve">12.  Certification Boundary</w:t>
      </w:r>
    </w:p>
    <w:p>
      <w:pPr>
        <w:spacing w:after="80"/>
      </w:pPr>
      <w:r>
        <w:t xml:space="preserve">The certification boundary covers all TaktOS-owned code. Files outside (HAL, IOsonata, application, POSIX layer) are outside the boundary by definition. LOC figures below were measured against the May 2026 sources and reflect physical lines including comments and license headers; logical-LOC will be lower. The earlier $600K–$1.0M / 9–12 month working estimate for SIL 2 was sized against ~1,500 LOC and remains under review now that the measured boundary is larger; the band will be revised before formal assessor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100"/>
        <w:gridCol w:w="3860"/>
      </w:tblGrid>
      <w:tr>
        <w:trPr>
          <w:tblHeader/>
        </w:trPr>
        <w:tc>
          <w:tcPr>
            <w:tcW w:type="dxa" w:w="4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Module</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LOC</w:t>
            </w:r>
          </w:p>
        </w:tc>
        <w:tc>
          <w:tcPr>
            <w:tcW w:type="dxa" w:w="3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Coverage required</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ARM/include/TaktOSCriticalSection.h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126</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Inline assembly — full branch + instruction coverage on-target.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ARM/include/TaktKernelCore.h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161</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No logic beyond static_assert — reviewed only.</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ARM/include/TaktKernelTick.h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62</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Single mapping #define — reviewed only.</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ARM/include/takt_mpu.h + takt_mpu_v8m.h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400</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Inline MPU primitives — branch + instruction coverage on-target.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ARM/src/TaktKernelCM.cpp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261</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 (stub arch) + on-target tick and stack-init validation.</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ARM/cm0/PendSV_M0.S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368</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Full branch + line coverage on-target (M0/M0+ variant).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ARM/cm4/PendSV_M4.S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312</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Full branch + line coverage on-target (M4/M4F variant).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ARM/cm7/PendSV_M7.S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289</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Full branch + line coverage on-target (M7 variant).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ARM/cm33/PendSV_M33.S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384</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Full branch + line coverage on-target (M33 variant; PSPLIM path).</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ARM/cm55/PendSV_M55.S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469</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Full branch + line coverage on-target (M55 variant; Helium deferred).</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include/TaktCompiler.h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173</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No logic — reviewed only.</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include/TaktKernel.h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489</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Inline scheduler primitives — MC/DC on host.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521</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 (stub arch).</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src/taktos_thread.cpp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861</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src/taktos_sem.cpp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296</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src/taktos_mutex.cpp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547</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 — plain Lock/Unlock + IPCP boost/unboost + held-ceiling overflow rejection + ownership-transfer wait list.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src/taktos_queue.cpp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623</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 — includes pMsg handoff path.</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include/posix/, src/posix/ (PSE51 layer)</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~3,376</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QM — outside cert boundary. Functional tests via KVB POSIX group (planned).</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HAL / IOsonata / drivers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Outside boundary — HAL responsibility.</w:t>
            </w:r>
          </w:p>
        </w:tc>
      </w:tr>
    </w:tbl>
    <w:p>
      <w:pPr>
        <w:pStyle w:val="Heading1"/>
        <w:spacing w:after="140" w:before="280"/>
      </w:pPr>
      <w:r>
        <w:rPr>
          <w:rFonts w:ascii="Arial" w:cs="Arial" w:eastAsia="Arial" w:hAnsi="Arial"/>
          <w:b/>
          <w:bCs/>
          <w:color w:val="1F3864"/>
          <w:sz w:val="32"/>
          <w:szCs w:val="32"/>
        </w:rPr>
        <w:t xml:space="preserve">13.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Item</w:t>
            </w:r>
          </w:p>
        </w:tc>
        <w:tc>
          <w:tcPr>
            <w:tcW w:type="dxa" w:w="5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Status / Notes</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 on-target validation</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CLOSED. Thread-Metric (TM1/TM2/TM3/TM6/TM7/TM8) validated on nRF52832 (M4) and nRF54L15 (M33); results published in TaktOS Performance Benchmark Report Rev 3.1 (May 2026). Cycle-level design targets from llvm-mca are informational only — Thread-Metric on real hardware is the authoritative measurement.</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PMP support (deferred RISC-V port)</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 in v1.x. The RISC-V RV32 work is placeholder (#6). PMP design will be revisited when an RV32 port becomes a product target. The API shape, gate (TAKT_PMP_ENABLE), and fault behaviour are intended to mirror the ARM MPU path so the portable kernel stays unchanged.</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coverage run</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MC/DC coverage on cert-boundary modules (scheduler, semaphore, mutex, queue, thread) required before release. Path: KVB host platform port (gcov-instrumented x86 build of the kernel sources running KVB test bodies) for portable C++ modules; on-target structural coverage (DWT-driven on-target run, or instruction-accurate simulator) for assembly modules per Cortex-M variant.</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POSIX PSE51 functional testing</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PSE51 layer implemented (~3,376 LOC across include/posix/ and src/posix/). Functional test cases pending; planned path is a POSIX test group inside KVB alongside the existing SCHED / SYNC / IPC / TIME groups, exercising the documented PSE51 surface (pthread_*, sem_*, mq_*, timer_*, clock_*) against POSIX-spec behaviour.</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Cortex-M55 Helium (MVE)</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PendSV_M55.S exists but Helium vector context save is not implemented. Deferred.</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RISC-V RV32 port</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PLACEHOLDER, not in v1.x scope. The RISCV/ directory and the Benchmark/ThreadMetric/ESP32C* projects contain placeholder code only — no functional RISC-V port is intended for any v1.x release. Design sketches (CLINT-style trap entry, x5-first save ordering, 34-word frame, optional PMP guard) are preserved as documentation. RV32 will be revisited as a separate scoped effort when product demand justifies the silicon validation campaign and the IOsonata build path.</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Tickless idle</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Deferred to a future release.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color w:val="777777"/>
        <w:sz w:val="18"/>
        <w:szCs w:val="18"/>
      </w:rPr>
      <w:t xml:space="preserve">© 2026 I-SYST inc. — TaktOS is released under the MIT License.</w:t>
    </w:r>
    <w:r>
      <w:rPr>
        <w:color w:val="777777"/>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color w:val="777777"/>
      </w:rPr>
      <w:t xml:space="preserve">TaktOS Engineering Specification</w:t>
    </w:r>
    <w:r>
      <w:rPr>
        <w:color w:val="AAAAAA"/>
      </w:rPr>
      <w:t xml:space="preserve">    Rev 1.1  ·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TaktOS Engineering Specification Rev 1.1</dc:title>
  <dc:creator>I-SYST inc.</dc:creator>
  <dc:description>ARM Cortex-M microkernel — engineering specification, May 2026.</dc:description>
  <cp:lastModifiedBy>Un-named</cp:lastModifiedBy>
  <cp:revision>1</cp:revision>
  <dcterms:created xsi:type="dcterms:W3CDTF">2026-05-02T20:08:02.860Z</dcterms:created>
  <dcterms:modified xsi:type="dcterms:W3CDTF">2026-05-02T20:08:02.872Z</dcterms:modified>
</cp:coreProperties>
</file>

<file path=docProps/custom.xml><?xml version="1.0" encoding="utf-8"?>
<Properties xmlns="http://schemas.openxmlformats.org/officeDocument/2006/custom-properties" xmlns:vt="http://schemas.openxmlformats.org/officeDocument/2006/docPropsVTypes"/>
</file>