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A84" w:rsidRPr="0028313E" w:rsidRDefault="000F68A2">
      <w:pPr>
        <w:pStyle w:val="Heading2"/>
        <w:rPr>
          <w:sz w:val="22"/>
          <w:szCs w:val="22"/>
        </w:rPr>
      </w:pPr>
      <w:r w:rsidRPr="0028313E">
        <w:rPr>
          <w:sz w:val="22"/>
          <w:szCs w:val="22"/>
        </w:rPr>
        <w:t>Lab 23: Explore a Simple Network</w:t>
      </w:r>
    </w:p>
    <w:p w:rsidR="00035A84" w:rsidRPr="0028313E" w:rsidRDefault="000F68A2">
      <w:pPr>
        <w:pStyle w:val="Heading3"/>
        <w:rPr>
          <w:sz w:val="20"/>
          <w:szCs w:val="20"/>
        </w:rPr>
      </w:pPr>
      <w:r w:rsidRPr="0028313E">
        <w:rPr>
          <w:sz w:val="20"/>
          <w:szCs w:val="20"/>
        </w:rPr>
        <w:t>Case Study</w:t>
      </w:r>
    </w:p>
    <w:p w:rsidR="00035A84" w:rsidRPr="0028313E" w:rsidRDefault="000F68A2">
      <w:pPr>
        <w:rPr>
          <w:sz w:val="20"/>
          <w:szCs w:val="20"/>
        </w:rPr>
      </w:pPr>
      <w:r w:rsidRPr="0028313E">
        <w:rPr>
          <w:sz w:val="20"/>
          <w:szCs w:val="20"/>
        </w:rPr>
        <w:t>SkyNet Systems</w:t>
      </w:r>
      <w:r w:rsidRPr="0028313E">
        <w:rPr>
          <w:sz w:val="20"/>
          <w:szCs w:val="20"/>
        </w:rPr>
        <w:t>, a growing IT services and infrastructure solutions provider, offers network deployment, support, and security services to a wide range of clients. As the company scaled its services, the complexity of managing client and internal networks increased. Rely</w:t>
      </w:r>
      <w:r w:rsidRPr="0028313E">
        <w:rPr>
          <w:sz w:val="20"/>
          <w:szCs w:val="20"/>
        </w:rPr>
        <w:t>ing on traditional manual methods for device configuration became inefficient and error-prone. To improve operational efficiency, SkyNet Systems adopted simulation-based training using Packet Tracer to help its technical team explore practical skills in ne</w:t>
      </w:r>
      <w:r w:rsidRPr="0028313E">
        <w:rPr>
          <w:sz w:val="20"/>
          <w:szCs w:val="20"/>
        </w:rPr>
        <w:t>twork management, connectivity validation, internal service hosting, and access control configuration.</w:t>
      </w:r>
    </w:p>
    <w:p w:rsidR="00035A84" w:rsidRPr="0028313E" w:rsidRDefault="000F68A2">
      <w:pPr>
        <w:pStyle w:val="Heading3"/>
        <w:rPr>
          <w:sz w:val="20"/>
          <w:szCs w:val="20"/>
        </w:rPr>
      </w:pPr>
      <w:r w:rsidRPr="0028313E">
        <w:rPr>
          <w:sz w:val="20"/>
          <w:szCs w:val="20"/>
        </w:rPr>
        <w:t>Business Challenge</w:t>
      </w:r>
    </w:p>
    <w:p w:rsidR="00035A84" w:rsidRPr="0028313E" w:rsidRDefault="000F68A2">
      <w:pPr>
        <w:rPr>
          <w:sz w:val="20"/>
          <w:szCs w:val="20"/>
        </w:rPr>
      </w:pPr>
      <w:r w:rsidRPr="0028313E">
        <w:rPr>
          <w:sz w:val="20"/>
          <w:szCs w:val="20"/>
        </w:rPr>
        <w:t xml:space="preserve">SkyNet Systems faced several operational challenges as it expanded. The team was spending too much time manually configuring devices, </w:t>
      </w:r>
      <w:r w:rsidRPr="0028313E">
        <w:rPr>
          <w:sz w:val="20"/>
          <w:szCs w:val="20"/>
        </w:rPr>
        <w:t>leading to inconsistent setups and delays in project completion. Troubleshooting was inefficient due to the absence of centralized visibility into network activity. There was also a lack of standard access control enforcement, exposing networks to potentia</w:t>
      </w:r>
      <w:r w:rsidRPr="0028313E">
        <w:rPr>
          <w:sz w:val="20"/>
          <w:szCs w:val="20"/>
        </w:rPr>
        <w:t xml:space="preserve">l security vulnerabilities. Moreover, regular connectivity and availability tests were not streamlined, making it difficult </w:t>
      </w:r>
      <w:r w:rsidRPr="0028313E">
        <w:rPr>
          <w:sz w:val="20"/>
          <w:szCs w:val="20"/>
        </w:rPr>
        <w:t>to detect and address issues before they impacted serv</w:t>
      </w:r>
      <w:r w:rsidRPr="0028313E">
        <w:rPr>
          <w:sz w:val="20"/>
          <w:szCs w:val="20"/>
        </w:rPr>
        <w:t>ice delivery proactively</w:t>
      </w:r>
      <w:r w:rsidRPr="0028313E">
        <w:rPr>
          <w:sz w:val="20"/>
          <w:szCs w:val="20"/>
        </w:rPr>
        <w:t>.</w:t>
      </w:r>
    </w:p>
    <w:p w:rsidR="00035A84" w:rsidRPr="0028313E" w:rsidRDefault="000F68A2">
      <w:pPr>
        <w:pStyle w:val="Heading3"/>
        <w:rPr>
          <w:sz w:val="20"/>
          <w:szCs w:val="20"/>
        </w:rPr>
      </w:pPr>
      <w:r w:rsidRPr="0028313E">
        <w:rPr>
          <w:sz w:val="20"/>
          <w:szCs w:val="20"/>
        </w:rPr>
        <w:t>Solution</w:t>
      </w:r>
    </w:p>
    <w:p w:rsidR="00035A84" w:rsidRPr="0028313E" w:rsidRDefault="000F68A2">
      <w:pPr>
        <w:rPr>
          <w:sz w:val="20"/>
          <w:szCs w:val="20"/>
        </w:rPr>
      </w:pPr>
      <w:r w:rsidRPr="0028313E">
        <w:rPr>
          <w:sz w:val="20"/>
          <w:szCs w:val="20"/>
        </w:rPr>
        <w:t>To resolve these issues, SkyNet Systems implemented a structured lab exercise using Packet Tracer, broken into four hands-on sections. These sections focused on adding new devices to the network, verifying connectivity pa</w:t>
      </w:r>
      <w:r w:rsidRPr="0028313E">
        <w:rPr>
          <w:sz w:val="20"/>
          <w:szCs w:val="20"/>
        </w:rPr>
        <w:t xml:space="preserve">ths, hosting a simple web application internally, and reviewing firewall policies. This practical simulation </w:t>
      </w:r>
      <w:r w:rsidRPr="0028313E">
        <w:rPr>
          <w:sz w:val="20"/>
          <w:szCs w:val="20"/>
        </w:rPr>
        <w:t>enabled SkyNet’s technical team to replicate real-world scenarios, test solutions in a safe environment, and develop consistent procedures for efficiently managing and securing networks</w:t>
      </w:r>
      <w:r w:rsidRPr="0028313E">
        <w:rPr>
          <w:sz w:val="20"/>
          <w:szCs w:val="20"/>
        </w:rPr>
        <w:t>.</w:t>
      </w:r>
    </w:p>
    <w:p w:rsidR="00035A84" w:rsidRPr="0028313E" w:rsidRDefault="000F68A2" w:rsidP="002831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28313E">
        <w:rPr>
          <w:color w:val="000000"/>
          <w:sz w:val="20"/>
          <w:szCs w:val="20"/>
        </w:rPr>
        <w:t>Add PCs to the Topology</w:t>
      </w:r>
    </w:p>
    <w:p w:rsidR="00035A84" w:rsidRPr="0028313E" w:rsidRDefault="000F68A2" w:rsidP="002831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28313E">
        <w:rPr>
          <w:color w:val="222222"/>
          <w:sz w:val="20"/>
          <w:szCs w:val="20"/>
        </w:rPr>
        <w:t>Test Connectivity Across the Network</w:t>
      </w:r>
    </w:p>
    <w:p w:rsidR="00035A84" w:rsidRPr="0028313E" w:rsidRDefault="000F68A2" w:rsidP="002831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28313E">
        <w:rPr>
          <w:color w:val="222222"/>
          <w:sz w:val="20"/>
          <w:szCs w:val="20"/>
        </w:rPr>
        <w:t>Create a Web Page and View it</w:t>
      </w:r>
    </w:p>
    <w:p w:rsidR="00035A84" w:rsidRPr="0028313E" w:rsidRDefault="000F68A2" w:rsidP="002831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8313E">
        <w:rPr>
          <w:color w:val="222222"/>
          <w:sz w:val="20"/>
          <w:szCs w:val="20"/>
        </w:rPr>
        <w:t>Examine the FIREWALL Access Lists</w:t>
      </w:r>
    </w:p>
    <w:p w:rsidR="00035A84" w:rsidRPr="0028313E" w:rsidRDefault="00035A84">
      <w:pPr>
        <w:rPr>
          <w:sz w:val="20"/>
          <w:szCs w:val="20"/>
        </w:rPr>
      </w:pPr>
    </w:p>
    <w:p w:rsidR="00035A84" w:rsidRPr="0028313E" w:rsidRDefault="000F68A2" w:rsidP="0028313E">
      <w:pPr>
        <w:jc w:val="center"/>
        <w:rPr>
          <w:color w:val="000000"/>
          <w:sz w:val="20"/>
          <w:szCs w:val="20"/>
        </w:rPr>
      </w:pPr>
      <w:r w:rsidRPr="0028313E">
        <w:rPr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6069714" cy="2338044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l="1108" t="3386" r="1395" b="8309"/>
                    <a:stretch>
                      <a:fillRect/>
                    </a:stretch>
                  </pic:blipFill>
                  <pic:spPr>
                    <a:xfrm>
                      <a:off x="0" y="0"/>
                      <a:ext cx="6069714" cy="2338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A84" w:rsidRPr="0028313E" w:rsidRDefault="000F68A2" w:rsidP="0028313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center"/>
        <w:rPr>
          <w:sz w:val="20"/>
          <w:szCs w:val="20"/>
        </w:rPr>
      </w:pPr>
      <w:r w:rsidRPr="0028313E">
        <w:rPr>
          <w:rFonts w:ascii="Times New Roman" w:eastAsia="Times New Roman" w:hAnsi="Times New Roman" w:cs="Times New Roman"/>
          <w:i/>
          <w:color w:val="000000"/>
          <w:sz w:val="18"/>
          <w:szCs w:val="18"/>
          <w:u w:val="single"/>
        </w:rPr>
        <w:t>Figure 23-01: Lab Topology</w:t>
      </w:r>
    </w:p>
    <w:p w:rsidR="00035A84" w:rsidRPr="0028313E" w:rsidRDefault="000F68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rPr>
          <w:b/>
          <w:sz w:val="20"/>
          <w:szCs w:val="20"/>
        </w:rPr>
      </w:pPr>
      <w:r w:rsidRPr="0028313E">
        <w:rPr>
          <w:b/>
          <w:sz w:val="20"/>
          <w:szCs w:val="20"/>
        </w:rPr>
        <w:t>//Add PCs to the Topology</w:t>
      </w:r>
      <w:r w:rsidRPr="0028313E">
        <w:rPr>
          <w:b/>
          <w:sz w:val="20"/>
          <w:szCs w:val="20"/>
        </w:rPr>
        <w:tab/>
      </w:r>
    </w:p>
    <w:p w:rsidR="00035A84" w:rsidRPr="0028313E" w:rsidRDefault="000F68A2" w:rsidP="0028313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rPr>
          <w:sz w:val="20"/>
          <w:szCs w:val="20"/>
        </w:rPr>
      </w:pPr>
      <w:r w:rsidRPr="0028313E">
        <w:rPr>
          <w:sz w:val="20"/>
          <w:szCs w:val="20"/>
        </w:rPr>
        <w:lastRenderedPageBreak/>
        <w:t xml:space="preserve"> 1. In this part, you will add PCs to the network topology and configure them with IPv4 addresses. Start by placing a PC in the workspace near switch S2. Make sure to use the correct device names, as they are case-sensitive; any variation in naming may aff</w:t>
      </w:r>
      <w:r w:rsidRPr="0028313E">
        <w:rPr>
          <w:sz w:val="20"/>
          <w:szCs w:val="20"/>
        </w:rPr>
        <w:t xml:space="preserve">ect your score. After placing the PC, rename it to </w:t>
      </w:r>
      <w:r w:rsidRPr="0028313E">
        <w:rPr>
          <w:b/>
          <w:sz w:val="20"/>
          <w:szCs w:val="20"/>
        </w:rPr>
        <w:t>PC-A</w:t>
      </w:r>
      <w:r w:rsidRPr="0028313E">
        <w:rPr>
          <w:sz w:val="20"/>
          <w:szCs w:val="20"/>
        </w:rPr>
        <w:t xml:space="preserve"> to match the required naming convention. Once the PC is correctly named and positioned, it will be ready for further configuration and network connectivity.</w:t>
      </w:r>
    </w:p>
    <w:p w:rsidR="00035A84" w:rsidRPr="0028313E" w:rsidRDefault="000F68A2" w:rsidP="0028313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rPr>
          <w:sz w:val="20"/>
          <w:szCs w:val="20"/>
        </w:rPr>
      </w:pPr>
      <w:r w:rsidRPr="0028313E">
        <w:rPr>
          <w:sz w:val="20"/>
          <w:szCs w:val="20"/>
        </w:rPr>
        <w:t>2.</w:t>
      </w:r>
      <w:r w:rsidRPr="0028313E">
        <w:rPr>
          <w:b/>
          <w:sz w:val="20"/>
          <w:szCs w:val="20"/>
        </w:rPr>
        <w:t xml:space="preserve"> </w:t>
      </w:r>
      <w:r w:rsidRPr="0028313E">
        <w:rPr>
          <w:sz w:val="20"/>
          <w:szCs w:val="20"/>
        </w:rPr>
        <w:t>Drag a PC to the work area and place it near S3, and rename the PC as</w:t>
      </w:r>
      <w:r w:rsidRPr="0028313E">
        <w:rPr>
          <w:b/>
          <w:sz w:val="20"/>
          <w:szCs w:val="20"/>
        </w:rPr>
        <w:t> PC-B.</w:t>
      </w:r>
      <w:r w:rsidRPr="0028313E">
        <w:rPr>
          <w:b/>
          <w:sz w:val="20"/>
          <w:szCs w:val="20"/>
        </w:rPr>
        <w:t xml:space="preserve"> </w:t>
      </w:r>
      <w:r w:rsidRPr="0028313E">
        <w:rPr>
          <w:sz w:val="20"/>
          <w:szCs w:val="20"/>
        </w:rPr>
        <w:t>Connect a </w:t>
      </w:r>
      <w:r w:rsidRPr="0028313E">
        <w:rPr>
          <w:b/>
          <w:sz w:val="20"/>
          <w:szCs w:val="20"/>
        </w:rPr>
        <w:t>Copper Straight-Through</w:t>
      </w:r>
      <w:r w:rsidRPr="0028313E">
        <w:rPr>
          <w:sz w:val="20"/>
          <w:szCs w:val="20"/>
        </w:rPr>
        <w:t> cable from the </w:t>
      </w:r>
      <w:r w:rsidRPr="0028313E">
        <w:rPr>
          <w:b/>
          <w:sz w:val="20"/>
          <w:szCs w:val="20"/>
        </w:rPr>
        <w:t>FastEthernet0</w:t>
      </w:r>
      <w:r w:rsidRPr="0028313E">
        <w:rPr>
          <w:sz w:val="20"/>
          <w:szCs w:val="20"/>
        </w:rPr>
        <w:t> port a PC-A to any available FastEthernet port on S2.</w:t>
      </w:r>
      <w:r w:rsidRPr="0028313E">
        <w:rPr>
          <w:sz w:val="20"/>
          <w:szCs w:val="20"/>
        </w:rPr>
        <w:t xml:space="preserve"> C</w:t>
      </w:r>
      <w:r w:rsidRPr="0028313E">
        <w:rPr>
          <w:sz w:val="20"/>
          <w:szCs w:val="20"/>
        </w:rPr>
        <w:t>onnect</w:t>
      </w:r>
      <w:r w:rsidRPr="0028313E">
        <w:rPr>
          <w:sz w:val="20"/>
          <w:szCs w:val="20"/>
        </w:rPr>
        <w:t xml:space="preserve"> a </w:t>
      </w:r>
      <w:r w:rsidRPr="0028313E">
        <w:rPr>
          <w:b/>
          <w:sz w:val="20"/>
          <w:szCs w:val="20"/>
        </w:rPr>
        <w:t>Copper Straight-Through</w:t>
      </w:r>
      <w:r w:rsidRPr="0028313E">
        <w:rPr>
          <w:sz w:val="20"/>
          <w:szCs w:val="20"/>
        </w:rPr>
        <w:t> cable from the </w:t>
      </w:r>
      <w:r w:rsidRPr="0028313E">
        <w:rPr>
          <w:b/>
          <w:sz w:val="20"/>
          <w:szCs w:val="20"/>
        </w:rPr>
        <w:t>FastEthernet0</w:t>
      </w:r>
      <w:r w:rsidRPr="0028313E">
        <w:rPr>
          <w:sz w:val="20"/>
          <w:szCs w:val="20"/>
        </w:rPr>
        <w:t xml:space="preserve"> port </w:t>
      </w:r>
      <w:r w:rsidRPr="0028313E">
        <w:rPr>
          <w:sz w:val="20"/>
          <w:szCs w:val="20"/>
        </w:rPr>
        <w:t xml:space="preserve">of </w:t>
      </w:r>
      <w:r w:rsidRPr="0028313E">
        <w:rPr>
          <w:sz w:val="20"/>
          <w:szCs w:val="20"/>
        </w:rPr>
        <w:t xml:space="preserve">a </w:t>
      </w:r>
      <w:r w:rsidRPr="0028313E">
        <w:rPr>
          <w:b/>
          <w:sz w:val="20"/>
          <w:szCs w:val="20"/>
        </w:rPr>
        <w:t>PC-B</w:t>
      </w:r>
      <w:r w:rsidRPr="0028313E">
        <w:rPr>
          <w:sz w:val="20"/>
          <w:szCs w:val="20"/>
        </w:rPr>
        <w:t xml:space="preserve"> to any available FastEthernet port on</w:t>
      </w:r>
      <w:r w:rsidRPr="0028313E">
        <w:rPr>
          <w:b/>
          <w:sz w:val="20"/>
          <w:szCs w:val="20"/>
        </w:rPr>
        <w:t xml:space="preserve"> S3</w:t>
      </w:r>
      <w:r w:rsidRPr="0028313E">
        <w:rPr>
          <w:sz w:val="20"/>
          <w:szCs w:val="20"/>
        </w:rPr>
        <w:t>.</w:t>
      </w:r>
    </w:p>
    <w:p w:rsidR="00035A84" w:rsidRPr="0028313E" w:rsidRDefault="000F68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rPr>
          <w:sz w:val="20"/>
          <w:szCs w:val="20"/>
        </w:rPr>
      </w:pPr>
      <w:r w:rsidRPr="0028313E">
        <w:rPr>
          <w:sz w:val="20"/>
          <w:szCs w:val="20"/>
        </w:rPr>
        <w:t>3</w:t>
      </w:r>
      <w:r w:rsidRPr="0028313E">
        <w:rPr>
          <w:sz w:val="20"/>
          <w:szCs w:val="20"/>
        </w:rPr>
        <w:t xml:space="preserve">. Click on </w:t>
      </w:r>
      <w:r w:rsidRPr="0028313E">
        <w:rPr>
          <w:b/>
          <w:sz w:val="20"/>
          <w:szCs w:val="20"/>
        </w:rPr>
        <w:t>PC-A</w:t>
      </w:r>
      <w:r w:rsidRPr="0028313E">
        <w:rPr>
          <w:sz w:val="20"/>
          <w:szCs w:val="20"/>
        </w:rPr>
        <w:t xml:space="preserve"> to open its configuration window. Then, navigate to the </w:t>
      </w:r>
      <w:r w:rsidRPr="0028313E">
        <w:rPr>
          <w:b/>
          <w:sz w:val="20"/>
          <w:szCs w:val="20"/>
        </w:rPr>
        <w:t>Desktop</w:t>
      </w:r>
      <w:r w:rsidRPr="0028313E">
        <w:rPr>
          <w:sz w:val="20"/>
          <w:szCs w:val="20"/>
        </w:rPr>
        <w:t xml:space="preserve"> tab to access desktop-related settings. From there, click on </w:t>
      </w:r>
      <w:r w:rsidRPr="0028313E">
        <w:rPr>
          <w:b/>
          <w:sz w:val="20"/>
          <w:szCs w:val="20"/>
        </w:rPr>
        <w:t>IP Configuration</w:t>
      </w:r>
      <w:r w:rsidRPr="0028313E">
        <w:rPr>
          <w:sz w:val="20"/>
          <w:szCs w:val="20"/>
        </w:rPr>
        <w:t xml:space="preserve"> to begi</w:t>
      </w:r>
      <w:r w:rsidRPr="0028313E">
        <w:rPr>
          <w:sz w:val="20"/>
          <w:szCs w:val="20"/>
        </w:rPr>
        <w:t>n assigning the IPv4 address and other network settings to the PC.</w:t>
      </w:r>
    </w:p>
    <w:p w:rsidR="00035A84" w:rsidRPr="0028313E" w:rsidRDefault="000F68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jc w:val="center"/>
        <w:rPr>
          <w:sz w:val="20"/>
          <w:szCs w:val="20"/>
        </w:rPr>
      </w:pPr>
      <w:r w:rsidRPr="0028313E">
        <w:rPr>
          <w:noProof/>
          <w:sz w:val="20"/>
          <w:szCs w:val="20"/>
          <w:lang w:val="en-US"/>
        </w:rPr>
        <w:drawing>
          <wp:inline distT="0" distB="0" distL="0" distR="0">
            <wp:extent cx="3467433" cy="3403286"/>
            <wp:effectExtent l="19050" t="19050" r="19050" b="26035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433" cy="3403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5A84" w:rsidRPr="0028313E" w:rsidRDefault="000F68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rPr>
          <w:sz w:val="20"/>
          <w:szCs w:val="20"/>
        </w:rPr>
      </w:pPr>
      <w:r w:rsidRPr="0028313E">
        <w:rPr>
          <w:sz w:val="20"/>
          <w:szCs w:val="20"/>
        </w:rPr>
        <w:t>4</w:t>
      </w:r>
      <w:r w:rsidRPr="0028313E">
        <w:rPr>
          <w:sz w:val="20"/>
          <w:szCs w:val="20"/>
        </w:rPr>
        <w:t xml:space="preserve">. After accessing the IP Configuration window on PC-A through the Desktop tab, assign the necessary IPv4 addressing information. Enter </w:t>
      </w:r>
      <w:r w:rsidRPr="0028313E">
        <w:rPr>
          <w:b/>
          <w:sz w:val="20"/>
          <w:szCs w:val="20"/>
        </w:rPr>
        <w:t>192.168.1.2</w:t>
      </w:r>
      <w:r w:rsidRPr="0028313E">
        <w:rPr>
          <w:sz w:val="20"/>
          <w:szCs w:val="20"/>
        </w:rPr>
        <w:t xml:space="preserve"> as the IPv4 address, </w:t>
      </w:r>
      <w:r w:rsidRPr="0028313E">
        <w:rPr>
          <w:b/>
          <w:sz w:val="20"/>
          <w:szCs w:val="20"/>
        </w:rPr>
        <w:t>255.255.255.0</w:t>
      </w:r>
      <w:r w:rsidRPr="0028313E">
        <w:rPr>
          <w:sz w:val="20"/>
          <w:szCs w:val="20"/>
        </w:rPr>
        <w:t xml:space="preserve"> as</w:t>
      </w:r>
      <w:r w:rsidRPr="0028313E">
        <w:rPr>
          <w:sz w:val="20"/>
          <w:szCs w:val="20"/>
        </w:rPr>
        <w:t xml:space="preserve"> the subnet mask, and </w:t>
      </w:r>
      <w:r w:rsidRPr="0028313E">
        <w:rPr>
          <w:b/>
          <w:sz w:val="20"/>
          <w:szCs w:val="20"/>
        </w:rPr>
        <w:t>192.168.1.1</w:t>
      </w:r>
      <w:r w:rsidRPr="0028313E">
        <w:rPr>
          <w:sz w:val="20"/>
          <w:szCs w:val="20"/>
        </w:rPr>
        <w:t xml:space="preserve"> as the default gateway. Make sure all values are entered correctly to ensure PC-A can communicate effectively within the network.</w:t>
      </w:r>
    </w:p>
    <w:p w:rsidR="00035A84" w:rsidRPr="0028313E" w:rsidRDefault="000F68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jc w:val="center"/>
        <w:rPr>
          <w:sz w:val="20"/>
          <w:szCs w:val="20"/>
        </w:rPr>
      </w:pPr>
      <w:r w:rsidRPr="0028313E">
        <w:rPr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3762375" cy="3752850"/>
            <wp:effectExtent l="19050" t="19050" r="28575" b="1905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957" cy="3753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5A84" w:rsidRPr="0028313E" w:rsidRDefault="000F68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rPr>
          <w:sz w:val="20"/>
          <w:szCs w:val="20"/>
        </w:rPr>
      </w:pPr>
      <w:r w:rsidRPr="0028313E">
        <w:rPr>
          <w:sz w:val="20"/>
          <w:szCs w:val="20"/>
        </w:rPr>
        <w:t>5</w:t>
      </w:r>
      <w:r w:rsidRPr="0028313E">
        <w:rPr>
          <w:sz w:val="20"/>
          <w:szCs w:val="20"/>
        </w:rPr>
        <w:t xml:space="preserve">. Repeat the same steps for </w:t>
      </w:r>
      <w:r w:rsidRPr="0028313E">
        <w:rPr>
          <w:b/>
          <w:sz w:val="20"/>
          <w:szCs w:val="20"/>
        </w:rPr>
        <w:t>PC-B</w:t>
      </w:r>
      <w:r w:rsidRPr="0028313E">
        <w:rPr>
          <w:sz w:val="20"/>
          <w:szCs w:val="20"/>
        </w:rPr>
        <w:t xml:space="preserve"> by first placing it in the workspace near its designat</w:t>
      </w:r>
      <w:r w:rsidRPr="0028313E">
        <w:rPr>
          <w:sz w:val="20"/>
          <w:szCs w:val="20"/>
        </w:rPr>
        <w:t>ed switch, then renaming it to PC-B. Click on PC-B, go to the Desktop tab, and open the IP Configuration window. Assign the following IPv4 addressing details: set the IPv4</w:t>
      </w:r>
      <w:r w:rsidRPr="0028313E">
        <w:rPr>
          <w:b/>
          <w:sz w:val="20"/>
          <w:szCs w:val="20"/>
        </w:rPr>
        <w:t xml:space="preserve"> </w:t>
      </w:r>
      <w:r w:rsidRPr="0028313E">
        <w:rPr>
          <w:sz w:val="20"/>
          <w:szCs w:val="20"/>
        </w:rPr>
        <w:t xml:space="preserve">Address to </w:t>
      </w:r>
      <w:r w:rsidRPr="0028313E">
        <w:rPr>
          <w:b/>
          <w:sz w:val="20"/>
          <w:szCs w:val="20"/>
        </w:rPr>
        <w:t>172.16.3.2</w:t>
      </w:r>
      <w:r w:rsidRPr="0028313E">
        <w:rPr>
          <w:sz w:val="20"/>
          <w:szCs w:val="20"/>
        </w:rPr>
        <w:t xml:space="preserve">, the Subnet Mask to </w:t>
      </w:r>
      <w:r w:rsidRPr="0028313E">
        <w:rPr>
          <w:b/>
          <w:sz w:val="20"/>
          <w:szCs w:val="20"/>
        </w:rPr>
        <w:t>255.255.255.0</w:t>
      </w:r>
      <w:r w:rsidRPr="0028313E">
        <w:rPr>
          <w:sz w:val="20"/>
          <w:szCs w:val="20"/>
        </w:rPr>
        <w:t xml:space="preserve">, and the Default Gateway to </w:t>
      </w:r>
      <w:r w:rsidRPr="0028313E">
        <w:rPr>
          <w:b/>
          <w:sz w:val="20"/>
          <w:szCs w:val="20"/>
        </w:rPr>
        <w:t>172.16.3.1</w:t>
      </w:r>
      <w:r w:rsidRPr="0028313E">
        <w:rPr>
          <w:sz w:val="20"/>
          <w:szCs w:val="20"/>
        </w:rPr>
        <w:t>. Ensure that all information is entered accurately to enable proper network connectivity for PC-B.</w:t>
      </w:r>
    </w:p>
    <w:p w:rsidR="00035A84" w:rsidRPr="0028313E" w:rsidRDefault="000F68A2" w:rsidP="0028313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jc w:val="center"/>
        <w:rPr>
          <w:sz w:val="20"/>
          <w:szCs w:val="20"/>
        </w:rPr>
      </w:pPr>
      <w:r w:rsidRPr="0028313E">
        <w:rPr>
          <w:noProof/>
          <w:sz w:val="20"/>
          <w:szCs w:val="20"/>
          <w:lang w:val="en-US"/>
        </w:rPr>
        <w:drawing>
          <wp:inline distT="0" distB="0" distL="0" distR="0">
            <wp:extent cx="3647235" cy="3683600"/>
            <wp:effectExtent l="19050" t="19050" r="10795" b="1270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7235" cy="368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5A84" w:rsidRPr="0028313E" w:rsidRDefault="000F68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rPr>
          <w:b/>
          <w:sz w:val="20"/>
          <w:szCs w:val="20"/>
        </w:rPr>
      </w:pPr>
      <w:r w:rsidRPr="0028313E">
        <w:rPr>
          <w:b/>
          <w:sz w:val="20"/>
          <w:szCs w:val="20"/>
        </w:rPr>
        <w:lastRenderedPageBreak/>
        <w:t>//Test Connectivity Across the Network</w:t>
      </w:r>
    </w:p>
    <w:p w:rsidR="00035A84" w:rsidRPr="0028313E" w:rsidRDefault="000F68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rPr>
          <w:sz w:val="20"/>
          <w:szCs w:val="20"/>
        </w:rPr>
      </w:pPr>
      <w:r w:rsidRPr="0028313E">
        <w:rPr>
          <w:sz w:val="20"/>
          <w:szCs w:val="20"/>
        </w:rPr>
        <w:t xml:space="preserve">1. Click on PC-B to open its configuration window. Then, navigate to the Desktop tab and select </w:t>
      </w:r>
      <w:r w:rsidRPr="0028313E">
        <w:rPr>
          <w:b/>
          <w:sz w:val="20"/>
          <w:szCs w:val="20"/>
        </w:rPr>
        <w:t>Command Prompt</w:t>
      </w:r>
      <w:r w:rsidRPr="0028313E">
        <w:rPr>
          <w:sz w:val="20"/>
          <w:szCs w:val="20"/>
        </w:rPr>
        <w:t xml:space="preserve">. In the command prompt, type </w:t>
      </w:r>
      <w:r w:rsidRPr="0028313E">
        <w:rPr>
          <w:b/>
          <w:sz w:val="20"/>
          <w:szCs w:val="20"/>
        </w:rPr>
        <w:t xml:space="preserve">ping </w:t>
      </w:r>
      <w:r w:rsidRPr="0028313E">
        <w:rPr>
          <w:b/>
          <w:sz w:val="20"/>
          <w:szCs w:val="20"/>
        </w:rPr>
        <w:t>172.16.3.1</w:t>
      </w:r>
      <w:r w:rsidRPr="0028313E">
        <w:rPr>
          <w:sz w:val="20"/>
          <w:szCs w:val="20"/>
        </w:rPr>
        <w:t xml:space="preserve"> to test connectivity to the default gateway, which is router </w:t>
      </w:r>
      <w:r w:rsidRPr="0028313E">
        <w:rPr>
          <w:b/>
          <w:sz w:val="20"/>
          <w:szCs w:val="20"/>
        </w:rPr>
        <w:t>R3</w:t>
      </w:r>
      <w:r w:rsidRPr="0028313E">
        <w:rPr>
          <w:sz w:val="20"/>
          <w:szCs w:val="20"/>
        </w:rPr>
        <w:t>. You may need to run the ping comman</w:t>
      </w:r>
      <w:r w:rsidRPr="0028313E">
        <w:rPr>
          <w:sz w:val="20"/>
          <w:szCs w:val="20"/>
        </w:rPr>
        <w:t xml:space="preserve">d more than once as the network may take a moment to converge; eventually, you should begin receiving replies from the router. </w:t>
      </w:r>
    </w:p>
    <w:p w:rsidR="00035A84" w:rsidRPr="0028313E" w:rsidRDefault="000F68A2" w:rsidP="0028313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jc w:val="center"/>
        <w:rPr>
          <w:sz w:val="20"/>
          <w:szCs w:val="20"/>
        </w:rPr>
      </w:pPr>
      <w:r w:rsidRPr="0028313E">
        <w:rPr>
          <w:noProof/>
          <w:sz w:val="20"/>
          <w:szCs w:val="20"/>
          <w:lang w:val="en-US"/>
        </w:rPr>
        <w:drawing>
          <wp:inline distT="0" distB="0" distL="0" distR="0">
            <wp:extent cx="4643842" cy="1368923"/>
            <wp:effectExtent l="19050" t="19050" r="23495" b="22225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842" cy="13689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5A84" w:rsidRPr="0028313E" w:rsidRDefault="000F68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rPr>
          <w:sz w:val="20"/>
          <w:szCs w:val="20"/>
        </w:rPr>
      </w:pPr>
      <w:r w:rsidRPr="0028313E">
        <w:rPr>
          <w:sz w:val="20"/>
          <w:szCs w:val="20"/>
        </w:rPr>
        <w:t xml:space="preserve">2. </w:t>
      </w:r>
      <w:r w:rsidRPr="0028313E">
        <w:rPr>
          <w:sz w:val="20"/>
          <w:szCs w:val="20"/>
        </w:rPr>
        <w:t xml:space="preserve">Verify internet connectivity by pinging the </w:t>
      </w:r>
      <w:r w:rsidRPr="0028313E">
        <w:rPr>
          <w:b/>
          <w:sz w:val="20"/>
          <w:szCs w:val="20"/>
        </w:rPr>
        <w:t>Example Server</w:t>
      </w:r>
      <w:r w:rsidRPr="0028313E">
        <w:rPr>
          <w:sz w:val="20"/>
          <w:szCs w:val="20"/>
        </w:rPr>
        <w:t xml:space="preserve"> at IP address </w:t>
      </w:r>
      <w:r w:rsidRPr="0028313E">
        <w:rPr>
          <w:b/>
          <w:sz w:val="20"/>
          <w:szCs w:val="20"/>
        </w:rPr>
        <w:t>64.100.0.10</w:t>
      </w:r>
      <w:r w:rsidRPr="0028313E">
        <w:rPr>
          <w:sz w:val="20"/>
          <w:szCs w:val="20"/>
        </w:rPr>
        <w:t xml:space="preserve">. Again, if the initial attempts </w:t>
      </w:r>
      <w:r w:rsidRPr="0028313E">
        <w:rPr>
          <w:sz w:val="20"/>
          <w:szCs w:val="20"/>
        </w:rPr>
        <w:t xml:space="preserve">fail, repeat the command until successful replies are received. </w:t>
      </w:r>
    </w:p>
    <w:p w:rsidR="00035A84" w:rsidRPr="0028313E" w:rsidRDefault="000F68A2" w:rsidP="0028313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jc w:val="center"/>
        <w:rPr>
          <w:sz w:val="20"/>
          <w:szCs w:val="20"/>
        </w:rPr>
      </w:pPr>
      <w:r w:rsidRPr="0028313E">
        <w:rPr>
          <w:noProof/>
          <w:sz w:val="20"/>
          <w:szCs w:val="20"/>
          <w:lang w:val="en-US"/>
        </w:rPr>
        <w:drawing>
          <wp:inline distT="0" distB="0" distL="0" distR="0">
            <wp:extent cx="4556464" cy="1311870"/>
            <wp:effectExtent l="19050" t="19050" r="15875" b="22225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6464" cy="1311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5A84" w:rsidRPr="0028313E" w:rsidRDefault="000F68A2" w:rsidP="0028313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rPr>
          <w:sz w:val="20"/>
          <w:szCs w:val="20"/>
        </w:rPr>
      </w:pPr>
      <w:r w:rsidRPr="0028313E">
        <w:rPr>
          <w:sz w:val="20"/>
          <w:szCs w:val="20"/>
        </w:rPr>
        <w:t xml:space="preserve">3. </w:t>
      </w:r>
      <w:r w:rsidRPr="0028313E">
        <w:rPr>
          <w:sz w:val="20"/>
          <w:szCs w:val="20"/>
        </w:rPr>
        <w:t xml:space="preserve">Test end-to-end connectivity by pinging the </w:t>
      </w:r>
      <w:r w:rsidRPr="0028313E">
        <w:rPr>
          <w:b/>
          <w:sz w:val="20"/>
          <w:szCs w:val="20"/>
        </w:rPr>
        <w:t>DEVASC Server</w:t>
      </w:r>
      <w:r w:rsidRPr="0028313E">
        <w:rPr>
          <w:sz w:val="20"/>
          <w:szCs w:val="20"/>
        </w:rPr>
        <w:t xml:space="preserve"> at </w:t>
      </w:r>
      <w:r w:rsidRPr="0028313E">
        <w:rPr>
          <w:b/>
          <w:sz w:val="20"/>
          <w:szCs w:val="20"/>
        </w:rPr>
        <w:t>209.165.200.227</w:t>
      </w:r>
      <w:r w:rsidRPr="0028313E">
        <w:rPr>
          <w:sz w:val="20"/>
          <w:szCs w:val="20"/>
        </w:rPr>
        <w:t xml:space="preserve">. If you encounter any delays or timeouts, reissue the ping command until consistent replies confirm </w:t>
      </w:r>
      <w:r w:rsidRPr="0028313E">
        <w:rPr>
          <w:sz w:val="20"/>
          <w:szCs w:val="20"/>
        </w:rPr>
        <w:t>full network reachability.</w:t>
      </w:r>
    </w:p>
    <w:p w:rsidR="00035A84" w:rsidRPr="0028313E" w:rsidRDefault="000F68A2" w:rsidP="0028313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jc w:val="center"/>
        <w:rPr>
          <w:sz w:val="20"/>
          <w:szCs w:val="20"/>
        </w:rPr>
      </w:pPr>
      <w:r w:rsidRPr="0028313E">
        <w:rPr>
          <w:noProof/>
          <w:sz w:val="20"/>
          <w:szCs w:val="20"/>
          <w:lang w:val="en-US"/>
        </w:rPr>
        <w:drawing>
          <wp:inline distT="0" distB="0" distL="0" distR="0">
            <wp:extent cx="4453549" cy="1477610"/>
            <wp:effectExtent l="19050" t="19050" r="23495" b="27940"/>
            <wp:docPr id="2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3549" cy="1477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5A84" w:rsidRPr="0028313E" w:rsidRDefault="00035A84">
      <w:pPr>
        <w:spacing w:after="160" w:line="259" w:lineRule="auto"/>
        <w:jc w:val="left"/>
        <w:rPr>
          <w:sz w:val="20"/>
          <w:szCs w:val="20"/>
        </w:rPr>
      </w:pPr>
    </w:p>
    <w:tbl>
      <w:tblPr>
        <w:tblStyle w:val="a"/>
        <w:tblW w:w="91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75"/>
      </w:tblGrid>
      <w:tr w:rsidR="00035A84" w:rsidRPr="00ED35A1" w:rsidTr="00ED35A1">
        <w:tc>
          <w:tcPr>
            <w:tcW w:w="9175" w:type="dxa"/>
            <w:shd w:val="clear" w:color="auto" w:fill="E7E6E6"/>
          </w:tcPr>
          <w:p w:rsidR="00035A84" w:rsidRPr="00ED35A1" w:rsidRDefault="000F68A2" w:rsidP="00ED35A1">
            <w:pPr>
              <w:spacing w:after="160" w:line="259" w:lineRule="auto"/>
              <w:rPr>
                <w:b/>
              </w:rPr>
            </w:pPr>
            <w:r w:rsidRPr="00ED35A1">
              <w:rPr>
                <w:b/>
              </w:rPr>
              <w:t>//Create a Web Page and View it</w:t>
            </w:r>
          </w:p>
          <w:p w:rsidR="00035A84" w:rsidRPr="00ED35A1" w:rsidRDefault="000F68A2" w:rsidP="00ED35A1">
            <w:pPr>
              <w:spacing w:after="160" w:line="259" w:lineRule="auto"/>
            </w:pPr>
            <w:r w:rsidRPr="00ED35A1">
              <w:t xml:space="preserve">1. Click on </w:t>
            </w:r>
            <w:r w:rsidRPr="00ED35A1">
              <w:rPr>
                <w:b/>
              </w:rPr>
              <w:t xml:space="preserve">Services </w:t>
            </w:r>
            <w:r w:rsidRPr="00ED35A1">
              <w:t xml:space="preserve">in the PC or server window. By default, the </w:t>
            </w:r>
            <w:r w:rsidRPr="00ED35A1">
              <w:rPr>
                <w:b/>
              </w:rPr>
              <w:t>HTTP</w:t>
            </w:r>
            <w:r w:rsidRPr="00ED35A1">
              <w:t xml:space="preserve"> service will be selected. Within the HTTP settings, click on </w:t>
            </w:r>
            <w:r w:rsidRPr="00ED35A1">
              <w:rPr>
                <w:b/>
              </w:rPr>
              <w:t>New File</w:t>
            </w:r>
            <w:r w:rsidRPr="00ED35A1">
              <w:t xml:space="preserve"> to begin creating a new web page or file for the HTTP server. This allows you to host and test web content within the network environment</w:t>
            </w:r>
          </w:p>
          <w:p w:rsidR="00035A84" w:rsidRPr="00ED35A1" w:rsidRDefault="000F68A2">
            <w:pPr>
              <w:spacing w:after="160" w:line="259" w:lineRule="auto"/>
              <w:jc w:val="center"/>
            </w:pPr>
            <w:r w:rsidRPr="00ED35A1"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967435" cy="3068407"/>
                  <wp:effectExtent l="19050" t="19050" r="23495" b="17780"/>
                  <wp:docPr id="23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435" cy="30684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0"/>
              <w:tblW w:w="844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444"/>
            </w:tblGrid>
            <w:tr w:rsidR="00035A84" w:rsidRPr="00ED35A1">
              <w:trPr>
                <w:trHeight w:val="1889"/>
              </w:trPr>
              <w:tc>
                <w:tcPr>
                  <w:tcW w:w="8444" w:type="dxa"/>
                  <w:shd w:val="clear" w:color="auto" w:fill="FFFFFF"/>
                </w:tcPr>
                <w:p w:rsidR="00035A84" w:rsidRPr="00ED35A1" w:rsidRDefault="000F68A2">
                  <w:pPr>
                    <w:spacing w:after="160" w:line="259" w:lineRule="auto"/>
                    <w:jc w:val="left"/>
                  </w:pPr>
                  <w:r w:rsidRPr="00ED35A1">
                    <w:t>&lt;html&gt;</w:t>
                  </w:r>
                </w:p>
                <w:p w:rsidR="00035A84" w:rsidRPr="00ED35A1" w:rsidRDefault="000F68A2">
                  <w:pPr>
                    <w:spacing w:after="160" w:line="259" w:lineRule="auto"/>
                    <w:jc w:val="left"/>
                  </w:pPr>
                  <w:r w:rsidRPr="00ED35A1">
                    <w:t>&lt;center&gt;&lt;font size='+2' color='blue'&gt;D</w:t>
                  </w:r>
                  <w:r w:rsidRPr="00ED35A1">
                    <w:t>evNet Associate&lt;/font&gt;&lt;/center&gt;</w:t>
                  </w:r>
                </w:p>
                <w:p w:rsidR="00035A84" w:rsidRPr="00ED35A1" w:rsidRDefault="000F68A2">
                  <w:pPr>
                    <w:spacing w:after="160" w:line="259" w:lineRule="auto"/>
                    <w:jc w:val="left"/>
                  </w:pPr>
                  <w:r w:rsidRPr="00ED35A1">
                    <w:t>&lt;hr&gt;Welcome to the NetAcad DEVASC course!</w:t>
                  </w:r>
                </w:p>
                <w:p w:rsidR="00035A84" w:rsidRPr="00ED35A1" w:rsidRDefault="00035A84">
                  <w:pPr>
                    <w:spacing w:after="160" w:line="259" w:lineRule="auto"/>
                    <w:jc w:val="left"/>
                  </w:pPr>
                </w:p>
              </w:tc>
            </w:tr>
          </w:tbl>
          <w:p w:rsidR="00035A84" w:rsidRPr="00ED35A1" w:rsidRDefault="000F68A2" w:rsidP="00ED35A1">
            <w:pPr>
              <w:spacing w:after="160" w:line="259" w:lineRule="auto"/>
            </w:pPr>
            <w:r w:rsidRPr="00ED35A1">
              <w:t xml:space="preserve">2. Name the new file </w:t>
            </w:r>
            <w:r w:rsidRPr="00ED35A1">
              <w:rPr>
                <w:b/>
              </w:rPr>
              <w:t>html</w:t>
            </w:r>
            <w:r w:rsidRPr="00ED35A1">
              <w:t xml:space="preserve"> in the file name field. In the content area below, enter the following basic HTML code, which Packet Tracer can interpret for displaying a simple web page</w:t>
            </w:r>
            <w:r w:rsidRPr="00ED35A1">
              <w:t>. If you</w:t>
            </w:r>
            <w:r w:rsidRPr="00ED35A1">
              <w:t xml:space="preserve"> a</w:t>
            </w:r>
            <w:r w:rsidRPr="00ED35A1">
              <w:t>re familiar with HTML, you can also customize this content to suit your preferences.</w:t>
            </w:r>
            <w:r w:rsidRPr="00ED35A1">
              <w:t xml:space="preserve"> </w:t>
            </w:r>
            <w:r w:rsidRPr="00ED35A1">
              <w:t>Click </w:t>
            </w:r>
            <w:r w:rsidRPr="00ED35A1">
              <w:rPr>
                <w:b/>
              </w:rPr>
              <w:t>Save</w:t>
            </w:r>
            <w:r w:rsidRPr="00ED35A1">
              <w:rPr>
                <w:b/>
              </w:rPr>
              <w:t xml:space="preserve"> </w:t>
            </w:r>
            <w:r w:rsidRPr="00ED35A1">
              <w:t>and then</w:t>
            </w:r>
            <w:r w:rsidRPr="00ED35A1">
              <w:t xml:space="preserve"> </w:t>
            </w:r>
            <w:r w:rsidRPr="00ED35A1">
              <w:t>click</w:t>
            </w:r>
            <w:r w:rsidRPr="00ED35A1">
              <w:t> </w:t>
            </w:r>
            <w:r w:rsidRPr="00ED35A1">
              <w:rPr>
                <w:b/>
              </w:rPr>
              <w:t>Yes</w:t>
            </w:r>
            <w:r w:rsidRPr="00ED35A1">
              <w:t> to the warning.</w:t>
            </w:r>
          </w:p>
          <w:p w:rsidR="00035A84" w:rsidRPr="00ED35A1" w:rsidRDefault="000F68A2" w:rsidP="0028313E">
            <w:pPr>
              <w:spacing w:after="160" w:line="259" w:lineRule="auto"/>
              <w:jc w:val="center"/>
            </w:pPr>
            <w:r w:rsidRPr="00ED35A1">
              <w:rPr>
                <w:noProof/>
                <w:lang w:val="en-US"/>
              </w:rPr>
              <w:drawing>
                <wp:inline distT="0" distB="0" distL="0" distR="0">
                  <wp:extent cx="3077788" cy="3144275"/>
                  <wp:effectExtent l="19050" t="19050" r="27940" b="18415"/>
                  <wp:docPr id="24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788" cy="3144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5A84" w:rsidRPr="00ED35A1" w:rsidRDefault="000F68A2" w:rsidP="00ED35A1">
            <w:pPr>
              <w:spacing w:after="160" w:line="259" w:lineRule="auto"/>
            </w:pPr>
            <w:r w:rsidRPr="00ED35A1">
              <w:lastRenderedPageBreak/>
              <w:t xml:space="preserve">3. Click on </w:t>
            </w:r>
            <w:r w:rsidRPr="00ED35A1">
              <w:rPr>
                <w:b/>
              </w:rPr>
              <w:t>PC-B</w:t>
            </w:r>
            <w:r w:rsidRPr="00ED35A1">
              <w:t xml:space="preserve"> to open its configuration window. Navigate to the </w:t>
            </w:r>
            <w:r w:rsidRPr="00ED35A1">
              <w:rPr>
                <w:b/>
              </w:rPr>
              <w:t>Desktop</w:t>
            </w:r>
            <w:r w:rsidRPr="00ED35A1">
              <w:t xml:space="preserve"> tab, and if the Command Prompt window is still open, close it. Then, click on </w:t>
            </w:r>
            <w:r w:rsidRPr="00ED35A1">
              <w:rPr>
                <w:b/>
              </w:rPr>
              <w:t>Web Browser</w:t>
            </w:r>
            <w:r w:rsidRPr="00ED35A1">
              <w:t xml:space="preserve"> to open the web interface, which allows you to access web pages hosted on servers within the network.</w:t>
            </w:r>
          </w:p>
          <w:p w:rsidR="00035A84" w:rsidRPr="00ED35A1" w:rsidRDefault="000F68A2">
            <w:pPr>
              <w:spacing w:after="160" w:line="259" w:lineRule="auto"/>
              <w:jc w:val="center"/>
            </w:pPr>
            <w:r w:rsidRPr="00ED35A1">
              <w:rPr>
                <w:noProof/>
                <w:lang w:val="en-US"/>
              </w:rPr>
              <w:drawing>
                <wp:inline distT="0" distB="0" distL="0" distR="0">
                  <wp:extent cx="3369525" cy="3427382"/>
                  <wp:effectExtent l="0" t="0" r="0" b="0"/>
                  <wp:docPr id="25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9525" cy="34273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35A84" w:rsidRPr="00ED35A1" w:rsidRDefault="000F68A2" w:rsidP="00ED35A1">
            <w:pPr>
              <w:spacing w:after="160" w:line="259" w:lineRule="auto"/>
            </w:pPr>
            <w:r w:rsidRPr="00ED35A1">
              <w:t xml:space="preserve">4. In the </w:t>
            </w:r>
            <w:r w:rsidRPr="00ED35A1">
              <w:rPr>
                <w:b/>
              </w:rPr>
              <w:t>Web Browser</w:t>
            </w:r>
            <w:r w:rsidRPr="00ED35A1">
              <w:t xml:space="preserve"> window on </w:t>
            </w:r>
            <w:r w:rsidRPr="00ED35A1">
              <w:rPr>
                <w:b/>
              </w:rPr>
              <w:t>PC-B</w:t>
            </w:r>
            <w:r w:rsidRPr="00ED35A1">
              <w:t>, enter the following U</w:t>
            </w:r>
            <w:r w:rsidRPr="00ED35A1">
              <w:t xml:space="preserve">RL into the address bar: </w:t>
            </w:r>
            <w:r w:rsidRPr="00ED35A1">
              <w:rPr>
                <w:b/>
              </w:rPr>
              <w:t>http://209.165.200.227</w:t>
            </w:r>
            <w:r w:rsidRPr="00ED35A1">
              <w:t xml:space="preserve">. Press </w:t>
            </w:r>
            <w:r w:rsidRPr="00ED35A1">
              <w:rPr>
                <w:b/>
              </w:rPr>
              <w:t>Enter</w:t>
            </w:r>
            <w:r w:rsidRPr="00ED35A1">
              <w:t xml:space="preserve"> to load the page. If the web page does not display, double-check your IP configuration settings, default gateway, and ensure that the server is running the HTTP service correctly. Try refreshing </w:t>
            </w:r>
            <w:r w:rsidRPr="00ED35A1">
              <w:t>or re-entering the address if needed, as the network may still be converging.</w:t>
            </w:r>
          </w:p>
          <w:p w:rsidR="00035A84" w:rsidRPr="00ED35A1" w:rsidRDefault="000F68A2" w:rsidP="0028313E">
            <w:pPr>
              <w:spacing w:after="160" w:line="259" w:lineRule="auto"/>
              <w:jc w:val="center"/>
            </w:pPr>
            <w:r w:rsidRPr="00ED35A1"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4249327" cy="4291693"/>
                  <wp:effectExtent l="19050" t="19050" r="18415" b="13970"/>
                  <wp:docPr id="26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327" cy="42916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5A84" w:rsidRPr="0028313E" w:rsidRDefault="00035A8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rPr>
          <w:sz w:val="20"/>
          <w:szCs w:val="20"/>
        </w:rPr>
      </w:pPr>
    </w:p>
    <w:p w:rsidR="00035A84" w:rsidRPr="0028313E" w:rsidRDefault="000F68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rPr>
          <w:b/>
          <w:sz w:val="20"/>
          <w:szCs w:val="20"/>
        </w:rPr>
      </w:pPr>
      <w:r w:rsidRPr="0028313E">
        <w:rPr>
          <w:b/>
          <w:sz w:val="20"/>
          <w:szCs w:val="20"/>
        </w:rPr>
        <w:t>//Modify the Firewall Access List</w:t>
      </w:r>
    </w:p>
    <w:p w:rsidR="00035A84" w:rsidRPr="0028313E" w:rsidRDefault="000F68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rPr>
          <w:sz w:val="20"/>
          <w:szCs w:val="20"/>
        </w:rPr>
      </w:pPr>
      <w:r w:rsidRPr="0028313E">
        <w:rPr>
          <w:sz w:val="20"/>
          <w:szCs w:val="20"/>
        </w:rPr>
        <w:t xml:space="preserve">1. </w:t>
      </w:r>
      <w:r w:rsidRPr="0028313E">
        <w:rPr>
          <w:sz w:val="20"/>
          <w:szCs w:val="20"/>
        </w:rPr>
        <w:t xml:space="preserve">To Examine the access list on the </w:t>
      </w:r>
      <w:r w:rsidRPr="0028313E">
        <w:rPr>
          <w:sz w:val="20"/>
          <w:szCs w:val="20"/>
        </w:rPr>
        <w:t xml:space="preserve">Firewall </w:t>
      </w:r>
      <w:r w:rsidRPr="0028313E">
        <w:rPr>
          <w:sz w:val="20"/>
          <w:szCs w:val="20"/>
        </w:rPr>
        <w:t>device.</w:t>
      </w:r>
      <w:r w:rsidRPr="0028313E">
        <w:rPr>
          <w:b/>
          <w:sz w:val="20"/>
          <w:szCs w:val="20"/>
        </w:rPr>
        <w:t xml:space="preserve"> </w:t>
      </w:r>
      <w:r w:rsidRPr="0028313E">
        <w:rPr>
          <w:sz w:val="20"/>
          <w:szCs w:val="20"/>
        </w:rPr>
        <w:t>Click</w:t>
      </w:r>
      <w:r w:rsidRPr="0028313E">
        <w:rPr>
          <w:sz w:val="20"/>
          <w:szCs w:val="20"/>
        </w:rPr>
        <w:t xml:space="preserve"> on</w:t>
      </w:r>
      <w:r w:rsidRPr="0028313E">
        <w:rPr>
          <w:b/>
          <w:sz w:val="20"/>
          <w:szCs w:val="20"/>
        </w:rPr>
        <w:t> Firewall</w:t>
      </w:r>
      <w:r w:rsidRPr="0028313E">
        <w:rPr>
          <w:b/>
          <w:sz w:val="20"/>
          <w:szCs w:val="20"/>
        </w:rPr>
        <w:t xml:space="preserve"> </w:t>
      </w:r>
      <w:r w:rsidRPr="0028313E">
        <w:rPr>
          <w:sz w:val="20"/>
          <w:szCs w:val="20"/>
        </w:rPr>
        <w:t xml:space="preserve">and </w:t>
      </w:r>
      <w:r w:rsidRPr="0028313E">
        <w:rPr>
          <w:sz w:val="20"/>
          <w:szCs w:val="20"/>
        </w:rPr>
        <w:t>then</w:t>
      </w:r>
      <w:r w:rsidRPr="0028313E">
        <w:rPr>
          <w:b/>
          <w:sz w:val="20"/>
          <w:szCs w:val="20"/>
        </w:rPr>
        <w:t xml:space="preserve"> </w:t>
      </w:r>
      <w:r w:rsidRPr="0028313E">
        <w:rPr>
          <w:sz w:val="20"/>
          <w:szCs w:val="20"/>
        </w:rPr>
        <w:t xml:space="preserve">click on </w:t>
      </w:r>
      <w:r w:rsidRPr="0028313E">
        <w:rPr>
          <w:sz w:val="20"/>
          <w:szCs w:val="20"/>
        </w:rPr>
        <w:t xml:space="preserve">the </w:t>
      </w:r>
      <w:r w:rsidRPr="0028313E">
        <w:rPr>
          <w:b/>
          <w:sz w:val="20"/>
          <w:szCs w:val="20"/>
        </w:rPr>
        <w:t>CLI</w:t>
      </w:r>
      <w:r w:rsidRPr="0028313E">
        <w:rPr>
          <w:b/>
          <w:sz w:val="20"/>
          <w:szCs w:val="20"/>
        </w:rPr>
        <w:t>.</w:t>
      </w:r>
      <w:r w:rsidRPr="0028313E">
        <w:rPr>
          <w:b/>
          <w:sz w:val="20"/>
          <w:szCs w:val="20"/>
        </w:rPr>
        <w:t xml:space="preserve"> </w:t>
      </w:r>
    </w:p>
    <w:p w:rsidR="00035A84" w:rsidRPr="0028313E" w:rsidRDefault="000F68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jc w:val="center"/>
        <w:rPr>
          <w:sz w:val="20"/>
          <w:szCs w:val="20"/>
        </w:rPr>
      </w:pPr>
      <w:r w:rsidRPr="0028313E">
        <w:rPr>
          <w:noProof/>
          <w:sz w:val="20"/>
          <w:szCs w:val="20"/>
          <w:lang w:val="en-US"/>
        </w:rPr>
        <w:drawing>
          <wp:inline distT="0" distB="0" distL="0" distR="0">
            <wp:extent cx="2944743" cy="2978343"/>
            <wp:effectExtent l="19050" t="19050" r="27305" b="12700"/>
            <wp:docPr id="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4743" cy="2978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5A84" w:rsidRPr="0028313E" w:rsidRDefault="000F68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rPr>
          <w:sz w:val="20"/>
          <w:szCs w:val="20"/>
        </w:rPr>
      </w:pPr>
      <w:r w:rsidRPr="0028313E">
        <w:rPr>
          <w:sz w:val="20"/>
          <w:szCs w:val="20"/>
        </w:rPr>
        <w:t>2</w:t>
      </w:r>
      <w:r w:rsidRPr="0028313E">
        <w:rPr>
          <w:sz w:val="20"/>
          <w:szCs w:val="20"/>
        </w:rPr>
        <w:t xml:space="preserve">. </w:t>
      </w:r>
      <w:r w:rsidRPr="0028313E">
        <w:rPr>
          <w:sz w:val="20"/>
          <w:szCs w:val="20"/>
        </w:rPr>
        <w:t xml:space="preserve">Press </w:t>
      </w:r>
      <w:r w:rsidRPr="0028313E">
        <w:rPr>
          <w:b/>
          <w:sz w:val="20"/>
          <w:szCs w:val="20"/>
        </w:rPr>
        <w:t>Enter</w:t>
      </w:r>
      <w:r w:rsidRPr="0028313E">
        <w:rPr>
          <w:sz w:val="20"/>
          <w:szCs w:val="20"/>
        </w:rPr>
        <w:t xml:space="preserve"> a few times in the terminal window until the command prompt appears. Then, type </w:t>
      </w:r>
      <w:r w:rsidRPr="0028313E">
        <w:rPr>
          <w:b/>
          <w:sz w:val="20"/>
          <w:szCs w:val="20"/>
        </w:rPr>
        <w:t>en</w:t>
      </w:r>
      <w:r w:rsidRPr="0028313E">
        <w:rPr>
          <w:sz w:val="20"/>
          <w:szCs w:val="20"/>
        </w:rPr>
        <w:t xml:space="preserve"> and press </w:t>
      </w:r>
      <w:r w:rsidRPr="0028313E">
        <w:rPr>
          <w:b/>
          <w:sz w:val="20"/>
          <w:szCs w:val="20"/>
        </w:rPr>
        <w:t>Enter</w:t>
      </w:r>
      <w:r w:rsidRPr="0028313E">
        <w:rPr>
          <w:sz w:val="20"/>
          <w:szCs w:val="20"/>
        </w:rPr>
        <w:t xml:space="preserve"> to enter privileged EXEC mode. Since no password is configured, simply press </w:t>
      </w:r>
      <w:r w:rsidRPr="0028313E">
        <w:rPr>
          <w:b/>
          <w:sz w:val="20"/>
          <w:szCs w:val="20"/>
        </w:rPr>
        <w:t>Enter</w:t>
      </w:r>
      <w:r w:rsidRPr="0028313E">
        <w:rPr>
          <w:sz w:val="20"/>
          <w:szCs w:val="20"/>
        </w:rPr>
        <w:t xml:space="preserve"> </w:t>
      </w:r>
      <w:r w:rsidRPr="0028313E">
        <w:rPr>
          <w:sz w:val="20"/>
          <w:szCs w:val="20"/>
        </w:rPr>
        <w:lastRenderedPageBreak/>
        <w:t xml:space="preserve">again when prompted. Next, type </w:t>
      </w:r>
      <w:r w:rsidRPr="0028313E">
        <w:rPr>
          <w:b/>
          <w:sz w:val="20"/>
          <w:szCs w:val="20"/>
        </w:rPr>
        <w:t>show run</w:t>
      </w:r>
      <w:r w:rsidRPr="0028313E">
        <w:rPr>
          <w:sz w:val="20"/>
          <w:szCs w:val="20"/>
        </w:rPr>
        <w:t xml:space="preserve"> and hit </w:t>
      </w:r>
      <w:r w:rsidRPr="0028313E">
        <w:rPr>
          <w:b/>
          <w:sz w:val="20"/>
          <w:szCs w:val="20"/>
        </w:rPr>
        <w:t>Enter</w:t>
      </w:r>
      <w:r w:rsidRPr="0028313E">
        <w:rPr>
          <w:sz w:val="20"/>
          <w:szCs w:val="20"/>
        </w:rPr>
        <w:t xml:space="preserve"> to display the router’s running configuration. Use the </w:t>
      </w:r>
      <w:r w:rsidRPr="0028313E">
        <w:rPr>
          <w:b/>
          <w:sz w:val="20"/>
          <w:szCs w:val="20"/>
        </w:rPr>
        <w:t>space bar</w:t>
      </w:r>
      <w:r w:rsidRPr="0028313E">
        <w:rPr>
          <w:sz w:val="20"/>
          <w:szCs w:val="20"/>
        </w:rPr>
        <w:t xml:space="preserve"> to scroll through the output and review the configuration details. As you go through the configuration, take note of the Access Control List (ACL) entries, which specify the traffic filterin</w:t>
      </w:r>
      <w:r w:rsidRPr="0028313E">
        <w:rPr>
          <w:sz w:val="20"/>
          <w:szCs w:val="20"/>
        </w:rPr>
        <w:t>g rules that help manage and secure network access.</w:t>
      </w:r>
    </w:p>
    <w:p w:rsidR="00035A84" w:rsidRPr="0028313E" w:rsidRDefault="000F68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rPr>
          <w:b/>
          <w:sz w:val="20"/>
          <w:szCs w:val="20"/>
        </w:rPr>
      </w:pPr>
      <w:r w:rsidRPr="0028313E">
        <w:rPr>
          <w:b/>
          <w:sz w:val="20"/>
          <w:szCs w:val="20"/>
        </w:rPr>
        <w:t>access-list OUTSIDE-DMZ extended permit icmp any host 192.168.2.3</w:t>
      </w:r>
    </w:p>
    <w:p w:rsidR="00035A84" w:rsidRPr="0028313E" w:rsidRDefault="000F68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rPr>
          <w:b/>
          <w:sz w:val="20"/>
          <w:szCs w:val="20"/>
        </w:rPr>
      </w:pPr>
      <w:r w:rsidRPr="0028313E">
        <w:rPr>
          <w:b/>
          <w:sz w:val="20"/>
          <w:szCs w:val="20"/>
        </w:rPr>
        <w:t>access-list OUTSIDE-DMZ extended permit tcp any host 192.168.2.3 eq www</w:t>
      </w:r>
    </w:p>
    <w:p w:rsidR="00035A84" w:rsidRPr="0028313E" w:rsidRDefault="000F68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jc w:val="center"/>
        <w:rPr>
          <w:sz w:val="20"/>
          <w:szCs w:val="20"/>
        </w:rPr>
      </w:pPr>
      <w:r w:rsidRPr="0028313E">
        <w:rPr>
          <w:noProof/>
          <w:sz w:val="20"/>
          <w:szCs w:val="20"/>
          <w:lang w:val="en-US"/>
        </w:rPr>
        <w:drawing>
          <wp:inline distT="0" distB="0" distL="0" distR="0">
            <wp:extent cx="5375798" cy="319444"/>
            <wp:effectExtent l="19050" t="19050" r="15875" b="23495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5798" cy="319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5A84" w:rsidRPr="0028313E" w:rsidRDefault="000F68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rPr>
          <w:sz w:val="20"/>
          <w:szCs w:val="20"/>
        </w:rPr>
      </w:pPr>
      <w:r w:rsidRPr="0028313E">
        <w:rPr>
          <w:sz w:val="20"/>
          <w:szCs w:val="20"/>
        </w:rPr>
        <w:t>3</w:t>
      </w:r>
      <w:r w:rsidRPr="0028313E">
        <w:rPr>
          <w:sz w:val="20"/>
          <w:szCs w:val="20"/>
        </w:rPr>
        <w:t>. Typically, it</w:t>
      </w:r>
      <w:r w:rsidRPr="0028313E">
        <w:rPr>
          <w:sz w:val="20"/>
          <w:szCs w:val="20"/>
        </w:rPr>
        <w:t xml:space="preserve"> i</w:t>
      </w:r>
      <w:r w:rsidRPr="0028313E">
        <w:rPr>
          <w:sz w:val="20"/>
          <w:szCs w:val="20"/>
        </w:rPr>
        <w:t>s best practice to prevent external users fr</w:t>
      </w:r>
      <w:r w:rsidRPr="0028313E">
        <w:rPr>
          <w:sz w:val="20"/>
          <w:szCs w:val="20"/>
        </w:rPr>
        <w:t xml:space="preserve">om pinging internal servers for security reasons. To enforce this, you need to remove the access-list statement that explicitly allows ICMP (ping) access. Start by entering </w:t>
      </w:r>
      <w:r w:rsidRPr="0028313E">
        <w:rPr>
          <w:b/>
          <w:sz w:val="20"/>
          <w:szCs w:val="20"/>
        </w:rPr>
        <w:t>global configuration mode</w:t>
      </w:r>
      <w:r w:rsidRPr="0028313E">
        <w:rPr>
          <w:sz w:val="20"/>
          <w:szCs w:val="20"/>
        </w:rPr>
        <w:t xml:space="preserve"> using the command configure terminal at the firewall prom</w:t>
      </w:r>
      <w:r w:rsidRPr="0028313E">
        <w:rPr>
          <w:sz w:val="20"/>
          <w:szCs w:val="20"/>
        </w:rPr>
        <w:t>pt:</w:t>
      </w:r>
    </w:p>
    <w:p w:rsidR="00035A84" w:rsidRPr="0028313E" w:rsidRDefault="000F68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rPr>
          <w:b/>
          <w:sz w:val="20"/>
          <w:szCs w:val="20"/>
        </w:rPr>
      </w:pPr>
      <w:r w:rsidRPr="0028313E">
        <w:rPr>
          <w:b/>
          <w:sz w:val="20"/>
          <w:szCs w:val="20"/>
        </w:rPr>
        <w:t>FIREWALL#</w:t>
      </w:r>
    </w:p>
    <w:p w:rsidR="00035A84" w:rsidRPr="0028313E" w:rsidRDefault="000F68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rPr>
          <w:b/>
          <w:sz w:val="20"/>
          <w:szCs w:val="20"/>
        </w:rPr>
      </w:pPr>
      <w:r w:rsidRPr="0028313E">
        <w:rPr>
          <w:b/>
          <w:sz w:val="20"/>
          <w:szCs w:val="20"/>
        </w:rPr>
        <w:t>FIREWALL#configure terminal</w:t>
      </w:r>
    </w:p>
    <w:p w:rsidR="00035A84" w:rsidRPr="0028313E" w:rsidRDefault="000F68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jc w:val="center"/>
        <w:rPr>
          <w:sz w:val="20"/>
          <w:szCs w:val="20"/>
        </w:rPr>
      </w:pPr>
      <w:r w:rsidRPr="0028313E">
        <w:rPr>
          <w:noProof/>
          <w:sz w:val="20"/>
          <w:szCs w:val="20"/>
          <w:lang w:val="en-US"/>
        </w:rPr>
        <w:drawing>
          <wp:inline distT="0" distB="0" distL="0" distR="0">
            <wp:extent cx="5001839" cy="229950"/>
            <wp:effectExtent l="19050" t="19050" r="8890" b="1778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1839" cy="22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5A84" w:rsidRPr="0028313E" w:rsidRDefault="000F68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rPr>
          <w:sz w:val="20"/>
          <w:szCs w:val="20"/>
        </w:rPr>
      </w:pPr>
      <w:r w:rsidRPr="0028313E">
        <w:rPr>
          <w:sz w:val="20"/>
          <w:szCs w:val="20"/>
        </w:rPr>
        <w:t>4</w:t>
      </w:r>
      <w:r w:rsidRPr="0028313E">
        <w:rPr>
          <w:sz w:val="20"/>
          <w:szCs w:val="20"/>
        </w:rPr>
        <w:t>. Once in configuration mode, remove the access-list rule that permits ping by entering the following command. Although it might wrap in the terminal, it's a single command line:</w:t>
      </w:r>
    </w:p>
    <w:p w:rsidR="00035A84" w:rsidRPr="0028313E" w:rsidRDefault="000F68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rPr>
          <w:b/>
          <w:sz w:val="20"/>
          <w:szCs w:val="20"/>
        </w:rPr>
      </w:pPr>
      <w:r w:rsidRPr="0028313E">
        <w:rPr>
          <w:b/>
          <w:sz w:val="20"/>
          <w:szCs w:val="20"/>
        </w:rPr>
        <w:t>FIREWALL(config)# no access-lis</w:t>
      </w:r>
      <w:r w:rsidRPr="0028313E">
        <w:rPr>
          <w:b/>
          <w:sz w:val="20"/>
          <w:szCs w:val="20"/>
        </w:rPr>
        <w:t>t OUTSIDE-DMZ extended permit icmp any host 192.168.2.3</w:t>
      </w:r>
    </w:p>
    <w:p w:rsidR="00035A84" w:rsidRPr="0028313E" w:rsidRDefault="000F68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jc w:val="center"/>
        <w:rPr>
          <w:sz w:val="20"/>
          <w:szCs w:val="20"/>
        </w:rPr>
      </w:pPr>
      <w:r w:rsidRPr="0028313E">
        <w:rPr>
          <w:noProof/>
          <w:sz w:val="20"/>
          <w:szCs w:val="20"/>
          <w:lang w:val="en-US"/>
        </w:rPr>
        <w:drawing>
          <wp:inline distT="0" distB="0" distL="0" distR="0">
            <wp:extent cx="5732145" cy="148590"/>
            <wp:effectExtent l="19050" t="19050" r="20955" b="2286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8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5A84" w:rsidRPr="0028313E" w:rsidRDefault="000F68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rPr>
          <w:sz w:val="20"/>
          <w:szCs w:val="20"/>
        </w:rPr>
      </w:pPr>
      <w:r w:rsidRPr="0028313E">
        <w:rPr>
          <w:sz w:val="20"/>
          <w:szCs w:val="20"/>
        </w:rPr>
        <w:t>5</w:t>
      </w:r>
      <w:r w:rsidRPr="0028313E">
        <w:rPr>
          <w:sz w:val="20"/>
          <w:szCs w:val="20"/>
        </w:rPr>
        <w:t>. From the </w:t>
      </w:r>
      <w:r w:rsidRPr="0028313E">
        <w:rPr>
          <w:b/>
          <w:sz w:val="20"/>
          <w:szCs w:val="20"/>
        </w:rPr>
        <w:t>Command Prompt</w:t>
      </w:r>
      <w:r w:rsidRPr="0028313E">
        <w:rPr>
          <w:sz w:val="20"/>
          <w:szCs w:val="20"/>
        </w:rPr>
        <w:t> on </w:t>
      </w:r>
      <w:r w:rsidRPr="0028313E">
        <w:rPr>
          <w:b/>
          <w:sz w:val="20"/>
          <w:szCs w:val="20"/>
        </w:rPr>
        <w:t>PC-B</w:t>
      </w:r>
      <w:r w:rsidRPr="0028313E">
        <w:rPr>
          <w:sz w:val="20"/>
          <w:szCs w:val="20"/>
        </w:rPr>
        <w:t>, ping the </w:t>
      </w:r>
      <w:r w:rsidRPr="0028313E">
        <w:rPr>
          <w:b/>
          <w:sz w:val="20"/>
          <w:szCs w:val="20"/>
        </w:rPr>
        <w:t>DEVASC Server</w:t>
      </w:r>
      <w:r w:rsidRPr="0028313E">
        <w:rPr>
          <w:sz w:val="20"/>
          <w:szCs w:val="20"/>
        </w:rPr>
        <w:t> outside IPv4 address</w:t>
      </w:r>
      <w:r w:rsidRPr="0028313E">
        <w:rPr>
          <w:sz w:val="20"/>
          <w:szCs w:val="20"/>
        </w:rPr>
        <w:t xml:space="preserve"> using command </w:t>
      </w:r>
      <w:r w:rsidRPr="0028313E">
        <w:rPr>
          <w:b/>
          <w:sz w:val="20"/>
          <w:szCs w:val="20"/>
        </w:rPr>
        <w:t>ping 206.165.200.227</w:t>
      </w:r>
      <w:r w:rsidRPr="0028313E">
        <w:rPr>
          <w:sz w:val="20"/>
          <w:szCs w:val="20"/>
        </w:rPr>
        <w:t>. The ping should now fail.</w:t>
      </w:r>
    </w:p>
    <w:p w:rsidR="00035A84" w:rsidRPr="0028313E" w:rsidRDefault="000F68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jc w:val="center"/>
        <w:rPr>
          <w:sz w:val="20"/>
          <w:szCs w:val="20"/>
        </w:rPr>
      </w:pPr>
      <w:r w:rsidRPr="0028313E">
        <w:rPr>
          <w:noProof/>
          <w:sz w:val="20"/>
          <w:szCs w:val="20"/>
          <w:lang w:val="en-US"/>
        </w:rPr>
        <w:drawing>
          <wp:inline distT="0" distB="0" distL="0" distR="0">
            <wp:extent cx="4532695" cy="1136312"/>
            <wp:effectExtent l="19050" t="19050" r="20320" b="26035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2695" cy="113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5A84" w:rsidRPr="0028313E" w:rsidRDefault="000F68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rPr>
          <w:sz w:val="20"/>
          <w:szCs w:val="20"/>
        </w:rPr>
      </w:pPr>
      <w:r w:rsidRPr="0028313E">
        <w:rPr>
          <w:sz w:val="20"/>
          <w:szCs w:val="20"/>
        </w:rPr>
        <w:t>6</w:t>
      </w:r>
      <w:r w:rsidRPr="0028313E">
        <w:rPr>
          <w:sz w:val="20"/>
          <w:szCs w:val="20"/>
        </w:rPr>
        <w:t>.  From the </w:t>
      </w:r>
      <w:r w:rsidRPr="0028313E">
        <w:rPr>
          <w:b/>
          <w:sz w:val="20"/>
          <w:szCs w:val="20"/>
        </w:rPr>
        <w:t>Web Browser</w:t>
      </w:r>
      <w:r w:rsidRPr="0028313E">
        <w:rPr>
          <w:sz w:val="20"/>
          <w:szCs w:val="20"/>
        </w:rPr>
        <w:t> on</w:t>
      </w:r>
      <w:r w:rsidRPr="0028313E">
        <w:rPr>
          <w:sz w:val="20"/>
          <w:szCs w:val="20"/>
        </w:rPr>
        <w:t> </w:t>
      </w:r>
      <w:r w:rsidRPr="0028313E">
        <w:rPr>
          <w:b/>
          <w:sz w:val="20"/>
          <w:szCs w:val="20"/>
        </w:rPr>
        <w:t>PC-B</w:t>
      </w:r>
      <w:r w:rsidRPr="0028313E">
        <w:rPr>
          <w:sz w:val="20"/>
          <w:szCs w:val="20"/>
        </w:rPr>
        <w:t>, access the </w:t>
      </w:r>
      <w:r w:rsidRPr="0028313E">
        <w:rPr>
          <w:b/>
          <w:sz w:val="20"/>
          <w:szCs w:val="20"/>
        </w:rPr>
        <w:t>DEVASC Server</w:t>
      </w:r>
      <w:r w:rsidRPr="0028313E">
        <w:rPr>
          <w:sz w:val="20"/>
          <w:szCs w:val="20"/>
        </w:rPr>
        <w:t> web page at </w:t>
      </w:r>
      <w:r w:rsidRPr="0028313E">
        <w:rPr>
          <w:b/>
          <w:sz w:val="20"/>
          <w:szCs w:val="20"/>
        </w:rPr>
        <w:t>http://209.165.200.227</w:t>
      </w:r>
      <w:r w:rsidRPr="0028313E">
        <w:rPr>
          <w:sz w:val="20"/>
          <w:szCs w:val="20"/>
        </w:rPr>
        <w:t>. You should still see the web page, as you did not remove this </w:t>
      </w:r>
      <w:r w:rsidRPr="0028313E">
        <w:rPr>
          <w:b/>
          <w:sz w:val="20"/>
          <w:szCs w:val="20"/>
        </w:rPr>
        <w:t>access-list</w:t>
      </w:r>
      <w:r w:rsidRPr="0028313E">
        <w:rPr>
          <w:sz w:val="20"/>
          <w:szCs w:val="20"/>
        </w:rPr>
        <w:t> statement that allows HTTP access.</w:t>
      </w:r>
    </w:p>
    <w:p w:rsidR="00035A84" w:rsidRPr="0028313E" w:rsidRDefault="000F68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jc w:val="center"/>
        <w:rPr>
          <w:sz w:val="20"/>
          <w:szCs w:val="20"/>
        </w:rPr>
      </w:pPr>
      <w:r w:rsidRPr="0028313E">
        <w:rPr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3283036" cy="3296856"/>
            <wp:effectExtent l="19050" t="19050" r="12700" b="18415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3036" cy="32968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5A84" w:rsidRPr="0028313E">
      <w:headerReference w:type="default" r:id="rId24"/>
      <w:pgSz w:w="11907" w:h="16839"/>
      <w:pgMar w:top="1440" w:right="1440" w:bottom="1440" w:left="1440" w:header="720" w:footer="8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8A2" w:rsidRDefault="000F68A2">
      <w:pPr>
        <w:spacing w:after="0" w:line="240" w:lineRule="auto"/>
      </w:pPr>
      <w:r>
        <w:separator/>
      </w:r>
    </w:p>
  </w:endnote>
  <w:endnote w:type="continuationSeparator" w:id="0">
    <w:p w:rsidR="000F68A2" w:rsidRDefault="000F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8A2" w:rsidRDefault="000F68A2">
      <w:pPr>
        <w:spacing w:after="0" w:line="240" w:lineRule="auto"/>
      </w:pPr>
      <w:r>
        <w:separator/>
      </w:r>
    </w:p>
  </w:footnote>
  <w:footnote w:type="continuationSeparator" w:id="0">
    <w:p w:rsidR="000F68A2" w:rsidRDefault="000F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A84" w:rsidRDefault="000F68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9360"/>
      </w:tabs>
      <w:spacing w:after="0"/>
      <w:jc w:val="left"/>
      <w:rPr>
        <w:color w:val="000000"/>
      </w:rPr>
    </w:pPr>
    <w:r>
      <w:rPr>
        <w:color w:val="000000"/>
      </w:rPr>
      <w:t>Document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4229100</wp:posOffset>
          </wp:positionH>
          <wp:positionV relativeFrom="paragraph">
            <wp:posOffset>-123824</wp:posOffset>
          </wp:positionV>
          <wp:extent cx="1685925" cy="495300"/>
          <wp:effectExtent l="0" t="0" r="0" b="0"/>
          <wp:wrapSquare wrapText="bothSides" distT="0" distB="0" distL="114300" distR="114300"/>
          <wp:docPr id="1" name="image1.png" descr="E:\IPS logos\IPS Logo Sets\Logo-Update-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:\IPS logos\IPS Logo Sets\Logo-Update-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12DF0"/>
    <w:multiLevelType w:val="multilevel"/>
    <w:tmpl w:val="FD147FD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0F4A26"/>
    <w:multiLevelType w:val="multilevel"/>
    <w:tmpl w:val="B0DA2B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84"/>
    <w:rsid w:val="00035A84"/>
    <w:rsid w:val="000F68A2"/>
    <w:rsid w:val="0028313E"/>
    <w:rsid w:val="00ED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EA93D1-E98E-4887-BCFB-135079AF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tantia" w:eastAsia="Constantia" w:hAnsi="Constantia" w:cs="Constantia"/>
        <w:sz w:val="24"/>
        <w:szCs w:val="24"/>
        <w:lang w:val="en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240"/>
      <w:jc w:val="left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hd w:val="clear" w:color="auto" w:fill="FFFFFF"/>
      <w:spacing w:before="480" w:after="180"/>
      <w:outlineLvl w:val="1"/>
    </w:pPr>
    <w:rPr>
      <w:b/>
      <w:color w:val="171717"/>
      <w:sz w:val="28"/>
      <w:szCs w:val="28"/>
    </w:rPr>
  </w:style>
  <w:style w:type="paragraph" w:styleId="Heading3">
    <w:name w:val="heading 3"/>
    <w:basedOn w:val="Normal"/>
    <w:next w:val="Normal"/>
    <w:pPr>
      <w:shd w:val="clear" w:color="auto" w:fill="FFFFFF"/>
      <w:tabs>
        <w:tab w:val="left" w:pos="960"/>
        <w:tab w:val="right" w:pos="9010"/>
      </w:tabs>
      <w:spacing w:before="120"/>
      <w:outlineLvl w:val="2"/>
    </w:pPr>
    <w:rPr>
      <w:b/>
      <w:u w:val="single"/>
    </w:rPr>
  </w:style>
  <w:style w:type="paragraph" w:styleId="Heading4">
    <w:name w:val="heading 4"/>
    <w:basedOn w:val="Normal"/>
    <w:next w:val="Normal"/>
    <w:pPr>
      <w:keepNext/>
      <w:keepLines/>
      <w:spacing w:before="120"/>
      <w:outlineLvl w:val="3"/>
    </w:pPr>
    <w:rPr>
      <w:b/>
      <w:i/>
    </w:rPr>
  </w:style>
  <w:style w:type="paragraph" w:styleId="Heading5">
    <w:name w:val="heading 5"/>
    <w:basedOn w:val="Normal"/>
    <w:next w:val="Normal"/>
    <w:pPr>
      <w:keepNext/>
      <w:keepLines/>
      <w:spacing w:before="120"/>
      <w:outlineLvl w:val="4"/>
    </w:pPr>
    <w:rPr>
      <w:rFonts w:ascii="Calibri" w:eastAsia="Calibri" w:hAnsi="Calibri" w:cs="Calibri"/>
      <w:b/>
      <w:i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rFonts w:ascii="Calibri" w:eastAsia="Calibri" w:hAnsi="Calibri" w:cs="Calibri"/>
      <w:i/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/>
      <w:color w:val="000000"/>
      <w:sz w:val="44"/>
      <w:szCs w:val="44"/>
    </w:rPr>
  </w:style>
  <w:style w:type="paragraph" w:styleId="Subtitle">
    <w:name w:val="Subtitle"/>
    <w:basedOn w:val="Normal"/>
    <w:next w:val="Normal"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1176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2025-08-02T11:08:00Z</dcterms:created>
  <dcterms:modified xsi:type="dcterms:W3CDTF">2025-08-02T11:13:00Z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61093272-f3f7-4302-bd66-a5cbfee89bd2</vt:lpwstr>
  </property>
</Properties>
</file>