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76F4" w:rsidRPr="005F76F4" w:rsidRDefault="005F76F4" w:rsidP="005F76F4">
      <w:pPr>
        <w:pStyle w:val="Heading2"/>
      </w:pPr>
      <w:bookmarkStart w:id="0" w:name="_Toc67098261"/>
      <w:bookmarkStart w:id="1" w:name="_Toc139830417"/>
      <w:bookmarkStart w:id="2" w:name="_Toc155615904"/>
      <w:bookmarkStart w:id="3" w:name="_Toc200939051"/>
      <w:bookmarkStart w:id="4" w:name="_GoBack"/>
      <w:r w:rsidRPr="005F76F4">
        <w:t>Lab 2-03: Quotas</w:t>
      </w:r>
      <w:bookmarkEnd w:id="0"/>
      <w:bookmarkEnd w:id="1"/>
      <w:bookmarkEnd w:id="2"/>
      <w:bookmarkEnd w:id="3"/>
    </w:p>
    <w:p w:rsidR="005F76F4" w:rsidRPr="005F76F4" w:rsidRDefault="005F76F4" w:rsidP="005F76F4">
      <w:pPr>
        <w:pStyle w:val="Heading3"/>
        <w:rPr>
          <w:rFonts w:ascii="Constantia" w:hAnsi="Constantia"/>
          <w:lang w:eastAsia="en-US"/>
        </w:rPr>
      </w:pPr>
      <w:bookmarkStart w:id="5" w:name="_Toc139830418"/>
      <w:bookmarkStart w:id="6" w:name="_Toc155615905"/>
      <w:bookmarkStart w:id="7" w:name="_Toc200939052"/>
      <w:r w:rsidRPr="005F76F4">
        <w:rPr>
          <w:rFonts w:ascii="Constantia" w:hAnsi="Constantia"/>
          <w:lang w:eastAsia="en-US"/>
        </w:rPr>
        <w:t>Lab Prerequisites</w:t>
      </w:r>
      <w:bookmarkEnd w:id="5"/>
      <w:bookmarkEnd w:id="6"/>
      <w:bookmarkEnd w:id="7"/>
      <w:r w:rsidRPr="005F76F4">
        <w:rPr>
          <w:rFonts w:ascii="Constantia" w:hAnsi="Constantia"/>
          <w:lang w:eastAsia="en-US"/>
        </w:rPr>
        <w:t> </w:t>
      </w:r>
    </w:p>
    <w:p w:rsidR="005F76F4" w:rsidRPr="005F76F4" w:rsidRDefault="005F76F4" w:rsidP="005F76F4">
      <w:pPr>
        <w:numPr>
          <w:ilvl w:val="0"/>
          <w:numId w:val="3"/>
        </w:numPr>
        <w:spacing w:after="0" w:line="240" w:lineRule="auto"/>
        <w:ind w:right="180"/>
        <w:textAlignment w:val="baseline"/>
        <w:rPr>
          <w:rFonts w:eastAsia="Times New Roman" w:cs="Arial"/>
          <w:color w:val="000000"/>
          <w:sz w:val="20"/>
          <w:szCs w:val="20"/>
          <w:lang w:eastAsia="en-US"/>
        </w:rPr>
      </w:pPr>
      <w:r w:rsidRPr="005F76F4">
        <w:rPr>
          <w:rFonts w:eastAsia="Times New Roman" w:cs="Arial"/>
          <w:color w:val="000000"/>
          <w:sz w:val="20"/>
          <w:szCs w:val="20"/>
          <w:lang w:eastAsia="en-US"/>
        </w:rPr>
        <w:t>Familiarity with basic Google Cloud Computing concepts and terminology.</w:t>
      </w:r>
    </w:p>
    <w:p w:rsidR="005F76F4" w:rsidRPr="005F76F4" w:rsidRDefault="005F76F4" w:rsidP="005F76F4">
      <w:pPr>
        <w:numPr>
          <w:ilvl w:val="0"/>
          <w:numId w:val="3"/>
        </w:numPr>
        <w:spacing w:line="240" w:lineRule="auto"/>
        <w:ind w:right="180"/>
        <w:textAlignment w:val="baseline"/>
        <w:rPr>
          <w:rFonts w:eastAsia="Times New Roman" w:cs="Arial"/>
          <w:color w:val="000000"/>
          <w:sz w:val="20"/>
          <w:szCs w:val="20"/>
          <w:lang w:eastAsia="en-US"/>
        </w:rPr>
      </w:pPr>
      <w:r w:rsidRPr="005F76F4">
        <w:rPr>
          <w:rFonts w:eastAsia="Times New Roman" w:cs="Arial"/>
          <w:color w:val="000000"/>
          <w:sz w:val="20"/>
          <w:szCs w:val="20"/>
          <w:lang w:eastAsia="en-US"/>
        </w:rPr>
        <w:t>A Google account with an active subscription.</w:t>
      </w:r>
    </w:p>
    <w:p w:rsidR="005F76F4" w:rsidRPr="005F76F4" w:rsidRDefault="005F76F4" w:rsidP="005F76F4">
      <w:pPr>
        <w:pStyle w:val="Heading3"/>
        <w:rPr>
          <w:rFonts w:ascii="Constantia" w:hAnsi="Constantia"/>
        </w:rPr>
      </w:pPr>
      <w:bookmarkStart w:id="8" w:name="_Toc139830419"/>
      <w:bookmarkStart w:id="9" w:name="_Toc155615906"/>
      <w:bookmarkStart w:id="10" w:name="_Toc200939053"/>
      <w:r w:rsidRPr="005F76F4">
        <w:rPr>
          <w:rFonts w:ascii="Constantia" w:hAnsi="Constantia"/>
        </w:rPr>
        <w:t>Service Introduction</w:t>
      </w:r>
      <w:bookmarkEnd w:id="8"/>
      <w:bookmarkEnd w:id="9"/>
      <w:bookmarkEnd w:id="10"/>
    </w:p>
    <w:p w:rsidR="005F76F4" w:rsidRPr="005F76F4" w:rsidRDefault="005F76F4" w:rsidP="005F76F4">
      <w:pPr>
        <w:rPr>
          <w:sz w:val="20"/>
          <w:szCs w:val="20"/>
          <w:lang w:val="en-GB"/>
        </w:rPr>
      </w:pPr>
      <w:r w:rsidRPr="005F76F4">
        <w:rPr>
          <w:sz w:val="20"/>
          <w:szCs w:val="20"/>
          <w:lang w:val="en-GB"/>
        </w:rPr>
        <w:t>GCP quotas, or Google Cloud Platform quotas, are limits set on the usage of certain resources and services within the Google Cloud Platform. These quotas are in place to prevent abuse, ensure fair usage, and maintain the stability and reliability of the platform. Quotas are set on various metrics such as usage, requests, storage, and processing power and can be adjusted by project administrators as needed. By keeping track of quotas, users can ensure that their projects stay within budget and avoid any unexpected usage charges.</w:t>
      </w:r>
      <w:bookmarkStart w:id="11" w:name="_Toc139830420"/>
      <w:bookmarkStart w:id="12" w:name="_Toc155615907"/>
      <w:bookmarkStart w:id="13" w:name="_Toc200939054"/>
    </w:p>
    <w:p w:rsidR="005F76F4" w:rsidRPr="005F76F4" w:rsidRDefault="005F76F4" w:rsidP="005F76F4">
      <w:pPr>
        <w:pStyle w:val="IPSHeading4"/>
        <w:rPr>
          <w:rFonts w:eastAsiaTheme="minorHAnsi"/>
          <w:lang w:val="en-GB"/>
        </w:rPr>
      </w:pPr>
      <w:r w:rsidRPr="005F76F4">
        <w:t>Case Study Wool manufacturers – YarnCo</w:t>
      </w:r>
      <w:bookmarkEnd w:id="11"/>
      <w:bookmarkEnd w:id="12"/>
      <w:bookmarkEnd w:id="13"/>
    </w:p>
    <w:p w:rsidR="005F76F4" w:rsidRPr="005F76F4" w:rsidRDefault="005F76F4" w:rsidP="005F76F4">
      <w:pPr>
        <w:pStyle w:val="IPSHeading5"/>
      </w:pPr>
      <w:r w:rsidRPr="005F76F4">
        <w:t>Background</w:t>
      </w:r>
    </w:p>
    <w:p w:rsidR="005F76F4" w:rsidRPr="005F76F4" w:rsidRDefault="005F76F4" w:rsidP="005F76F4">
      <w:pPr>
        <w:rPr>
          <w:sz w:val="20"/>
          <w:szCs w:val="20"/>
        </w:rPr>
      </w:pPr>
      <w:proofErr w:type="spellStart"/>
      <w:r w:rsidRPr="005F76F4">
        <w:rPr>
          <w:sz w:val="20"/>
          <w:szCs w:val="20"/>
        </w:rPr>
        <w:t>YarnCo</w:t>
      </w:r>
      <w:proofErr w:type="spellEnd"/>
      <w:r w:rsidRPr="005F76F4">
        <w:rPr>
          <w:sz w:val="20"/>
          <w:szCs w:val="20"/>
        </w:rPr>
        <w:t xml:space="preserve">, a wool manufacturing company, deals with large multinational clothing brands by providing raw materials for their products. Considering that they already have working contracts, they have almost neglected their website and social media presence. </w:t>
      </w:r>
    </w:p>
    <w:p w:rsidR="005F76F4" w:rsidRPr="005F76F4" w:rsidRDefault="005F76F4" w:rsidP="005F76F4">
      <w:pPr>
        <w:rPr>
          <w:sz w:val="20"/>
          <w:szCs w:val="20"/>
        </w:rPr>
      </w:pPr>
      <w:r w:rsidRPr="005F76F4">
        <w:rPr>
          <w:sz w:val="20"/>
          <w:szCs w:val="20"/>
        </w:rPr>
        <w:t>The website is deployed on Google Cloud, but nobody manages it, and there is little to no traffic on it.</w:t>
      </w:r>
    </w:p>
    <w:p w:rsidR="005F76F4" w:rsidRPr="005F76F4" w:rsidRDefault="005F76F4" w:rsidP="005F76F4">
      <w:pPr>
        <w:pStyle w:val="Heading3"/>
        <w:rPr>
          <w:rFonts w:ascii="Constantia" w:hAnsi="Constantia"/>
        </w:rPr>
      </w:pPr>
      <w:bookmarkStart w:id="14" w:name="_Toc139830421"/>
      <w:bookmarkStart w:id="15" w:name="_Toc155615908"/>
      <w:bookmarkStart w:id="16" w:name="_Toc200939055"/>
      <w:r w:rsidRPr="005F76F4">
        <w:rPr>
          <w:rFonts w:ascii="Constantia" w:hAnsi="Constantia"/>
        </w:rPr>
        <w:t>Business Challenge</w:t>
      </w:r>
      <w:bookmarkEnd w:id="14"/>
      <w:bookmarkEnd w:id="15"/>
      <w:bookmarkEnd w:id="16"/>
    </w:p>
    <w:p w:rsidR="005F76F4" w:rsidRPr="005F76F4" w:rsidRDefault="005F76F4" w:rsidP="005F76F4">
      <w:pPr>
        <w:rPr>
          <w:sz w:val="20"/>
          <w:szCs w:val="20"/>
        </w:rPr>
      </w:pPr>
      <w:proofErr w:type="spellStart"/>
      <w:r w:rsidRPr="005F76F4">
        <w:rPr>
          <w:sz w:val="20"/>
          <w:szCs w:val="20"/>
        </w:rPr>
        <w:t>YarnCo’s</w:t>
      </w:r>
      <w:proofErr w:type="spellEnd"/>
      <w:r w:rsidRPr="005F76F4">
        <w:rPr>
          <w:sz w:val="20"/>
          <w:szCs w:val="20"/>
        </w:rPr>
        <w:t xml:space="preserve"> neglect of their website had cost them financially due to an error. The GCP account was compromised, and the perpetrator used the already deployed VM instance to mine crypto. </w:t>
      </w:r>
    </w:p>
    <w:p w:rsidR="005F76F4" w:rsidRPr="005F76F4" w:rsidRDefault="005F76F4" w:rsidP="005F76F4">
      <w:pPr>
        <w:rPr>
          <w:sz w:val="20"/>
          <w:szCs w:val="20"/>
        </w:rPr>
      </w:pPr>
      <w:r w:rsidRPr="005F76F4">
        <w:rPr>
          <w:sz w:val="20"/>
          <w:szCs w:val="20"/>
        </w:rPr>
        <w:t>The company filled the gaps in their GCP account but still needed a cap on the VM instance.</w:t>
      </w:r>
    </w:p>
    <w:p w:rsidR="005F76F4" w:rsidRPr="005F76F4" w:rsidRDefault="005F76F4" w:rsidP="005F76F4">
      <w:pPr>
        <w:pStyle w:val="Heading3"/>
        <w:rPr>
          <w:rFonts w:ascii="Constantia" w:hAnsi="Constantia"/>
        </w:rPr>
      </w:pPr>
      <w:bookmarkStart w:id="17" w:name="_Toc139830422"/>
      <w:bookmarkStart w:id="18" w:name="_Toc155615909"/>
      <w:bookmarkStart w:id="19" w:name="_Toc200939056"/>
      <w:r w:rsidRPr="005F76F4">
        <w:rPr>
          <w:rFonts w:ascii="Constantia" w:hAnsi="Constantia"/>
        </w:rPr>
        <w:t>Proposed Solution</w:t>
      </w:r>
      <w:bookmarkEnd w:id="17"/>
      <w:bookmarkEnd w:id="18"/>
      <w:bookmarkEnd w:id="19"/>
    </w:p>
    <w:p w:rsidR="005F76F4" w:rsidRPr="005F76F4" w:rsidRDefault="005F76F4" w:rsidP="005F76F4">
      <w:pPr>
        <w:rPr>
          <w:sz w:val="20"/>
          <w:szCs w:val="20"/>
        </w:rPr>
      </w:pPr>
      <w:r w:rsidRPr="005F76F4">
        <w:rPr>
          <w:sz w:val="20"/>
          <w:szCs w:val="20"/>
        </w:rPr>
        <w:t>You, as a Cloud Architect, propose the use of GCP quotas to limit the usage of the resources.</w:t>
      </w:r>
    </w:p>
    <w:p w:rsidR="005F76F4" w:rsidRPr="005F76F4" w:rsidRDefault="005F76F4" w:rsidP="005F76F4">
      <w:pPr>
        <w:pStyle w:val="IPSHeading4"/>
      </w:pPr>
      <w:r w:rsidRPr="005F76F4">
        <w:lastRenderedPageBreak/>
        <w:t>Lab Diagram</w:t>
      </w:r>
    </w:p>
    <w:p w:rsidR="005F76F4" w:rsidRPr="005F76F4" w:rsidRDefault="005F76F4" w:rsidP="005F76F4">
      <w:pPr>
        <w:jc w:val="center"/>
        <w:rPr>
          <w:sz w:val="20"/>
          <w:szCs w:val="20"/>
        </w:rPr>
      </w:pPr>
      <w:r w:rsidRPr="005F76F4">
        <w:rPr>
          <w:noProof/>
          <w:sz w:val="20"/>
          <w:szCs w:val="20"/>
          <w:lang w:eastAsia="en-US"/>
        </w:rPr>
        <w:drawing>
          <wp:inline distT="0" distB="0" distL="0" distR="0" wp14:anchorId="03F65149" wp14:editId="1B990635">
            <wp:extent cx="3714546" cy="4376737"/>
            <wp:effectExtent l="19050" t="19050" r="19685" b="24130"/>
            <wp:docPr id="1566" name="Picture 1566" descr="C:\Users\FIVE STA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IVE STAR\Desktop\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36702" cy="4402842"/>
                    </a:xfrm>
                    <a:prstGeom prst="rect">
                      <a:avLst/>
                    </a:prstGeom>
                    <a:noFill/>
                    <a:ln>
                      <a:solidFill>
                        <a:srgbClr val="000000"/>
                      </a:solidFill>
                    </a:ln>
                  </pic:spPr>
                </pic:pic>
              </a:graphicData>
            </a:graphic>
          </wp:inline>
        </w:drawing>
      </w:r>
    </w:p>
    <w:p w:rsidR="005F76F4" w:rsidRPr="005F76F4" w:rsidRDefault="005F76F4" w:rsidP="005F76F4">
      <w:pPr>
        <w:pStyle w:val="NoSpacing"/>
        <w:rPr>
          <w:sz w:val="16"/>
          <w:szCs w:val="20"/>
        </w:rPr>
      </w:pPr>
      <w:r w:rsidRPr="005F76F4">
        <w:rPr>
          <w:sz w:val="16"/>
          <w:szCs w:val="20"/>
        </w:rPr>
        <w:t>Figure 2-06: Lab diagram</w:t>
      </w:r>
    </w:p>
    <w:p w:rsidR="005F76F4" w:rsidRPr="005F76F4" w:rsidRDefault="005F76F4" w:rsidP="005F76F4">
      <w:pPr>
        <w:pStyle w:val="IPSHeading4"/>
      </w:pPr>
      <w:r w:rsidRPr="005F76F4">
        <w:t>Implementation Steps</w:t>
      </w:r>
    </w:p>
    <w:p w:rsidR="005F76F4" w:rsidRPr="005F76F4" w:rsidRDefault="005F76F4" w:rsidP="005F76F4">
      <w:pPr>
        <w:pStyle w:val="ListParagraph"/>
        <w:numPr>
          <w:ilvl w:val="0"/>
          <w:numId w:val="9"/>
        </w:numPr>
        <w:rPr>
          <w:sz w:val="20"/>
          <w:szCs w:val="20"/>
        </w:rPr>
      </w:pPr>
      <w:r w:rsidRPr="005F76F4">
        <w:rPr>
          <w:sz w:val="20"/>
          <w:szCs w:val="20"/>
        </w:rPr>
        <w:t>Add a quota on a GCP resource.</w:t>
      </w:r>
    </w:p>
    <w:p w:rsidR="005F76F4" w:rsidRPr="005F76F4" w:rsidRDefault="005F76F4" w:rsidP="005F76F4">
      <w:pPr>
        <w:pStyle w:val="ListParagraph"/>
        <w:numPr>
          <w:ilvl w:val="0"/>
          <w:numId w:val="9"/>
        </w:numPr>
        <w:rPr>
          <w:sz w:val="20"/>
          <w:szCs w:val="20"/>
        </w:rPr>
      </w:pPr>
      <w:r w:rsidRPr="005F76F4">
        <w:rPr>
          <w:sz w:val="20"/>
          <w:szCs w:val="20"/>
        </w:rPr>
        <w:t>Edit the quota.</w:t>
      </w:r>
    </w:p>
    <w:p w:rsidR="005F76F4" w:rsidRPr="005F76F4" w:rsidRDefault="005F76F4" w:rsidP="005F76F4">
      <w:pPr>
        <w:pStyle w:val="IPSHeading4"/>
      </w:pPr>
      <w:r w:rsidRPr="005F76F4">
        <w:t>Solution</w:t>
      </w:r>
    </w:p>
    <w:tbl>
      <w:tblPr>
        <w:tblStyle w:val="TableGrid"/>
        <w:tblW w:w="0" w:type="auto"/>
        <w:tblLook w:val="04A0" w:firstRow="1" w:lastRow="0" w:firstColumn="1" w:lastColumn="0" w:noHBand="0" w:noVBand="1"/>
      </w:tblPr>
      <w:tblGrid>
        <w:gridCol w:w="9016"/>
      </w:tblGrid>
      <w:tr w:rsidR="005F76F4" w:rsidRPr="005F76F4" w:rsidTr="000A72EF">
        <w:tc>
          <w:tcPr>
            <w:tcW w:w="90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2F2F2" w:themeFill="background1" w:themeFillShade="F2"/>
            <w:hideMark/>
          </w:tcPr>
          <w:p w:rsidR="005F76F4" w:rsidRPr="005F76F4" w:rsidRDefault="005F76F4" w:rsidP="005F76F4">
            <w:pPr>
              <w:pStyle w:val="ListParagraph"/>
              <w:numPr>
                <w:ilvl w:val="0"/>
                <w:numId w:val="8"/>
              </w:numPr>
              <w:rPr>
                <w:sz w:val="20"/>
                <w:szCs w:val="20"/>
              </w:rPr>
            </w:pPr>
            <w:r w:rsidRPr="005F76F4">
              <w:rPr>
                <w:sz w:val="20"/>
                <w:szCs w:val="20"/>
              </w:rPr>
              <w:t>Sign in to GCP Console.</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588FEAEE" wp14:editId="243497D6">
                  <wp:extent cx="4200525" cy="2324935"/>
                  <wp:effectExtent l="19050" t="19050" r="9525"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23798"/>
                          <a:stretch/>
                        </pic:blipFill>
                        <pic:spPr bwMode="auto">
                          <a:xfrm>
                            <a:off x="0" y="0"/>
                            <a:ext cx="4213260" cy="2331984"/>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Go to “IAM” &gt; “Quotas”.</w:t>
            </w:r>
          </w:p>
          <w:p w:rsidR="005F76F4" w:rsidRPr="005F76F4" w:rsidRDefault="005F76F4" w:rsidP="000A72EF">
            <w:pPr>
              <w:jc w:val="center"/>
              <w:rPr>
                <w:sz w:val="20"/>
                <w:szCs w:val="20"/>
              </w:rPr>
            </w:pPr>
            <w:r w:rsidRPr="005F76F4">
              <w:rPr>
                <w:noProof/>
                <w:sz w:val="20"/>
                <w:szCs w:val="20"/>
                <w:lang w:eastAsia="en-US"/>
              </w:rPr>
              <w:lastRenderedPageBreak/>
              <w:drawing>
                <wp:inline distT="0" distB="0" distL="0" distR="0" wp14:anchorId="10B1AB63" wp14:editId="0B08A2C0">
                  <wp:extent cx="4232452" cy="4171950"/>
                  <wp:effectExtent l="19050" t="19050" r="1587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53312" cy="4192512"/>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0A72EF">
            <w:pPr>
              <w:rPr>
                <w:sz w:val="20"/>
                <w:szCs w:val="20"/>
              </w:rPr>
            </w:pPr>
            <w:r w:rsidRPr="005F76F4">
              <w:rPr>
                <w:sz w:val="20"/>
                <w:szCs w:val="20"/>
              </w:rPr>
              <w:t>Quotas represent everything that is currently in use.</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6558528D" wp14:editId="0863CAE9">
                  <wp:extent cx="4208399" cy="2100438"/>
                  <wp:effectExtent l="19050" t="19050" r="20955" b="146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31311" cy="2111874"/>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As you can see, the location can be set as Global or Regional. There are limits on Global Quotas for the number of resources in the entire project, regardless of the region you are working with. Regional Quotas are limited to the number of resources in a given region.</w:t>
            </w:r>
          </w:p>
          <w:p w:rsidR="005F76F4" w:rsidRPr="005F76F4" w:rsidRDefault="005F76F4" w:rsidP="000A72EF">
            <w:pPr>
              <w:jc w:val="center"/>
              <w:rPr>
                <w:sz w:val="20"/>
                <w:szCs w:val="20"/>
              </w:rPr>
            </w:pPr>
            <w:r w:rsidRPr="005F76F4">
              <w:rPr>
                <w:noProof/>
                <w:sz w:val="20"/>
                <w:szCs w:val="20"/>
                <w:lang w:eastAsia="en-US"/>
              </w:rPr>
              <w:lastRenderedPageBreak/>
              <w:drawing>
                <wp:inline distT="0" distB="0" distL="0" distR="0" wp14:anchorId="776BFE65" wp14:editId="050B59E9">
                  <wp:extent cx="4231421" cy="1457325"/>
                  <wp:effectExtent l="19050" t="19050" r="1714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0651" b="61341"/>
                          <a:stretch/>
                        </pic:blipFill>
                        <pic:spPr bwMode="auto">
                          <a:xfrm>
                            <a:off x="0" y="0"/>
                            <a:ext cx="4254025" cy="1465110"/>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F76F4" w:rsidRPr="005F76F4" w:rsidRDefault="005F76F4" w:rsidP="000A72EF">
            <w:pPr>
              <w:rPr>
                <w:sz w:val="20"/>
                <w:szCs w:val="20"/>
              </w:rPr>
            </w:pPr>
            <w:r w:rsidRPr="005F76F4">
              <w:rPr>
                <w:sz w:val="20"/>
                <w:szCs w:val="20"/>
              </w:rPr>
              <w:t>You will have different menus in Quotas.</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1F8504CE" wp14:editId="4D161F6A">
                  <wp:extent cx="4239895" cy="886090"/>
                  <wp:effectExtent l="19050" t="19050" r="2730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9526" cy="902732"/>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In Quota type, you can select the type of quotas.</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64BFF169" wp14:editId="329D230F">
                  <wp:extent cx="3148878" cy="2433320"/>
                  <wp:effectExtent l="19050" t="19050" r="1397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1562"/>
                          <a:stretch/>
                        </pic:blipFill>
                        <pic:spPr bwMode="auto">
                          <a:xfrm>
                            <a:off x="0" y="0"/>
                            <a:ext cx="3166561" cy="2446985"/>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 xml:space="preserve">In Services, you can see multiple services working on the project. You can select any one or all of them at the same time. </w:t>
            </w:r>
          </w:p>
          <w:p w:rsidR="005F76F4" w:rsidRPr="005F76F4" w:rsidRDefault="005F76F4" w:rsidP="005F76F4">
            <w:pPr>
              <w:pStyle w:val="ListParagraph"/>
              <w:numPr>
                <w:ilvl w:val="0"/>
                <w:numId w:val="8"/>
              </w:numPr>
              <w:rPr>
                <w:sz w:val="20"/>
                <w:szCs w:val="20"/>
              </w:rPr>
            </w:pPr>
            <w:r w:rsidRPr="005F76F4">
              <w:rPr>
                <w:sz w:val="20"/>
                <w:szCs w:val="20"/>
              </w:rPr>
              <w:t>For this example, select the Compute Engine API.</w:t>
            </w:r>
          </w:p>
          <w:p w:rsidR="005F76F4" w:rsidRPr="005F76F4" w:rsidRDefault="005F76F4" w:rsidP="005F76F4">
            <w:pPr>
              <w:pStyle w:val="ListParagraph"/>
              <w:numPr>
                <w:ilvl w:val="0"/>
                <w:numId w:val="8"/>
              </w:numPr>
              <w:rPr>
                <w:sz w:val="20"/>
                <w:szCs w:val="20"/>
              </w:rPr>
            </w:pPr>
            <w:r w:rsidRPr="005F76F4">
              <w:rPr>
                <w:sz w:val="20"/>
                <w:szCs w:val="20"/>
              </w:rPr>
              <w:t>First, you need to select “None” to deselect all, then select your desired service.</w:t>
            </w:r>
          </w:p>
          <w:p w:rsidR="005F76F4" w:rsidRPr="005F76F4" w:rsidRDefault="005F76F4" w:rsidP="000A72EF">
            <w:pPr>
              <w:jc w:val="center"/>
              <w:rPr>
                <w:sz w:val="20"/>
                <w:szCs w:val="20"/>
              </w:rPr>
            </w:pPr>
            <w:r w:rsidRPr="005F76F4">
              <w:rPr>
                <w:noProof/>
                <w:sz w:val="20"/>
                <w:szCs w:val="20"/>
                <w:lang w:eastAsia="en-US"/>
              </w:rPr>
              <w:lastRenderedPageBreak/>
              <w:drawing>
                <wp:inline distT="0" distB="0" distL="0" distR="0" wp14:anchorId="5156CF17" wp14:editId="0A537AA1">
                  <wp:extent cx="4114800" cy="2348162"/>
                  <wp:effectExtent l="19050" t="19050" r="19050" b="146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7092"/>
                          <a:stretch/>
                        </pic:blipFill>
                        <pic:spPr bwMode="auto">
                          <a:xfrm>
                            <a:off x="0" y="0"/>
                            <a:ext cx="4122631" cy="2352631"/>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F76F4" w:rsidRPr="005F76F4" w:rsidRDefault="005F76F4" w:rsidP="000A72EF">
            <w:pPr>
              <w:jc w:val="center"/>
              <w:rPr>
                <w:sz w:val="20"/>
                <w:szCs w:val="20"/>
              </w:rPr>
            </w:pPr>
            <w:r w:rsidRPr="005F76F4">
              <w:rPr>
                <w:noProof/>
                <w:sz w:val="20"/>
                <w:szCs w:val="20"/>
                <w:lang w:eastAsia="en-US"/>
              </w:rPr>
              <w:drawing>
                <wp:inline distT="0" distB="0" distL="0" distR="0" wp14:anchorId="3F941ABA" wp14:editId="2FD219CD">
                  <wp:extent cx="4124325" cy="3284722"/>
                  <wp:effectExtent l="19050" t="19050" r="9525"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2650" cy="3291352"/>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In the “Metric” section, select “CPUs”.</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2A34AB36" wp14:editId="4198F302">
                  <wp:extent cx="4105275" cy="2546526"/>
                  <wp:effectExtent l="19050" t="19050" r="9525" b="254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9644"/>
                          <a:stretch/>
                        </pic:blipFill>
                        <pic:spPr bwMode="auto">
                          <a:xfrm>
                            <a:off x="0" y="0"/>
                            <a:ext cx="4133300" cy="2563910"/>
                          </a:xfrm>
                          <a:prstGeom prst="rect">
                            <a:avLst/>
                          </a:prstGeom>
                          <a:noFill/>
                          <a:ln w="9525" cap="flat"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lastRenderedPageBreak/>
              <w:t>In “Location”, select “All locations”.</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23AF7D01" wp14:editId="1E5B4AB5">
                  <wp:extent cx="4191000" cy="1809891"/>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05203" cy="1816024"/>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Now you can check the Compute Engine APIs working across all the regions with their CPU utilization.</w:t>
            </w:r>
          </w:p>
          <w:p w:rsidR="005F76F4" w:rsidRPr="005F76F4" w:rsidRDefault="005F76F4" w:rsidP="005F76F4">
            <w:pPr>
              <w:pStyle w:val="ListParagraph"/>
              <w:numPr>
                <w:ilvl w:val="0"/>
                <w:numId w:val="8"/>
              </w:numPr>
              <w:rPr>
                <w:sz w:val="20"/>
                <w:szCs w:val="20"/>
              </w:rPr>
            </w:pPr>
            <w:r w:rsidRPr="005F76F4">
              <w:rPr>
                <w:sz w:val="20"/>
                <w:szCs w:val="20"/>
              </w:rPr>
              <w:t>You can also edit the quotas.</w:t>
            </w:r>
          </w:p>
          <w:p w:rsidR="005F76F4" w:rsidRPr="005F76F4" w:rsidRDefault="005F76F4" w:rsidP="005F76F4">
            <w:pPr>
              <w:pStyle w:val="ListParagraph"/>
              <w:numPr>
                <w:ilvl w:val="0"/>
                <w:numId w:val="8"/>
              </w:numPr>
              <w:rPr>
                <w:sz w:val="20"/>
                <w:szCs w:val="20"/>
              </w:rPr>
            </w:pPr>
            <w:r w:rsidRPr="005F76F4">
              <w:rPr>
                <w:sz w:val="20"/>
                <w:szCs w:val="20"/>
              </w:rPr>
              <w:t>Select the quota and click on “EDIT QUOTAS”.</w:t>
            </w:r>
          </w:p>
          <w:p w:rsidR="005F76F4" w:rsidRPr="005F76F4" w:rsidRDefault="005F76F4" w:rsidP="000A72EF">
            <w:pPr>
              <w:jc w:val="center"/>
              <w:rPr>
                <w:sz w:val="20"/>
                <w:szCs w:val="20"/>
              </w:rPr>
            </w:pPr>
            <w:r w:rsidRPr="005F76F4">
              <w:rPr>
                <w:noProof/>
                <w:sz w:val="20"/>
                <w:szCs w:val="20"/>
                <w:lang w:eastAsia="en-US"/>
              </w:rPr>
              <w:drawing>
                <wp:inline distT="0" distB="0" distL="0" distR="0" wp14:anchorId="2F4DD633" wp14:editId="581F3133">
                  <wp:extent cx="4242818" cy="3105150"/>
                  <wp:effectExtent l="19050" t="19050" r="2476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7127" cy="3122941"/>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This will bring up the forum for quotas increase.</w:t>
            </w:r>
          </w:p>
          <w:p w:rsidR="005F76F4" w:rsidRPr="005F76F4" w:rsidRDefault="005F76F4" w:rsidP="000A72EF">
            <w:pPr>
              <w:jc w:val="center"/>
              <w:rPr>
                <w:sz w:val="20"/>
                <w:szCs w:val="20"/>
              </w:rPr>
            </w:pPr>
            <w:r w:rsidRPr="005F76F4">
              <w:rPr>
                <w:noProof/>
                <w:sz w:val="20"/>
                <w:szCs w:val="20"/>
                <w:lang w:eastAsia="en-US"/>
              </w:rPr>
              <w:lastRenderedPageBreak/>
              <w:drawing>
                <wp:inline distT="0" distB="0" distL="0" distR="0" wp14:anchorId="3FAF6717" wp14:editId="4712B6F8">
                  <wp:extent cx="3981450" cy="3551743"/>
                  <wp:effectExtent l="19050" t="19050" r="1905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5954" cy="3555761"/>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0A72EF">
            <w:pPr>
              <w:jc w:val="center"/>
              <w:rPr>
                <w:sz w:val="20"/>
                <w:szCs w:val="20"/>
              </w:rPr>
            </w:pPr>
            <w:r w:rsidRPr="005F76F4">
              <w:rPr>
                <w:noProof/>
                <w:sz w:val="20"/>
                <w:szCs w:val="20"/>
                <w:lang w:eastAsia="en-US"/>
              </w:rPr>
              <w:drawing>
                <wp:inline distT="0" distB="0" distL="0" distR="0" wp14:anchorId="34022B3A" wp14:editId="52410F75">
                  <wp:extent cx="3981450" cy="3891410"/>
                  <wp:effectExtent l="19050" t="19050" r="19050"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8205" cy="3898012"/>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0A72EF">
            <w:pPr>
              <w:jc w:val="center"/>
              <w:rPr>
                <w:sz w:val="20"/>
                <w:szCs w:val="20"/>
              </w:rPr>
            </w:pPr>
            <w:r w:rsidRPr="005F76F4">
              <w:rPr>
                <w:noProof/>
                <w:sz w:val="20"/>
                <w:szCs w:val="20"/>
                <w:lang w:eastAsia="en-US"/>
              </w:rPr>
              <w:lastRenderedPageBreak/>
              <w:drawing>
                <wp:inline distT="0" distB="0" distL="0" distR="0" wp14:anchorId="24FAEEF8" wp14:editId="49AE7669">
                  <wp:extent cx="4124325" cy="2495242"/>
                  <wp:effectExtent l="19050" t="19050" r="9525" b="196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37173" cy="2503015"/>
                          </a:xfrm>
                          <a:prstGeom prst="rect">
                            <a:avLst/>
                          </a:prstGeom>
                          <a:noFill/>
                          <a:ln w="9525" cmpd="sng">
                            <a:solidFill>
                              <a:srgbClr val="000000"/>
                            </a:solidFill>
                            <a:miter lim="800000"/>
                            <a:headEnd/>
                            <a:tailEnd/>
                          </a:ln>
                          <a:effectLst/>
                        </pic:spPr>
                      </pic:pic>
                    </a:graphicData>
                  </a:graphic>
                </wp:inline>
              </w:drawing>
            </w:r>
          </w:p>
          <w:p w:rsidR="005F76F4" w:rsidRPr="005F76F4" w:rsidRDefault="005F76F4" w:rsidP="005F76F4">
            <w:pPr>
              <w:pStyle w:val="ListParagraph"/>
              <w:numPr>
                <w:ilvl w:val="0"/>
                <w:numId w:val="8"/>
              </w:numPr>
              <w:rPr>
                <w:sz w:val="20"/>
                <w:szCs w:val="20"/>
              </w:rPr>
            </w:pPr>
            <w:r w:rsidRPr="005F76F4">
              <w:rPr>
                <w:sz w:val="20"/>
                <w:szCs w:val="20"/>
              </w:rPr>
              <w:t>You can submit your quota increase request.</w:t>
            </w:r>
          </w:p>
        </w:tc>
      </w:tr>
      <w:bookmarkEnd w:id="4"/>
    </w:tbl>
    <w:p w:rsidR="007117C8" w:rsidRPr="005F76F4" w:rsidRDefault="005F76F4" w:rsidP="005F76F4"/>
    <w:sectPr w:rsidR="007117C8" w:rsidRPr="005F76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C1E99"/>
    <w:multiLevelType w:val="hybridMultilevel"/>
    <w:tmpl w:val="4C0262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0EB57A10"/>
    <w:multiLevelType w:val="hybridMultilevel"/>
    <w:tmpl w:val="2F8EE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34E71"/>
    <w:multiLevelType w:val="hybridMultilevel"/>
    <w:tmpl w:val="4C0262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 w15:restartNumberingAfterBreak="0">
    <w:nsid w:val="298228BC"/>
    <w:multiLevelType w:val="hybridMultilevel"/>
    <w:tmpl w:val="8124A7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678652C"/>
    <w:multiLevelType w:val="hybridMultilevel"/>
    <w:tmpl w:val="77DE24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3F223A49"/>
    <w:multiLevelType w:val="hybridMultilevel"/>
    <w:tmpl w:val="B8C28F1A"/>
    <w:lvl w:ilvl="0" w:tplc="48101D26">
      <w:start w:val="1"/>
      <w:numFmt w:val="decimal"/>
      <w:lvlText w:val="%1."/>
      <w:lvlJc w:val="left"/>
      <w:pPr>
        <w:ind w:left="360" w:hanging="360"/>
      </w:pPr>
      <w:rPr>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4372289D"/>
    <w:multiLevelType w:val="hybridMultilevel"/>
    <w:tmpl w:val="7CDC7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D43050"/>
    <w:multiLevelType w:val="multilevel"/>
    <w:tmpl w:val="78303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0E00934"/>
    <w:multiLevelType w:val="hybridMultilevel"/>
    <w:tmpl w:val="8D2AECFA"/>
    <w:lvl w:ilvl="0" w:tplc="08090001">
      <w:start w:val="1"/>
      <w:numFmt w:val="bullet"/>
      <w:lvlText w:val=""/>
      <w:lvlJc w:val="left"/>
      <w:pPr>
        <w:ind w:left="706" w:hanging="360"/>
      </w:pPr>
      <w:rPr>
        <w:rFonts w:ascii="Symbol" w:hAnsi="Symbol" w:hint="default"/>
      </w:rPr>
    </w:lvl>
    <w:lvl w:ilvl="1" w:tplc="08090003" w:tentative="1">
      <w:start w:val="1"/>
      <w:numFmt w:val="bullet"/>
      <w:lvlText w:val="o"/>
      <w:lvlJc w:val="left"/>
      <w:pPr>
        <w:ind w:left="1426" w:hanging="360"/>
      </w:pPr>
      <w:rPr>
        <w:rFonts w:ascii="Courier New" w:hAnsi="Courier New" w:cs="Courier New" w:hint="default"/>
      </w:rPr>
    </w:lvl>
    <w:lvl w:ilvl="2" w:tplc="08090005" w:tentative="1">
      <w:start w:val="1"/>
      <w:numFmt w:val="bullet"/>
      <w:lvlText w:val=""/>
      <w:lvlJc w:val="left"/>
      <w:pPr>
        <w:ind w:left="2146" w:hanging="360"/>
      </w:pPr>
      <w:rPr>
        <w:rFonts w:ascii="Wingdings" w:hAnsi="Wingdings" w:hint="default"/>
      </w:rPr>
    </w:lvl>
    <w:lvl w:ilvl="3" w:tplc="08090001" w:tentative="1">
      <w:start w:val="1"/>
      <w:numFmt w:val="bullet"/>
      <w:lvlText w:val=""/>
      <w:lvlJc w:val="left"/>
      <w:pPr>
        <w:ind w:left="2866" w:hanging="360"/>
      </w:pPr>
      <w:rPr>
        <w:rFonts w:ascii="Symbol" w:hAnsi="Symbol" w:hint="default"/>
      </w:rPr>
    </w:lvl>
    <w:lvl w:ilvl="4" w:tplc="08090003" w:tentative="1">
      <w:start w:val="1"/>
      <w:numFmt w:val="bullet"/>
      <w:lvlText w:val="o"/>
      <w:lvlJc w:val="left"/>
      <w:pPr>
        <w:ind w:left="3586" w:hanging="360"/>
      </w:pPr>
      <w:rPr>
        <w:rFonts w:ascii="Courier New" w:hAnsi="Courier New" w:cs="Courier New" w:hint="default"/>
      </w:rPr>
    </w:lvl>
    <w:lvl w:ilvl="5" w:tplc="08090005" w:tentative="1">
      <w:start w:val="1"/>
      <w:numFmt w:val="bullet"/>
      <w:lvlText w:val=""/>
      <w:lvlJc w:val="left"/>
      <w:pPr>
        <w:ind w:left="4306" w:hanging="360"/>
      </w:pPr>
      <w:rPr>
        <w:rFonts w:ascii="Wingdings" w:hAnsi="Wingdings" w:hint="default"/>
      </w:rPr>
    </w:lvl>
    <w:lvl w:ilvl="6" w:tplc="08090001" w:tentative="1">
      <w:start w:val="1"/>
      <w:numFmt w:val="bullet"/>
      <w:lvlText w:val=""/>
      <w:lvlJc w:val="left"/>
      <w:pPr>
        <w:ind w:left="5026" w:hanging="360"/>
      </w:pPr>
      <w:rPr>
        <w:rFonts w:ascii="Symbol" w:hAnsi="Symbol" w:hint="default"/>
      </w:rPr>
    </w:lvl>
    <w:lvl w:ilvl="7" w:tplc="08090003" w:tentative="1">
      <w:start w:val="1"/>
      <w:numFmt w:val="bullet"/>
      <w:lvlText w:val="o"/>
      <w:lvlJc w:val="left"/>
      <w:pPr>
        <w:ind w:left="5746" w:hanging="360"/>
      </w:pPr>
      <w:rPr>
        <w:rFonts w:ascii="Courier New" w:hAnsi="Courier New" w:cs="Courier New" w:hint="default"/>
      </w:rPr>
    </w:lvl>
    <w:lvl w:ilvl="8" w:tplc="08090005" w:tentative="1">
      <w:start w:val="1"/>
      <w:numFmt w:val="bullet"/>
      <w:lvlText w:val=""/>
      <w:lvlJc w:val="left"/>
      <w:pPr>
        <w:ind w:left="6466" w:hanging="360"/>
      </w:pPr>
      <w:rPr>
        <w:rFonts w:ascii="Wingdings" w:hAnsi="Wingdings" w:hint="default"/>
      </w:rPr>
    </w:lvl>
  </w:abstractNum>
  <w:num w:numId="1">
    <w:abstractNumId w:val="8"/>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
  </w:num>
  <w:num w:numId="5">
    <w:abstractNumId w:val="3"/>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2NDEzMjMyNjY1NTQyMjdS0lEKTi0uzszPAykwrAUAGug8ICwAAAA="/>
  </w:docVars>
  <w:rsids>
    <w:rsidRoot w:val="004460D9"/>
    <w:rsid w:val="002F40B1"/>
    <w:rsid w:val="004460D9"/>
    <w:rsid w:val="00480264"/>
    <w:rsid w:val="005F76F4"/>
    <w:rsid w:val="007F1AA6"/>
    <w:rsid w:val="007F7BA4"/>
    <w:rsid w:val="00AA68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8C7280-55DA-4E1A-8846-FC9916D45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PS Body"/>
    <w:qFormat/>
    <w:rsid w:val="004460D9"/>
    <w:pPr>
      <w:spacing w:after="120" w:line="276" w:lineRule="auto"/>
      <w:jc w:val="both"/>
    </w:pPr>
    <w:rPr>
      <w:rFonts w:ascii="Constantia" w:hAnsi="Constantia" w:cs="Times New Roman"/>
      <w:sz w:val="24"/>
      <w:szCs w:val="24"/>
      <w:lang w:eastAsia="en-GB"/>
    </w:rPr>
  </w:style>
  <w:style w:type="paragraph" w:styleId="Heading1">
    <w:name w:val="heading 1"/>
    <w:basedOn w:val="Normal"/>
    <w:next w:val="Normal"/>
    <w:link w:val="Heading1Char"/>
    <w:uiPriority w:val="9"/>
    <w:qFormat/>
    <w:rsid w:val="004460D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IPS Heading 2"/>
    <w:basedOn w:val="Heading1"/>
    <w:link w:val="Heading2Char"/>
    <w:autoRedefine/>
    <w:uiPriority w:val="9"/>
    <w:unhideWhenUsed/>
    <w:qFormat/>
    <w:rsid w:val="004460D9"/>
    <w:pPr>
      <w:shd w:val="clear" w:color="auto" w:fill="FFFFFF" w:themeFill="background1"/>
      <w:tabs>
        <w:tab w:val="left" w:pos="3150"/>
      </w:tabs>
      <w:spacing w:before="120" w:after="120"/>
      <w:ind w:right="334"/>
      <w:outlineLvl w:val="1"/>
    </w:pPr>
    <w:rPr>
      <w:rFonts w:ascii="Constantia" w:eastAsiaTheme="minorEastAsia" w:hAnsi="Constantia"/>
      <w:b/>
      <w:color w:val="auto"/>
      <w:sz w:val="24"/>
      <w:szCs w:val="18"/>
      <w:lang w:eastAsia="zh-CN"/>
    </w:rPr>
  </w:style>
  <w:style w:type="paragraph" w:styleId="Heading3">
    <w:name w:val="heading 3"/>
    <w:basedOn w:val="Normal"/>
    <w:next w:val="Normal"/>
    <w:link w:val="Heading3Char"/>
    <w:uiPriority w:val="9"/>
    <w:semiHidden/>
    <w:unhideWhenUsed/>
    <w:qFormat/>
    <w:rsid w:val="007F1AA6"/>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7F1AA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F1AA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IPS Heading 2 Char"/>
    <w:basedOn w:val="DefaultParagraphFont"/>
    <w:link w:val="Heading2"/>
    <w:uiPriority w:val="9"/>
    <w:qFormat/>
    <w:rsid w:val="004460D9"/>
    <w:rPr>
      <w:rFonts w:ascii="Constantia" w:eastAsiaTheme="minorEastAsia" w:hAnsi="Constantia" w:cstheme="majorBidi"/>
      <w:b/>
      <w:sz w:val="24"/>
      <w:szCs w:val="18"/>
      <w:shd w:val="clear" w:color="auto" w:fill="FFFFFF" w:themeFill="background1"/>
      <w:lang w:eastAsia="zh-CN"/>
    </w:rPr>
  </w:style>
  <w:style w:type="paragraph" w:styleId="ListParagraph">
    <w:name w:val="List Paragraph"/>
    <w:aliases w:val="PQ"/>
    <w:basedOn w:val="Normal"/>
    <w:link w:val="ListParagraphChar"/>
    <w:uiPriority w:val="34"/>
    <w:qFormat/>
    <w:rsid w:val="004460D9"/>
    <w:pPr>
      <w:ind w:left="720"/>
      <w:contextualSpacing/>
    </w:pPr>
  </w:style>
  <w:style w:type="character" w:styleId="Hyperlink">
    <w:name w:val="Hyperlink"/>
    <w:basedOn w:val="DefaultParagraphFont"/>
    <w:uiPriority w:val="99"/>
    <w:unhideWhenUsed/>
    <w:qFormat/>
    <w:rsid w:val="004460D9"/>
    <w:rPr>
      <w:color w:val="0563C1" w:themeColor="hyperlink"/>
      <w:u w:val="single"/>
    </w:rPr>
  </w:style>
  <w:style w:type="character" w:customStyle="1" w:styleId="ListParagraphChar">
    <w:name w:val="List Paragraph Char"/>
    <w:aliases w:val="PQ Char"/>
    <w:basedOn w:val="DefaultParagraphFont"/>
    <w:link w:val="ListParagraph"/>
    <w:uiPriority w:val="34"/>
    <w:qFormat/>
    <w:rsid w:val="004460D9"/>
    <w:rPr>
      <w:rFonts w:ascii="Constantia" w:hAnsi="Constantia" w:cs="Times New Roman"/>
      <w:sz w:val="24"/>
      <w:szCs w:val="24"/>
      <w:lang w:eastAsia="en-GB"/>
    </w:rPr>
  </w:style>
  <w:style w:type="character" w:customStyle="1" w:styleId="Heading1Char">
    <w:name w:val="Heading 1 Char"/>
    <w:basedOn w:val="DefaultParagraphFont"/>
    <w:link w:val="Heading1"/>
    <w:uiPriority w:val="9"/>
    <w:rsid w:val="004460D9"/>
    <w:rPr>
      <w:rFonts w:asciiTheme="majorHAnsi" w:eastAsiaTheme="majorEastAsia" w:hAnsiTheme="majorHAnsi" w:cstheme="majorBidi"/>
      <w:color w:val="2E74B5" w:themeColor="accent1" w:themeShade="BF"/>
      <w:sz w:val="32"/>
      <w:szCs w:val="32"/>
      <w:lang w:eastAsia="en-GB"/>
    </w:rPr>
  </w:style>
  <w:style w:type="character" w:customStyle="1" w:styleId="Heading3Char">
    <w:name w:val="Heading 3 Char"/>
    <w:basedOn w:val="DefaultParagraphFont"/>
    <w:link w:val="Heading3"/>
    <w:uiPriority w:val="9"/>
    <w:semiHidden/>
    <w:rsid w:val="007F1AA6"/>
    <w:rPr>
      <w:rFonts w:asciiTheme="majorHAnsi" w:eastAsiaTheme="majorEastAsia" w:hAnsiTheme="majorHAnsi" w:cstheme="majorBidi"/>
      <w:color w:val="1F4D78" w:themeColor="accent1" w:themeShade="7F"/>
      <w:sz w:val="24"/>
      <w:szCs w:val="24"/>
      <w:lang w:eastAsia="en-GB"/>
    </w:rPr>
  </w:style>
  <w:style w:type="paragraph" w:styleId="NoSpacing">
    <w:name w:val="No Spacing"/>
    <w:link w:val="NoSpacingChar"/>
    <w:uiPriority w:val="1"/>
    <w:qFormat/>
    <w:rsid w:val="007F1AA6"/>
    <w:pPr>
      <w:tabs>
        <w:tab w:val="left" w:pos="7740"/>
      </w:tabs>
      <w:spacing w:before="120" w:after="240" w:line="276" w:lineRule="auto"/>
      <w:jc w:val="center"/>
    </w:pPr>
    <w:rPr>
      <w:rFonts w:ascii="Constantia" w:eastAsiaTheme="minorEastAsia" w:hAnsi="Constantia"/>
      <w:i/>
      <w:sz w:val="20"/>
      <w:szCs w:val="24"/>
      <w:u w:val="single"/>
      <w:lang w:eastAsia="zh-CN"/>
    </w:rPr>
  </w:style>
  <w:style w:type="character" w:customStyle="1" w:styleId="NoSpacingChar">
    <w:name w:val="No Spacing Char"/>
    <w:basedOn w:val="DefaultParagraphFont"/>
    <w:link w:val="NoSpacing"/>
    <w:uiPriority w:val="1"/>
    <w:qFormat/>
    <w:rsid w:val="007F1AA6"/>
    <w:rPr>
      <w:rFonts w:ascii="Constantia" w:eastAsiaTheme="minorEastAsia" w:hAnsi="Constantia"/>
      <w:i/>
      <w:sz w:val="20"/>
      <w:szCs w:val="24"/>
      <w:u w:val="single"/>
      <w:lang w:eastAsia="zh-CN"/>
    </w:rPr>
  </w:style>
  <w:style w:type="table" w:styleId="TableGrid">
    <w:name w:val="Table Grid"/>
    <w:basedOn w:val="TableNormal"/>
    <w:uiPriority w:val="39"/>
    <w:qFormat/>
    <w:rsid w:val="007F1AA6"/>
    <w:pPr>
      <w:spacing w:after="0" w:line="240" w:lineRule="auto"/>
    </w:pPr>
    <w:rPr>
      <w:rFonts w:eastAsiaTheme="minorEastAsia"/>
      <w:sz w:val="20"/>
      <w:szCs w:val="24"/>
      <w:lang w:eastAsia="ja-JP"/>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IPSHeading4">
    <w:name w:val="IPS Heading4"/>
    <w:basedOn w:val="Heading4"/>
    <w:link w:val="IPSHeading4Char"/>
    <w:qFormat/>
    <w:rsid w:val="007F1AA6"/>
    <w:pPr>
      <w:spacing w:before="0" w:line="240" w:lineRule="auto"/>
    </w:pPr>
    <w:rPr>
      <w:rFonts w:ascii="Constantia" w:hAnsi="Constantia"/>
      <w:b/>
      <w:noProof/>
      <w:color w:val="auto"/>
      <w:sz w:val="20"/>
      <w:szCs w:val="20"/>
      <w:u w:val="single"/>
    </w:rPr>
  </w:style>
  <w:style w:type="paragraph" w:customStyle="1" w:styleId="IPSHeading5">
    <w:name w:val="IPS Heading5"/>
    <w:basedOn w:val="Heading5"/>
    <w:link w:val="IPSHeading5Char"/>
    <w:qFormat/>
    <w:rsid w:val="007F1AA6"/>
    <w:pPr>
      <w:spacing w:before="120" w:after="120"/>
    </w:pPr>
    <w:rPr>
      <w:rFonts w:ascii="Constantia" w:eastAsia="Constantia" w:hAnsi="Constantia" w:cs="Constantia"/>
      <w:b/>
      <w:i/>
      <w:noProof/>
      <w:color w:val="auto"/>
      <w:sz w:val="20"/>
      <w:szCs w:val="20"/>
      <w:u w:val="single"/>
    </w:rPr>
  </w:style>
  <w:style w:type="character" w:customStyle="1" w:styleId="IPSHeading4Char">
    <w:name w:val="IPS Heading4 Char"/>
    <w:basedOn w:val="DefaultParagraphFont"/>
    <w:link w:val="IPSHeading4"/>
    <w:rsid w:val="007F1AA6"/>
    <w:rPr>
      <w:rFonts w:ascii="Constantia" w:eastAsiaTheme="majorEastAsia" w:hAnsi="Constantia" w:cstheme="majorBidi"/>
      <w:b/>
      <w:i/>
      <w:iCs/>
      <w:noProof/>
      <w:sz w:val="20"/>
      <w:szCs w:val="20"/>
      <w:u w:val="single"/>
      <w:lang w:eastAsia="en-GB"/>
    </w:rPr>
  </w:style>
  <w:style w:type="character" w:customStyle="1" w:styleId="IPSHeading5Char">
    <w:name w:val="IPS Heading5 Char"/>
    <w:basedOn w:val="IPSHeading4Char"/>
    <w:link w:val="IPSHeading5"/>
    <w:rsid w:val="007F1AA6"/>
    <w:rPr>
      <w:rFonts w:ascii="Constantia" w:eastAsia="Constantia" w:hAnsi="Constantia" w:cs="Constantia"/>
      <w:b/>
      <w:i/>
      <w:iCs w:val="0"/>
      <w:noProof/>
      <w:sz w:val="20"/>
      <w:szCs w:val="20"/>
      <w:u w:val="single"/>
      <w:lang w:eastAsia="en-GB"/>
    </w:rPr>
  </w:style>
  <w:style w:type="character" w:customStyle="1" w:styleId="Heading4Char">
    <w:name w:val="Heading 4 Char"/>
    <w:basedOn w:val="DefaultParagraphFont"/>
    <w:link w:val="Heading4"/>
    <w:uiPriority w:val="9"/>
    <w:semiHidden/>
    <w:rsid w:val="007F1AA6"/>
    <w:rPr>
      <w:rFonts w:asciiTheme="majorHAnsi" w:eastAsiaTheme="majorEastAsia" w:hAnsiTheme="majorHAnsi" w:cstheme="majorBidi"/>
      <w:i/>
      <w:iCs/>
      <w:color w:val="2E74B5" w:themeColor="accent1" w:themeShade="BF"/>
      <w:sz w:val="24"/>
      <w:szCs w:val="24"/>
      <w:lang w:eastAsia="en-GB"/>
    </w:rPr>
  </w:style>
  <w:style w:type="character" w:customStyle="1" w:styleId="Heading5Char">
    <w:name w:val="Heading 5 Char"/>
    <w:basedOn w:val="DefaultParagraphFont"/>
    <w:link w:val="Heading5"/>
    <w:uiPriority w:val="9"/>
    <w:semiHidden/>
    <w:rsid w:val="007F1AA6"/>
    <w:rPr>
      <w:rFonts w:asciiTheme="majorHAnsi" w:eastAsiaTheme="majorEastAsia" w:hAnsiTheme="majorHAnsi" w:cstheme="majorBidi"/>
      <w:color w:val="2E74B5" w:themeColor="accent1" w:themeShade="B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409</Words>
  <Characters>2332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2025-06-17T09:34:00Z</dcterms:created>
  <dcterms:modified xsi:type="dcterms:W3CDTF">2025-06-17T09:34:00Z</dcterms:modified>
</cp:coreProperties>
</file>