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1780E" w14:textId="77777777" w:rsidR="00735E4C" w:rsidRPr="00735E4C" w:rsidRDefault="00735E4C" w:rsidP="00735E4C">
      <w:pPr>
        <w:pStyle w:val="Heading2"/>
        <w:spacing w:before="0" w:after="120"/>
        <w:rPr>
          <w:rFonts w:ascii="Constantia" w:hAnsi="Constantia"/>
          <w:b/>
          <w:bCs/>
          <w:color w:val="000000" w:themeColor="text1"/>
          <w:sz w:val="24"/>
          <w:szCs w:val="24"/>
        </w:rPr>
      </w:pPr>
      <w:bookmarkStart w:id="0" w:name="_Toc228472911"/>
      <w:bookmarkStart w:id="1" w:name="_Toc229735218"/>
      <w:r w:rsidRPr="00735E4C">
        <w:rPr>
          <w:rFonts w:ascii="Constantia" w:hAnsi="Constantia"/>
          <w:b/>
          <w:bCs/>
          <w:color w:val="000000" w:themeColor="text1"/>
          <w:sz w:val="24"/>
          <w:szCs w:val="24"/>
        </w:rPr>
        <w:t>Collaborating Within and Across Teams to Manage Data and Models</w:t>
      </w:r>
    </w:p>
    <w:p w14:paraId="3A3B36FE" w14:textId="46FABAEA" w:rsidR="00735E4C" w:rsidRPr="00735E4C" w:rsidRDefault="00735E4C" w:rsidP="00735E4C">
      <w:pPr>
        <w:pStyle w:val="Heading2"/>
        <w:spacing w:before="0" w:after="120"/>
        <w:rPr>
          <w:rFonts w:ascii="Constantia" w:hAnsi="Constantia"/>
          <w:b/>
          <w:bCs/>
          <w:color w:val="000000" w:themeColor="text1"/>
        </w:rPr>
      </w:pPr>
      <w:r w:rsidRPr="00735E4C">
        <w:rPr>
          <w:rFonts w:ascii="Constantia" w:hAnsi="Constantia"/>
          <w:b/>
          <w:bCs/>
          <w:color w:val="000000" w:themeColor="text1"/>
        </w:rPr>
        <w:t>Lab 01: Extracting Useful Information from Resumes Using Document AI</w:t>
      </w:r>
      <w:bookmarkEnd w:id="0"/>
      <w:bookmarkEnd w:id="1"/>
    </w:p>
    <w:p w14:paraId="0CB97323" w14:textId="77777777" w:rsidR="00735E4C" w:rsidRPr="00735E4C" w:rsidRDefault="00735E4C" w:rsidP="00735E4C">
      <w:pPr>
        <w:pStyle w:val="Heading3"/>
        <w:spacing w:before="0"/>
        <w:rPr>
          <w:b/>
          <w:bCs/>
          <w:color w:val="000000" w:themeColor="text1"/>
          <w:sz w:val="22"/>
          <w:szCs w:val="22"/>
        </w:rPr>
      </w:pPr>
      <w:bookmarkStart w:id="2" w:name="_Toc228472912"/>
      <w:bookmarkStart w:id="3" w:name="_Toc229735219"/>
      <w:r w:rsidRPr="00735E4C">
        <w:rPr>
          <w:b/>
          <w:bCs/>
          <w:color w:val="000000" w:themeColor="text1"/>
          <w:sz w:val="22"/>
          <w:szCs w:val="22"/>
        </w:rPr>
        <w:t>Service Introduction</w:t>
      </w:r>
      <w:bookmarkEnd w:id="2"/>
      <w:bookmarkEnd w:id="3"/>
      <w:r w:rsidRPr="00735E4C">
        <w:rPr>
          <w:b/>
          <w:bCs/>
          <w:color w:val="000000" w:themeColor="text1"/>
          <w:sz w:val="22"/>
          <w:szCs w:val="22"/>
        </w:rPr>
        <w:t xml:space="preserve"> </w:t>
      </w:r>
    </w:p>
    <w:p w14:paraId="4182B66B" w14:textId="77777777" w:rsidR="00735E4C" w:rsidRPr="00735E4C" w:rsidRDefault="00735E4C" w:rsidP="00735E4C">
      <w:pPr>
        <w:rPr>
          <w:color w:val="000000" w:themeColor="text1"/>
        </w:rPr>
      </w:pPr>
      <w:r w:rsidRPr="00735E4C">
        <w:rPr>
          <w:color w:val="000000" w:themeColor="text1"/>
        </w:rPr>
        <w:t>Google Cloud Document AI is a suite of tools designed to automate the extraction of structured information from unstructured documents. It leverages advanced machine learning models to analyze, classify, and extract data from a variety of document types such as invoices, receipts, contracts, and more. Here are some key features and benefits:</w:t>
      </w:r>
    </w:p>
    <w:p w14:paraId="4E9D0342" w14:textId="77777777" w:rsidR="00735E4C" w:rsidRPr="00735E4C" w:rsidRDefault="00735E4C" w:rsidP="00735E4C">
      <w:pPr>
        <w:numPr>
          <w:ilvl w:val="0"/>
          <w:numId w:val="1"/>
        </w:numPr>
        <w:rPr>
          <w:color w:val="000000" w:themeColor="text1"/>
        </w:rPr>
      </w:pPr>
      <w:r w:rsidRPr="00735E4C">
        <w:rPr>
          <w:b/>
          <w:bCs/>
          <w:color w:val="000000" w:themeColor="text1"/>
        </w:rPr>
        <w:t>Document Understanding</w:t>
      </w:r>
      <w:r w:rsidRPr="00735E4C">
        <w:rPr>
          <w:color w:val="000000" w:themeColor="text1"/>
        </w:rPr>
        <w:t>: Document AI can parse and understand the content of documents, converting them into structured data that can be easily analyzed and used in other applications.</w:t>
      </w:r>
    </w:p>
    <w:p w14:paraId="7892D364" w14:textId="77777777" w:rsidR="00735E4C" w:rsidRPr="00735E4C" w:rsidRDefault="00735E4C" w:rsidP="00735E4C">
      <w:pPr>
        <w:numPr>
          <w:ilvl w:val="0"/>
          <w:numId w:val="1"/>
        </w:numPr>
        <w:rPr>
          <w:color w:val="000000" w:themeColor="text1"/>
        </w:rPr>
      </w:pPr>
      <w:r w:rsidRPr="00735E4C">
        <w:rPr>
          <w:b/>
          <w:bCs/>
          <w:color w:val="000000" w:themeColor="text1"/>
        </w:rPr>
        <w:t>Automated Data Extraction</w:t>
      </w:r>
      <w:r w:rsidRPr="00735E4C">
        <w:rPr>
          <w:color w:val="000000" w:themeColor="text1"/>
        </w:rPr>
        <w:t>: It automates the extraction of key information from documents, such as names, dates, addresses, and amounts. This reduces the need for manual data entry and speeds up processing times.</w:t>
      </w:r>
    </w:p>
    <w:p w14:paraId="33C48A0E" w14:textId="77777777" w:rsidR="00735E4C" w:rsidRPr="00735E4C" w:rsidRDefault="00735E4C" w:rsidP="00735E4C">
      <w:pPr>
        <w:numPr>
          <w:ilvl w:val="0"/>
          <w:numId w:val="1"/>
        </w:numPr>
        <w:rPr>
          <w:color w:val="000000" w:themeColor="text1"/>
        </w:rPr>
      </w:pPr>
      <w:r w:rsidRPr="00735E4C">
        <w:rPr>
          <w:b/>
          <w:bCs/>
          <w:color w:val="000000" w:themeColor="text1"/>
        </w:rPr>
        <w:t>Multi-format Support</w:t>
      </w:r>
      <w:r w:rsidRPr="00735E4C">
        <w:rPr>
          <w:color w:val="000000" w:themeColor="text1"/>
        </w:rPr>
        <w:t>: Document AI supports various document formats, including PDFs, images, and scanned documents. This flexibility allows organizations to process a wide range of document types without requiring manual conversion.</w:t>
      </w:r>
    </w:p>
    <w:p w14:paraId="15F11620" w14:textId="77777777" w:rsidR="00735E4C" w:rsidRPr="00735E4C" w:rsidRDefault="00735E4C" w:rsidP="00735E4C">
      <w:pPr>
        <w:numPr>
          <w:ilvl w:val="0"/>
          <w:numId w:val="1"/>
        </w:numPr>
        <w:rPr>
          <w:color w:val="000000" w:themeColor="text1"/>
        </w:rPr>
      </w:pPr>
      <w:r w:rsidRPr="00735E4C">
        <w:rPr>
          <w:b/>
          <w:bCs/>
          <w:color w:val="000000" w:themeColor="text1"/>
        </w:rPr>
        <w:t>Custom Models</w:t>
      </w:r>
      <w:r w:rsidRPr="00735E4C">
        <w:rPr>
          <w:color w:val="000000" w:themeColor="text1"/>
        </w:rPr>
        <w:t>: Users can train custom models to handle specific document types and extraction needs, improving accuracy and relevance for specialized use cases.</w:t>
      </w:r>
    </w:p>
    <w:p w14:paraId="5CEA97B3" w14:textId="77777777" w:rsidR="00735E4C" w:rsidRPr="00735E4C" w:rsidRDefault="00735E4C" w:rsidP="00735E4C">
      <w:pPr>
        <w:numPr>
          <w:ilvl w:val="0"/>
          <w:numId w:val="1"/>
        </w:numPr>
        <w:rPr>
          <w:color w:val="000000" w:themeColor="text1"/>
        </w:rPr>
      </w:pPr>
      <w:r w:rsidRPr="00735E4C">
        <w:rPr>
          <w:b/>
          <w:bCs/>
          <w:color w:val="000000" w:themeColor="text1"/>
        </w:rPr>
        <w:t>Scalability</w:t>
      </w:r>
      <w:r w:rsidRPr="00735E4C">
        <w:rPr>
          <w:color w:val="000000" w:themeColor="text1"/>
        </w:rPr>
        <w:t>: Built on Google Cloud's infrastructure, Document AI can scale to process large volumes of documents efficiently, making it suitable for enterprises with high document processing needs.</w:t>
      </w:r>
    </w:p>
    <w:p w14:paraId="2ECA9235" w14:textId="77777777" w:rsidR="00735E4C" w:rsidRPr="00735E4C" w:rsidRDefault="00735E4C" w:rsidP="00735E4C">
      <w:pPr>
        <w:numPr>
          <w:ilvl w:val="0"/>
          <w:numId w:val="1"/>
        </w:numPr>
        <w:rPr>
          <w:color w:val="000000" w:themeColor="text1"/>
        </w:rPr>
      </w:pPr>
      <w:r w:rsidRPr="00735E4C">
        <w:rPr>
          <w:b/>
          <w:bCs/>
          <w:color w:val="000000" w:themeColor="text1"/>
        </w:rPr>
        <w:t>Integration</w:t>
      </w:r>
      <w:r w:rsidRPr="00735E4C">
        <w:rPr>
          <w:color w:val="000000" w:themeColor="text1"/>
        </w:rPr>
        <w:t xml:space="preserve">: Document AI integrates seamlessly with other Google Cloud services, such as Cloud Storage, </w:t>
      </w:r>
      <w:proofErr w:type="spellStart"/>
      <w:r w:rsidRPr="00735E4C">
        <w:rPr>
          <w:color w:val="000000" w:themeColor="text1"/>
        </w:rPr>
        <w:t>BigQuery</w:t>
      </w:r>
      <w:proofErr w:type="spellEnd"/>
      <w:r w:rsidRPr="00735E4C">
        <w:rPr>
          <w:color w:val="000000" w:themeColor="text1"/>
        </w:rPr>
        <w:t>, and Google Workspace, enabling streamlined workflows and data management.</w:t>
      </w:r>
    </w:p>
    <w:p w14:paraId="2C57CF7A" w14:textId="77777777" w:rsidR="00735E4C" w:rsidRPr="00735E4C" w:rsidRDefault="00735E4C" w:rsidP="00735E4C">
      <w:pPr>
        <w:pStyle w:val="Heading3"/>
        <w:spacing w:before="0"/>
        <w:rPr>
          <w:color w:val="000000" w:themeColor="text1"/>
          <w:sz w:val="20"/>
          <w:szCs w:val="20"/>
        </w:rPr>
      </w:pPr>
      <w:bookmarkStart w:id="4" w:name="_Toc228472913"/>
      <w:bookmarkStart w:id="5" w:name="_Toc229735220"/>
      <w:r w:rsidRPr="00735E4C">
        <w:rPr>
          <w:color w:val="000000" w:themeColor="text1"/>
          <w:sz w:val="20"/>
          <w:szCs w:val="20"/>
        </w:rPr>
        <w:t>Problem</w:t>
      </w:r>
      <w:bookmarkEnd w:id="4"/>
      <w:bookmarkEnd w:id="5"/>
    </w:p>
    <w:p w14:paraId="3FBF3517" w14:textId="77777777" w:rsidR="00735E4C" w:rsidRPr="00735E4C" w:rsidRDefault="00735E4C" w:rsidP="00735E4C">
      <w:pPr>
        <w:rPr>
          <w:color w:val="000000" w:themeColor="text1"/>
        </w:rPr>
      </w:pPr>
      <w:r w:rsidRPr="00735E4C">
        <w:rPr>
          <w:color w:val="000000" w:themeColor="text1"/>
        </w:rPr>
        <w:t>As a member of the Human Resources department at XYZ Corporation, you are tasked with processing a large volume of resumes received from job applicants. Manually extracting textual information from each resume is time-consuming and prone to errors. This includes extracting details such as the candidate's name, contact information, work experience, education, skills, and other relevant data points. The current manual process hampers the efficiency of our recruitment workflow and delays the hiring process. The objective is to automate the extraction of textual information from resumes using Google Cloud Document AI.</w:t>
      </w:r>
    </w:p>
    <w:p w14:paraId="25648EEB" w14:textId="77777777" w:rsidR="00735E4C" w:rsidRPr="00735E4C" w:rsidRDefault="00735E4C" w:rsidP="00735E4C">
      <w:pPr>
        <w:pStyle w:val="Heading3"/>
        <w:spacing w:before="0"/>
        <w:rPr>
          <w:color w:val="000000" w:themeColor="text1"/>
          <w:sz w:val="20"/>
          <w:szCs w:val="20"/>
        </w:rPr>
      </w:pPr>
      <w:bookmarkStart w:id="6" w:name="_Toc228472914"/>
      <w:bookmarkStart w:id="7" w:name="_Toc229735221"/>
      <w:r w:rsidRPr="00735E4C">
        <w:rPr>
          <w:color w:val="000000" w:themeColor="text1"/>
          <w:sz w:val="20"/>
          <w:szCs w:val="20"/>
        </w:rPr>
        <w:t>Solution</w:t>
      </w:r>
      <w:bookmarkEnd w:id="6"/>
      <w:bookmarkEnd w:id="7"/>
    </w:p>
    <w:tbl>
      <w:tblPr>
        <w:tblStyle w:val="TableGrid"/>
        <w:tblW w:w="0" w:type="auto"/>
        <w:tblLook w:val="04A0" w:firstRow="1" w:lastRow="0" w:firstColumn="1" w:lastColumn="0" w:noHBand="0" w:noVBand="1"/>
      </w:tblPr>
      <w:tblGrid>
        <w:gridCol w:w="9350"/>
      </w:tblGrid>
      <w:tr w:rsidR="00735E4C" w:rsidRPr="00735E4C" w14:paraId="525F8717" w14:textId="77777777" w:rsidTr="001B5147">
        <w:tc>
          <w:tcPr>
            <w:tcW w:w="9576" w:type="dxa"/>
            <w:shd w:val="clear" w:color="auto" w:fill="E7E6E6" w:themeFill="background2"/>
          </w:tcPr>
          <w:p w14:paraId="1DCBA5DD" w14:textId="77777777" w:rsidR="00735E4C" w:rsidRPr="00735E4C" w:rsidRDefault="00735E4C" w:rsidP="001B5147">
            <w:pPr>
              <w:rPr>
                <w:color w:val="000000" w:themeColor="text1"/>
              </w:rPr>
            </w:pPr>
            <w:r w:rsidRPr="00735E4C">
              <w:rPr>
                <w:color w:val="000000" w:themeColor="text1"/>
              </w:rPr>
              <w:t>1. From the search bar at the top, search for the “Cloud Document AI API”. API needs to be enabled before we start our work.</w:t>
            </w:r>
          </w:p>
          <w:p w14:paraId="28A6D69E" w14:textId="77777777" w:rsidR="00735E4C" w:rsidRPr="00735E4C" w:rsidRDefault="00735E4C" w:rsidP="001B5147">
            <w:pPr>
              <w:rPr>
                <w:color w:val="000000" w:themeColor="text1"/>
              </w:rPr>
            </w:pPr>
            <w:r w:rsidRPr="00735E4C">
              <w:rPr>
                <w:color w:val="000000" w:themeColor="text1"/>
              </w:rPr>
              <w:t>2. Click on “ENABLE”.</w:t>
            </w:r>
          </w:p>
          <w:p w14:paraId="2384423E" w14:textId="77777777" w:rsidR="00735E4C" w:rsidRPr="00735E4C" w:rsidRDefault="00735E4C" w:rsidP="001B5147">
            <w:pPr>
              <w:rPr>
                <w:color w:val="000000" w:themeColor="text1"/>
              </w:rPr>
            </w:pPr>
            <w:r w:rsidRPr="00735E4C">
              <w:rPr>
                <w:noProof/>
                <w:color w:val="000000" w:themeColor="text1"/>
                <w:lang w:val="en-US"/>
              </w:rPr>
              <w:lastRenderedPageBreak/>
              <w:drawing>
                <wp:inline distT="0" distB="0" distL="0" distR="0" wp14:anchorId="4BC81EBC" wp14:editId="574FF9D9">
                  <wp:extent cx="5295900" cy="2076450"/>
                  <wp:effectExtent l="19050" t="19050" r="0" b="0"/>
                  <wp:docPr id="102831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6699" name=""/>
                          <pic:cNvPicPr/>
                        </pic:nvPicPr>
                        <pic:blipFill>
                          <a:blip r:embed="rId5"/>
                          <a:stretch>
                            <a:fillRect/>
                          </a:stretch>
                        </pic:blipFill>
                        <pic:spPr>
                          <a:xfrm>
                            <a:off x="0" y="0"/>
                            <a:ext cx="5295900" cy="2076450"/>
                          </a:xfrm>
                          <a:prstGeom prst="rect">
                            <a:avLst/>
                          </a:prstGeom>
                          <a:ln>
                            <a:solidFill>
                              <a:schemeClr val="tx1"/>
                            </a:solidFill>
                          </a:ln>
                        </pic:spPr>
                      </pic:pic>
                    </a:graphicData>
                  </a:graphic>
                </wp:inline>
              </w:drawing>
            </w:r>
          </w:p>
          <w:p w14:paraId="23EE0C02" w14:textId="77777777" w:rsidR="00735E4C" w:rsidRPr="00735E4C" w:rsidRDefault="00735E4C" w:rsidP="001B5147">
            <w:pPr>
              <w:rPr>
                <w:color w:val="000000" w:themeColor="text1"/>
              </w:rPr>
            </w:pPr>
            <w:r w:rsidRPr="00735E4C">
              <w:rPr>
                <w:color w:val="000000" w:themeColor="text1"/>
              </w:rPr>
              <w:t xml:space="preserve"> 2. There are two options: </w:t>
            </w:r>
          </w:p>
          <w:p w14:paraId="7E4F6723" w14:textId="77777777" w:rsidR="00735E4C" w:rsidRPr="00735E4C" w:rsidRDefault="00735E4C" w:rsidP="00735E4C">
            <w:pPr>
              <w:pStyle w:val="ListParagraph"/>
              <w:numPr>
                <w:ilvl w:val="0"/>
                <w:numId w:val="2"/>
              </w:numPr>
              <w:rPr>
                <w:color w:val="000000" w:themeColor="text1"/>
              </w:rPr>
            </w:pPr>
            <w:r w:rsidRPr="00735E4C">
              <w:rPr>
                <w:color w:val="000000" w:themeColor="text1"/>
              </w:rPr>
              <w:t>Either choose from already existing processors.</w:t>
            </w:r>
          </w:p>
          <w:p w14:paraId="4734B5AE" w14:textId="77777777" w:rsidR="00735E4C" w:rsidRPr="00735E4C" w:rsidRDefault="00735E4C" w:rsidP="00735E4C">
            <w:pPr>
              <w:pStyle w:val="ListParagraph"/>
              <w:numPr>
                <w:ilvl w:val="0"/>
                <w:numId w:val="2"/>
              </w:numPr>
              <w:rPr>
                <w:color w:val="000000" w:themeColor="text1"/>
              </w:rPr>
            </w:pPr>
            <w:r w:rsidRPr="00735E4C">
              <w:rPr>
                <w:color w:val="000000" w:themeColor="text1"/>
              </w:rPr>
              <w:t>Or create a custom one.</w:t>
            </w:r>
          </w:p>
          <w:p w14:paraId="4C2AB9BD" w14:textId="77777777" w:rsidR="00735E4C" w:rsidRPr="00735E4C" w:rsidRDefault="00735E4C" w:rsidP="001B5147">
            <w:pPr>
              <w:rPr>
                <w:color w:val="000000" w:themeColor="text1"/>
              </w:rPr>
            </w:pPr>
            <w:r w:rsidRPr="00735E4C">
              <w:rPr>
                <w:color w:val="000000" w:themeColor="text1"/>
              </w:rPr>
              <w:t>In this problem we will use an already existing one. However, it is important to know how to use a custom option.</w:t>
            </w:r>
          </w:p>
          <w:p w14:paraId="1E246639" w14:textId="77777777" w:rsidR="00735E4C" w:rsidRPr="00735E4C" w:rsidRDefault="00735E4C" w:rsidP="001B5147">
            <w:pPr>
              <w:rPr>
                <w:color w:val="000000" w:themeColor="text1"/>
              </w:rPr>
            </w:pPr>
            <w:r w:rsidRPr="00735E4C">
              <w:rPr>
                <w:noProof/>
                <w:color w:val="000000" w:themeColor="text1"/>
                <w:lang w:val="en-US"/>
              </w:rPr>
              <w:drawing>
                <wp:inline distT="0" distB="0" distL="0" distR="0" wp14:anchorId="3230D4B9" wp14:editId="165D7D59">
                  <wp:extent cx="5353050" cy="2733675"/>
                  <wp:effectExtent l="0" t="0" r="0" b="9525"/>
                  <wp:docPr id="65684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45418" name=""/>
                          <pic:cNvPicPr/>
                        </pic:nvPicPr>
                        <pic:blipFill>
                          <a:blip r:embed="rId6"/>
                          <a:stretch>
                            <a:fillRect/>
                          </a:stretch>
                        </pic:blipFill>
                        <pic:spPr>
                          <a:xfrm>
                            <a:off x="0" y="0"/>
                            <a:ext cx="5353050" cy="2733675"/>
                          </a:xfrm>
                          <a:prstGeom prst="rect">
                            <a:avLst/>
                          </a:prstGeom>
                        </pic:spPr>
                      </pic:pic>
                    </a:graphicData>
                  </a:graphic>
                </wp:inline>
              </w:drawing>
            </w:r>
          </w:p>
          <w:p w14:paraId="75725505" w14:textId="77777777" w:rsidR="00735E4C" w:rsidRPr="00735E4C" w:rsidRDefault="00735E4C" w:rsidP="001B5147">
            <w:pPr>
              <w:rPr>
                <w:color w:val="000000" w:themeColor="text1"/>
              </w:rPr>
            </w:pPr>
            <w:r w:rsidRPr="00735E4C">
              <w:rPr>
                <w:noProof/>
                <w:color w:val="000000" w:themeColor="text1"/>
                <w:lang w:val="en-US"/>
              </w:rPr>
              <w:lastRenderedPageBreak/>
              <w:drawing>
                <wp:inline distT="0" distB="0" distL="0" distR="0" wp14:anchorId="1B9E8564" wp14:editId="2B7020CD">
                  <wp:extent cx="5741581" cy="2888615"/>
                  <wp:effectExtent l="19050" t="19050" r="0" b="6985"/>
                  <wp:docPr id="186213982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9828" name="Picture 5"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3225" cy="2889442"/>
                          </a:xfrm>
                          <a:prstGeom prst="rect">
                            <a:avLst/>
                          </a:prstGeom>
                          <a:noFill/>
                          <a:ln>
                            <a:solidFill>
                              <a:schemeClr val="tx1"/>
                            </a:solidFill>
                          </a:ln>
                        </pic:spPr>
                      </pic:pic>
                    </a:graphicData>
                  </a:graphic>
                </wp:inline>
              </w:drawing>
            </w:r>
          </w:p>
          <w:p w14:paraId="3E34A97C" w14:textId="77777777" w:rsidR="00735E4C" w:rsidRPr="00735E4C" w:rsidRDefault="00735E4C" w:rsidP="001B5147">
            <w:pPr>
              <w:rPr>
                <w:color w:val="000000" w:themeColor="text1"/>
              </w:rPr>
            </w:pPr>
            <w:r w:rsidRPr="00735E4C">
              <w:rPr>
                <w:color w:val="000000" w:themeColor="text1"/>
              </w:rPr>
              <w:t>3. From the processor gallery, search for Document OCR.</w:t>
            </w:r>
          </w:p>
          <w:p w14:paraId="0556DFE1" w14:textId="77777777" w:rsidR="00735E4C" w:rsidRPr="00735E4C" w:rsidRDefault="00735E4C" w:rsidP="001B5147">
            <w:pPr>
              <w:rPr>
                <w:color w:val="000000" w:themeColor="text1"/>
              </w:rPr>
            </w:pPr>
            <w:r w:rsidRPr="00735E4C">
              <w:rPr>
                <w:color w:val="000000" w:themeColor="text1"/>
              </w:rPr>
              <w:t>4. Click on “CREATE PROCESSOR’.</w:t>
            </w:r>
          </w:p>
          <w:p w14:paraId="70D76871" w14:textId="77777777" w:rsidR="00735E4C" w:rsidRPr="00735E4C" w:rsidRDefault="00735E4C" w:rsidP="001B5147">
            <w:pPr>
              <w:rPr>
                <w:color w:val="000000" w:themeColor="text1"/>
              </w:rPr>
            </w:pPr>
            <w:r w:rsidRPr="00735E4C">
              <w:rPr>
                <w:noProof/>
                <w:color w:val="000000" w:themeColor="text1"/>
                <w:lang w:val="en-US"/>
              </w:rPr>
              <w:drawing>
                <wp:inline distT="0" distB="0" distL="0" distR="0" wp14:anchorId="07A7194A" wp14:editId="3081E3EE">
                  <wp:extent cx="5334000" cy="2409825"/>
                  <wp:effectExtent l="19050" t="19050" r="0" b="9525"/>
                  <wp:docPr id="62644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44348" name=""/>
                          <pic:cNvPicPr/>
                        </pic:nvPicPr>
                        <pic:blipFill>
                          <a:blip r:embed="rId8"/>
                          <a:stretch>
                            <a:fillRect/>
                          </a:stretch>
                        </pic:blipFill>
                        <pic:spPr>
                          <a:xfrm>
                            <a:off x="0" y="0"/>
                            <a:ext cx="5334000" cy="2409825"/>
                          </a:xfrm>
                          <a:prstGeom prst="rect">
                            <a:avLst/>
                          </a:prstGeom>
                          <a:ln>
                            <a:solidFill>
                              <a:schemeClr val="tx1"/>
                            </a:solidFill>
                          </a:ln>
                        </pic:spPr>
                      </pic:pic>
                    </a:graphicData>
                  </a:graphic>
                </wp:inline>
              </w:drawing>
            </w:r>
          </w:p>
          <w:p w14:paraId="12CEAF9D" w14:textId="77777777" w:rsidR="00735E4C" w:rsidRPr="00735E4C" w:rsidRDefault="00735E4C" w:rsidP="001B5147">
            <w:pPr>
              <w:rPr>
                <w:color w:val="000000" w:themeColor="text1"/>
              </w:rPr>
            </w:pPr>
            <w:r w:rsidRPr="00735E4C">
              <w:rPr>
                <w:color w:val="000000" w:themeColor="text1"/>
              </w:rPr>
              <w:t>5. When the processor is ready, click on “UPLOAD TEST DOCUMENT”. Select the document (resume) from file explorer.</w:t>
            </w:r>
          </w:p>
          <w:p w14:paraId="1E33D78E" w14:textId="77777777" w:rsidR="00735E4C" w:rsidRPr="00735E4C" w:rsidRDefault="00735E4C" w:rsidP="001B5147">
            <w:pPr>
              <w:rPr>
                <w:color w:val="000000" w:themeColor="text1"/>
              </w:rPr>
            </w:pPr>
            <w:r w:rsidRPr="00735E4C">
              <w:rPr>
                <w:noProof/>
                <w:color w:val="000000" w:themeColor="text1"/>
                <w:lang w:val="en-US"/>
              </w:rPr>
              <w:lastRenderedPageBreak/>
              <w:drawing>
                <wp:inline distT="0" distB="0" distL="0" distR="0" wp14:anchorId="0211F635" wp14:editId="061F1371">
                  <wp:extent cx="5248275" cy="2790825"/>
                  <wp:effectExtent l="19050" t="19050" r="9525" b="9525"/>
                  <wp:docPr id="186472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27875" name=""/>
                          <pic:cNvPicPr/>
                        </pic:nvPicPr>
                        <pic:blipFill>
                          <a:blip r:embed="rId9"/>
                          <a:stretch>
                            <a:fillRect/>
                          </a:stretch>
                        </pic:blipFill>
                        <pic:spPr>
                          <a:xfrm>
                            <a:off x="0" y="0"/>
                            <a:ext cx="5248275" cy="2790825"/>
                          </a:xfrm>
                          <a:prstGeom prst="rect">
                            <a:avLst/>
                          </a:prstGeom>
                          <a:ln>
                            <a:solidFill>
                              <a:schemeClr val="tx1"/>
                            </a:solidFill>
                          </a:ln>
                        </pic:spPr>
                      </pic:pic>
                    </a:graphicData>
                  </a:graphic>
                </wp:inline>
              </w:drawing>
            </w:r>
          </w:p>
          <w:p w14:paraId="45E11AEF" w14:textId="77777777" w:rsidR="00735E4C" w:rsidRPr="00735E4C" w:rsidRDefault="00735E4C" w:rsidP="001B5147">
            <w:pPr>
              <w:rPr>
                <w:color w:val="000000" w:themeColor="text1"/>
              </w:rPr>
            </w:pPr>
            <w:r w:rsidRPr="00735E4C">
              <w:rPr>
                <w:color w:val="000000" w:themeColor="text1"/>
              </w:rPr>
              <w:t xml:space="preserve">6. This is the output. On the left, we have the textual information which can be downloaded in JSON format. On the right we have the resume. Upon hovering the </w:t>
            </w:r>
            <w:proofErr w:type="gramStart"/>
            <w:r w:rsidRPr="00735E4C">
              <w:rPr>
                <w:color w:val="000000" w:themeColor="text1"/>
              </w:rPr>
              <w:t>cursor</w:t>
            </w:r>
            <w:proofErr w:type="gramEnd"/>
            <w:r w:rsidRPr="00735E4C">
              <w:rPr>
                <w:color w:val="000000" w:themeColor="text1"/>
              </w:rPr>
              <w:t xml:space="preserve"> it highlights the extracted information.</w:t>
            </w:r>
          </w:p>
          <w:p w14:paraId="67D30D13" w14:textId="77777777" w:rsidR="00735E4C" w:rsidRPr="00735E4C" w:rsidRDefault="00735E4C" w:rsidP="001B5147">
            <w:pPr>
              <w:rPr>
                <w:color w:val="000000" w:themeColor="text1"/>
              </w:rPr>
            </w:pPr>
            <w:r w:rsidRPr="00735E4C">
              <w:rPr>
                <w:noProof/>
                <w:color w:val="000000" w:themeColor="text1"/>
                <w:lang w:val="en-US"/>
              </w:rPr>
              <w:drawing>
                <wp:inline distT="0" distB="0" distL="0" distR="0" wp14:anchorId="713994C4" wp14:editId="490D154F">
                  <wp:extent cx="5954233" cy="3537894"/>
                  <wp:effectExtent l="19050" t="19050" r="8890" b="5715"/>
                  <wp:docPr id="1022946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5852" cy="3538856"/>
                          </a:xfrm>
                          <a:prstGeom prst="rect">
                            <a:avLst/>
                          </a:prstGeom>
                          <a:noFill/>
                          <a:ln>
                            <a:solidFill>
                              <a:schemeClr val="tx1"/>
                            </a:solidFill>
                          </a:ln>
                        </pic:spPr>
                      </pic:pic>
                    </a:graphicData>
                  </a:graphic>
                </wp:inline>
              </w:drawing>
            </w:r>
          </w:p>
          <w:p w14:paraId="26A99255" w14:textId="77777777" w:rsidR="00735E4C" w:rsidRPr="00735E4C" w:rsidRDefault="00735E4C" w:rsidP="001B5147">
            <w:pPr>
              <w:rPr>
                <w:color w:val="000000" w:themeColor="text1"/>
              </w:rPr>
            </w:pPr>
            <w:r w:rsidRPr="00735E4C">
              <w:rPr>
                <w:color w:val="000000" w:themeColor="text1"/>
              </w:rPr>
              <w:t>7. We can create a pub/sub topic or a trigger that executes the above process automatically whenever a resume is added to the storage bucket.</w:t>
            </w:r>
          </w:p>
        </w:tc>
      </w:tr>
    </w:tbl>
    <w:p w14:paraId="35CE70BF" w14:textId="77777777" w:rsidR="00735E4C" w:rsidRPr="00735E4C" w:rsidRDefault="00735E4C" w:rsidP="00735E4C">
      <w:pPr>
        <w:rPr>
          <w:color w:val="000000" w:themeColor="text1"/>
        </w:rPr>
      </w:pPr>
    </w:p>
    <w:p w14:paraId="2EB1FF0E" w14:textId="77777777" w:rsidR="00814574" w:rsidRPr="00735E4C" w:rsidRDefault="00814574">
      <w:pPr>
        <w:rPr>
          <w:color w:val="000000" w:themeColor="text1"/>
        </w:rPr>
      </w:pPr>
    </w:p>
    <w:sectPr w:rsidR="00814574" w:rsidRPr="00735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64050"/>
    <w:multiLevelType w:val="hybridMultilevel"/>
    <w:tmpl w:val="EA2C5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4A3DE3"/>
    <w:multiLevelType w:val="multilevel"/>
    <w:tmpl w:val="CFC6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39285">
    <w:abstractNumId w:val="1"/>
  </w:num>
  <w:num w:numId="2" w16cid:durableId="741636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E4C"/>
    <w:rsid w:val="000857F9"/>
    <w:rsid w:val="003570DD"/>
    <w:rsid w:val="00735E4C"/>
    <w:rsid w:val="00814574"/>
    <w:rsid w:val="00C32321"/>
    <w:rsid w:val="00DD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7DD23"/>
  <w15:chartTrackingRefBased/>
  <w15:docId w15:val="{DD554F60-C780-440E-9AE4-AD9E0FAF4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E4C"/>
    <w:pPr>
      <w:spacing w:after="120" w:line="276" w:lineRule="auto"/>
      <w:jc w:val="both"/>
    </w:pPr>
    <w:rPr>
      <w:rFonts w:ascii="Constantia" w:eastAsia="Constantia" w:hAnsi="Constantia" w:cs="Constantia"/>
      <w:kern w:val="0"/>
      <w:sz w:val="20"/>
      <w:szCs w:val="20"/>
      <w:lang w:val="en"/>
      <w14:ligatures w14:val="none"/>
    </w:rPr>
  </w:style>
  <w:style w:type="paragraph" w:styleId="Heading1">
    <w:name w:val="heading 1"/>
    <w:basedOn w:val="Normal"/>
    <w:next w:val="Normal"/>
    <w:link w:val="Heading1Char"/>
    <w:uiPriority w:val="9"/>
    <w:qFormat/>
    <w:rsid w:val="00735E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IPS Heading 2"/>
    <w:basedOn w:val="Normal"/>
    <w:next w:val="Normal"/>
    <w:link w:val="Heading2Char"/>
    <w:uiPriority w:val="9"/>
    <w:unhideWhenUsed/>
    <w:qFormat/>
    <w:rsid w:val="00735E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IPS Heading 3"/>
    <w:basedOn w:val="Normal"/>
    <w:next w:val="Normal"/>
    <w:link w:val="Heading3Char"/>
    <w:uiPriority w:val="9"/>
    <w:unhideWhenUsed/>
    <w:qFormat/>
    <w:rsid w:val="00735E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E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E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E4C"/>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IPS Heading 2 Char"/>
    <w:basedOn w:val="DefaultParagraphFont"/>
    <w:link w:val="Heading2"/>
    <w:uiPriority w:val="9"/>
    <w:qFormat/>
    <w:rsid w:val="00735E4C"/>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IPS Heading 3 Char"/>
    <w:basedOn w:val="DefaultParagraphFont"/>
    <w:link w:val="Heading3"/>
    <w:uiPriority w:val="9"/>
    <w:qFormat/>
    <w:rsid w:val="00735E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E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E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E4C"/>
    <w:rPr>
      <w:rFonts w:eastAsiaTheme="majorEastAsia" w:cstheme="majorBidi"/>
      <w:color w:val="272727" w:themeColor="text1" w:themeTint="D8"/>
    </w:rPr>
  </w:style>
  <w:style w:type="paragraph" w:styleId="Title">
    <w:name w:val="Title"/>
    <w:basedOn w:val="Normal"/>
    <w:next w:val="Normal"/>
    <w:link w:val="TitleChar"/>
    <w:uiPriority w:val="10"/>
    <w:qFormat/>
    <w:rsid w:val="00735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E4C"/>
    <w:pPr>
      <w:spacing w:before="160"/>
      <w:jc w:val="center"/>
    </w:pPr>
    <w:rPr>
      <w:i/>
      <w:iCs/>
      <w:color w:val="404040" w:themeColor="text1" w:themeTint="BF"/>
    </w:rPr>
  </w:style>
  <w:style w:type="character" w:customStyle="1" w:styleId="QuoteChar">
    <w:name w:val="Quote Char"/>
    <w:basedOn w:val="DefaultParagraphFont"/>
    <w:link w:val="Quote"/>
    <w:uiPriority w:val="29"/>
    <w:rsid w:val="00735E4C"/>
    <w:rPr>
      <w:i/>
      <w:iCs/>
      <w:color w:val="404040" w:themeColor="text1" w:themeTint="BF"/>
    </w:rPr>
  </w:style>
  <w:style w:type="paragraph" w:styleId="ListParagraph">
    <w:name w:val="List Paragraph"/>
    <w:aliases w:val="PQ"/>
    <w:basedOn w:val="Normal"/>
    <w:link w:val="ListParagraphChar"/>
    <w:uiPriority w:val="34"/>
    <w:qFormat/>
    <w:rsid w:val="00735E4C"/>
    <w:pPr>
      <w:ind w:left="720"/>
      <w:contextualSpacing/>
    </w:pPr>
  </w:style>
  <w:style w:type="character" w:styleId="IntenseEmphasis">
    <w:name w:val="Intense Emphasis"/>
    <w:basedOn w:val="DefaultParagraphFont"/>
    <w:uiPriority w:val="21"/>
    <w:qFormat/>
    <w:rsid w:val="00735E4C"/>
    <w:rPr>
      <w:i/>
      <w:iCs/>
      <w:color w:val="2F5496" w:themeColor="accent1" w:themeShade="BF"/>
    </w:rPr>
  </w:style>
  <w:style w:type="paragraph" w:styleId="IntenseQuote">
    <w:name w:val="Intense Quote"/>
    <w:basedOn w:val="Normal"/>
    <w:next w:val="Normal"/>
    <w:link w:val="IntenseQuoteChar"/>
    <w:uiPriority w:val="30"/>
    <w:qFormat/>
    <w:rsid w:val="00735E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E4C"/>
    <w:rPr>
      <w:i/>
      <w:iCs/>
      <w:color w:val="2F5496" w:themeColor="accent1" w:themeShade="BF"/>
    </w:rPr>
  </w:style>
  <w:style w:type="character" w:styleId="IntenseReference">
    <w:name w:val="Intense Reference"/>
    <w:basedOn w:val="DefaultParagraphFont"/>
    <w:uiPriority w:val="32"/>
    <w:qFormat/>
    <w:rsid w:val="00735E4C"/>
    <w:rPr>
      <w:b/>
      <w:bCs/>
      <w:smallCaps/>
      <w:color w:val="2F5496" w:themeColor="accent1" w:themeShade="BF"/>
      <w:spacing w:val="5"/>
    </w:rPr>
  </w:style>
  <w:style w:type="table" w:styleId="TableGrid">
    <w:name w:val="Table Grid"/>
    <w:basedOn w:val="TableNormal"/>
    <w:uiPriority w:val="39"/>
    <w:qFormat/>
    <w:rsid w:val="00735E4C"/>
    <w:pPr>
      <w:spacing w:after="0" w:line="240" w:lineRule="auto"/>
      <w:jc w:val="both"/>
    </w:pPr>
    <w:rPr>
      <w:rFonts w:ascii="Constantia" w:eastAsiaTheme="minorEastAsia" w:hAnsi="Constantia" w:cs="Constantia"/>
      <w:kern w:val="0"/>
      <w:sz w:val="20"/>
      <w:szCs w:val="20"/>
      <w:lang w:val="en"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PQ Char"/>
    <w:basedOn w:val="DefaultParagraphFont"/>
    <w:link w:val="ListParagraph"/>
    <w:uiPriority w:val="34"/>
    <w:qFormat/>
    <w:rsid w:val="00735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Jawed</dc:creator>
  <cp:keywords/>
  <dc:description/>
  <cp:lastModifiedBy>Mehwish Jawed</cp:lastModifiedBy>
  <cp:revision>1</cp:revision>
  <dcterms:created xsi:type="dcterms:W3CDTF">2026-05-15T16:40:00Z</dcterms:created>
  <dcterms:modified xsi:type="dcterms:W3CDTF">2026-05-15T16:41:00Z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86116382-60f3-46d8-96e5-dce970e061dc</vt:lpwstr>
  </property>
</Properties>
</file>