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73" w:rsidRPr="0031239C" w:rsidRDefault="00340273" w:rsidP="00340273">
      <w:pPr>
        <w:pStyle w:val="Heading2"/>
      </w:pPr>
      <w:bookmarkStart w:id="0" w:name="_Toc202156931"/>
      <w:bookmarkStart w:id="1" w:name="_GoBack"/>
      <w:bookmarkEnd w:id="1"/>
      <w:r w:rsidRPr="0031239C">
        <w:t>Lab 17-01: Deploy Microsoft 365 Apps from the Cloud</w:t>
      </w:r>
      <w:bookmarkEnd w:id="0"/>
    </w:p>
    <w:p w:rsidR="00340273" w:rsidRPr="0031239C" w:rsidRDefault="00340273" w:rsidP="00340273">
      <w:pPr>
        <w:rPr>
          <w:szCs w:val="20"/>
        </w:rPr>
      </w:pPr>
      <w:r w:rsidRPr="0031239C">
        <w:rPr>
          <w:szCs w:val="20"/>
        </w:rPr>
        <w:t>Follow the steps to deploy Microsoft 365 Apps to client computers from the Office CDN using the ODT.</w:t>
      </w:r>
    </w:p>
    <w:p w:rsidR="00340273" w:rsidRPr="0031239C" w:rsidRDefault="00340273" w:rsidP="00340273">
      <w:pPr>
        <w:pStyle w:val="Heading3"/>
      </w:pPr>
      <w:bookmarkStart w:id="2" w:name="_heading=h.1n1mu2y" w:colFirst="0" w:colLast="0"/>
      <w:bookmarkStart w:id="3" w:name="_Toc202156932"/>
      <w:bookmarkEnd w:id="2"/>
      <w:r w:rsidRPr="0031239C">
        <w:t>Before you begin</w:t>
      </w:r>
      <w:bookmarkEnd w:id="3"/>
    </w:p>
    <w:p w:rsidR="00340273" w:rsidRPr="0031239C" w:rsidRDefault="00340273" w:rsidP="00340273">
      <w:pPr>
        <w:rPr>
          <w:szCs w:val="20"/>
        </w:rPr>
      </w:pPr>
      <w:r w:rsidRPr="0031239C">
        <w:rPr>
          <w:szCs w:val="20"/>
        </w:rPr>
        <w:t>Ensure your users have local admin privileges on their devices. If that is not the scenario, then you must use your standard deployment tools and processes to install Office.</w:t>
      </w:r>
    </w:p>
    <w:p w:rsidR="00340273" w:rsidRPr="0031239C" w:rsidRDefault="00340273" w:rsidP="00340273">
      <w:pPr>
        <w:pStyle w:val="Heading3"/>
      </w:pPr>
      <w:bookmarkStart w:id="4" w:name="_heading=h.471acqr" w:colFirst="0" w:colLast="0"/>
      <w:bookmarkStart w:id="5" w:name="_Toc202156933"/>
      <w:bookmarkEnd w:id="4"/>
      <w:r w:rsidRPr="0031239C">
        <w:t>Step 1: Download the Office Deployment Tool</w:t>
      </w:r>
      <w:bookmarkEnd w:id="5"/>
    </w:p>
    <w:tbl>
      <w:tblPr>
        <w:tblW w:w="7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5"/>
      </w:tblGrid>
      <w:tr w:rsidR="00340273" w:rsidRPr="0031239C" w:rsidTr="00A858B5">
        <w:tc>
          <w:tcPr>
            <w:tcW w:w="7285" w:type="dxa"/>
            <w:shd w:val="clear" w:color="auto" w:fill="F2F2F2"/>
          </w:tcPr>
          <w:p w:rsidR="00340273" w:rsidRPr="0031239C" w:rsidRDefault="00340273" w:rsidP="00340273">
            <w:pPr>
              <w:numPr>
                <w:ilvl w:val="0"/>
                <w:numId w:val="6"/>
              </w:numPr>
              <w:spacing w:after="0"/>
              <w:rPr>
                <w:color w:val="000000" w:themeColor="text1"/>
              </w:rPr>
            </w:pPr>
            <w:r w:rsidRPr="0031239C">
              <w:rPr>
                <w:color w:val="000000" w:themeColor="text1"/>
              </w:rPr>
              <w:t xml:space="preserve">From the shared folder </w:t>
            </w:r>
            <w:r w:rsidRPr="0031239C">
              <w:rPr>
                <w:b/>
                <w:color w:val="000000" w:themeColor="text1"/>
              </w:rPr>
              <w:t>\\Server\Share\M365</w:t>
            </w:r>
            <w:r w:rsidRPr="0031239C">
              <w:rPr>
                <w:color w:val="000000" w:themeColor="text1"/>
              </w:rPr>
              <w:t xml:space="preserve">, assign read permissions for your users. </w:t>
            </w:r>
          </w:p>
          <w:p w:rsidR="00340273" w:rsidRPr="0031239C" w:rsidRDefault="00340273" w:rsidP="00A858B5">
            <w:pPr>
              <w:jc w:val="center"/>
              <w:rPr>
                <w:color w:val="000000" w:themeColor="text1"/>
              </w:rPr>
            </w:pPr>
            <w:r w:rsidRPr="0031239C">
              <w:rPr>
                <w:noProof/>
                <w:color w:val="000000" w:themeColor="text1"/>
                <w:lang w:eastAsia="en-US"/>
              </w:rPr>
              <w:drawing>
                <wp:inline distT="0" distB="0" distL="0" distR="0" wp14:anchorId="516A551D" wp14:editId="7750298D">
                  <wp:extent cx="3457575" cy="2286000"/>
                  <wp:effectExtent l="19050" t="19050" r="28575" b="19050"/>
                  <wp:docPr id="373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6"/>
                          <a:srcRect/>
                          <a:stretch>
                            <a:fillRect/>
                          </a:stretch>
                        </pic:blipFill>
                        <pic:spPr>
                          <a:xfrm>
                            <a:off x="0" y="0"/>
                            <a:ext cx="3470406" cy="2294483"/>
                          </a:xfrm>
                          <a:prstGeom prst="rect">
                            <a:avLst/>
                          </a:prstGeom>
                          <a:ln>
                            <a:solidFill>
                              <a:schemeClr val="tx1"/>
                            </a:solidFill>
                          </a:ln>
                        </pic:spPr>
                      </pic:pic>
                    </a:graphicData>
                  </a:graphic>
                </wp:inline>
              </w:drawing>
            </w:r>
          </w:p>
          <w:p w:rsidR="00340273" w:rsidRPr="0031239C" w:rsidRDefault="00340273" w:rsidP="00340273">
            <w:pPr>
              <w:numPr>
                <w:ilvl w:val="0"/>
                <w:numId w:val="6"/>
              </w:numPr>
              <w:spacing w:after="0"/>
              <w:rPr>
                <w:color w:val="000000" w:themeColor="text1"/>
              </w:rPr>
            </w:pPr>
            <w:r w:rsidRPr="0031239C">
              <w:rPr>
                <w:color w:val="000000" w:themeColor="text1"/>
              </w:rPr>
              <w:t xml:space="preserve">Download ODT from the Microsoft Download Center to \\Server\Share\M365. </w:t>
            </w:r>
          </w:p>
          <w:p w:rsidR="00340273" w:rsidRPr="0031239C" w:rsidRDefault="00340273" w:rsidP="00A858B5">
            <w:pPr>
              <w:jc w:val="center"/>
              <w:rPr>
                <w:color w:val="000000" w:themeColor="text1"/>
              </w:rPr>
            </w:pPr>
            <w:r w:rsidRPr="0031239C">
              <w:rPr>
                <w:noProof/>
                <w:color w:val="000000" w:themeColor="text1"/>
                <w:lang w:eastAsia="en-US"/>
              </w:rPr>
              <w:drawing>
                <wp:inline distT="0" distB="0" distL="0" distR="0" wp14:anchorId="5956F544" wp14:editId="780C1308">
                  <wp:extent cx="4371975" cy="1800225"/>
                  <wp:effectExtent l="19050" t="19050" r="28575" b="28575"/>
                  <wp:docPr id="3725"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rotWithShape="1">
                          <a:blip r:embed="rId7"/>
                          <a:srcRect r="7080"/>
                          <a:stretch/>
                        </pic:blipFill>
                        <pic:spPr bwMode="auto">
                          <a:xfrm>
                            <a:off x="0" y="0"/>
                            <a:ext cx="4373799" cy="18009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40273" w:rsidRPr="0031239C" w:rsidRDefault="00340273" w:rsidP="00340273">
            <w:pPr>
              <w:numPr>
                <w:ilvl w:val="0"/>
                <w:numId w:val="6"/>
              </w:numPr>
              <w:spacing w:after="0"/>
              <w:rPr>
                <w:color w:val="000000" w:themeColor="text1"/>
              </w:rPr>
            </w:pPr>
            <w:r w:rsidRPr="0031239C">
              <w:rPr>
                <w:color w:val="000000" w:themeColor="text1"/>
              </w:rPr>
              <w:t>After downloading the file, run the executable file with the ODT executable (setup.exe) and a sample configuration file (configuration.xml).</w:t>
            </w:r>
          </w:p>
        </w:tc>
      </w:tr>
    </w:tbl>
    <w:p w:rsidR="00340273" w:rsidRPr="0031239C" w:rsidRDefault="00340273" w:rsidP="00340273">
      <w:pPr>
        <w:rPr>
          <w:szCs w:val="20"/>
        </w:rPr>
      </w:pPr>
    </w:p>
    <w:p w:rsidR="00340273" w:rsidRPr="0031239C" w:rsidRDefault="00340273" w:rsidP="00340273">
      <w:pPr>
        <w:pStyle w:val="Heading3"/>
      </w:pPr>
      <w:bookmarkStart w:id="6" w:name="_heading=h.2m6kmyk" w:colFirst="0" w:colLast="0"/>
      <w:bookmarkStart w:id="7" w:name="_Toc202156934"/>
      <w:bookmarkEnd w:id="6"/>
      <w:r w:rsidRPr="0031239C">
        <w:t>Step 2: Form a Configuration File for the Pilot Group</w:t>
      </w:r>
      <w:bookmarkEnd w:id="7"/>
    </w:p>
    <w:tbl>
      <w:tblPr>
        <w:tblW w:w="7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5"/>
      </w:tblGrid>
      <w:tr w:rsidR="00340273" w:rsidRPr="0031239C" w:rsidTr="00A858B5">
        <w:tc>
          <w:tcPr>
            <w:tcW w:w="7285" w:type="dxa"/>
            <w:shd w:val="clear" w:color="auto" w:fill="F2F2F2"/>
          </w:tcPr>
          <w:p w:rsidR="00340273" w:rsidRPr="0031239C" w:rsidRDefault="00340273" w:rsidP="00340273">
            <w:pPr>
              <w:numPr>
                <w:ilvl w:val="0"/>
                <w:numId w:val="7"/>
              </w:numPr>
              <w:spacing w:after="0"/>
              <w:rPr>
                <w:color w:val="000000" w:themeColor="text1"/>
              </w:rPr>
            </w:pPr>
            <w:r w:rsidRPr="0031239C">
              <w:rPr>
                <w:color w:val="000000" w:themeColor="text1"/>
              </w:rPr>
              <w:t xml:space="preserve">Go to Office Customization Tool and update the settings for your Microsoft 365 Apps installation. Select the following options: </w:t>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Products:</w:t>
            </w:r>
            <w:r w:rsidRPr="0031239C">
              <w:rPr>
                <w:rFonts w:cs="Constantia"/>
                <w:color w:val="000000" w:themeColor="text1"/>
              </w:rPr>
              <w:t xml:space="preserve"> Microsoft 365 Apps. </w:t>
            </w:r>
          </w:p>
          <w:p w:rsidR="00340273" w:rsidRPr="0031239C" w:rsidRDefault="00340273" w:rsidP="00A858B5">
            <w:pPr>
              <w:pBdr>
                <w:top w:val="nil"/>
                <w:left w:val="nil"/>
                <w:bottom w:val="nil"/>
                <w:right w:val="nil"/>
                <w:between w:val="nil"/>
              </w:pBdr>
              <w:rPr>
                <w:rFonts w:cs="Constantia"/>
                <w:color w:val="000000" w:themeColor="text1"/>
              </w:rPr>
            </w:pPr>
            <w:r w:rsidRPr="0031239C">
              <w:rPr>
                <w:rFonts w:cs="Constantia"/>
                <w:noProof/>
                <w:color w:val="000000" w:themeColor="text1"/>
                <w:lang w:eastAsia="en-US"/>
              </w:rPr>
              <w:drawing>
                <wp:inline distT="0" distB="0" distL="0" distR="0" wp14:anchorId="0243183D" wp14:editId="6305993A">
                  <wp:extent cx="4429125" cy="2381250"/>
                  <wp:effectExtent l="19050" t="19050" r="28575" b="19050"/>
                  <wp:docPr id="3724"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8"/>
                          <a:srcRect/>
                          <a:stretch>
                            <a:fillRect/>
                          </a:stretch>
                        </pic:blipFill>
                        <pic:spPr>
                          <a:xfrm>
                            <a:off x="0" y="0"/>
                            <a:ext cx="4429540" cy="2381473"/>
                          </a:xfrm>
                          <a:prstGeom prst="rect">
                            <a:avLst/>
                          </a:prstGeom>
                          <a:ln>
                            <a:solidFill>
                              <a:schemeClr val="tx1"/>
                            </a:solidFill>
                          </a:ln>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Update channel:</w:t>
            </w:r>
            <w:r w:rsidRPr="0031239C">
              <w:rPr>
                <w:rFonts w:cs="Constantia"/>
                <w:color w:val="000000" w:themeColor="text1"/>
              </w:rPr>
              <w:t xml:space="preserve"> Select </w:t>
            </w:r>
            <w:r w:rsidRPr="0031239C">
              <w:rPr>
                <w:rFonts w:cs="Constantia"/>
                <w:b/>
                <w:color w:val="000000" w:themeColor="text1"/>
              </w:rPr>
              <w:t>Semi-Annual Enterprise Channel (Preview)</w:t>
            </w:r>
            <w:r w:rsidRPr="0031239C">
              <w:rPr>
                <w:rFonts w:cs="Constantia"/>
                <w:color w:val="000000" w:themeColor="text1"/>
              </w:rPr>
              <w:t xml:space="preserve"> for the installation of the pilot group</w:t>
            </w:r>
          </w:p>
          <w:p w:rsidR="00340273" w:rsidRPr="0031239C" w:rsidRDefault="00340273" w:rsidP="00A858B5">
            <w:pPr>
              <w:pBdr>
                <w:top w:val="nil"/>
                <w:left w:val="nil"/>
                <w:bottom w:val="nil"/>
                <w:right w:val="nil"/>
                <w:between w:val="nil"/>
              </w:pBdr>
              <w:rPr>
                <w:rFonts w:cs="Constantia"/>
                <w:color w:val="000000" w:themeColor="text1"/>
                <w14:textOutline w14:w="9525" w14:cap="rnd" w14:cmpd="sng" w14:algn="ctr">
                  <w14:solidFill>
                    <w14:schemeClr w14:val="tx1"/>
                  </w14:solidFill>
                  <w14:prstDash w14:val="solid"/>
                  <w14:bevel/>
                </w14:textOutline>
              </w:rPr>
            </w:pPr>
            <w:r w:rsidRPr="0031239C">
              <w:rPr>
                <w:rFonts w:cs="Constantia"/>
                <w:noProof/>
                <w:color w:val="000000" w:themeColor="text1"/>
                <w:lang w:eastAsia="en-US"/>
              </w:rPr>
              <w:drawing>
                <wp:inline distT="0" distB="0" distL="0" distR="0" wp14:anchorId="68D42155" wp14:editId="2D0FB3DD">
                  <wp:extent cx="4451350" cy="1771650"/>
                  <wp:effectExtent l="19050" t="19050" r="25400" b="19050"/>
                  <wp:docPr id="368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4451664" cy="1771775"/>
                          </a:xfrm>
                          <a:prstGeom prst="rect">
                            <a:avLst/>
                          </a:prstGeom>
                          <a:ln>
                            <a:solidFill>
                              <a:schemeClr val="tx1"/>
                            </a:solidFill>
                          </a:ln>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Language:</w:t>
            </w:r>
            <w:r w:rsidRPr="0031239C">
              <w:rPr>
                <w:rFonts w:cs="Constantia"/>
                <w:color w:val="000000" w:themeColor="text1"/>
              </w:rPr>
              <w:t xml:space="preserve"> Select all the language packs you plan to deploy. Select </w:t>
            </w:r>
            <w:r w:rsidRPr="0031239C">
              <w:rPr>
                <w:rFonts w:cs="Constantia"/>
                <w:b/>
                <w:color w:val="000000" w:themeColor="text1"/>
              </w:rPr>
              <w:t>Match operating system</w:t>
            </w:r>
            <w:r w:rsidRPr="0031239C">
              <w:rPr>
                <w:rFonts w:cs="Constantia"/>
                <w:color w:val="000000" w:themeColor="text1"/>
              </w:rPr>
              <w:t xml:space="preserve"> to </w:t>
            </w:r>
            <w:r>
              <w:rPr>
                <w:rFonts w:cs="Constantia"/>
                <w:color w:val="000000" w:themeColor="text1"/>
              </w:rPr>
              <w:t>install the same languages the OS uses automatically</w:t>
            </w:r>
            <w:r w:rsidRPr="0031239C">
              <w:rPr>
                <w:rFonts w:cs="Constantia"/>
                <w:color w:val="000000" w:themeColor="text1"/>
              </w:rPr>
              <w:t>.</w:t>
            </w:r>
          </w:p>
          <w:p w:rsidR="00340273" w:rsidRPr="0031239C" w:rsidRDefault="00340273" w:rsidP="00A858B5">
            <w:pPr>
              <w:pBdr>
                <w:top w:val="nil"/>
                <w:left w:val="nil"/>
                <w:bottom w:val="nil"/>
                <w:right w:val="nil"/>
                <w:between w:val="nil"/>
              </w:pBdr>
              <w:rPr>
                <w:rFonts w:cs="Constantia"/>
                <w:color w:val="000000" w:themeColor="text1"/>
              </w:rPr>
            </w:pPr>
            <w:r w:rsidRPr="0031239C">
              <w:rPr>
                <w:rFonts w:cs="Constantia"/>
                <w:noProof/>
                <w:color w:val="000000" w:themeColor="text1"/>
                <w:lang w:eastAsia="en-US"/>
              </w:rPr>
              <w:lastRenderedPageBreak/>
              <w:drawing>
                <wp:inline distT="0" distB="0" distL="0" distR="0" wp14:anchorId="4E73F409" wp14:editId="5165D370">
                  <wp:extent cx="4420355" cy="2497455"/>
                  <wp:effectExtent l="19050" t="19050" r="18415" b="17145"/>
                  <wp:docPr id="367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422995" cy="2498947"/>
                          </a:xfrm>
                          <a:prstGeom prst="rect">
                            <a:avLst/>
                          </a:prstGeom>
                          <a:ln>
                            <a:solidFill>
                              <a:schemeClr val="tx1"/>
                            </a:solidFill>
                          </a:ln>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Installation:</w:t>
            </w:r>
            <w:r w:rsidRPr="0031239C">
              <w:rPr>
                <w:rFonts w:cs="Constantia"/>
                <w:color w:val="000000" w:themeColor="text1"/>
              </w:rPr>
              <w:t xml:space="preserve"> Choose Office CDN.</w:t>
            </w:r>
          </w:p>
          <w:p w:rsidR="00340273" w:rsidRPr="0031239C" w:rsidRDefault="00340273" w:rsidP="00A858B5">
            <w:pPr>
              <w:pBdr>
                <w:top w:val="nil"/>
                <w:left w:val="nil"/>
                <w:bottom w:val="nil"/>
                <w:right w:val="nil"/>
                <w:between w:val="nil"/>
              </w:pBdr>
              <w:jc w:val="center"/>
              <w:rPr>
                <w:rFonts w:cs="Constantia"/>
                <w:color w:val="000000" w:themeColor="text1"/>
              </w:rPr>
            </w:pPr>
            <w:r w:rsidRPr="0031239C">
              <w:rPr>
                <w:rFonts w:cs="Constantia"/>
                <w:noProof/>
                <w:color w:val="000000" w:themeColor="text1"/>
                <w:lang w:eastAsia="en-US"/>
              </w:rPr>
              <w:drawing>
                <wp:inline distT="0" distB="0" distL="0" distR="0" wp14:anchorId="4A6D452E" wp14:editId="5D03D937">
                  <wp:extent cx="4391025" cy="2390775"/>
                  <wp:effectExtent l="19050" t="19050" r="28575" b="28575"/>
                  <wp:docPr id="36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11"/>
                          <a:srcRect r="16619"/>
                          <a:stretch/>
                        </pic:blipFill>
                        <pic:spPr bwMode="auto">
                          <a:xfrm>
                            <a:off x="0" y="0"/>
                            <a:ext cx="4401325" cy="23963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Updates:</w:t>
            </w:r>
            <w:r w:rsidRPr="0031239C">
              <w:rPr>
                <w:rFonts w:cs="Constantia"/>
                <w:color w:val="000000" w:themeColor="text1"/>
              </w:rPr>
              <w:t xml:space="preserve"> To update your client devices automatically, select </w:t>
            </w:r>
            <w:r w:rsidRPr="0031239C">
              <w:rPr>
                <w:rFonts w:cs="Constantia"/>
                <w:b/>
                <w:color w:val="000000" w:themeColor="text1"/>
              </w:rPr>
              <w:t>CDN</w:t>
            </w:r>
            <w:r w:rsidRPr="0031239C">
              <w:rPr>
                <w:rFonts w:cs="Constantia"/>
                <w:color w:val="000000" w:themeColor="text1"/>
              </w:rPr>
              <w:t> and </w:t>
            </w:r>
            <w:proofErr w:type="gramStart"/>
            <w:r w:rsidRPr="0031239C">
              <w:rPr>
                <w:rFonts w:cs="Constantia"/>
                <w:b/>
                <w:color w:val="000000" w:themeColor="text1"/>
              </w:rPr>
              <w:t>Automatically</w:t>
            </w:r>
            <w:proofErr w:type="gramEnd"/>
            <w:r w:rsidRPr="0031239C">
              <w:rPr>
                <w:rFonts w:cs="Constantia"/>
                <w:b/>
                <w:color w:val="000000" w:themeColor="text1"/>
              </w:rPr>
              <w:t xml:space="preserve"> receive updates</w:t>
            </w:r>
            <w:r w:rsidRPr="0031239C">
              <w:rPr>
                <w:rFonts w:cs="Constantia"/>
                <w:color w:val="000000" w:themeColor="text1"/>
              </w:rPr>
              <w:t>.</w:t>
            </w:r>
          </w:p>
          <w:p w:rsidR="00340273" w:rsidRPr="0031239C" w:rsidRDefault="00340273" w:rsidP="00A858B5">
            <w:pPr>
              <w:pBdr>
                <w:top w:val="nil"/>
                <w:left w:val="nil"/>
                <w:bottom w:val="nil"/>
                <w:right w:val="nil"/>
                <w:between w:val="nil"/>
              </w:pBdr>
              <w:rPr>
                <w:rFonts w:cs="Constantia"/>
                <w:color w:val="000000" w:themeColor="text1"/>
              </w:rPr>
            </w:pPr>
            <w:r w:rsidRPr="0031239C">
              <w:rPr>
                <w:rFonts w:cs="Constantia"/>
                <w:noProof/>
                <w:color w:val="000000" w:themeColor="text1"/>
                <w:lang w:eastAsia="en-US"/>
              </w:rPr>
              <w:lastRenderedPageBreak/>
              <w:drawing>
                <wp:inline distT="0" distB="0" distL="0" distR="0" wp14:anchorId="77B0F535" wp14:editId="5ABBF77A">
                  <wp:extent cx="4467225" cy="2095500"/>
                  <wp:effectExtent l="19050" t="19050" r="28575" b="19050"/>
                  <wp:docPr id="368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4468342" cy="2096024"/>
                          </a:xfrm>
                          <a:prstGeom prst="rect">
                            <a:avLst/>
                          </a:prstGeom>
                          <a:ln>
                            <a:solidFill>
                              <a:schemeClr val="tx1"/>
                            </a:solidFill>
                          </a:ln>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Upgrades:</w:t>
            </w:r>
            <w:r w:rsidRPr="0031239C">
              <w:rPr>
                <w:rFonts w:cs="Constantia"/>
                <w:color w:val="000000" w:themeColor="text1"/>
              </w:rPr>
              <w:t xml:space="preserve"> Select automatically remove all previous MSI versions of Office. </w:t>
            </w:r>
          </w:p>
          <w:p w:rsidR="00340273" w:rsidRPr="0031239C" w:rsidRDefault="00340273" w:rsidP="00A858B5">
            <w:pPr>
              <w:pBdr>
                <w:top w:val="nil"/>
                <w:left w:val="nil"/>
                <w:bottom w:val="nil"/>
                <w:right w:val="nil"/>
                <w:between w:val="nil"/>
              </w:pBdr>
              <w:jc w:val="center"/>
              <w:rPr>
                <w:rFonts w:cs="Constantia"/>
                <w:color w:val="000000" w:themeColor="text1"/>
              </w:rPr>
            </w:pPr>
            <w:r w:rsidRPr="0031239C">
              <w:rPr>
                <w:rFonts w:cs="Constantia"/>
                <w:noProof/>
                <w:color w:val="000000" w:themeColor="text1"/>
                <w:lang w:eastAsia="en-US"/>
              </w:rPr>
              <w:drawing>
                <wp:inline distT="0" distB="0" distL="0" distR="0" wp14:anchorId="7811DBA8" wp14:editId="6024C227">
                  <wp:extent cx="4493964" cy="2543175"/>
                  <wp:effectExtent l="19050" t="19050" r="20955" b="9525"/>
                  <wp:docPr id="367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13"/>
                          <a:srcRect r="5172"/>
                          <a:stretch/>
                        </pic:blipFill>
                        <pic:spPr bwMode="auto">
                          <a:xfrm>
                            <a:off x="0" y="0"/>
                            <a:ext cx="4497765" cy="254532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Additional properties:</w:t>
            </w:r>
            <w:r w:rsidRPr="0031239C">
              <w:rPr>
                <w:rFonts w:cs="Constantia"/>
                <w:color w:val="000000" w:themeColor="text1"/>
              </w:rPr>
              <w:t xml:space="preserve"> To install Office, select </w:t>
            </w:r>
            <w:proofErr w:type="gramStart"/>
            <w:r w:rsidRPr="0031239C">
              <w:rPr>
                <w:rFonts w:cs="Constantia"/>
                <w:b/>
                <w:color w:val="000000" w:themeColor="text1"/>
              </w:rPr>
              <w:t>Off</w:t>
            </w:r>
            <w:proofErr w:type="gramEnd"/>
            <w:r w:rsidRPr="0031239C">
              <w:rPr>
                <w:rFonts w:cs="Constantia"/>
                <w:color w:val="000000" w:themeColor="text1"/>
              </w:rPr>
              <w:t> for the </w:t>
            </w:r>
            <w:r w:rsidRPr="0031239C">
              <w:rPr>
                <w:rFonts w:cs="Constantia"/>
                <w:b/>
                <w:color w:val="000000" w:themeColor="text1"/>
              </w:rPr>
              <w:t>Display level</w:t>
            </w:r>
            <w:r w:rsidRPr="0031239C">
              <w:rPr>
                <w:rFonts w:cs="Constantia"/>
                <w:color w:val="000000" w:themeColor="text1"/>
              </w:rPr>
              <w:t> and </w:t>
            </w:r>
            <w:r w:rsidRPr="0031239C">
              <w:rPr>
                <w:rFonts w:cs="Constantia"/>
                <w:b/>
                <w:color w:val="000000" w:themeColor="text1"/>
              </w:rPr>
              <w:t>On</w:t>
            </w:r>
            <w:r w:rsidRPr="0031239C">
              <w:rPr>
                <w:rFonts w:cs="Constantia"/>
                <w:color w:val="000000" w:themeColor="text1"/>
              </w:rPr>
              <w:t> for the </w:t>
            </w:r>
            <w:r w:rsidRPr="0031239C">
              <w:rPr>
                <w:rFonts w:cs="Constantia"/>
                <w:b/>
                <w:color w:val="000000" w:themeColor="text1"/>
              </w:rPr>
              <w:t>Automatically accept the EULA</w:t>
            </w:r>
            <w:r w:rsidRPr="0031239C">
              <w:rPr>
                <w:rFonts w:cs="Constantia"/>
                <w:color w:val="000000" w:themeColor="text1"/>
              </w:rPr>
              <w:t>.</w:t>
            </w:r>
          </w:p>
          <w:p w:rsidR="00340273" w:rsidRPr="0031239C" w:rsidRDefault="00340273" w:rsidP="00A858B5">
            <w:pPr>
              <w:pBdr>
                <w:top w:val="nil"/>
                <w:left w:val="nil"/>
                <w:bottom w:val="nil"/>
                <w:right w:val="nil"/>
                <w:between w:val="nil"/>
              </w:pBdr>
              <w:jc w:val="center"/>
              <w:rPr>
                <w:rFonts w:cs="Constantia"/>
                <w:color w:val="000000" w:themeColor="text1"/>
              </w:rPr>
            </w:pPr>
            <w:r w:rsidRPr="0031239C">
              <w:rPr>
                <w:rFonts w:cs="Constantia"/>
                <w:noProof/>
                <w:color w:val="000000" w:themeColor="text1"/>
                <w:lang w:eastAsia="en-US"/>
              </w:rPr>
              <w:drawing>
                <wp:inline distT="0" distB="0" distL="0" distR="0" wp14:anchorId="7D393166" wp14:editId="16291117">
                  <wp:extent cx="4381500" cy="1438275"/>
                  <wp:effectExtent l="19050" t="19050" r="19050" b="28575"/>
                  <wp:docPr id="36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4388674" cy="1440630"/>
                          </a:xfrm>
                          <a:prstGeom prst="rect">
                            <a:avLst/>
                          </a:prstGeom>
                          <a:ln>
                            <a:solidFill>
                              <a:schemeClr val="tx1"/>
                            </a:solidFill>
                          </a:ln>
                        </pic:spPr>
                      </pic:pic>
                    </a:graphicData>
                  </a:graphic>
                </wp:inline>
              </w:drawing>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lastRenderedPageBreak/>
              <w:t>Application preferences:</w:t>
            </w:r>
            <w:r w:rsidRPr="0031239C">
              <w:rPr>
                <w:rFonts w:cs="Constantia"/>
                <w:color w:val="000000" w:themeColor="text1"/>
              </w:rPr>
              <w:t xml:space="preserve"> Describe any Office settings you wish to enable containing VBA macro notifications, default file locations, and file formats.</w:t>
            </w:r>
          </w:p>
          <w:p w:rsidR="00340273" w:rsidRPr="0031239C" w:rsidRDefault="00340273" w:rsidP="00A858B5">
            <w:pPr>
              <w:pBdr>
                <w:top w:val="nil"/>
                <w:left w:val="nil"/>
                <w:bottom w:val="nil"/>
                <w:right w:val="nil"/>
                <w:between w:val="nil"/>
              </w:pBdr>
              <w:rPr>
                <w:rFonts w:cs="Constantia"/>
                <w:color w:val="000000" w:themeColor="text1"/>
              </w:rPr>
            </w:pPr>
            <w:r w:rsidRPr="0031239C">
              <w:rPr>
                <w:rFonts w:cs="Constantia"/>
                <w:noProof/>
                <w:color w:val="000000" w:themeColor="text1"/>
                <w:lang w:eastAsia="en-US"/>
              </w:rPr>
              <w:drawing>
                <wp:inline distT="0" distB="0" distL="0" distR="0" wp14:anchorId="40815CB9" wp14:editId="3DCEF5FB">
                  <wp:extent cx="4468495" cy="2248395"/>
                  <wp:effectExtent l="19050" t="19050" r="27305" b="19050"/>
                  <wp:docPr id="36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487887" cy="2258152"/>
                          </a:xfrm>
                          <a:prstGeom prst="rect">
                            <a:avLst/>
                          </a:prstGeom>
                          <a:ln>
                            <a:solidFill>
                              <a:schemeClr val="tx1"/>
                            </a:solidFill>
                          </a:ln>
                        </pic:spPr>
                      </pic:pic>
                    </a:graphicData>
                  </a:graphic>
                </wp:inline>
              </w:drawing>
            </w:r>
          </w:p>
          <w:p w:rsidR="00340273" w:rsidRPr="0031239C" w:rsidRDefault="00340273" w:rsidP="00A858B5">
            <w:pPr>
              <w:rPr>
                <w:color w:val="000000" w:themeColor="text1"/>
              </w:rPr>
            </w:pPr>
            <w:r w:rsidRPr="0031239C">
              <w:rPr>
                <w:color w:val="000000" w:themeColor="text1"/>
              </w:rPr>
              <w:t xml:space="preserve">2. When you finish the configuration, select </w:t>
            </w:r>
            <w:r w:rsidRPr="0031239C">
              <w:rPr>
                <w:b/>
                <w:color w:val="000000" w:themeColor="text1"/>
              </w:rPr>
              <w:t>Export</w:t>
            </w:r>
            <w:r w:rsidRPr="0031239C">
              <w:rPr>
                <w:color w:val="000000" w:themeColor="text1"/>
              </w:rPr>
              <w:t xml:space="preserve"> and save the file as </w:t>
            </w:r>
            <w:r w:rsidRPr="0031239C">
              <w:rPr>
                <w:b/>
                <w:color w:val="000000" w:themeColor="text1"/>
              </w:rPr>
              <w:t>config-pilot-SECP.xml</w:t>
            </w:r>
            <w:r w:rsidRPr="0031239C">
              <w:rPr>
                <w:color w:val="000000" w:themeColor="text1"/>
              </w:rPr>
              <w:t> in the </w:t>
            </w:r>
            <w:r w:rsidRPr="0031239C">
              <w:rPr>
                <w:b/>
                <w:color w:val="000000" w:themeColor="text1"/>
              </w:rPr>
              <w:t>\\Server\Share\M365</w:t>
            </w:r>
            <w:r w:rsidRPr="0031239C">
              <w:rPr>
                <w:color w:val="000000" w:themeColor="text1"/>
              </w:rPr>
              <w:t> folder.</w:t>
            </w:r>
          </w:p>
          <w:p w:rsidR="00340273" w:rsidRPr="0031239C" w:rsidRDefault="00340273" w:rsidP="00A858B5">
            <w:pPr>
              <w:jc w:val="center"/>
              <w:rPr>
                <w:color w:val="000000" w:themeColor="text1"/>
              </w:rPr>
            </w:pPr>
            <w:r w:rsidRPr="0031239C">
              <w:rPr>
                <w:noProof/>
                <w:color w:val="000000" w:themeColor="text1"/>
                <w:lang w:eastAsia="en-US"/>
              </w:rPr>
              <w:drawing>
                <wp:inline distT="0" distB="0" distL="0" distR="0" wp14:anchorId="47BF70AE" wp14:editId="16529C87">
                  <wp:extent cx="4344175" cy="2797810"/>
                  <wp:effectExtent l="19050" t="19050" r="18415" b="21590"/>
                  <wp:docPr id="367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345615" cy="2798737"/>
                          </a:xfrm>
                          <a:prstGeom prst="rect">
                            <a:avLst/>
                          </a:prstGeom>
                          <a:ln>
                            <a:solidFill>
                              <a:schemeClr val="tx1"/>
                            </a:solidFill>
                          </a:ln>
                        </pic:spPr>
                      </pic:pic>
                    </a:graphicData>
                  </a:graphic>
                </wp:inline>
              </w:drawing>
            </w:r>
          </w:p>
        </w:tc>
      </w:tr>
    </w:tbl>
    <w:p w:rsidR="00340273" w:rsidRPr="0031239C" w:rsidRDefault="00340273" w:rsidP="00340273">
      <w:pPr>
        <w:rPr>
          <w:szCs w:val="20"/>
        </w:rPr>
      </w:pPr>
    </w:p>
    <w:p w:rsidR="00340273" w:rsidRPr="0031239C" w:rsidRDefault="00340273" w:rsidP="00340273">
      <w:pPr>
        <w:pStyle w:val="Heading3"/>
      </w:pPr>
      <w:bookmarkStart w:id="8" w:name="_heading=h.11bux6d" w:colFirst="0" w:colLast="0"/>
      <w:bookmarkStart w:id="9" w:name="_Toc202156935"/>
      <w:bookmarkEnd w:id="8"/>
      <w:r w:rsidRPr="0031239C">
        <w:t>Step 3: Make a Configuration File for the Broad Group</w:t>
      </w:r>
      <w:bookmarkEnd w:id="9"/>
    </w:p>
    <w:tbl>
      <w:tblPr>
        <w:tblW w:w="7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5"/>
      </w:tblGrid>
      <w:tr w:rsidR="00340273" w:rsidRPr="0031239C" w:rsidTr="00A858B5">
        <w:tc>
          <w:tcPr>
            <w:tcW w:w="7285" w:type="dxa"/>
            <w:shd w:val="clear" w:color="auto" w:fill="F2F2F2"/>
          </w:tcPr>
          <w:p w:rsidR="00340273" w:rsidRPr="0031239C" w:rsidRDefault="00340273" w:rsidP="00340273">
            <w:pPr>
              <w:numPr>
                <w:ilvl w:val="0"/>
                <w:numId w:val="5"/>
              </w:numPr>
              <w:spacing w:after="0"/>
              <w:rPr>
                <w:color w:val="000000" w:themeColor="text1"/>
              </w:rPr>
            </w:pPr>
            <w:r w:rsidRPr="0031239C">
              <w:rPr>
                <w:color w:val="000000" w:themeColor="text1"/>
              </w:rPr>
              <w:lastRenderedPageBreak/>
              <w:t>Go to Office Customization Tool and update the desired settings for your Microsoft 365 Apps installation. It is recommended to match the same points as the pilot group in Step 2, except for the below change:</w:t>
            </w:r>
          </w:p>
          <w:p w:rsidR="00340273" w:rsidRPr="0031239C" w:rsidRDefault="00340273" w:rsidP="00340273">
            <w:pPr>
              <w:numPr>
                <w:ilvl w:val="0"/>
                <w:numId w:val="8"/>
              </w:numPr>
              <w:pBdr>
                <w:top w:val="nil"/>
                <w:left w:val="nil"/>
                <w:bottom w:val="nil"/>
                <w:right w:val="nil"/>
                <w:between w:val="nil"/>
              </w:pBdr>
              <w:spacing w:after="0"/>
              <w:rPr>
                <w:rFonts w:cs="Constantia"/>
                <w:color w:val="000000" w:themeColor="text1"/>
              </w:rPr>
            </w:pPr>
            <w:r w:rsidRPr="0031239C">
              <w:rPr>
                <w:rFonts w:cs="Constantia"/>
                <w:b/>
                <w:color w:val="000000" w:themeColor="text1"/>
              </w:rPr>
              <w:t>Update channel:</w:t>
            </w:r>
            <w:r w:rsidRPr="0031239C">
              <w:rPr>
                <w:rFonts w:cs="Constantia"/>
                <w:color w:val="000000" w:themeColor="text1"/>
              </w:rPr>
              <w:t xml:space="preserve"> Select </w:t>
            </w:r>
            <w:r w:rsidRPr="0031239C">
              <w:rPr>
                <w:rFonts w:cs="Constantia"/>
                <w:b/>
                <w:color w:val="000000" w:themeColor="text1"/>
              </w:rPr>
              <w:t>Semi-Annual Enterprise Channel</w:t>
            </w:r>
            <w:r w:rsidRPr="0031239C">
              <w:rPr>
                <w:rFonts w:cs="Constantia"/>
                <w:color w:val="000000" w:themeColor="text1"/>
              </w:rPr>
              <w:t> for the installation package for the broad group.</w:t>
            </w:r>
          </w:p>
          <w:p w:rsidR="00340273" w:rsidRPr="0031239C" w:rsidRDefault="00340273" w:rsidP="00A858B5">
            <w:pPr>
              <w:pBdr>
                <w:top w:val="nil"/>
                <w:left w:val="nil"/>
                <w:bottom w:val="nil"/>
                <w:right w:val="nil"/>
                <w:between w:val="nil"/>
              </w:pBdr>
              <w:rPr>
                <w:rFonts w:cs="Constantia"/>
                <w:color w:val="000000" w:themeColor="text1"/>
              </w:rPr>
            </w:pPr>
            <w:r w:rsidRPr="0031239C">
              <w:rPr>
                <w:rFonts w:cs="Constantia"/>
                <w:noProof/>
                <w:color w:val="000000" w:themeColor="text1"/>
                <w:lang w:eastAsia="en-US"/>
              </w:rPr>
              <w:drawing>
                <wp:inline distT="0" distB="0" distL="0" distR="0" wp14:anchorId="7A4BAE4C" wp14:editId="446A8FD9">
                  <wp:extent cx="4440880" cy="1538605"/>
                  <wp:effectExtent l="19050" t="19050" r="17145" b="23495"/>
                  <wp:docPr id="367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456550" cy="1544034"/>
                          </a:xfrm>
                          <a:prstGeom prst="rect">
                            <a:avLst/>
                          </a:prstGeom>
                          <a:ln>
                            <a:solidFill>
                              <a:schemeClr val="tx1"/>
                            </a:solidFill>
                          </a:ln>
                        </pic:spPr>
                      </pic:pic>
                    </a:graphicData>
                  </a:graphic>
                </wp:inline>
              </w:drawing>
            </w:r>
            <w:r w:rsidRPr="0031239C">
              <w:rPr>
                <w:rFonts w:cs="Constantia"/>
                <w:color w:val="000000" w:themeColor="text1"/>
              </w:rPr>
              <w:t xml:space="preserve">2. </w:t>
            </w:r>
            <w:r w:rsidRPr="0031239C">
              <w:rPr>
                <w:color w:val="000000" w:themeColor="text1"/>
              </w:rPr>
              <w:t xml:space="preserve">When you finish the configuration, click </w:t>
            </w:r>
            <w:r w:rsidRPr="0031239C">
              <w:rPr>
                <w:b/>
                <w:color w:val="000000" w:themeColor="text1"/>
              </w:rPr>
              <w:t>Export</w:t>
            </w:r>
            <w:r w:rsidRPr="0031239C">
              <w:rPr>
                <w:color w:val="000000" w:themeColor="text1"/>
              </w:rPr>
              <w:t xml:space="preserve"> and keep the file as </w:t>
            </w:r>
            <w:r w:rsidRPr="0031239C">
              <w:rPr>
                <w:b/>
                <w:color w:val="000000" w:themeColor="text1"/>
              </w:rPr>
              <w:t>config-broad-SEC.xml</w:t>
            </w:r>
            <w:r w:rsidRPr="0031239C">
              <w:rPr>
                <w:color w:val="000000" w:themeColor="text1"/>
              </w:rPr>
              <w:t> in the </w:t>
            </w:r>
            <w:r w:rsidRPr="0031239C">
              <w:rPr>
                <w:b/>
                <w:color w:val="000000" w:themeColor="text1"/>
              </w:rPr>
              <w:t>\\Server\Share\M365</w:t>
            </w:r>
            <w:r w:rsidRPr="0031239C">
              <w:rPr>
                <w:color w:val="000000" w:themeColor="text1"/>
              </w:rPr>
              <w:t> folder.</w:t>
            </w:r>
          </w:p>
          <w:p w:rsidR="00340273" w:rsidRPr="0031239C" w:rsidRDefault="00340273" w:rsidP="00A858B5">
            <w:pPr>
              <w:jc w:val="center"/>
              <w:rPr>
                <w:color w:val="000000" w:themeColor="text1"/>
              </w:rPr>
            </w:pPr>
            <w:r w:rsidRPr="0031239C">
              <w:rPr>
                <w:noProof/>
                <w:color w:val="000000" w:themeColor="text1"/>
                <w:lang w:eastAsia="en-US"/>
              </w:rPr>
              <w:drawing>
                <wp:inline distT="0" distB="0" distL="0" distR="0" wp14:anchorId="471D4396" wp14:editId="48B69D78">
                  <wp:extent cx="4186238" cy="2628785"/>
                  <wp:effectExtent l="19050" t="19050" r="24130" b="19685"/>
                  <wp:docPr id="366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200127" cy="2637507"/>
                          </a:xfrm>
                          <a:prstGeom prst="rect">
                            <a:avLst/>
                          </a:prstGeom>
                          <a:ln>
                            <a:solidFill>
                              <a:schemeClr val="tx1"/>
                            </a:solidFill>
                          </a:ln>
                        </pic:spPr>
                      </pic:pic>
                    </a:graphicData>
                  </a:graphic>
                </wp:inline>
              </w:drawing>
            </w:r>
          </w:p>
          <w:p w:rsidR="00340273" w:rsidRPr="0031239C" w:rsidRDefault="00340273" w:rsidP="00A858B5">
            <w:pPr>
              <w:rPr>
                <w:color w:val="000000" w:themeColor="text1"/>
              </w:rPr>
            </w:pPr>
            <w:r w:rsidRPr="0031239C">
              <w:rPr>
                <w:color w:val="000000" w:themeColor="text1"/>
              </w:rPr>
              <w:t xml:space="preserve">This file is used to download and install Office installation files to the broad group. </w:t>
            </w:r>
          </w:p>
        </w:tc>
      </w:tr>
    </w:tbl>
    <w:p w:rsidR="00340273" w:rsidRPr="0031239C" w:rsidRDefault="00340273" w:rsidP="00340273">
      <w:pPr>
        <w:rPr>
          <w:szCs w:val="20"/>
        </w:rPr>
      </w:pPr>
    </w:p>
    <w:p w:rsidR="00340273" w:rsidRPr="0031239C" w:rsidRDefault="00340273" w:rsidP="00340273">
      <w:pPr>
        <w:pStyle w:val="Heading3"/>
      </w:pPr>
      <w:bookmarkStart w:id="10" w:name="_heading=h.3lbifu6" w:colFirst="0" w:colLast="0"/>
      <w:bookmarkStart w:id="11" w:name="_Toc202156936"/>
      <w:bookmarkEnd w:id="10"/>
      <w:r w:rsidRPr="0031239C">
        <w:t>Step 4: Deploy Office to the Pilot Group</w:t>
      </w:r>
      <w:bookmarkEnd w:id="11"/>
    </w:p>
    <w:tbl>
      <w:tblPr>
        <w:tblW w:w="7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tblGrid>
      <w:tr w:rsidR="00340273" w:rsidRPr="0031239C" w:rsidTr="00A858B5">
        <w:tc>
          <w:tcPr>
            <w:tcW w:w="7465" w:type="dxa"/>
            <w:shd w:val="clear" w:color="auto" w:fill="F2F2F2"/>
          </w:tcPr>
          <w:p w:rsidR="00340273" w:rsidRPr="0031239C" w:rsidRDefault="00340273" w:rsidP="00A858B5">
            <w:pPr>
              <w:rPr>
                <w:color w:val="000000" w:themeColor="text1"/>
              </w:rPr>
            </w:pPr>
            <w:r w:rsidRPr="0031239C">
              <w:rPr>
                <w:color w:val="000000" w:themeColor="text1"/>
              </w:rPr>
              <w:t xml:space="preserve">To deploy Office, offer commands that users can run from their client's system. The commands run the ODT in admin mode and concerning the configuration file, which describes what version of Office to install on the client computer. Clients who </w:t>
            </w:r>
            <w:r w:rsidRPr="0031239C">
              <w:rPr>
                <w:color w:val="000000" w:themeColor="text1"/>
              </w:rPr>
              <w:lastRenderedPageBreak/>
              <w:t>write these commands must have local admin privileges and read permissions to the share.</w:t>
            </w:r>
          </w:p>
          <w:p w:rsidR="00340273" w:rsidRPr="0031239C" w:rsidRDefault="00340273" w:rsidP="00A858B5">
            <w:pPr>
              <w:rPr>
                <w:color w:val="000000" w:themeColor="text1"/>
              </w:rPr>
            </w:pPr>
            <w:r w:rsidRPr="0031239C">
              <w:rPr>
                <w:color w:val="000000" w:themeColor="text1"/>
              </w:rPr>
              <w:t>From the computers for the pilot group, run the following command from a command prompt with admin privileges:</w:t>
            </w:r>
          </w:p>
          <w:p w:rsidR="00340273" w:rsidRPr="0031239C" w:rsidRDefault="00340273" w:rsidP="00A858B5">
            <w:pPr>
              <w:rPr>
                <w:color w:val="000000" w:themeColor="text1"/>
              </w:rPr>
            </w:pPr>
            <w:r w:rsidRPr="0031239C">
              <w:rPr>
                <w:color w:val="000000" w:themeColor="text1"/>
              </w:rPr>
              <w:t xml:space="preserve">\\Server\Share\M365\setup.exe /configure </w:t>
            </w:r>
            <w:hyperlink r:id="rId18">
              <w:r w:rsidRPr="0031239C">
                <w:rPr>
                  <w:color w:val="000000" w:themeColor="text1"/>
                  <w:u w:val="single"/>
                </w:rPr>
                <w:t>\\Server\Share\M365\config-pilot-SECP.xml</w:t>
              </w:r>
            </w:hyperlink>
          </w:p>
          <w:p w:rsidR="00340273" w:rsidRPr="0031239C" w:rsidRDefault="00340273" w:rsidP="00A858B5">
            <w:pPr>
              <w:jc w:val="center"/>
              <w:rPr>
                <w:color w:val="000000" w:themeColor="text1"/>
              </w:rPr>
            </w:pPr>
            <w:r w:rsidRPr="0031239C">
              <w:rPr>
                <w:noProof/>
                <w:color w:val="000000" w:themeColor="text1"/>
                <w:lang w:eastAsia="en-US"/>
              </w:rPr>
              <w:drawing>
                <wp:inline distT="0" distB="0" distL="0" distR="0" wp14:anchorId="20C3E57A" wp14:editId="16474DD8">
                  <wp:extent cx="4560924" cy="295275"/>
                  <wp:effectExtent l="0" t="0" r="0" b="0"/>
                  <wp:docPr id="370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4788314" cy="309996"/>
                          </a:xfrm>
                          <a:prstGeom prst="rect">
                            <a:avLst/>
                          </a:prstGeom>
                          <a:ln/>
                        </pic:spPr>
                      </pic:pic>
                    </a:graphicData>
                  </a:graphic>
                </wp:inline>
              </w:drawing>
            </w:r>
          </w:p>
          <w:p w:rsidR="00340273" w:rsidRPr="0031239C" w:rsidRDefault="00340273" w:rsidP="00A858B5">
            <w:pPr>
              <w:rPr>
                <w:color w:val="000000" w:themeColor="text1"/>
              </w:rPr>
            </w:pPr>
            <w:r w:rsidRPr="0031239C">
              <w:rPr>
                <w:color w:val="000000" w:themeColor="text1"/>
              </w:rPr>
              <w:t xml:space="preserve">After running the command, the Office installation must start immediately. </w:t>
            </w:r>
          </w:p>
        </w:tc>
      </w:tr>
    </w:tbl>
    <w:p w:rsidR="00340273" w:rsidRPr="0031239C" w:rsidRDefault="00340273" w:rsidP="00340273">
      <w:pPr>
        <w:rPr>
          <w:szCs w:val="20"/>
        </w:rPr>
      </w:pPr>
    </w:p>
    <w:p w:rsidR="00340273" w:rsidRPr="0031239C" w:rsidRDefault="00340273" w:rsidP="00340273">
      <w:pPr>
        <w:pStyle w:val="Heading3"/>
      </w:pPr>
      <w:bookmarkStart w:id="12" w:name="_heading=h.20gsq1z" w:colFirst="0" w:colLast="0"/>
      <w:bookmarkStart w:id="13" w:name="_Toc202156937"/>
      <w:bookmarkEnd w:id="12"/>
      <w:r w:rsidRPr="0031239C">
        <w:t>Step 5: Install Office to the Broad Group</w:t>
      </w:r>
      <w:bookmarkEnd w:id="13"/>
    </w:p>
    <w:tbl>
      <w:tblPr>
        <w:tblW w:w="7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tblGrid>
      <w:tr w:rsidR="00340273" w:rsidRPr="0031239C" w:rsidTr="00A858B5">
        <w:tc>
          <w:tcPr>
            <w:tcW w:w="7465" w:type="dxa"/>
            <w:shd w:val="clear" w:color="auto" w:fill="F2F2F2"/>
          </w:tcPr>
          <w:p w:rsidR="00340273" w:rsidRPr="0031239C" w:rsidRDefault="00340273" w:rsidP="00A858B5">
            <w:pPr>
              <w:rPr>
                <w:color w:val="000000" w:themeColor="text1"/>
              </w:rPr>
            </w:pPr>
            <w:r w:rsidRPr="0031239C">
              <w:rPr>
                <w:color w:val="000000" w:themeColor="text1"/>
              </w:rPr>
              <w:t xml:space="preserve">After you have finished testing Office with the pilot group, you can deploy it to the broad group. Run the below command from a </w:t>
            </w:r>
            <w:proofErr w:type="spellStart"/>
            <w:r w:rsidRPr="0031239C">
              <w:rPr>
                <w:color w:val="000000" w:themeColor="text1"/>
              </w:rPr>
              <w:t>cmd</w:t>
            </w:r>
            <w:proofErr w:type="spellEnd"/>
            <w:r w:rsidRPr="0031239C">
              <w:rPr>
                <w:color w:val="000000" w:themeColor="text1"/>
              </w:rPr>
              <w:t xml:space="preserve"> with admin rights:</w:t>
            </w:r>
          </w:p>
          <w:p w:rsidR="00340273" w:rsidRPr="0031239C" w:rsidRDefault="00340273" w:rsidP="00A858B5">
            <w:pPr>
              <w:rPr>
                <w:color w:val="000000" w:themeColor="text1"/>
              </w:rPr>
            </w:pPr>
            <w:r w:rsidRPr="0031239C">
              <w:rPr>
                <w:color w:val="000000" w:themeColor="text1"/>
              </w:rPr>
              <w:t xml:space="preserve">\\Server\Share\M365\setup.exe /configure </w:t>
            </w:r>
            <w:hyperlink r:id="rId20">
              <w:r w:rsidRPr="0031239C">
                <w:rPr>
                  <w:color w:val="000000" w:themeColor="text1"/>
                  <w:u w:val="single"/>
                </w:rPr>
                <w:t>\\Server\Share\M365\config-broad-SEC.xml</w:t>
              </w:r>
            </w:hyperlink>
          </w:p>
          <w:p w:rsidR="00340273" w:rsidRPr="0031239C" w:rsidRDefault="00340273" w:rsidP="00A858B5">
            <w:pPr>
              <w:rPr>
                <w:b/>
                <w:color w:val="000000" w:themeColor="text1"/>
              </w:rPr>
            </w:pPr>
            <w:r w:rsidRPr="0031239C">
              <w:rPr>
                <w:noProof/>
                <w:color w:val="000000" w:themeColor="text1"/>
                <w:lang w:eastAsia="en-US"/>
              </w:rPr>
              <w:drawing>
                <wp:inline distT="0" distB="0" distL="0" distR="0" wp14:anchorId="488206C0" wp14:editId="3F49BED4">
                  <wp:extent cx="4456677" cy="317500"/>
                  <wp:effectExtent l="0" t="0" r="1270" b="6350"/>
                  <wp:docPr id="369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1"/>
                          <a:srcRect/>
                          <a:stretch>
                            <a:fillRect/>
                          </a:stretch>
                        </pic:blipFill>
                        <pic:spPr>
                          <a:xfrm>
                            <a:off x="0" y="0"/>
                            <a:ext cx="4477996" cy="319019"/>
                          </a:xfrm>
                          <a:prstGeom prst="rect">
                            <a:avLst/>
                          </a:prstGeom>
                          <a:ln/>
                        </pic:spPr>
                      </pic:pic>
                    </a:graphicData>
                  </a:graphic>
                </wp:inline>
              </w:drawing>
            </w:r>
          </w:p>
          <w:p w:rsidR="00340273" w:rsidRPr="0031239C" w:rsidRDefault="00340273" w:rsidP="00A858B5">
            <w:pPr>
              <w:rPr>
                <w:color w:val="000000" w:themeColor="text1"/>
              </w:rPr>
            </w:pPr>
            <w:r w:rsidRPr="0031239C">
              <w:rPr>
                <w:color w:val="000000" w:themeColor="text1"/>
              </w:rPr>
              <w:t>After running the command, the Office installation must start immediately.</w:t>
            </w:r>
          </w:p>
        </w:tc>
      </w:tr>
    </w:tbl>
    <w:p w:rsidR="00264FA5" w:rsidRDefault="00264FA5" w:rsidP="00340273"/>
    <w:sectPr w:rsidR="00264FA5" w:rsidSect="00264FA5">
      <w:pgSz w:w="10080" w:h="1440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C7BAC"/>
    <w:multiLevelType w:val="multilevel"/>
    <w:tmpl w:val="733638A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476644A"/>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7AB61E9"/>
    <w:multiLevelType w:val="multilevel"/>
    <w:tmpl w:val="EF982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5A6A0B"/>
    <w:multiLevelType w:val="multilevel"/>
    <w:tmpl w:val="D5965786"/>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C83042"/>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515013E"/>
    <w:multiLevelType w:val="multilevel"/>
    <w:tmpl w:val="B2E2048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6" w15:restartNumberingAfterBreak="0">
    <w:nsid w:val="25043922"/>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15E68B1"/>
    <w:multiLevelType w:val="multilevel"/>
    <w:tmpl w:val="29806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003FD7"/>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438F7687"/>
    <w:multiLevelType w:val="hybridMultilevel"/>
    <w:tmpl w:val="E2824B88"/>
    <w:lvl w:ilvl="0" w:tplc="20000003">
      <w:start w:val="1"/>
      <w:numFmt w:val="bullet"/>
      <w:lvlText w:val="o"/>
      <w:lvlJc w:val="left"/>
      <w:pPr>
        <w:ind w:left="1080" w:hanging="360"/>
      </w:pPr>
      <w:rPr>
        <w:rFonts w:ascii="Courier New" w:hAnsi="Courier New" w:cs="Courier New"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72932FF"/>
    <w:multiLevelType w:val="multilevel"/>
    <w:tmpl w:val="4108622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539B2BEE"/>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5C2251A7"/>
    <w:multiLevelType w:val="multilevel"/>
    <w:tmpl w:val="7F6252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B31527B"/>
    <w:multiLevelType w:val="hybridMultilevel"/>
    <w:tmpl w:val="137CBD1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12"/>
  </w:num>
  <w:num w:numId="3">
    <w:abstractNumId w:val="2"/>
  </w:num>
  <w:num w:numId="4">
    <w:abstractNumId w:val="1"/>
  </w:num>
  <w:num w:numId="5">
    <w:abstractNumId w:val="0"/>
  </w:num>
  <w:num w:numId="6">
    <w:abstractNumId w:val="10"/>
  </w:num>
  <w:num w:numId="7">
    <w:abstractNumId w:val="5"/>
  </w:num>
  <w:num w:numId="8">
    <w:abstractNumId w:val="7"/>
  </w:num>
  <w:num w:numId="9">
    <w:abstractNumId w:val="13"/>
  </w:num>
  <w:num w:numId="10">
    <w:abstractNumId w:val="4"/>
  </w:num>
  <w:num w:numId="11">
    <w:abstractNumId w:val="9"/>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U3NbKwNDUyNTI0M7NU0lEKTi0uzszPAykwqgUAFGCzbCwAAAA="/>
  </w:docVars>
  <w:rsids>
    <w:rsidRoot w:val="00264FA5"/>
    <w:rsid w:val="001F641F"/>
    <w:rsid w:val="00264FA5"/>
    <w:rsid w:val="002F40B1"/>
    <w:rsid w:val="00340273"/>
    <w:rsid w:val="007F7BA4"/>
    <w:rsid w:val="008B10C6"/>
    <w:rsid w:val="008D3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0C752-F157-4D00-8986-14E39E65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264FA5"/>
    <w:pPr>
      <w:spacing w:after="120" w:line="276" w:lineRule="auto"/>
      <w:jc w:val="both"/>
    </w:pPr>
    <w:rPr>
      <w:rFonts w:ascii="Constantia" w:eastAsia="Constantia" w:hAnsi="Constantia" w:cs="Times New Roman"/>
      <w:sz w:val="20"/>
      <w:szCs w:val="24"/>
      <w:lang w:eastAsia="en-GB"/>
    </w:rPr>
  </w:style>
  <w:style w:type="paragraph" w:styleId="Heading2">
    <w:name w:val="heading 2"/>
    <w:basedOn w:val="Normal"/>
    <w:next w:val="Normal"/>
    <w:link w:val="Heading2Char"/>
    <w:uiPriority w:val="9"/>
    <w:semiHidden/>
    <w:unhideWhenUsed/>
    <w:qFormat/>
    <w:rsid w:val="008B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IPS Heading 3"/>
    <w:basedOn w:val="TOC3"/>
    <w:next w:val="Normal"/>
    <w:link w:val="Heading3Char"/>
    <w:autoRedefine/>
    <w:uiPriority w:val="9"/>
    <w:unhideWhenUsed/>
    <w:qFormat/>
    <w:rsid w:val="00264FA5"/>
    <w:pPr>
      <w:shd w:val="clear" w:color="auto" w:fill="FFFFFF" w:themeFill="background1"/>
      <w:tabs>
        <w:tab w:val="left" w:pos="960"/>
        <w:tab w:val="right" w:leader="dot" w:pos="9010"/>
      </w:tabs>
      <w:spacing w:before="120" w:after="120"/>
      <w:ind w:left="0"/>
      <w:outlineLvl w:val="2"/>
    </w:pPr>
    <w:rPr>
      <w:b/>
      <w:bCs/>
      <w:noProof/>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IPS Heading 3 Char"/>
    <w:basedOn w:val="DefaultParagraphFont"/>
    <w:link w:val="Heading3"/>
    <w:uiPriority w:val="9"/>
    <w:qFormat/>
    <w:rsid w:val="00264FA5"/>
    <w:rPr>
      <w:rFonts w:ascii="Constantia" w:eastAsia="Constantia" w:hAnsi="Constantia" w:cs="Times New Roman"/>
      <w:b/>
      <w:bCs/>
      <w:noProof/>
      <w:u w:val="single"/>
      <w:shd w:val="clear" w:color="auto" w:fill="FFFFFF" w:themeFill="background1"/>
      <w:lang w:eastAsia="en-GB"/>
    </w:rPr>
  </w:style>
  <w:style w:type="paragraph" w:styleId="TOC3">
    <w:name w:val="toc 3"/>
    <w:basedOn w:val="Normal"/>
    <w:next w:val="Normal"/>
    <w:autoRedefine/>
    <w:uiPriority w:val="39"/>
    <w:semiHidden/>
    <w:unhideWhenUsed/>
    <w:rsid w:val="00264FA5"/>
    <w:pPr>
      <w:spacing w:after="100"/>
      <w:ind w:left="400"/>
    </w:pPr>
  </w:style>
  <w:style w:type="character" w:customStyle="1" w:styleId="Heading2Char">
    <w:name w:val="Heading 2 Char"/>
    <w:basedOn w:val="DefaultParagraphFont"/>
    <w:link w:val="Heading2"/>
    <w:uiPriority w:val="9"/>
    <w:semiHidden/>
    <w:rsid w:val="008B10C6"/>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qFormat/>
    <w:rsid w:val="008D3869"/>
    <w:pPr>
      <w:spacing w:after="0" w:line="240" w:lineRule="auto"/>
      <w:jc w:val="both"/>
    </w:pPr>
    <w:rPr>
      <w:rFonts w:ascii="Constantia" w:eastAsiaTheme="minorEastAsia" w:hAnsi="Constantia" w:cs="Constant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2D4DF-F6C9-4219-A28A-4D32DD04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2025-06-30T10:36:00Z</dcterms:created>
  <dcterms:modified xsi:type="dcterms:W3CDTF">2025-06-30T10:37:00Z</dcterms:modified>
</cp:coreProperties>
</file>