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F549" w14:textId="3263B239" w:rsidR="000A5B73" w:rsidRDefault="000A5B73" w:rsidP="000A5B73">
      <w:pPr>
        <w:ind w:left="1440" w:hanging="360"/>
        <w:jc w:val="center"/>
        <w:rPr>
          <w:sz w:val="28"/>
          <w:szCs w:val="28"/>
        </w:rPr>
      </w:pPr>
      <w:r>
        <w:rPr>
          <w:sz w:val="28"/>
          <w:szCs w:val="28"/>
        </w:rPr>
        <w:t>ВАРІАНТ №3</w:t>
      </w:r>
    </w:p>
    <w:p w14:paraId="35B90B7A" w14:textId="77777777" w:rsidR="000A5B73" w:rsidRPr="000A5B73" w:rsidRDefault="000A5B73" w:rsidP="000A5B73">
      <w:pPr>
        <w:ind w:left="1440" w:hanging="360"/>
        <w:jc w:val="center"/>
        <w:rPr>
          <w:sz w:val="28"/>
          <w:szCs w:val="28"/>
        </w:rPr>
      </w:pPr>
    </w:p>
    <w:p w14:paraId="1D97C50E" w14:textId="77777777" w:rsidR="00834650" w:rsidRPr="00DF3330" w:rsidRDefault="00834650" w:rsidP="0083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3330">
        <w:rPr>
          <w:sz w:val="28"/>
          <w:szCs w:val="28"/>
        </w:rPr>
        <w:t>Сукупність загальноприйнятих правил реалізації мовної системи, закріплених у проце</w:t>
      </w:r>
      <w:r>
        <w:rPr>
          <w:sz w:val="28"/>
          <w:szCs w:val="28"/>
        </w:rPr>
        <w:t>сі суспільної комунікації – це:</w:t>
      </w:r>
    </w:p>
    <w:p w14:paraId="626F6E58" w14:textId="77777777" w:rsidR="00834650" w:rsidRPr="00DF3330" w:rsidRDefault="00834650" w:rsidP="008346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3330">
        <w:rPr>
          <w:sz w:val="28"/>
          <w:szCs w:val="28"/>
        </w:rPr>
        <w:t>Стилі української мови.</w:t>
      </w:r>
    </w:p>
    <w:p w14:paraId="67E91203" w14:textId="77777777" w:rsidR="00834650" w:rsidRPr="00035604" w:rsidRDefault="00834650" w:rsidP="00834650">
      <w:pPr>
        <w:pStyle w:val="a3"/>
        <w:numPr>
          <w:ilvl w:val="0"/>
          <w:numId w:val="2"/>
        </w:numPr>
        <w:rPr>
          <w:color w:val="FF0000"/>
          <w:sz w:val="28"/>
          <w:szCs w:val="28"/>
        </w:rPr>
      </w:pPr>
      <w:r w:rsidRPr="00035604">
        <w:rPr>
          <w:color w:val="FF0000"/>
          <w:sz w:val="28"/>
          <w:szCs w:val="28"/>
        </w:rPr>
        <w:t>Мовні норми.</w:t>
      </w:r>
    </w:p>
    <w:p w14:paraId="7364FA71" w14:textId="77777777" w:rsidR="00834650" w:rsidRPr="00DF3330" w:rsidRDefault="00834650" w:rsidP="008346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3330">
        <w:rPr>
          <w:sz w:val="28"/>
          <w:szCs w:val="28"/>
        </w:rPr>
        <w:t>Мовна компетенція.</w:t>
      </w:r>
    </w:p>
    <w:p w14:paraId="03E8BCD6" w14:textId="77777777" w:rsidR="00834650" w:rsidRPr="008A59FD" w:rsidRDefault="00834650" w:rsidP="008346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3330">
        <w:rPr>
          <w:sz w:val="28"/>
          <w:szCs w:val="28"/>
        </w:rPr>
        <w:t>Комунікативні норми.</w:t>
      </w:r>
    </w:p>
    <w:p w14:paraId="12A113EB" w14:textId="77777777" w:rsidR="00834650" w:rsidRPr="00F560B2" w:rsidRDefault="00834650" w:rsidP="00834650">
      <w:pPr>
        <w:ind w:left="1080"/>
        <w:rPr>
          <w:sz w:val="28"/>
          <w:szCs w:val="28"/>
        </w:rPr>
      </w:pPr>
    </w:p>
    <w:p w14:paraId="4885DE5C" w14:textId="77777777" w:rsidR="00834650" w:rsidRPr="00C74330" w:rsidRDefault="00834650" w:rsidP="008346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лекції сказано, що  мовленнєва діяльність людини </w:t>
      </w:r>
      <w:r w:rsidRPr="00C74330">
        <w:rPr>
          <w:sz w:val="28"/>
          <w:szCs w:val="28"/>
        </w:rPr>
        <w:t>зумовлюєть</w:t>
      </w:r>
      <w:r>
        <w:rPr>
          <w:sz w:val="28"/>
          <w:szCs w:val="28"/>
        </w:rPr>
        <w:t>ся</w:t>
      </w:r>
    </w:p>
    <w:p w14:paraId="52B04DE8" w14:textId="77777777" w:rsidR="00834650" w:rsidRPr="00652345" w:rsidRDefault="00834650" w:rsidP="008346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Потребою </w:t>
      </w:r>
      <w:r w:rsidRPr="00652345">
        <w:rPr>
          <w:sz w:val="28"/>
          <w:szCs w:val="28"/>
        </w:rPr>
        <w:t>створення літературної мови.</w:t>
      </w:r>
    </w:p>
    <w:p w14:paraId="50A998FE" w14:textId="77777777" w:rsidR="00834650" w:rsidRPr="00F560B2" w:rsidRDefault="00834650" w:rsidP="008346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Необхідністю забезпечення функціювання органів державної влади</w:t>
      </w:r>
      <w:r w:rsidRPr="00F560B2">
        <w:rPr>
          <w:sz w:val="28"/>
          <w:szCs w:val="28"/>
        </w:rPr>
        <w:t>.</w:t>
      </w:r>
    </w:p>
    <w:p w14:paraId="155F2EB4" w14:textId="77777777" w:rsidR="00834650" w:rsidRPr="00035604" w:rsidRDefault="00834650" w:rsidP="00834650">
      <w:pPr>
        <w:pStyle w:val="a3"/>
        <w:numPr>
          <w:ilvl w:val="0"/>
          <w:numId w:val="3"/>
        </w:numPr>
        <w:rPr>
          <w:color w:val="FF0000"/>
          <w:sz w:val="28"/>
          <w:szCs w:val="28"/>
        </w:rPr>
      </w:pPr>
      <w:r w:rsidRPr="00035604">
        <w:rPr>
          <w:color w:val="FF0000"/>
          <w:sz w:val="28"/>
          <w:szCs w:val="28"/>
        </w:rPr>
        <w:t>Потребами суспільства.</w:t>
      </w:r>
    </w:p>
    <w:p w14:paraId="7F8F6E7A" w14:textId="77777777" w:rsidR="00834650" w:rsidRPr="00084156" w:rsidRDefault="00834650" w:rsidP="00834650">
      <w:pPr>
        <w:pStyle w:val="a3"/>
        <w:numPr>
          <w:ilvl w:val="0"/>
          <w:numId w:val="3"/>
        </w:numPr>
        <w:spacing w:line="36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Необхідністю підвищення ефективності прогресу</w:t>
      </w:r>
      <w:r w:rsidRPr="00084156">
        <w:rPr>
          <w:sz w:val="28"/>
          <w:szCs w:val="28"/>
        </w:rPr>
        <w:t>.</w:t>
      </w:r>
    </w:p>
    <w:p w14:paraId="3C8E3C46" w14:textId="77777777" w:rsidR="00834650" w:rsidRDefault="00834650" w:rsidP="00834650">
      <w:pPr>
        <w:ind w:left="1080"/>
        <w:rPr>
          <w:sz w:val="28"/>
          <w:szCs w:val="28"/>
        </w:rPr>
      </w:pPr>
    </w:p>
    <w:p w14:paraId="37AB304F" w14:textId="77777777" w:rsidR="00834650" w:rsidRPr="00D450BD" w:rsidRDefault="00834650" w:rsidP="0083465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Головними к</w:t>
      </w:r>
      <w:r w:rsidRPr="00D450BD">
        <w:rPr>
          <w:rFonts w:cstheme="minorHAnsi"/>
          <w:sz w:val="28"/>
          <w:szCs w:val="28"/>
        </w:rPr>
        <w:t>омунікативними ознаками культури мови є:</w:t>
      </w:r>
    </w:p>
    <w:p w14:paraId="3D69093C" w14:textId="77777777" w:rsidR="00834650" w:rsidRPr="00035604" w:rsidRDefault="00834650" w:rsidP="00834650">
      <w:pPr>
        <w:pStyle w:val="a3"/>
        <w:numPr>
          <w:ilvl w:val="0"/>
          <w:numId w:val="4"/>
        </w:numPr>
        <w:rPr>
          <w:rFonts w:cstheme="minorHAnsi"/>
          <w:color w:val="FF0000"/>
          <w:sz w:val="28"/>
          <w:szCs w:val="28"/>
        </w:rPr>
      </w:pPr>
      <w:r w:rsidRPr="00035604">
        <w:rPr>
          <w:rFonts w:cstheme="minorHAnsi"/>
          <w:color w:val="FF0000"/>
          <w:sz w:val="28"/>
          <w:szCs w:val="28"/>
        </w:rPr>
        <w:t>Правильність, змістовність, логічність.</w:t>
      </w:r>
    </w:p>
    <w:p w14:paraId="01942807" w14:textId="77777777" w:rsidR="00834650" w:rsidRPr="00D450BD" w:rsidRDefault="00834650" w:rsidP="0083465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Pr="00D450BD">
        <w:rPr>
          <w:rFonts w:cstheme="minorHAnsi"/>
          <w:sz w:val="28"/>
          <w:szCs w:val="28"/>
        </w:rPr>
        <w:t xml:space="preserve">иразність, доречність, </w:t>
      </w:r>
      <w:proofErr w:type="spellStart"/>
      <w:r w:rsidRPr="00D450BD">
        <w:rPr>
          <w:rFonts w:cstheme="minorHAnsi"/>
          <w:sz w:val="28"/>
          <w:szCs w:val="28"/>
        </w:rPr>
        <w:t>культур</w:t>
      </w:r>
      <w:r>
        <w:rPr>
          <w:rFonts w:cstheme="minorHAnsi"/>
          <w:sz w:val="28"/>
          <w:szCs w:val="28"/>
        </w:rPr>
        <w:t>оно</w:t>
      </w:r>
      <w:r w:rsidRPr="00D450BD">
        <w:rPr>
          <w:rFonts w:cstheme="minorHAnsi"/>
          <w:sz w:val="28"/>
          <w:szCs w:val="28"/>
        </w:rPr>
        <w:t>с</w:t>
      </w:r>
      <w:r>
        <w:rPr>
          <w:rFonts w:cstheme="minorHAnsi"/>
          <w:sz w:val="28"/>
          <w:szCs w:val="28"/>
        </w:rPr>
        <w:t>ніс</w:t>
      </w:r>
      <w:r w:rsidRPr="00D450BD">
        <w:rPr>
          <w:rFonts w:cstheme="minorHAnsi"/>
          <w:sz w:val="28"/>
          <w:szCs w:val="28"/>
        </w:rPr>
        <w:t>ть</w:t>
      </w:r>
      <w:proofErr w:type="spellEnd"/>
      <w:r w:rsidRPr="00D450BD">
        <w:rPr>
          <w:rFonts w:cstheme="minorHAnsi"/>
          <w:sz w:val="28"/>
          <w:szCs w:val="28"/>
        </w:rPr>
        <w:t>.</w:t>
      </w:r>
    </w:p>
    <w:p w14:paraId="2BD0573B" w14:textId="77777777" w:rsidR="00834650" w:rsidRPr="00D450BD" w:rsidRDefault="00834650" w:rsidP="0083465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Бага</w:t>
      </w:r>
      <w:r w:rsidRPr="00D450BD">
        <w:rPr>
          <w:rFonts w:cstheme="minorHAnsi"/>
          <w:sz w:val="28"/>
          <w:szCs w:val="28"/>
        </w:rPr>
        <w:t>т</w:t>
      </w:r>
      <w:r>
        <w:rPr>
          <w:rFonts w:cstheme="minorHAnsi"/>
          <w:sz w:val="28"/>
          <w:szCs w:val="28"/>
        </w:rPr>
        <w:t>ст</w:t>
      </w:r>
      <w:r w:rsidRPr="00D450BD">
        <w:rPr>
          <w:rFonts w:cstheme="minorHAnsi"/>
          <w:sz w:val="28"/>
          <w:szCs w:val="28"/>
        </w:rPr>
        <w:t xml:space="preserve">во, точність, </w:t>
      </w:r>
      <w:proofErr w:type="spellStart"/>
      <w:r>
        <w:rPr>
          <w:rFonts w:cstheme="minorHAnsi"/>
          <w:sz w:val="28"/>
          <w:szCs w:val="28"/>
        </w:rPr>
        <w:t>поліфункційність</w:t>
      </w:r>
      <w:proofErr w:type="spellEnd"/>
      <w:r w:rsidRPr="00D450BD">
        <w:rPr>
          <w:rFonts w:cstheme="minorHAnsi"/>
          <w:sz w:val="28"/>
          <w:szCs w:val="28"/>
        </w:rPr>
        <w:t>.</w:t>
      </w:r>
    </w:p>
    <w:p w14:paraId="72AF3F3C" w14:textId="77777777" w:rsidR="00834650" w:rsidRPr="00953704" w:rsidRDefault="00834650" w:rsidP="00834650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Доцільність, змістовність, еклектичність</w:t>
      </w:r>
      <w:r w:rsidRPr="00D450BD">
        <w:rPr>
          <w:rFonts w:cstheme="minorHAnsi"/>
          <w:sz w:val="28"/>
          <w:szCs w:val="28"/>
        </w:rPr>
        <w:t>.</w:t>
      </w:r>
    </w:p>
    <w:p w14:paraId="4819CD1B" w14:textId="77777777" w:rsidR="00834650" w:rsidRPr="005B2D5B" w:rsidRDefault="00834650" w:rsidP="00834650">
      <w:pPr>
        <w:ind w:left="1080"/>
        <w:rPr>
          <w:sz w:val="28"/>
          <w:szCs w:val="28"/>
        </w:rPr>
      </w:pPr>
    </w:p>
    <w:p w14:paraId="20DE610C" w14:textId="77777777" w:rsidR="00834650" w:rsidRDefault="00834650" w:rsidP="008346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 мовних норм належать:</w:t>
      </w:r>
    </w:p>
    <w:p w14:paraId="0E3DD3D7" w14:textId="77777777" w:rsidR="00834650" w:rsidRPr="006532A1" w:rsidRDefault="00834650" w:rsidP="0083465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B2D5B">
        <w:rPr>
          <w:sz w:val="28"/>
          <w:szCs w:val="28"/>
        </w:rPr>
        <w:t>Орфографічні</w:t>
      </w:r>
      <w:r>
        <w:rPr>
          <w:sz w:val="28"/>
          <w:szCs w:val="28"/>
        </w:rPr>
        <w:t xml:space="preserve">, лексичні, </w:t>
      </w:r>
      <w:proofErr w:type="spellStart"/>
      <w:r>
        <w:rPr>
          <w:sz w:val="28"/>
          <w:szCs w:val="28"/>
        </w:rPr>
        <w:t>п</w:t>
      </w:r>
      <w:r w:rsidRPr="006532A1">
        <w:rPr>
          <w:sz w:val="28"/>
          <w:szCs w:val="28"/>
        </w:rPr>
        <w:t>аронімічні</w:t>
      </w:r>
      <w:proofErr w:type="spellEnd"/>
      <w:r w:rsidRPr="006532A1">
        <w:rPr>
          <w:sz w:val="28"/>
          <w:szCs w:val="28"/>
        </w:rPr>
        <w:t>.</w:t>
      </w:r>
    </w:p>
    <w:p w14:paraId="74F4A7B5" w14:textId="77777777" w:rsidR="00834650" w:rsidRPr="00035604" w:rsidRDefault="00834650" w:rsidP="00834650">
      <w:pPr>
        <w:pStyle w:val="a3"/>
        <w:numPr>
          <w:ilvl w:val="0"/>
          <w:numId w:val="5"/>
        </w:numPr>
        <w:rPr>
          <w:color w:val="FF0000"/>
          <w:sz w:val="28"/>
          <w:szCs w:val="28"/>
        </w:rPr>
      </w:pPr>
      <w:r w:rsidRPr="00035604">
        <w:rPr>
          <w:color w:val="FF0000"/>
          <w:sz w:val="28"/>
          <w:szCs w:val="28"/>
        </w:rPr>
        <w:t>Орфоепічні, фонетичні, фразеологічні.</w:t>
      </w:r>
    </w:p>
    <w:p w14:paraId="68D2CB54" w14:textId="77777777" w:rsidR="00834650" w:rsidRPr="005B2D5B" w:rsidRDefault="00834650" w:rsidP="00834650">
      <w:pPr>
        <w:pStyle w:val="a3"/>
        <w:numPr>
          <w:ilvl w:val="0"/>
          <w:numId w:val="5"/>
        </w:numPr>
        <w:rPr>
          <w:sz w:val="28"/>
          <w:szCs w:val="28"/>
        </w:rPr>
      </w:pPr>
      <w:r w:rsidRPr="005B2D5B">
        <w:rPr>
          <w:sz w:val="28"/>
          <w:szCs w:val="28"/>
        </w:rPr>
        <w:t>Морфологічні</w:t>
      </w:r>
      <w:r>
        <w:rPr>
          <w:sz w:val="28"/>
          <w:szCs w:val="28"/>
        </w:rPr>
        <w:t>, синтаксичні, термінологічні</w:t>
      </w:r>
      <w:r w:rsidRPr="005B2D5B">
        <w:rPr>
          <w:sz w:val="28"/>
          <w:szCs w:val="28"/>
        </w:rPr>
        <w:t>.</w:t>
      </w:r>
    </w:p>
    <w:p w14:paraId="79CF4A07" w14:textId="77777777" w:rsidR="00834650" w:rsidRPr="006532A1" w:rsidRDefault="00834650" w:rsidP="0083465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Акцентуаційні, стилістичні, текстуальні.</w:t>
      </w:r>
    </w:p>
    <w:p w14:paraId="2057D9B1" w14:textId="77777777" w:rsidR="005F7DFD" w:rsidRDefault="005F7DFD"/>
    <w:p w14:paraId="65472B8C" w14:textId="77777777" w:rsidR="00834650" w:rsidRPr="000D6D9B" w:rsidRDefault="00834650" w:rsidP="0083465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6D9B">
        <w:rPr>
          <w:rFonts w:cstheme="minorHAnsi"/>
          <w:sz w:val="28"/>
          <w:szCs w:val="28"/>
        </w:rPr>
        <w:t>Мовленнєва культура особистості зорієнтована на</w:t>
      </w:r>
    </w:p>
    <w:p w14:paraId="765E884D" w14:textId="77777777" w:rsidR="00834650" w:rsidRPr="000D6D9B" w:rsidRDefault="00834650" w:rsidP="0083465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D6D9B">
        <w:rPr>
          <w:rFonts w:cstheme="minorHAnsi"/>
          <w:sz w:val="28"/>
          <w:szCs w:val="28"/>
        </w:rPr>
        <w:t>Мовну ідентичність, якість вислову, гарну комунікацію.</w:t>
      </w:r>
    </w:p>
    <w:p w14:paraId="239FE823" w14:textId="77777777" w:rsidR="00834650" w:rsidRPr="000D6D9B" w:rsidRDefault="00834650" w:rsidP="0083465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D6D9B">
        <w:rPr>
          <w:rFonts w:cstheme="minorHAnsi"/>
          <w:sz w:val="28"/>
          <w:szCs w:val="28"/>
        </w:rPr>
        <w:t>Питомі риси мови, сукупність усіх її складників.</w:t>
      </w:r>
    </w:p>
    <w:p w14:paraId="48994B6D" w14:textId="77777777" w:rsidR="00834650" w:rsidRPr="000A5B73" w:rsidRDefault="00834650" w:rsidP="00834650">
      <w:pPr>
        <w:pStyle w:val="a3"/>
        <w:numPr>
          <w:ilvl w:val="0"/>
          <w:numId w:val="6"/>
        </w:numPr>
        <w:rPr>
          <w:rFonts w:cstheme="minorHAnsi"/>
          <w:color w:val="FF0000"/>
          <w:sz w:val="28"/>
          <w:szCs w:val="28"/>
        </w:rPr>
      </w:pPr>
      <w:r w:rsidRPr="000A5B73">
        <w:rPr>
          <w:rFonts w:cstheme="minorHAnsi"/>
          <w:color w:val="FF0000"/>
          <w:sz w:val="28"/>
          <w:szCs w:val="28"/>
        </w:rPr>
        <w:lastRenderedPageBreak/>
        <w:t>Вдосконалення мови, врахування її нюансів, умовностей, уникнення незрозумілого.</w:t>
      </w:r>
    </w:p>
    <w:p w14:paraId="3BEF5DBA" w14:textId="77777777" w:rsidR="00834650" w:rsidRPr="000D6D9B" w:rsidRDefault="00834650" w:rsidP="00834650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0D6D9B">
        <w:rPr>
          <w:rFonts w:cstheme="minorHAnsi"/>
          <w:sz w:val="28"/>
          <w:szCs w:val="28"/>
        </w:rPr>
        <w:t>Бездоганне, зразкову мовлення.</w:t>
      </w:r>
    </w:p>
    <w:p w14:paraId="68EB8D32" w14:textId="77777777" w:rsidR="00834650" w:rsidRDefault="00834650" w:rsidP="00834650">
      <w:pPr>
        <w:rPr>
          <w:rFonts w:cstheme="minorHAnsi"/>
          <w:sz w:val="28"/>
          <w:szCs w:val="28"/>
        </w:rPr>
      </w:pPr>
    </w:p>
    <w:p w14:paraId="2F94B532" w14:textId="77777777" w:rsidR="00834650" w:rsidRPr="000D6D9B" w:rsidRDefault="00834650" w:rsidP="00834650">
      <w:pPr>
        <w:rPr>
          <w:rFonts w:cstheme="minorHAnsi"/>
          <w:sz w:val="28"/>
          <w:szCs w:val="28"/>
        </w:rPr>
      </w:pPr>
    </w:p>
    <w:p w14:paraId="76F80691" w14:textId="77777777" w:rsidR="00834650" w:rsidRPr="000D6D9B" w:rsidRDefault="00834650" w:rsidP="0083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D6D9B">
        <w:rPr>
          <w:sz w:val="28"/>
          <w:szCs w:val="28"/>
        </w:rPr>
        <w:t>Ознакою культури мови, що передбачає застосування виражальних засобів звукового мовлення з метою виокремлення найважливіших місць свого висловлювання, є</w:t>
      </w:r>
    </w:p>
    <w:p w14:paraId="2420ECDA" w14:textId="77777777" w:rsidR="00834650" w:rsidRPr="000D6D9B" w:rsidRDefault="00834650" w:rsidP="00834650">
      <w:pPr>
        <w:pStyle w:val="a3"/>
        <w:numPr>
          <w:ilvl w:val="0"/>
          <w:numId w:val="7"/>
        </w:numPr>
        <w:rPr>
          <w:sz w:val="28"/>
          <w:szCs w:val="28"/>
        </w:rPr>
      </w:pPr>
      <w:r w:rsidRPr="000D6D9B">
        <w:rPr>
          <w:sz w:val="28"/>
          <w:szCs w:val="28"/>
        </w:rPr>
        <w:t>Точність.</w:t>
      </w:r>
    </w:p>
    <w:p w14:paraId="1E2B2A8F" w14:textId="77777777" w:rsidR="00834650" w:rsidRPr="00035604" w:rsidRDefault="00834650" w:rsidP="00834650">
      <w:pPr>
        <w:pStyle w:val="a3"/>
        <w:numPr>
          <w:ilvl w:val="0"/>
          <w:numId w:val="7"/>
        </w:numPr>
        <w:rPr>
          <w:color w:val="FF0000"/>
          <w:sz w:val="28"/>
          <w:szCs w:val="28"/>
        </w:rPr>
      </w:pPr>
      <w:r w:rsidRPr="00035604">
        <w:rPr>
          <w:color w:val="FF0000"/>
          <w:sz w:val="28"/>
          <w:szCs w:val="28"/>
        </w:rPr>
        <w:t>Виразність.</w:t>
      </w:r>
    </w:p>
    <w:p w14:paraId="790C6EBC" w14:textId="77777777" w:rsidR="00834650" w:rsidRPr="000D6D9B" w:rsidRDefault="00834650" w:rsidP="00834650">
      <w:pPr>
        <w:pStyle w:val="a3"/>
        <w:numPr>
          <w:ilvl w:val="0"/>
          <w:numId w:val="7"/>
        </w:numPr>
        <w:rPr>
          <w:sz w:val="28"/>
          <w:szCs w:val="28"/>
        </w:rPr>
      </w:pPr>
      <w:r w:rsidRPr="000D6D9B">
        <w:rPr>
          <w:sz w:val="28"/>
          <w:szCs w:val="28"/>
        </w:rPr>
        <w:t>Доцільність.</w:t>
      </w:r>
    </w:p>
    <w:p w14:paraId="6D012ABD" w14:textId="77777777" w:rsidR="00834650" w:rsidRPr="000D6D9B" w:rsidRDefault="00834650" w:rsidP="00834650">
      <w:pPr>
        <w:pStyle w:val="a3"/>
        <w:numPr>
          <w:ilvl w:val="0"/>
          <w:numId w:val="7"/>
        </w:numPr>
        <w:rPr>
          <w:sz w:val="28"/>
          <w:szCs w:val="28"/>
        </w:rPr>
      </w:pPr>
      <w:r w:rsidRPr="000D6D9B">
        <w:rPr>
          <w:sz w:val="28"/>
          <w:szCs w:val="28"/>
        </w:rPr>
        <w:t>Довершеність.</w:t>
      </w:r>
    </w:p>
    <w:p w14:paraId="60D18C05" w14:textId="77777777" w:rsidR="00834650" w:rsidRDefault="00834650" w:rsidP="00834650">
      <w:pPr>
        <w:rPr>
          <w:lang w:val="en-US"/>
        </w:rPr>
      </w:pPr>
    </w:p>
    <w:p w14:paraId="61F5834A" w14:textId="77777777" w:rsidR="00834650" w:rsidRPr="00021FC8" w:rsidRDefault="00834650" w:rsidP="00834650">
      <w:pPr>
        <w:rPr>
          <w:lang w:val="en-US"/>
        </w:rPr>
      </w:pPr>
    </w:p>
    <w:p w14:paraId="22BAA82B" w14:textId="77777777" w:rsidR="00834650" w:rsidRPr="00021FC8" w:rsidRDefault="00834650" w:rsidP="008346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21FC8">
        <w:rPr>
          <w:sz w:val="28"/>
          <w:szCs w:val="28"/>
        </w:rPr>
        <w:t xml:space="preserve">Комунікативними </w:t>
      </w:r>
      <w:r>
        <w:rPr>
          <w:sz w:val="28"/>
          <w:szCs w:val="28"/>
        </w:rPr>
        <w:t>ознаками культури мовлення не є</w:t>
      </w:r>
    </w:p>
    <w:p w14:paraId="6DD23DE1" w14:textId="77777777" w:rsidR="00834650" w:rsidRPr="000D6D9B" w:rsidRDefault="00834650" w:rsidP="00834650">
      <w:pPr>
        <w:pStyle w:val="a3"/>
        <w:numPr>
          <w:ilvl w:val="0"/>
          <w:numId w:val="8"/>
        </w:numPr>
        <w:rPr>
          <w:sz w:val="28"/>
          <w:szCs w:val="28"/>
        </w:rPr>
      </w:pPr>
      <w:r w:rsidRPr="000D6D9B">
        <w:rPr>
          <w:sz w:val="28"/>
          <w:szCs w:val="28"/>
        </w:rPr>
        <w:t>Багатство.</w:t>
      </w:r>
    </w:p>
    <w:p w14:paraId="359CCCC9" w14:textId="77777777" w:rsidR="00834650" w:rsidRPr="000D6D9B" w:rsidRDefault="00834650" w:rsidP="00834650">
      <w:pPr>
        <w:pStyle w:val="a3"/>
        <w:numPr>
          <w:ilvl w:val="0"/>
          <w:numId w:val="8"/>
        </w:numPr>
        <w:rPr>
          <w:sz w:val="28"/>
          <w:szCs w:val="28"/>
        </w:rPr>
      </w:pPr>
      <w:r w:rsidRPr="000D6D9B">
        <w:rPr>
          <w:sz w:val="28"/>
          <w:szCs w:val="28"/>
        </w:rPr>
        <w:t>Виразність.</w:t>
      </w:r>
    </w:p>
    <w:p w14:paraId="5B691229" w14:textId="77777777" w:rsidR="00834650" w:rsidRPr="000D6D9B" w:rsidRDefault="00834650" w:rsidP="00834650">
      <w:pPr>
        <w:pStyle w:val="a3"/>
        <w:numPr>
          <w:ilvl w:val="0"/>
          <w:numId w:val="8"/>
        </w:numPr>
        <w:rPr>
          <w:sz w:val="28"/>
          <w:szCs w:val="28"/>
        </w:rPr>
      </w:pPr>
      <w:r w:rsidRPr="000D6D9B">
        <w:rPr>
          <w:sz w:val="28"/>
          <w:szCs w:val="28"/>
        </w:rPr>
        <w:t>Послідовність.</w:t>
      </w:r>
    </w:p>
    <w:p w14:paraId="68EA923F" w14:textId="77777777" w:rsidR="00834650" w:rsidRPr="00035604" w:rsidRDefault="00834650" w:rsidP="00834650">
      <w:pPr>
        <w:pStyle w:val="a3"/>
        <w:numPr>
          <w:ilvl w:val="0"/>
          <w:numId w:val="8"/>
        </w:numPr>
        <w:rPr>
          <w:color w:val="FF0000"/>
          <w:sz w:val="28"/>
          <w:szCs w:val="28"/>
        </w:rPr>
      </w:pPr>
      <w:r w:rsidRPr="00035604">
        <w:rPr>
          <w:color w:val="FF0000"/>
          <w:sz w:val="28"/>
          <w:szCs w:val="28"/>
        </w:rPr>
        <w:t>Чистота.</w:t>
      </w:r>
    </w:p>
    <w:p w14:paraId="09F9758C" w14:textId="77777777" w:rsidR="00834650" w:rsidRDefault="00834650" w:rsidP="00834650">
      <w:pPr>
        <w:rPr>
          <w:lang w:val="en-US"/>
        </w:rPr>
      </w:pPr>
    </w:p>
    <w:p w14:paraId="421F3C99" w14:textId="77777777" w:rsidR="00834650" w:rsidRDefault="00834650" w:rsidP="00834650">
      <w:pPr>
        <w:rPr>
          <w:lang w:val="en-US"/>
        </w:rPr>
      </w:pPr>
    </w:p>
    <w:p w14:paraId="43649106" w14:textId="77777777" w:rsidR="00834650" w:rsidRPr="00021FC8" w:rsidRDefault="00834650" w:rsidP="008346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Оберіть варіант, де правильно вказано критерії </w:t>
      </w:r>
      <w:proofErr w:type="spellStart"/>
      <w:r>
        <w:rPr>
          <w:sz w:val="28"/>
          <w:szCs w:val="28"/>
        </w:rPr>
        <w:t>функційно</w:t>
      </w:r>
      <w:proofErr w:type="spellEnd"/>
      <w:r>
        <w:rPr>
          <w:sz w:val="28"/>
          <w:szCs w:val="28"/>
        </w:rPr>
        <w:t>-стильової диференціації</w:t>
      </w:r>
    </w:p>
    <w:p w14:paraId="041C6C0C" w14:textId="77777777" w:rsidR="00834650" w:rsidRPr="000D6D9B" w:rsidRDefault="00834650" w:rsidP="008346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Сфера використання, призначення, змістові ознаки, мовні засоби, нормативність</w:t>
      </w:r>
      <w:r w:rsidRPr="000D6D9B">
        <w:rPr>
          <w:sz w:val="28"/>
          <w:szCs w:val="28"/>
        </w:rPr>
        <w:t>.</w:t>
      </w:r>
    </w:p>
    <w:p w14:paraId="5169CC2B" w14:textId="77777777" w:rsidR="00834650" w:rsidRPr="00035604" w:rsidRDefault="00834650" w:rsidP="00834650">
      <w:pPr>
        <w:pStyle w:val="a3"/>
        <w:numPr>
          <w:ilvl w:val="0"/>
          <w:numId w:val="9"/>
        </w:numPr>
        <w:rPr>
          <w:color w:val="FF0000"/>
          <w:sz w:val="28"/>
          <w:szCs w:val="28"/>
        </w:rPr>
      </w:pPr>
      <w:r w:rsidRPr="00035604">
        <w:rPr>
          <w:color w:val="FF0000"/>
          <w:sz w:val="28"/>
          <w:szCs w:val="28"/>
        </w:rPr>
        <w:t>Сфера використання, призначення, змістові ознаки, мовні засоби, жанрові особливості.</w:t>
      </w:r>
    </w:p>
    <w:p w14:paraId="62CA7638" w14:textId="77777777" w:rsidR="00834650" w:rsidRPr="000D6D9B" w:rsidRDefault="00834650" w:rsidP="008346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Сфера використання,</w:t>
      </w:r>
      <w:r w:rsidRPr="00AF7F3E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призначення,</w:t>
      </w:r>
      <w:r w:rsidRPr="00AF7F3E">
        <w:rPr>
          <w:sz w:val="28"/>
          <w:szCs w:val="28"/>
        </w:rPr>
        <w:t xml:space="preserve"> </w:t>
      </w:r>
      <w:r>
        <w:rPr>
          <w:sz w:val="28"/>
          <w:szCs w:val="28"/>
        </w:rPr>
        <w:t>мовні засоби, мовленнєва майстерність, нормативність мови</w:t>
      </w:r>
      <w:r w:rsidRPr="000D6D9B">
        <w:rPr>
          <w:sz w:val="28"/>
          <w:szCs w:val="28"/>
        </w:rPr>
        <w:t>.</w:t>
      </w:r>
    </w:p>
    <w:p w14:paraId="0C263211" w14:textId="77777777" w:rsidR="00834650" w:rsidRPr="000D6D9B" w:rsidRDefault="00834650" w:rsidP="0083465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Мовні засоби, жанрові особливості, структурні ознаки, сфера використання, галузеві ознаки</w:t>
      </w:r>
      <w:r w:rsidRPr="000D6D9B">
        <w:rPr>
          <w:sz w:val="28"/>
          <w:szCs w:val="28"/>
        </w:rPr>
        <w:t>.</w:t>
      </w:r>
    </w:p>
    <w:p w14:paraId="3CF128DA" w14:textId="77777777" w:rsidR="00834650" w:rsidRDefault="00834650"/>
    <w:sectPr w:rsidR="0083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3F"/>
    <w:multiLevelType w:val="hybridMultilevel"/>
    <w:tmpl w:val="1738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C3D3D"/>
    <w:multiLevelType w:val="hybridMultilevel"/>
    <w:tmpl w:val="C60AFDC6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BB518E"/>
    <w:multiLevelType w:val="hybridMultilevel"/>
    <w:tmpl w:val="72D0F68A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C816F2"/>
    <w:multiLevelType w:val="hybridMultilevel"/>
    <w:tmpl w:val="08DC299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6968F8"/>
    <w:multiLevelType w:val="hybridMultilevel"/>
    <w:tmpl w:val="1738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3D5894"/>
    <w:multiLevelType w:val="hybridMultilevel"/>
    <w:tmpl w:val="C60AFDC6"/>
    <w:lvl w:ilvl="0" w:tplc="0422000F">
      <w:start w:val="1"/>
      <w:numFmt w:val="decimal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9873F52"/>
    <w:multiLevelType w:val="hybridMultilevel"/>
    <w:tmpl w:val="490CC30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7B48BB"/>
    <w:multiLevelType w:val="hybridMultilevel"/>
    <w:tmpl w:val="89A61C68"/>
    <w:lvl w:ilvl="0" w:tplc="0422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E54D57"/>
    <w:multiLevelType w:val="hybridMultilevel"/>
    <w:tmpl w:val="72D0F68A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4"/>
    <w:rsid w:val="00002014"/>
    <w:rsid w:val="00035604"/>
    <w:rsid w:val="000A5B73"/>
    <w:rsid w:val="002B5A36"/>
    <w:rsid w:val="004E3E79"/>
    <w:rsid w:val="00521900"/>
    <w:rsid w:val="00593ABA"/>
    <w:rsid w:val="005F7DFD"/>
    <w:rsid w:val="00834650"/>
    <w:rsid w:val="009A4FB3"/>
    <w:rsid w:val="00B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E1D0"/>
  <w15:docId w15:val="{59230E8C-D9D8-6848-A631-6784DDD9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65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</dc:creator>
  <cp:keywords/>
  <dc:description/>
  <cp:lastModifiedBy>Андрей Мешков</cp:lastModifiedBy>
  <cp:revision>3</cp:revision>
  <dcterms:created xsi:type="dcterms:W3CDTF">2021-10-25T08:57:00Z</dcterms:created>
  <dcterms:modified xsi:type="dcterms:W3CDTF">2021-10-25T08:58:00Z</dcterms:modified>
</cp:coreProperties>
</file>